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7F86">
        <w:trPr>
          <w:trHeight w:val="990"/>
        </w:trPr>
        <w:tc>
          <w:tcPr>
            <w:tcW w:w="1363" w:type="dxa"/>
          </w:tcPr>
          <w:p w:rsidR="002A7F86" w:rsidRDefault="006E4E30">
            <w:pPr>
              <w:rPr>
                <w:sz w:val="24"/>
              </w:rPr>
            </w:pPr>
            <w:r>
              <w:rPr>
                <w:spacing w:val="-2"/>
              </w:rPr>
              <w:t xml:space="preserve">                                </w:t>
            </w:r>
            <w:r w:rsidR="003D0D86"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7F86" w:rsidRDefault="002A7F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7F86" w:rsidRDefault="002A7F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7F86" w:rsidRDefault="002A7F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A7F86" w:rsidRDefault="002A7F8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A7F86" w:rsidRDefault="002A7F86">
            <w:pPr>
              <w:rPr>
                <w:rFonts w:ascii="Arial" w:hAnsi="Arial"/>
                <w:sz w:val="12"/>
              </w:rPr>
            </w:pPr>
          </w:p>
          <w:p w:rsidR="002A7F86" w:rsidRDefault="002A7F86">
            <w:pPr>
              <w:rPr>
                <w:rFonts w:ascii="Arial" w:hAnsi="Arial"/>
                <w:sz w:val="12"/>
              </w:rPr>
            </w:pPr>
          </w:p>
          <w:p w:rsidR="002A7F86" w:rsidRDefault="002A7F86">
            <w:pPr>
              <w:rPr>
                <w:rFonts w:ascii="Arial" w:hAnsi="Arial"/>
                <w:sz w:val="12"/>
              </w:rPr>
            </w:pPr>
          </w:p>
          <w:p w:rsidR="002A7F86" w:rsidRDefault="002A7F86">
            <w:pPr>
              <w:rPr>
                <w:rFonts w:ascii="Arial" w:hAnsi="Arial"/>
                <w:sz w:val="12"/>
              </w:rPr>
            </w:pPr>
          </w:p>
          <w:p w:rsidR="002A7F86" w:rsidRDefault="002A7F86">
            <w:pPr>
              <w:rPr>
                <w:rFonts w:ascii="Arial" w:hAnsi="Arial"/>
                <w:sz w:val="12"/>
              </w:rPr>
            </w:pPr>
          </w:p>
          <w:p w:rsidR="002A7F86" w:rsidRDefault="002A7F86">
            <w:pPr>
              <w:rPr>
                <w:rFonts w:ascii="Arial" w:hAnsi="Arial"/>
                <w:sz w:val="12"/>
              </w:rPr>
            </w:pPr>
          </w:p>
          <w:p w:rsidR="002A7F86" w:rsidRDefault="002A7F86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0C12FB" w:rsidRDefault="000C12FB" w:rsidP="00D14B56">
      <w:pPr>
        <w:jc w:val="right"/>
        <w:rPr>
          <w:sz w:val="24"/>
          <w:szCs w:val="24"/>
        </w:rPr>
        <w:sectPr w:rsidR="000C12FB" w:rsidSect="00D14B56">
          <w:footerReference w:type="even" r:id="rId9"/>
          <w:footerReference w:type="default" r:id="rId10"/>
          <w:pgSz w:w="12240" w:h="15840"/>
          <w:pgMar w:top="432" w:right="1440" w:bottom="720" w:left="1440" w:header="720" w:footer="720" w:gutter="0"/>
          <w:cols w:space="720"/>
          <w:titlePg/>
        </w:sectPr>
      </w:pPr>
    </w:p>
    <w:p w:rsidR="00CD720F" w:rsidRDefault="00CD720F" w:rsidP="00CD720F">
      <w:pPr>
        <w:ind w:left="720" w:hanging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January 8, 2015</w:t>
      </w:r>
    </w:p>
    <w:p w:rsidR="002A0E00" w:rsidRPr="002A0E00" w:rsidRDefault="00D47170" w:rsidP="002A0E00">
      <w:pPr>
        <w:ind w:left="720" w:hanging="720"/>
        <w:jc w:val="right"/>
        <w:rPr>
          <w:sz w:val="24"/>
          <w:szCs w:val="24"/>
        </w:rPr>
      </w:pPr>
      <w:r>
        <w:rPr>
          <w:sz w:val="24"/>
          <w:szCs w:val="24"/>
        </w:rPr>
        <w:t>C-</w:t>
      </w:r>
      <w:r w:rsidR="006C4D07">
        <w:rPr>
          <w:sz w:val="24"/>
          <w:szCs w:val="24"/>
        </w:rPr>
        <w:t>2014-2443608</w:t>
      </w:r>
    </w:p>
    <w:p w:rsidR="002A0E00" w:rsidRPr="002A0E00" w:rsidRDefault="002A0E00" w:rsidP="002A0E00">
      <w:pPr>
        <w:ind w:left="720" w:hanging="720"/>
        <w:jc w:val="right"/>
        <w:rPr>
          <w:sz w:val="24"/>
          <w:szCs w:val="24"/>
        </w:rPr>
      </w:pPr>
    </w:p>
    <w:p w:rsidR="002A0E00" w:rsidRPr="002A0E00" w:rsidRDefault="002A0E00" w:rsidP="002A0E00">
      <w:pPr>
        <w:ind w:left="720" w:hanging="720"/>
        <w:rPr>
          <w:sz w:val="24"/>
          <w:szCs w:val="24"/>
        </w:rPr>
      </w:pPr>
      <w:r w:rsidRPr="002A0E00">
        <w:rPr>
          <w:sz w:val="24"/>
          <w:szCs w:val="24"/>
        </w:rPr>
        <w:t>TO ALL PARTIES</w:t>
      </w:r>
    </w:p>
    <w:p w:rsidR="002A0E00" w:rsidRPr="002A0E00" w:rsidRDefault="002A0E00" w:rsidP="002A0E00">
      <w:pPr>
        <w:ind w:left="720" w:hanging="720"/>
        <w:rPr>
          <w:sz w:val="24"/>
          <w:szCs w:val="24"/>
        </w:rPr>
      </w:pPr>
    </w:p>
    <w:p w:rsidR="002A0E00" w:rsidRPr="002A0E00" w:rsidRDefault="002A0E00" w:rsidP="006C4D07">
      <w:pPr>
        <w:ind w:left="1440" w:hanging="720"/>
        <w:rPr>
          <w:sz w:val="24"/>
          <w:szCs w:val="24"/>
        </w:rPr>
      </w:pPr>
    </w:p>
    <w:p w:rsidR="006C4D07" w:rsidRPr="006C4D07" w:rsidRDefault="006C4D07" w:rsidP="006C4D07">
      <w:pPr>
        <w:overflowPunct w:val="0"/>
        <w:autoSpaceDE w:val="0"/>
        <w:autoSpaceDN w:val="0"/>
        <w:adjustRightInd w:val="0"/>
        <w:ind w:left="2880" w:right="2160" w:hanging="720"/>
        <w:jc w:val="center"/>
        <w:textAlignment w:val="baseline"/>
        <w:rPr>
          <w:sz w:val="24"/>
          <w:szCs w:val="24"/>
        </w:rPr>
      </w:pPr>
      <w:r w:rsidRPr="006C4D07">
        <w:rPr>
          <w:sz w:val="24"/>
          <w:szCs w:val="24"/>
        </w:rPr>
        <w:t xml:space="preserve">John J. </w:t>
      </w:r>
      <w:proofErr w:type="spellStart"/>
      <w:r w:rsidRPr="006C4D07">
        <w:rPr>
          <w:sz w:val="24"/>
          <w:szCs w:val="24"/>
        </w:rPr>
        <w:t>Shelkons</w:t>
      </w:r>
      <w:proofErr w:type="spellEnd"/>
      <w:r w:rsidRPr="006C4D07">
        <w:rPr>
          <w:sz w:val="24"/>
          <w:szCs w:val="24"/>
        </w:rPr>
        <w:t>, Complainant</w:t>
      </w:r>
    </w:p>
    <w:p w:rsidR="006C4D07" w:rsidRPr="006C4D07" w:rsidRDefault="006C4D07" w:rsidP="006C4D07">
      <w:pPr>
        <w:overflowPunct w:val="0"/>
        <w:autoSpaceDE w:val="0"/>
        <w:autoSpaceDN w:val="0"/>
        <w:adjustRightInd w:val="0"/>
        <w:ind w:left="2880" w:right="2160" w:hanging="720"/>
        <w:jc w:val="center"/>
        <w:textAlignment w:val="baseline"/>
        <w:rPr>
          <w:sz w:val="24"/>
          <w:szCs w:val="24"/>
        </w:rPr>
      </w:pPr>
      <w:r w:rsidRPr="006C4D07">
        <w:rPr>
          <w:sz w:val="24"/>
          <w:szCs w:val="24"/>
        </w:rPr>
        <w:t>Vs.</w:t>
      </w:r>
    </w:p>
    <w:p w:rsidR="006C4D07" w:rsidRPr="006C4D07" w:rsidRDefault="006C4D07" w:rsidP="006C4D07">
      <w:pPr>
        <w:overflowPunct w:val="0"/>
        <w:autoSpaceDE w:val="0"/>
        <w:autoSpaceDN w:val="0"/>
        <w:adjustRightInd w:val="0"/>
        <w:ind w:left="2880" w:right="2160" w:hanging="720"/>
        <w:jc w:val="center"/>
        <w:textAlignment w:val="baseline"/>
        <w:rPr>
          <w:sz w:val="24"/>
          <w:szCs w:val="24"/>
        </w:rPr>
      </w:pPr>
      <w:r w:rsidRPr="006C4D07">
        <w:rPr>
          <w:sz w:val="24"/>
          <w:szCs w:val="24"/>
        </w:rPr>
        <w:t>Norfolk Southern Railway Company,</w:t>
      </w:r>
    </w:p>
    <w:p w:rsidR="006C4D07" w:rsidRPr="006C4D07" w:rsidRDefault="006C4D07" w:rsidP="006C4D07">
      <w:pPr>
        <w:overflowPunct w:val="0"/>
        <w:autoSpaceDE w:val="0"/>
        <w:autoSpaceDN w:val="0"/>
        <w:adjustRightInd w:val="0"/>
        <w:ind w:left="2880" w:right="2160" w:hanging="720"/>
        <w:jc w:val="center"/>
        <w:textAlignment w:val="baseline"/>
        <w:rPr>
          <w:sz w:val="24"/>
          <w:szCs w:val="24"/>
        </w:rPr>
      </w:pPr>
      <w:r w:rsidRPr="006C4D07">
        <w:rPr>
          <w:sz w:val="24"/>
          <w:szCs w:val="24"/>
        </w:rPr>
        <w:t>Baden Borough, Beaver County,</w:t>
      </w:r>
    </w:p>
    <w:p w:rsidR="006C4D07" w:rsidRPr="006C4D07" w:rsidRDefault="006C4D07" w:rsidP="006C4D07">
      <w:pPr>
        <w:overflowPunct w:val="0"/>
        <w:autoSpaceDE w:val="0"/>
        <w:autoSpaceDN w:val="0"/>
        <w:adjustRightInd w:val="0"/>
        <w:ind w:left="2880" w:right="2160" w:hanging="720"/>
        <w:jc w:val="center"/>
        <w:textAlignment w:val="baseline"/>
        <w:rPr>
          <w:sz w:val="24"/>
          <w:szCs w:val="24"/>
        </w:rPr>
      </w:pPr>
      <w:r w:rsidRPr="006C4D07">
        <w:rPr>
          <w:sz w:val="24"/>
          <w:szCs w:val="24"/>
        </w:rPr>
        <w:t>Commonwealth of Pennsylvania,</w:t>
      </w:r>
    </w:p>
    <w:p w:rsidR="006C4D07" w:rsidRPr="006C4D07" w:rsidRDefault="006C4D07" w:rsidP="006C4D07">
      <w:pPr>
        <w:overflowPunct w:val="0"/>
        <w:autoSpaceDE w:val="0"/>
        <w:autoSpaceDN w:val="0"/>
        <w:adjustRightInd w:val="0"/>
        <w:ind w:left="2880" w:right="2160" w:hanging="720"/>
        <w:jc w:val="center"/>
        <w:textAlignment w:val="baseline"/>
        <w:rPr>
          <w:sz w:val="24"/>
          <w:szCs w:val="24"/>
        </w:rPr>
      </w:pPr>
      <w:r w:rsidRPr="006C4D07">
        <w:rPr>
          <w:sz w:val="24"/>
          <w:szCs w:val="24"/>
        </w:rPr>
        <w:t>Department of Transportation</w:t>
      </w:r>
    </w:p>
    <w:p w:rsidR="00F06404" w:rsidRDefault="00F06404" w:rsidP="00F06404">
      <w:pPr>
        <w:ind w:left="1440" w:right="1440"/>
        <w:rPr>
          <w:sz w:val="24"/>
          <w:szCs w:val="24"/>
        </w:rPr>
      </w:pPr>
    </w:p>
    <w:p w:rsidR="00F06404" w:rsidRDefault="00F06404" w:rsidP="00F06404">
      <w:pPr>
        <w:ind w:left="2160" w:right="2880"/>
        <w:rPr>
          <w:sz w:val="24"/>
          <w:szCs w:val="24"/>
        </w:rPr>
      </w:pPr>
    </w:p>
    <w:p w:rsidR="00F06404" w:rsidRDefault="00F06404" w:rsidP="00F06404">
      <w:pPr>
        <w:ind w:right="2880"/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:rsidR="00F06404" w:rsidRDefault="00F06404" w:rsidP="00F06404">
      <w:pPr>
        <w:ind w:left="2160" w:right="2880"/>
        <w:rPr>
          <w:sz w:val="24"/>
          <w:szCs w:val="24"/>
        </w:rPr>
      </w:pPr>
    </w:p>
    <w:p w:rsidR="00F06404" w:rsidRDefault="00AD1CBA" w:rsidP="00F06404">
      <w:pPr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At a location in the Borough of </w:t>
      </w:r>
      <w:r w:rsidR="006C4D07">
        <w:rPr>
          <w:sz w:val="24"/>
          <w:szCs w:val="24"/>
        </w:rPr>
        <w:t>Baden</w:t>
      </w:r>
      <w:r>
        <w:rPr>
          <w:sz w:val="24"/>
          <w:szCs w:val="24"/>
        </w:rPr>
        <w:t xml:space="preserve">, </w:t>
      </w:r>
      <w:proofErr w:type="spellStart"/>
      <w:r w:rsidR="00453E15">
        <w:rPr>
          <w:sz w:val="24"/>
          <w:szCs w:val="24"/>
        </w:rPr>
        <w:t>Pinney</w:t>
      </w:r>
      <w:proofErr w:type="spellEnd"/>
      <w:r w:rsidR="00453E15">
        <w:rPr>
          <w:sz w:val="24"/>
          <w:szCs w:val="24"/>
        </w:rPr>
        <w:t xml:space="preserve"> Street (borough street), crosses, above grade, </w:t>
      </w:r>
      <w:r w:rsidR="00333E25">
        <w:rPr>
          <w:sz w:val="24"/>
          <w:szCs w:val="24"/>
        </w:rPr>
        <w:t>four</w:t>
      </w:r>
      <w:r>
        <w:rPr>
          <w:sz w:val="24"/>
          <w:szCs w:val="24"/>
        </w:rPr>
        <w:t xml:space="preserve"> tracks of </w:t>
      </w:r>
      <w:r w:rsidR="00333E25">
        <w:rPr>
          <w:sz w:val="24"/>
          <w:szCs w:val="24"/>
        </w:rPr>
        <w:t>Norfolk Southern Railway Company and four lanes of State Route 0065</w:t>
      </w:r>
      <w:r>
        <w:rPr>
          <w:sz w:val="24"/>
          <w:szCs w:val="24"/>
        </w:rPr>
        <w:t xml:space="preserve"> in Allegheny County (DOT </w:t>
      </w:r>
      <w:r w:rsidR="00103B77">
        <w:rPr>
          <w:sz w:val="24"/>
          <w:szCs w:val="24"/>
        </w:rPr>
        <w:t xml:space="preserve">No. </w:t>
      </w:r>
      <w:r w:rsidR="00CF3CC5">
        <w:rPr>
          <w:sz w:val="24"/>
          <w:szCs w:val="24"/>
        </w:rPr>
        <w:t>861 316 L).</w:t>
      </w:r>
    </w:p>
    <w:p w:rsidR="00CF3CC5" w:rsidRDefault="00CF3CC5" w:rsidP="00F06404">
      <w:pPr>
        <w:ind w:firstLine="1440"/>
        <w:rPr>
          <w:sz w:val="24"/>
          <w:szCs w:val="24"/>
        </w:rPr>
      </w:pPr>
    </w:p>
    <w:p w:rsidR="0013774E" w:rsidRPr="00CF3CC5" w:rsidRDefault="0013774E" w:rsidP="0013774E">
      <w:pPr>
        <w:overflowPunct w:val="0"/>
        <w:autoSpaceDE w:val="0"/>
        <w:autoSpaceDN w:val="0"/>
        <w:adjustRightInd w:val="0"/>
        <w:ind w:firstLine="1440"/>
        <w:textAlignment w:val="baseline"/>
        <w:rPr>
          <w:sz w:val="24"/>
        </w:rPr>
      </w:pPr>
      <w:r w:rsidRPr="00CF3CC5">
        <w:rPr>
          <w:sz w:val="24"/>
        </w:rPr>
        <w:t xml:space="preserve">A field investigation and conference, arranged by a Commission staff engineer, was held on </w:t>
      </w:r>
      <w:r w:rsidR="00333E25">
        <w:rPr>
          <w:sz w:val="24"/>
        </w:rPr>
        <w:t>November 13</w:t>
      </w:r>
      <w:r w:rsidR="004524DE">
        <w:rPr>
          <w:sz w:val="24"/>
        </w:rPr>
        <w:t>, 201</w:t>
      </w:r>
      <w:r w:rsidR="00333E25">
        <w:rPr>
          <w:sz w:val="24"/>
        </w:rPr>
        <w:t>4</w:t>
      </w:r>
      <w:r w:rsidRPr="00CF3CC5">
        <w:rPr>
          <w:sz w:val="24"/>
        </w:rPr>
        <w:t xml:space="preserve"> at the site of the crossing.  </w:t>
      </w:r>
      <w:r>
        <w:rPr>
          <w:sz w:val="24"/>
        </w:rPr>
        <w:t>R</w:t>
      </w:r>
      <w:r w:rsidRPr="00CF3CC5">
        <w:rPr>
          <w:sz w:val="24"/>
        </w:rPr>
        <w:t xml:space="preserve">epresentatives of </w:t>
      </w:r>
      <w:r>
        <w:rPr>
          <w:sz w:val="24"/>
        </w:rPr>
        <w:t xml:space="preserve">the Borough of </w:t>
      </w:r>
      <w:r w:rsidR="00333E25">
        <w:rPr>
          <w:sz w:val="24"/>
        </w:rPr>
        <w:t xml:space="preserve">Baden, County of Beaver, Pennsylvania Department of Transportation (Department), John </w:t>
      </w:r>
      <w:proofErr w:type="spellStart"/>
      <w:r w:rsidR="00333E25">
        <w:rPr>
          <w:sz w:val="24"/>
        </w:rPr>
        <w:t>Skelkons</w:t>
      </w:r>
      <w:proofErr w:type="spellEnd"/>
      <w:r w:rsidR="00333E25">
        <w:rPr>
          <w:sz w:val="24"/>
        </w:rPr>
        <w:t>, and Norfolk Southern Railway Company (NS)</w:t>
      </w:r>
      <w:r w:rsidRPr="00CF3CC5">
        <w:rPr>
          <w:sz w:val="24"/>
        </w:rPr>
        <w:t xml:space="preserve"> were in attendance.  At the </w:t>
      </w:r>
      <w:r w:rsidR="00333E25">
        <w:rPr>
          <w:sz w:val="24"/>
        </w:rPr>
        <w:t>field</w:t>
      </w:r>
      <w:r w:rsidRPr="00CF3CC5">
        <w:rPr>
          <w:sz w:val="24"/>
        </w:rPr>
        <w:t xml:space="preserve"> conference the parties discussed the</w:t>
      </w:r>
      <w:r w:rsidR="00333E25">
        <w:rPr>
          <w:sz w:val="24"/>
        </w:rPr>
        <w:t xml:space="preserve"> complaint</w:t>
      </w:r>
      <w:r w:rsidR="002C6925">
        <w:rPr>
          <w:sz w:val="24"/>
        </w:rPr>
        <w:t xml:space="preserve">. </w:t>
      </w:r>
      <w:r w:rsidR="002C6925" w:rsidRPr="00B3035A">
        <w:rPr>
          <w:sz w:val="24"/>
          <w:szCs w:val="24"/>
        </w:rPr>
        <w:t>The parties discussed possible solutions to resolve the case but no agreements were reached at the field conference.</w:t>
      </w:r>
      <w:r w:rsidR="002C6925">
        <w:rPr>
          <w:sz w:val="24"/>
          <w:szCs w:val="24"/>
        </w:rPr>
        <w:t xml:space="preserve"> </w:t>
      </w:r>
      <w:r w:rsidR="002C6925">
        <w:rPr>
          <w:sz w:val="24"/>
        </w:rPr>
        <w:t>Furthermore</w:t>
      </w:r>
      <w:r w:rsidR="00F2181B">
        <w:rPr>
          <w:sz w:val="24"/>
        </w:rPr>
        <w:t>,</w:t>
      </w:r>
      <w:r w:rsidR="002C6925">
        <w:rPr>
          <w:sz w:val="24"/>
        </w:rPr>
        <w:t xml:space="preserve"> at the field conference, the </w:t>
      </w:r>
      <w:r w:rsidR="00F2181B">
        <w:rPr>
          <w:sz w:val="24"/>
        </w:rPr>
        <w:t>C</w:t>
      </w:r>
      <w:r w:rsidR="002C6925">
        <w:rPr>
          <w:sz w:val="24"/>
        </w:rPr>
        <w:t xml:space="preserve">ommission requested a recent bridge inspection report. No party could provide a recent inspection report. </w:t>
      </w:r>
      <w:r w:rsidRPr="00CF3CC5">
        <w:rPr>
          <w:sz w:val="24"/>
        </w:rPr>
        <w:t xml:space="preserve"> </w:t>
      </w:r>
    </w:p>
    <w:p w:rsidR="0013774E" w:rsidRDefault="0013774E" w:rsidP="00F06404">
      <w:pPr>
        <w:ind w:firstLine="1440"/>
        <w:rPr>
          <w:sz w:val="24"/>
          <w:szCs w:val="24"/>
        </w:rPr>
      </w:pPr>
    </w:p>
    <w:p w:rsidR="00FB69D9" w:rsidRPr="00C35EB3" w:rsidRDefault="00F06404" w:rsidP="00FB69D9">
      <w:pPr>
        <w:tabs>
          <w:tab w:val="left" w:pos="0"/>
        </w:tabs>
        <w:rPr>
          <w:sz w:val="24"/>
          <w:szCs w:val="24"/>
        </w:rPr>
      </w:pPr>
      <w:r w:rsidRPr="00C35EB3">
        <w:rPr>
          <w:sz w:val="24"/>
          <w:szCs w:val="24"/>
        </w:rPr>
        <w:tab/>
      </w:r>
      <w:r w:rsidRPr="00C35EB3">
        <w:rPr>
          <w:sz w:val="24"/>
          <w:szCs w:val="24"/>
        </w:rPr>
        <w:tab/>
      </w:r>
      <w:r w:rsidR="00FB69D9" w:rsidRPr="00FB69D9">
        <w:rPr>
          <w:sz w:val="24"/>
          <w:szCs w:val="24"/>
        </w:rPr>
        <w:t xml:space="preserve">Upon review of the circumstances regarding the condition of the bridge and in the interest of safety to the public, we will direct that the subject bridge be </w:t>
      </w:r>
      <w:r w:rsidR="00FB69D9">
        <w:rPr>
          <w:sz w:val="24"/>
          <w:szCs w:val="24"/>
        </w:rPr>
        <w:t>inspected</w:t>
      </w:r>
      <w:r w:rsidR="00FB69D9" w:rsidRPr="00FB69D9">
        <w:rPr>
          <w:sz w:val="24"/>
          <w:szCs w:val="24"/>
        </w:rPr>
        <w:t xml:space="preserve"> accordingly; THEREFORE:</w:t>
      </w:r>
    </w:p>
    <w:p w:rsidR="00F06404" w:rsidRPr="003B1F3C" w:rsidRDefault="00F06404" w:rsidP="00F06404">
      <w:pPr>
        <w:tabs>
          <w:tab w:val="left" w:pos="0"/>
        </w:tabs>
        <w:rPr>
          <w:sz w:val="24"/>
          <w:szCs w:val="24"/>
        </w:rPr>
      </w:pPr>
    </w:p>
    <w:p w:rsidR="00F06404" w:rsidRDefault="008E2BBC" w:rsidP="00DD41E7">
      <w:pPr>
        <w:pStyle w:val="ListParagraph"/>
        <w:numPr>
          <w:ilvl w:val="0"/>
          <w:numId w:val="1"/>
        </w:numPr>
        <w:tabs>
          <w:tab w:val="left" w:pos="0"/>
        </w:tabs>
        <w:ind w:left="0" w:firstLine="1440"/>
        <w:rPr>
          <w:sz w:val="24"/>
          <w:szCs w:val="24"/>
        </w:rPr>
      </w:pPr>
      <w:r>
        <w:rPr>
          <w:sz w:val="24"/>
          <w:szCs w:val="24"/>
        </w:rPr>
        <w:t>Norfolk Southern Railway Company, at its initial cost and expense, within 60 days of the service of this letter, perform all bridge inspections at the subject crossing; the inspection of the bridge should conform to all requirements of the National Bridge Inspection Standards, AASHTO Standards, and the Pennsylvania Department of Transportation Policies and Procedures.</w:t>
      </w:r>
    </w:p>
    <w:p w:rsidR="008E2BBC" w:rsidRDefault="008E2BBC" w:rsidP="008E2BBC">
      <w:pPr>
        <w:tabs>
          <w:tab w:val="left" w:pos="0"/>
        </w:tabs>
        <w:ind w:left="1440"/>
        <w:rPr>
          <w:sz w:val="24"/>
          <w:szCs w:val="24"/>
        </w:rPr>
      </w:pPr>
    </w:p>
    <w:p w:rsidR="00223792" w:rsidRPr="00223792" w:rsidRDefault="00223792" w:rsidP="00223792">
      <w:pPr>
        <w:pStyle w:val="ListParagraph"/>
        <w:numPr>
          <w:ilvl w:val="0"/>
          <w:numId w:val="1"/>
        </w:numPr>
        <w:tabs>
          <w:tab w:val="left" w:pos="0"/>
        </w:tabs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Norfolk Southern Railway Company, </w:t>
      </w:r>
      <w:r w:rsidR="00903569">
        <w:rPr>
          <w:sz w:val="24"/>
          <w:szCs w:val="24"/>
        </w:rPr>
        <w:t>within 60 days of the service of this letter</w:t>
      </w:r>
      <w:r>
        <w:rPr>
          <w:sz w:val="24"/>
          <w:szCs w:val="24"/>
        </w:rPr>
        <w:t xml:space="preserve">, </w:t>
      </w:r>
      <w:r w:rsidR="00903569">
        <w:rPr>
          <w:sz w:val="24"/>
          <w:szCs w:val="24"/>
        </w:rPr>
        <w:t>submit the most recent bridge inspection report</w:t>
      </w:r>
      <w:r>
        <w:rPr>
          <w:sz w:val="24"/>
          <w:szCs w:val="24"/>
        </w:rPr>
        <w:t xml:space="preserve"> to </w:t>
      </w:r>
      <w:r w:rsidR="00903569">
        <w:rPr>
          <w:sz w:val="24"/>
          <w:szCs w:val="24"/>
        </w:rPr>
        <w:t xml:space="preserve">the </w:t>
      </w:r>
      <w:r>
        <w:rPr>
          <w:sz w:val="24"/>
          <w:szCs w:val="24"/>
        </w:rPr>
        <w:t>parties of record and to th</w:t>
      </w:r>
      <w:r w:rsidR="00903569">
        <w:rPr>
          <w:sz w:val="24"/>
          <w:szCs w:val="24"/>
        </w:rPr>
        <w:t>is</w:t>
      </w:r>
      <w:r>
        <w:rPr>
          <w:sz w:val="24"/>
          <w:szCs w:val="24"/>
        </w:rPr>
        <w:t xml:space="preserve"> Commission.</w:t>
      </w:r>
    </w:p>
    <w:p w:rsidR="00223792" w:rsidRPr="00223792" w:rsidRDefault="00223792" w:rsidP="00223792">
      <w:pPr>
        <w:tabs>
          <w:tab w:val="left" w:pos="0"/>
        </w:tabs>
        <w:rPr>
          <w:sz w:val="24"/>
          <w:szCs w:val="24"/>
        </w:rPr>
      </w:pPr>
    </w:p>
    <w:p w:rsidR="008E2BBC" w:rsidRDefault="008E2BBC" w:rsidP="00DD41E7">
      <w:pPr>
        <w:pStyle w:val="ListParagraph"/>
        <w:numPr>
          <w:ilvl w:val="0"/>
          <w:numId w:val="1"/>
        </w:numPr>
        <w:tabs>
          <w:tab w:val="left" w:pos="0"/>
        </w:tabs>
        <w:ind w:left="0" w:firstLine="1440"/>
        <w:rPr>
          <w:sz w:val="24"/>
          <w:szCs w:val="24"/>
        </w:rPr>
      </w:pPr>
      <w:r>
        <w:rPr>
          <w:sz w:val="24"/>
          <w:szCs w:val="24"/>
        </w:rPr>
        <w:t>Norfolk Southern Railway Company, at its initial cost and expense, furnish and maintain any flagman, watchmen, and/or inspectors necessary to protect and safeguard it railroad operations during the time the subject is being inspected along, above or adjacent to its tracks.</w:t>
      </w:r>
    </w:p>
    <w:p w:rsidR="008E2BBC" w:rsidRPr="008E2BBC" w:rsidRDefault="008E2BBC" w:rsidP="008E2BBC">
      <w:pPr>
        <w:pStyle w:val="ListParagraph"/>
        <w:rPr>
          <w:sz w:val="24"/>
          <w:szCs w:val="24"/>
        </w:rPr>
      </w:pPr>
    </w:p>
    <w:p w:rsidR="000D32E0" w:rsidRPr="003647CB" w:rsidRDefault="000D32E0" w:rsidP="000D32E0">
      <w:pPr>
        <w:rPr>
          <w:sz w:val="24"/>
          <w:szCs w:val="24"/>
        </w:rPr>
      </w:pPr>
      <w:r w:rsidRPr="003647CB">
        <w:rPr>
          <w:sz w:val="24"/>
          <w:szCs w:val="24"/>
        </w:rPr>
        <w:lastRenderedPageBreak/>
        <w:tab/>
      </w:r>
      <w:r w:rsidRPr="003647CB">
        <w:rPr>
          <w:sz w:val="24"/>
          <w:szCs w:val="24"/>
        </w:rPr>
        <w:tab/>
        <w:t xml:space="preserve">The </w:t>
      </w:r>
      <w:r w:rsidR="00E045EF">
        <w:rPr>
          <w:sz w:val="24"/>
          <w:szCs w:val="24"/>
        </w:rPr>
        <w:t>P</w:t>
      </w:r>
      <w:r w:rsidRPr="003647CB">
        <w:rPr>
          <w:sz w:val="24"/>
          <w:szCs w:val="24"/>
        </w:rPr>
        <w:t xml:space="preserve">arties are reminded that any failure to comply with this </w:t>
      </w:r>
      <w:r w:rsidR="00E045EF">
        <w:rPr>
          <w:sz w:val="24"/>
          <w:szCs w:val="24"/>
        </w:rPr>
        <w:t xml:space="preserve">or any Order or </w:t>
      </w:r>
      <w:r w:rsidRPr="003647CB">
        <w:rPr>
          <w:sz w:val="24"/>
          <w:szCs w:val="24"/>
        </w:rPr>
        <w:t xml:space="preserve">Secretarial Letter </w:t>
      </w:r>
      <w:r w:rsidR="00E045EF">
        <w:rPr>
          <w:sz w:val="24"/>
          <w:szCs w:val="24"/>
        </w:rPr>
        <w:t xml:space="preserve">in this proceeding </w:t>
      </w:r>
      <w:r w:rsidRPr="003647CB">
        <w:rPr>
          <w:sz w:val="24"/>
          <w:szCs w:val="24"/>
        </w:rPr>
        <w:t>may result in an enforcement action seeking civil penalties and/or other sanctions pursuant to 66 Pa. C.S. §3301.</w:t>
      </w:r>
    </w:p>
    <w:p w:rsidR="000D32E0" w:rsidRPr="003647CB" w:rsidRDefault="000D32E0" w:rsidP="000D32E0">
      <w:pPr>
        <w:rPr>
          <w:sz w:val="24"/>
          <w:szCs w:val="24"/>
        </w:rPr>
      </w:pPr>
    </w:p>
    <w:p w:rsidR="000D32E0" w:rsidRPr="003647CB" w:rsidRDefault="000D32E0" w:rsidP="000D32E0">
      <w:pPr>
        <w:rPr>
          <w:sz w:val="24"/>
          <w:szCs w:val="24"/>
        </w:rPr>
      </w:pP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  <w:t>If you are dissatisfied with the resolution of this matter, you may, as set forth in 52 Pa. Code §5.44, file a petition with the Commission within twenty (20) days of the date of this letter.</w:t>
      </w:r>
    </w:p>
    <w:p w:rsidR="000D32E0" w:rsidRPr="003647CB" w:rsidRDefault="00CD720F" w:rsidP="000D32E0">
      <w:pPr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78B53E4" wp14:editId="371E44FE">
            <wp:simplePos x="0" y="0"/>
            <wp:positionH relativeFrom="column">
              <wp:posOffset>2397760</wp:posOffset>
            </wp:positionH>
            <wp:positionV relativeFrom="paragraph">
              <wp:posOffset>104140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D32E0" w:rsidRPr="003647CB" w:rsidRDefault="000D32E0" w:rsidP="000D32E0">
      <w:pPr>
        <w:rPr>
          <w:sz w:val="24"/>
          <w:szCs w:val="24"/>
        </w:rPr>
      </w:pP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  <w:t>Very truly yours,</w:t>
      </w:r>
    </w:p>
    <w:p w:rsidR="000D32E0" w:rsidRPr="003647CB" w:rsidRDefault="000D32E0" w:rsidP="000D32E0">
      <w:pPr>
        <w:rPr>
          <w:sz w:val="24"/>
          <w:szCs w:val="24"/>
        </w:rPr>
      </w:pPr>
    </w:p>
    <w:p w:rsidR="000D32E0" w:rsidRPr="003647CB" w:rsidRDefault="000D32E0" w:rsidP="000D32E0">
      <w:pPr>
        <w:rPr>
          <w:sz w:val="24"/>
          <w:szCs w:val="24"/>
        </w:rPr>
      </w:pPr>
    </w:p>
    <w:p w:rsidR="000D32E0" w:rsidRPr="003647CB" w:rsidRDefault="000D32E0" w:rsidP="000D32E0">
      <w:pPr>
        <w:rPr>
          <w:sz w:val="24"/>
          <w:szCs w:val="24"/>
        </w:rPr>
      </w:pPr>
    </w:p>
    <w:p w:rsidR="000D32E0" w:rsidRPr="003647CB" w:rsidRDefault="000D32E0" w:rsidP="000D32E0">
      <w:pPr>
        <w:outlineLvl w:val="0"/>
        <w:rPr>
          <w:sz w:val="24"/>
          <w:szCs w:val="24"/>
        </w:rPr>
      </w:pP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  <w:t>Rosemary Chiavetta</w:t>
      </w:r>
    </w:p>
    <w:p w:rsidR="000D32E0" w:rsidRDefault="000D32E0" w:rsidP="000D32E0">
      <w:pPr>
        <w:rPr>
          <w:sz w:val="24"/>
          <w:szCs w:val="24"/>
        </w:rPr>
      </w:pP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</w:r>
      <w:r w:rsidRPr="003647CB">
        <w:rPr>
          <w:sz w:val="24"/>
          <w:szCs w:val="24"/>
        </w:rPr>
        <w:tab/>
        <w:t>Secretary</w:t>
      </w:r>
    </w:p>
    <w:p w:rsidR="000D32E0" w:rsidRDefault="000D32E0" w:rsidP="000D32E0">
      <w:pPr>
        <w:rPr>
          <w:sz w:val="24"/>
          <w:szCs w:val="24"/>
        </w:rPr>
      </w:pPr>
    </w:p>
    <w:p w:rsidR="00F06404" w:rsidRDefault="00F06404" w:rsidP="00F06404">
      <w:pPr>
        <w:tabs>
          <w:tab w:val="left" w:pos="0"/>
        </w:tabs>
        <w:rPr>
          <w:sz w:val="24"/>
          <w:szCs w:val="24"/>
        </w:rPr>
      </w:pPr>
    </w:p>
    <w:p w:rsidR="00F06404" w:rsidRDefault="00F06404" w:rsidP="00F06404">
      <w:pPr>
        <w:jc w:val="center"/>
        <w:rPr>
          <w:sz w:val="24"/>
          <w:szCs w:val="24"/>
        </w:rPr>
      </w:pPr>
    </w:p>
    <w:p w:rsidR="002A7F86" w:rsidRPr="002A0E00" w:rsidRDefault="002A7F86" w:rsidP="00F06404">
      <w:pPr>
        <w:ind w:left="1440" w:right="1440"/>
        <w:rPr>
          <w:sz w:val="24"/>
          <w:szCs w:val="24"/>
        </w:rPr>
      </w:pPr>
    </w:p>
    <w:sectPr w:rsidR="002A7F86" w:rsidRPr="002A0E00" w:rsidSect="00E438D6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605" w:rsidRDefault="00296605">
      <w:r>
        <w:separator/>
      </w:r>
    </w:p>
  </w:endnote>
  <w:endnote w:type="continuationSeparator" w:id="0">
    <w:p w:rsidR="00296605" w:rsidRDefault="0029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279" w:rsidRDefault="007C5D6D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427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4279">
      <w:rPr>
        <w:rStyle w:val="PageNumber"/>
        <w:noProof/>
      </w:rPr>
      <w:t>1</w:t>
    </w:r>
    <w:r>
      <w:rPr>
        <w:rStyle w:val="PageNumber"/>
      </w:rPr>
      <w:fldChar w:fldCharType="end"/>
    </w:r>
  </w:p>
  <w:p w:rsidR="007F4279" w:rsidRDefault="007F42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279" w:rsidRDefault="007C5D6D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427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720F">
      <w:rPr>
        <w:rStyle w:val="PageNumber"/>
        <w:noProof/>
      </w:rPr>
      <w:t>2</w:t>
    </w:r>
    <w:r>
      <w:rPr>
        <w:rStyle w:val="PageNumber"/>
      </w:rPr>
      <w:fldChar w:fldCharType="end"/>
    </w:r>
  </w:p>
  <w:p w:rsidR="007F4279" w:rsidRDefault="007F42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605" w:rsidRDefault="00296605">
      <w:r>
        <w:separator/>
      </w:r>
    </w:p>
  </w:footnote>
  <w:footnote w:type="continuationSeparator" w:id="0">
    <w:p w:rsidR="00296605" w:rsidRDefault="00296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C17D5"/>
    <w:multiLevelType w:val="hybridMultilevel"/>
    <w:tmpl w:val="BBD42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86"/>
    <w:rsid w:val="0000775A"/>
    <w:rsid w:val="00014E72"/>
    <w:rsid w:val="0001738E"/>
    <w:rsid w:val="00025B9B"/>
    <w:rsid w:val="0003083C"/>
    <w:rsid w:val="00036EBE"/>
    <w:rsid w:val="000562BD"/>
    <w:rsid w:val="00066122"/>
    <w:rsid w:val="0008187E"/>
    <w:rsid w:val="00083E21"/>
    <w:rsid w:val="00086F04"/>
    <w:rsid w:val="00092D49"/>
    <w:rsid w:val="000C12FB"/>
    <w:rsid w:val="000C330E"/>
    <w:rsid w:val="000C37D1"/>
    <w:rsid w:val="000C4D41"/>
    <w:rsid w:val="000D19AB"/>
    <w:rsid w:val="000D32E0"/>
    <w:rsid w:val="000E1F55"/>
    <w:rsid w:val="000E2060"/>
    <w:rsid w:val="000E6CAB"/>
    <w:rsid w:val="000F00A5"/>
    <w:rsid w:val="000F01A9"/>
    <w:rsid w:val="000F717D"/>
    <w:rsid w:val="000F7B33"/>
    <w:rsid w:val="00103B77"/>
    <w:rsid w:val="00106B6F"/>
    <w:rsid w:val="001076D0"/>
    <w:rsid w:val="00110615"/>
    <w:rsid w:val="001218D4"/>
    <w:rsid w:val="00123393"/>
    <w:rsid w:val="00126710"/>
    <w:rsid w:val="0013774E"/>
    <w:rsid w:val="0014243E"/>
    <w:rsid w:val="00155C46"/>
    <w:rsid w:val="0015691C"/>
    <w:rsid w:val="0016091D"/>
    <w:rsid w:val="00166119"/>
    <w:rsid w:val="00170F4E"/>
    <w:rsid w:val="001721D8"/>
    <w:rsid w:val="0017278F"/>
    <w:rsid w:val="00174F38"/>
    <w:rsid w:val="001840CF"/>
    <w:rsid w:val="00196636"/>
    <w:rsid w:val="00197E68"/>
    <w:rsid w:val="001A0ACC"/>
    <w:rsid w:val="001A494D"/>
    <w:rsid w:val="001A75E0"/>
    <w:rsid w:val="001B23FE"/>
    <w:rsid w:val="001B2536"/>
    <w:rsid w:val="001B51AA"/>
    <w:rsid w:val="001C1D3C"/>
    <w:rsid w:val="001E1908"/>
    <w:rsid w:val="001F1583"/>
    <w:rsid w:val="001F2164"/>
    <w:rsid w:val="001F5C61"/>
    <w:rsid w:val="00204BEB"/>
    <w:rsid w:val="00204DE5"/>
    <w:rsid w:val="00210E83"/>
    <w:rsid w:val="00215640"/>
    <w:rsid w:val="0022170E"/>
    <w:rsid w:val="00221D62"/>
    <w:rsid w:val="002224E5"/>
    <w:rsid w:val="00223792"/>
    <w:rsid w:val="00231E50"/>
    <w:rsid w:val="00241C3A"/>
    <w:rsid w:val="002457D3"/>
    <w:rsid w:val="00250A55"/>
    <w:rsid w:val="00252253"/>
    <w:rsid w:val="00255BBA"/>
    <w:rsid w:val="0026354E"/>
    <w:rsid w:val="00263F13"/>
    <w:rsid w:val="00267430"/>
    <w:rsid w:val="00293806"/>
    <w:rsid w:val="00296605"/>
    <w:rsid w:val="002A0E00"/>
    <w:rsid w:val="002A3046"/>
    <w:rsid w:val="002A7F86"/>
    <w:rsid w:val="002B1E8E"/>
    <w:rsid w:val="002B4522"/>
    <w:rsid w:val="002C6925"/>
    <w:rsid w:val="002E1DD1"/>
    <w:rsid w:val="002E6770"/>
    <w:rsid w:val="002F2BF2"/>
    <w:rsid w:val="002F3FB3"/>
    <w:rsid w:val="00302577"/>
    <w:rsid w:val="003041AC"/>
    <w:rsid w:val="00305152"/>
    <w:rsid w:val="003065C2"/>
    <w:rsid w:val="0031420B"/>
    <w:rsid w:val="00315E5A"/>
    <w:rsid w:val="003217EA"/>
    <w:rsid w:val="00326D6D"/>
    <w:rsid w:val="003276F5"/>
    <w:rsid w:val="0033275A"/>
    <w:rsid w:val="00333E25"/>
    <w:rsid w:val="003469B4"/>
    <w:rsid w:val="00350759"/>
    <w:rsid w:val="00354886"/>
    <w:rsid w:val="003604B4"/>
    <w:rsid w:val="00362A85"/>
    <w:rsid w:val="0037272F"/>
    <w:rsid w:val="0037424E"/>
    <w:rsid w:val="0038195B"/>
    <w:rsid w:val="00391323"/>
    <w:rsid w:val="003950A8"/>
    <w:rsid w:val="0039643A"/>
    <w:rsid w:val="003A5991"/>
    <w:rsid w:val="003B1F3C"/>
    <w:rsid w:val="003B1F65"/>
    <w:rsid w:val="003C5CB9"/>
    <w:rsid w:val="003C70CB"/>
    <w:rsid w:val="003D04D3"/>
    <w:rsid w:val="003D0D86"/>
    <w:rsid w:val="003D7CD7"/>
    <w:rsid w:val="003E7B9E"/>
    <w:rsid w:val="003F28D8"/>
    <w:rsid w:val="003F4A10"/>
    <w:rsid w:val="003F5E50"/>
    <w:rsid w:val="003F79B3"/>
    <w:rsid w:val="0040697E"/>
    <w:rsid w:val="00412E7A"/>
    <w:rsid w:val="00421C61"/>
    <w:rsid w:val="004220E5"/>
    <w:rsid w:val="00430C0F"/>
    <w:rsid w:val="00432A68"/>
    <w:rsid w:val="00434A3D"/>
    <w:rsid w:val="00435DE4"/>
    <w:rsid w:val="004400C1"/>
    <w:rsid w:val="00442470"/>
    <w:rsid w:val="00446BF6"/>
    <w:rsid w:val="00452275"/>
    <w:rsid w:val="004524DE"/>
    <w:rsid w:val="00453E15"/>
    <w:rsid w:val="00473ABB"/>
    <w:rsid w:val="00474138"/>
    <w:rsid w:val="00481DD3"/>
    <w:rsid w:val="004831C8"/>
    <w:rsid w:val="004938A5"/>
    <w:rsid w:val="00497D45"/>
    <w:rsid w:val="004C1DCD"/>
    <w:rsid w:val="004C1E9B"/>
    <w:rsid w:val="004C77F7"/>
    <w:rsid w:val="004D5A99"/>
    <w:rsid w:val="004E32BE"/>
    <w:rsid w:val="004E7DBC"/>
    <w:rsid w:val="004F08F3"/>
    <w:rsid w:val="004F24B4"/>
    <w:rsid w:val="00502DC8"/>
    <w:rsid w:val="0052071B"/>
    <w:rsid w:val="00525A4E"/>
    <w:rsid w:val="00531E9A"/>
    <w:rsid w:val="00534A87"/>
    <w:rsid w:val="005352E6"/>
    <w:rsid w:val="0055121F"/>
    <w:rsid w:val="005534C8"/>
    <w:rsid w:val="005554C8"/>
    <w:rsid w:val="00555ACB"/>
    <w:rsid w:val="0057191A"/>
    <w:rsid w:val="00572C54"/>
    <w:rsid w:val="005A5943"/>
    <w:rsid w:val="005A772E"/>
    <w:rsid w:val="005B0C7B"/>
    <w:rsid w:val="005B0C97"/>
    <w:rsid w:val="005B2258"/>
    <w:rsid w:val="005B4BB8"/>
    <w:rsid w:val="005B5C41"/>
    <w:rsid w:val="005B631E"/>
    <w:rsid w:val="005C5C26"/>
    <w:rsid w:val="005C5E67"/>
    <w:rsid w:val="005D07D9"/>
    <w:rsid w:val="005D2411"/>
    <w:rsid w:val="005D3D08"/>
    <w:rsid w:val="005D4AA5"/>
    <w:rsid w:val="005E2C6E"/>
    <w:rsid w:val="005F20D8"/>
    <w:rsid w:val="00602D08"/>
    <w:rsid w:val="00603702"/>
    <w:rsid w:val="0060420A"/>
    <w:rsid w:val="006150B6"/>
    <w:rsid w:val="0062380E"/>
    <w:rsid w:val="00623860"/>
    <w:rsid w:val="0062530C"/>
    <w:rsid w:val="0063210F"/>
    <w:rsid w:val="0063279F"/>
    <w:rsid w:val="0063672F"/>
    <w:rsid w:val="00636B4B"/>
    <w:rsid w:val="00640AED"/>
    <w:rsid w:val="00651671"/>
    <w:rsid w:val="00651DA2"/>
    <w:rsid w:val="00657E87"/>
    <w:rsid w:val="0066126C"/>
    <w:rsid w:val="00670838"/>
    <w:rsid w:val="00672963"/>
    <w:rsid w:val="00672EC0"/>
    <w:rsid w:val="00675F15"/>
    <w:rsid w:val="00682883"/>
    <w:rsid w:val="00682FCC"/>
    <w:rsid w:val="00684650"/>
    <w:rsid w:val="006919B5"/>
    <w:rsid w:val="0069643D"/>
    <w:rsid w:val="006B534E"/>
    <w:rsid w:val="006C16D0"/>
    <w:rsid w:val="006C2434"/>
    <w:rsid w:val="006C4D07"/>
    <w:rsid w:val="006C5624"/>
    <w:rsid w:val="006D459A"/>
    <w:rsid w:val="006D626B"/>
    <w:rsid w:val="006E3CE9"/>
    <w:rsid w:val="006E4E30"/>
    <w:rsid w:val="007004E4"/>
    <w:rsid w:val="00703555"/>
    <w:rsid w:val="007167B4"/>
    <w:rsid w:val="00725869"/>
    <w:rsid w:val="00725C9D"/>
    <w:rsid w:val="00755E3F"/>
    <w:rsid w:val="0076416A"/>
    <w:rsid w:val="00767BC2"/>
    <w:rsid w:val="00780880"/>
    <w:rsid w:val="00785ACC"/>
    <w:rsid w:val="00796773"/>
    <w:rsid w:val="007A2522"/>
    <w:rsid w:val="007A4835"/>
    <w:rsid w:val="007A5701"/>
    <w:rsid w:val="007C007A"/>
    <w:rsid w:val="007C22CA"/>
    <w:rsid w:val="007C5D6D"/>
    <w:rsid w:val="007D53D0"/>
    <w:rsid w:val="007F0152"/>
    <w:rsid w:val="007F1907"/>
    <w:rsid w:val="007F2510"/>
    <w:rsid w:val="007F4279"/>
    <w:rsid w:val="00801C15"/>
    <w:rsid w:val="00810786"/>
    <w:rsid w:val="0081579D"/>
    <w:rsid w:val="00823E77"/>
    <w:rsid w:val="00837FCE"/>
    <w:rsid w:val="00841355"/>
    <w:rsid w:val="008419C5"/>
    <w:rsid w:val="00851945"/>
    <w:rsid w:val="00852725"/>
    <w:rsid w:val="00852771"/>
    <w:rsid w:val="008529C1"/>
    <w:rsid w:val="00852E8C"/>
    <w:rsid w:val="008547DA"/>
    <w:rsid w:val="00860E54"/>
    <w:rsid w:val="008708A5"/>
    <w:rsid w:val="00871994"/>
    <w:rsid w:val="00873AE0"/>
    <w:rsid w:val="00881789"/>
    <w:rsid w:val="00882D98"/>
    <w:rsid w:val="008A42A8"/>
    <w:rsid w:val="008A687A"/>
    <w:rsid w:val="008B38AD"/>
    <w:rsid w:val="008C65D7"/>
    <w:rsid w:val="008C7280"/>
    <w:rsid w:val="008C759E"/>
    <w:rsid w:val="008C7BCE"/>
    <w:rsid w:val="008D0B7D"/>
    <w:rsid w:val="008E0594"/>
    <w:rsid w:val="008E2BBC"/>
    <w:rsid w:val="00903569"/>
    <w:rsid w:val="00916DA1"/>
    <w:rsid w:val="009253E1"/>
    <w:rsid w:val="00934F4D"/>
    <w:rsid w:val="00941A54"/>
    <w:rsid w:val="00941A8B"/>
    <w:rsid w:val="00947F22"/>
    <w:rsid w:val="009505F0"/>
    <w:rsid w:val="00951CEE"/>
    <w:rsid w:val="00952137"/>
    <w:rsid w:val="009526B5"/>
    <w:rsid w:val="00954997"/>
    <w:rsid w:val="00963AE8"/>
    <w:rsid w:val="00964101"/>
    <w:rsid w:val="009664AC"/>
    <w:rsid w:val="009706A5"/>
    <w:rsid w:val="00985939"/>
    <w:rsid w:val="009874F0"/>
    <w:rsid w:val="00987A38"/>
    <w:rsid w:val="00995E6D"/>
    <w:rsid w:val="009A39FB"/>
    <w:rsid w:val="009A52AB"/>
    <w:rsid w:val="009A75EA"/>
    <w:rsid w:val="009B02C8"/>
    <w:rsid w:val="009B07F4"/>
    <w:rsid w:val="009C3E18"/>
    <w:rsid w:val="009C61E7"/>
    <w:rsid w:val="009C6D7B"/>
    <w:rsid w:val="009C73A3"/>
    <w:rsid w:val="009D3715"/>
    <w:rsid w:val="009D6CBE"/>
    <w:rsid w:val="009D7ACF"/>
    <w:rsid w:val="009E3830"/>
    <w:rsid w:val="009F1364"/>
    <w:rsid w:val="009F2786"/>
    <w:rsid w:val="009F6F0D"/>
    <w:rsid w:val="00A01B3D"/>
    <w:rsid w:val="00A031C4"/>
    <w:rsid w:val="00A1345C"/>
    <w:rsid w:val="00A140DC"/>
    <w:rsid w:val="00A236BC"/>
    <w:rsid w:val="00A3305C"/>
    <w:rsid w:val="00A33E6D"/>
    <w:rsid w:val="00A34372"/>
    <w:rsid w:val="00A3442E"/>
    <w:rsid w:val="00A347DD"/>
    <w:rsid w:val="00A37E0F"/>
    <w:rsid w:val="00A420D7"/>
    <w:rsid w:val="00A436D3"/>
    <w:rsid w:val="00A65550"/>
    <w:rsid w:val="00A66717"/>
    <w:rsid w:val="00A675A1"/>
    <w:rsid w:val="00A74DE2"/>
    <w:rsid w:val="00A7527D"/>
    <w:rsid w:val="00A76FB5"/>
    <w:rsid w:val="00A859E4"/>
    <w:rsid w:val="00A92F0D"/>
    <w:rsid w:val="00A978EE"/>
    <w:rsid w:val="00AA0070"/>
    <w:rsid w:val="00AA2F5B"/>
    <w:rsid w:val="00AA60D4"/>
    <w:rsid w:val="00AB19DF"/>
    <w:rsid w:val="00AB3CCE"/>
    <w:rsid w:val="00AB47CC"/>
    <w:rsid w:val="00AC66C4"/>
    <w:rsid w:val="00AC73F8"/>
    <w:rsid w:val="00AC78AC"/>
    <w:rsid w:val="00AD0E3C"/>
    <w:rsid w:val="00AD1CBA"/>
    <w:rsid w:val="00AD3D37"/>
    <w:rsid w:val="00AD4642"/>
    <w:rsid w:val="00AD52CA"/>
    <w:rsid w:val="00AD6486"/>
    <w:rsid w:val="00AE01F1"/>
    <w:rsid w:val="00AE0B4B"/>
    <w:rsid w:val="00AE1017"/>
    <w:rsid w:val="00AF53BE"/>
    <w:rsid w:val="00B10C08"/>
    <w:rsid w:val="00B11E25"/>
    <w:rsid w:val="00B139A5"/>
    <w:rsid w:val="00B1483C"/>
    <w:rsid w:val="00B16D2B"/>
    <w:rsid w:val="00B16F5B"/>
    <w:rsid w:val="00B177AD"/>
    <w:rsid w:val="00B212EC"/>
    <w:rsid w:val="00B242CE"/>
    <w:rsid w:val="00B3035A"/>
    <w:rsid w:val="00B30D02"/>
    <w:rsid w:val="00B44CE8"/>
    <w:rsid w:val="00B5313D"/>
    <w:rsid w:val="00B5393E"/>
    <w:rsid w:val="00B648D9"/>
    <w:rsid w:val="00B650B2"/>
    <w:rsid w:val="00B658A5"/>
    <w:rsid w:val="00B67AF5"/>
    <w:rsid w:val="00B70A05"/>
    <w:rsid w:val="00B73551"/>
    <w:rsid w:val="00B74B71"/>
    <w:rsid w:val="00B7698F"/>
    <w:rsid w:val="00B86E67"/>
    <w:rsid w:val="00B9566A"/>
    <w:rsid w:val="00BA0357"/>
    <w:rsid w:val="00BA0556"/>
    <w:rsid w:val="00BA25BA"/>
    <w:rsid w:val="00BB2E84"/>
    <w:rsid w:val="00BB6EEA"/>
    <w:rsid w:val="00BC205C"/>
    <w:rsid w:val="00BE20CD"/>
    <w:rsid w:val="00BE7446"/>
    <w:rsid w:val="00C00D7B"/>
    <w:rsid w:val="00C02144"/>
    <w:rsid w:val="00C0302B"/>
    <w:rsid w:val="00C06031"/>
    <w:rsid w:val="00C07C0C"/>
    <w:rsid w:val="00C1335E"/>
    <w:rsid w:val="00C139AB"/>
    <w:rsid w:val="00C14618"/>
    <w:rsid w:val="00C156B0"/>
    <w:rsid w:val="00C17C78"/>
    <w:rsid w:val="00C22C9E"/>
    <w:rsid w:val="00C35EB3"/>
    <w:rsid w:val="00C44201"/>
    <w:rsid w:val="00C44AE2"/>
    <w:rsid w:val="00C44B6E"/>
    <w:rsid w:val="00C51C10"/>
    <w:rsid w:val="00C51E02"/>
    <w:rsid w:val="00C574F4"/>
    <w:rsid w:val="00C62A92"/>
    <w:rsid w:val="00C7024C"/>
    <w:rsid w:val="00C8260A"/>
    <w:rsid w:val="00C968C7"/>
    <w:rsid w:val="00C977AC"/>
    <w:rsid w:val="00CA58BD"/>
    <w:rsid w:val="00CB0A64"/>
    <w:rsid w:val="00CB1FD5"/>
    <w:rsid w:val="00CC024B"/>
    <w:rsid w:val="00CC56CA"/>
    <w:rsid w:val="00CC5927"/>
    <w:rsid w:val="00CD1C7E"/>
    <w:rsid w:val="00CD720F"/>
    <w:rsid w:val="00CF3A62"/>
    <w:rsid w:val="00CF3CC5"/>
    <w:rsid w:val="00D01FDB"/>
    <w:rsid w:val="00D13750"/>
    <w:rsid w:val="00D14B56"/>
    <w:rsid w:val="00D367E4"/>
    <w:rsid w:val="00D405D4"/>
    <w:rsid w:val="00D44137"/>
    <w:rsid w:val="00D47170"/>
    <w:rsid w:val="00D47FAF"/>
    <w:rsid w:val="00D53254"/>
    <w:rsid w:val="00D54630"/>
    <w:rsid w:val="00D55B68"/>
    <w:rsid w:val="00D700C8"/>
    <w:rsid w:val="00D83AA4"/>
    <w:rsid w:val="00D84631"/>
    <w:rsid w:val="00D94D5C"/>
    <w:rsid w:val="00DA10C6"/>
    <w:rsid w:val="00DC7140"/>
    <w:rsid w:val="00DD41E7"/>
    <w:rsid w:val="00DD6B29"/>
    <w:rsid w:val="00DE6363"/>
    <w:rsid w:val="00DF0FE3"/>
    <w:rsid w:val="00DF2CC7"/>
    <w:rsid w:val="00DF4517"/>
    <w:rsid w:val="00DF73FF"/>
    <w:rsid w:val="00E045EF"/>
    <w:rsid w:val="00E060C6"/>
    <w:rsid w:val="00E107C6"/>
    <w:rsid w:val="00E13DA8"/>
    <w:rsid w:val="00E167A1"/>
    <w:rsid w:val="00E16B6F"/>
    <w:rsid w:val="00E171FC"/>
    <w:rsid w:val="00E175A0"/>
    <w:rsid w:val="00E208E0"/>
    <w:rsid w:val="00E22607"/>
    <w:rsid w:val="00E257B7"/>
    <w:rsid w:val="00E25B28"/>
    <w:rsid w:val="00E32B67"/>
    <w:rsid w:val="00E331D0"/>
    <w:rsid w:val="00E34FC8"/>
    <w:rsid w:val="00E37344"/>
    <w:rsid w:val="00E40118"/>
    <w:rsid w:val="00E4753E"/>
    <w:rsid w:val="00E5516C"/>
    <w:rsid w:val="00E55A99"/>
    <w:rsid w:val="00E5797B"/>
    <w:rsid w:val="00E65BE1"/>
    <w:rsid w:val="00E67964"/>
    <w:rsid w:val="00E73E60"/>
    <w:rsid w:val="00E76CA4"/>
    <w:rsid w:val="00E859F3"/>
    <w:rsid w:val="00E90303"/>
    <w:rsid w:val="00E92B29"/>
    <w:rsid w:val="00EA166F"/>
    <w:rsid w:val="00EA4ACD"/>
    <w:rsid w:val="00EC5C03"/>
    <w:rsid w:val="00ED3067"/>
    <w:rsid w:val="00ED6132"/>
    <w:rsid w:val="00EE3803"/>
    <w:rsid w:val="00F06404"/>
    <w:rsid w:val="00F102FE"/>
    <w:rsid w:val="00F10C80"/>
    <w:rsid w:val="00F133D9"/>
    <w:rsid w:val="00F2059D"/>
    <w:rsid w:val="00F2181B"/>
    <w:rsid w:val="00F23EEB"/>
    <w:rsid w:val="00F2738C"/>
    <w:rsid w:val="00F30235"/>
    <w:rsid w:val="00F37575"/>
    <w:rsid w:val="00F414DB"/>
    <w:rsid w:val="00F50C9D"/>
    <w:rsid w:val="00F517AD"/>
    <w:rsid w:val="00F61024"/>
    <w:rsid w:val="00F67BE6"/>
    <w:rsid w:val="00F67F84"/>
    <w:rsid w:val="00F724CE"/>
    <w:rsid w:val="00F97E63"/>
    <w:rsid w:val="00FA1CF5"/>
    <w:rsid w:val="00FA4F31"/>
    <w:rsid w:val="00FA5CA3"/>
    <w:rsid w:val="00FB23B7"/>
    <w:rsid w:val="00FB69D9"/>
    <w:rsid w:val="00FC0854"/>
    <w:rsid w:val="00FC5438"/>
    <w:rsid w:val="00FD0C8A"/>
    <w:rsid w:val="00FD1210"/>
    <w:rsid w:val="00FE0E94"/>
    <w:rsid w:val="00FF0E32"/>
    <w:rsid w:val="00FF57C7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0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515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14B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4B56"/>
  </w:style>
  <w:style w:type="paragraph" w:styleId="Header">
    <w:name w:val="header"/>
    <w:basedOn w:val="Normal"/>
    <w:rsid w:val="00014E7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7C22CA"/>
    <w:rPr>
      <w:sz w:val="24"/>
    </w:rPr>
  </w:style>
  <w:style w:type="character" w:customStyle="1" w:styleId="BodyTextChar">
    <w:name w:val="Body Text Char"/>
    <w:basedOn w:val="DefaultParagraphFont"/>
    <w:link w:val="BodyText"/>
    <w:rsid w:val="007C22CA"/>
    <w:rPr>
      <w:sz w:val="24"/>
    </w:rPr>
  </w:style>
  <w:style w:type="paragraph" w:styleId="ListParagraph">
    <w:name w:val="List Paragraph"/>
    <w:basedOn w:val="Normal"/>
    <w:uiPriority w:val="34"/>
    <w:qFormat/>
    <w:rsid w:val="000D3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0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515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14B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4B56"/>
  </w:style>
  <w:style w:type="paragraph" w:styleId="Header">
    <w:name w:val="header"/>
    <w:basedOn w:val="Normal"/>
    <w:rsid w:val="00014E7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7C22CA"/>
    <w:rPr>
      <w:sz w:val="24"/>
    </w:rPr>
  </w:style>
  <w:style w:type="character" w:customStyle="1" w:styleId="BodyTextChar">
    <w:name w:val="Body Text Char"/>
    <w:basedOn w:val="DefaultParagraphFont"/>
    <w:link w:val="BodyText"/>
    <w:rsid w:val="007C22CA"/>
    <w:rPr>
      <w:sz w:val="24"/>
    </w:rPr>
  </w:style>
  <w:style w:type="paragraph" w:styleId="ListParagraph">
    <w:name w:val="List Paragraph"/>
    <w:basedOn w:val="Normal"/>
    <w:uiPriority w:val="34"/>
    <w:qFormat/>
    <w:rsid w:val="000D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Farner, Joyce</cp:lastModifiedBy>
  <cp:revision>11</cp:revision>
  <cp:lastPrinted>2015-01-08T15:46:00Z</cp:lastPrinted>
  <dcterms:created xsi:type="dcterms:W3CDTF">2015-01-06T14:13:00Z</dcterms:created>
  <dcterms:modified xsi:type="dcterms:W3CDTF">2015-01-08T15:46:00Z</dcterms:modified>
</cp:coreProperties>
</file>