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AC7AB7" w:rsidP="00D65D31">
      <w:pPr>
        <w:widowControl w:val="0"/>
        <w:adjustRightInd w:val="0"/>
        <w:rPr>
          <w:bCs/>
          <w:color w:val="000000"/>
        </w:rPr>
      </w:pPr>
      <w:r>
        <w:rPr>
          <w:bCs/>
          <w:color w:val="000000"/>
        </w:rPr>
        <w:t>Anthony Gonzalez</w:t>
      </w:r>
      <w:r>
        <w:rPr>
          <w:bCs/>
          <w:color w:val="000000"/>
        </w:rPr>
        <w:tab/>
      </w:r>
      <w:r>
        <w:rPr>
          <w:bCs/>
          <w:color w:val="000000"/>
        </w:rPr>
        <w:tab/>
      </w:r>
      <w:r>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AC7AB7">
        <w:rPr>
          <w:bCs/>
          <w:color w:val="000000"/>
        </w:rPr>
        <w:t>F-2014-2439898</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62545F" w:rsidRPr="00550B34" w:rsidRDefault="0062545F" w:rsidP="0062545F">
      <w:pPr>
        <w:tabs>
          <w:tab w:val="left" w:pos="-720"/>
        </w:tabs>
        <w:suppressAutoHyphens/>
        <w:rPr>
          <w:spacing w:val="-3"/>
        </w:rPr>
      </w:pPr>
    </w:p>
    <w:p w:rsidR="0062545F" w:rsidRDefault="004058DA" w:rsidP="0062545F">
      <w:pPr>
        <w:tabs>
          <w:tab w:val="center" w:pos="4680"/>
        </w:tabs>
        <w:suppressAutoHyphens/>
        <w:jc w:val="center"/>
        <w:rPr>
          <w:b/>
          <w:bCs/>
          <w:spacing w:val="-3"/>
          <w:u w:val="single"/>
        </w:rPr>
      </w:pPr>
      <w:r>
        <w:rPr>
          <w:b/>
          <w:bCs/>
          <w:spacing w:val="-3"/>
          <w:u w:val="single"/>
        </w:rPr>
        <w:t xml:space="preserve">PREHEARING </w:t>
      </w:r>
      <w:r w:rsidR="0062545F" w:rsidRPr="00550B34">
        <w:rPr>
          <w:b/>
          <w:bCs/>
          <w:spacing w:val="-3"/>
          <w:u w:val="single"/>
        </w:rPr>
        <w:t>ORDER</w:t>
      </w:r>
      <w:r>
        <w:rPr>
          <w:b/>
          <w:bCs/>
          <w:spacing w:val="-3"/>
          <w:u w:val="single"/>
        </w:rPr>
        <w:t xml:space="preserve"> #</w:t>
      </w:r>
      <w:r w:rsidR="0039219E">
        <w:rPr>
          <w:b/>
          <w:bCs/>
          <w:spacing w:val="-3"/>
          <w:u w:val="single"/>
        </w:rPr>
        <w:t>3</w:t>
      </w:r>
    </w:p>
    <w:p w:rsidR="000629B2" w:rsidRDefault="000629B2" w:rsidP="00C438C1">
      <w:pPr>
        <w:widowControl w:val="0"/>
        <w:adjustRightInd w:val="0"/>
        <w:spacing w:line="360" w:lineRule="auto"/>
        <w:rPr>
          <w:b/>
          <w:bCs/>
          <w:spacing w:val="-3"/>
          <w:u w:val="single"/>
        </w:rPr>
      </w:pPr>
    </w:p>
    <w:p w:rsidR="00B1232D" w:rsidRDefault="00F21B5D" w:rsidP="00C438C1">
      <w:pPr>
        <w:widowControl w:val="0"/>
        <w:adjustRightInd w:val="0"/>
        <w:spacing w:line="360" w:lineRule="auto"/>
        <w:rPr>
          <w:bCs/>
          <w:color w:val="000000"/>
        </w:rPr>
      </w:pPr>
      <w:r>
        <w:rPr>
          <w:bCs/>
          <w:color w:val="000000"/>
        </w:rPr>
        <w:tab/>
      </w:r>
      <w:r>
        <w:rPr>
          <w:bCs/>
          <w:color w:val="000000"/>
        </w:rPr>
        <w:tab/>
        <w:t xml:space="preserve">On </w:t>
      </w:r>
      <w:r w:rsidR="00FD1E5D">
        <w:rPr>
          <w:bCs/>
          <w:color w:val="000000"/>
        </w:rPr>
        <w:t xml:space="preserve">July 20, 2014, Anthony Gonzalez filed with the Pennsylvania Public Utility Commission (Commission) a formal Complaint against Respond Power LLC (Respond or “the Company”), Docket Number F-2014-2439898.  The Complaint was a timely appeal of a decision of the Commission’s Bureau of Consumer Services at case number 3245656.  In his Complaint, Mr. Gonzalez </w:t>
      </w:r>
      <w:r w:rsidR="00B1232D">
        <w:rPr>
          <w:bCs/>
          <w:color w:val="000000"/>
        </w:rPr>
        <w:t>averred that there are incorrect charges on his bill and that he would like a payment agreement that he can afford.  Mr. Gonzalez further averred that he would like the Company to stop charging three times the amount per kilowatt hour (</w:t>
      </w:r>
      <w:proofErr w:type="gramStart"/>
      <w:r w:rsidR="00B1232D">
        <w:rPr>
          <w:bCs/>
          <w:color w:val="000000"/>
        </w:rPr>
        <w:t>kwh</w:t>
      </w:r>
      <w:proofErr w:type="gramEnd"/>
      <w:r w:rsidR="00B1232D">
        <w:rPr>
          <w:bCs/>
          <w:color w:val="000000"/>
        </w:rPr>
        <w:t>).</w:t>
      </w:r>
    </w:p>
    <w:p w:rsidR="00B1232D" w:rsidRDefault="00B1232D" w:rsidP="00B1232D">
      <w:pPr>
        <w:widowControl w:val="0"/>
        <w:adjustRightInd w:val="0"/>
        <w:spacing w:line="360" w:lineRule="auto"/>
        <w:ind w:firstLine="1440"/>
        <w:rPr>
          <w:bCs/>
          <w:color w:val="000000"/>
        </w:rPr>
      </w:pPr>
    </w:p>
    <w:p w:rsidR="00EF1081" w:rsidRDefault="00B1232D" w:rsidP="00B1232D">
      <w:pPr>
        <w:widowControl w:val="0"/>
        <w:adjustRightInd w:val="0"/>
        <w:spacing w:line="360" w:lineRule="auto"/>
        <w:ind w:firstLine="1440"/>
        <w:rPr>
          <w:bCs/>
          <w:color w:val="000000"/>
        </w:rPr>
      </w:pPr>
      <w:r>
        <w:rPr>
          <w:bCs/>
          <w:color w:val="000000"/>
        </w:rPr>
        <w:t xml:space="preserve">On September 17, 2014, Respond filed an Answer to Mr. Gonzalez’s Complaint.  In its Answer, Respond </w:t>
      </w:r>
      <w:r w:rsidR="00EF1081">
        <w:rPr>
          <w:bCs/>
          <w:color w:val="000000"/>
        </w:rPr>
        <w:t>admitted or denied the various averments Mr. Gonzalez made in his Complaint, including specifically denying that there were incorrect charges on his bill.  Respond averred that, to the contrary, Mr. Gonzalez’s rates were reflective of the energy market and were consistent with the disclosure statement provided by Respond.  Respond further averred that it is without knowledge or information to form a basis as to whether Mr. Gonzalez has been offered an unaffordable payment plan from his local utility.</w:t>
      </w:r>
    </w:p>
    <w:p w:rsidR="00EF1081" w:rsidRDefault="00EF1081" w:rsidP="00B1232D">
      <w:pPr>
        <w:widowControl w:val="0"/>
        <w:adjustRightInd w:val="0"/>
        <w:spacing w:line="360" w:lineRule="auto"/>
        <w:ind w:firstLine="1440"/>
        <w:rPr>
          <w:bCs/>
          <w:color w:val="000000"/>
        </w:rPr>
      </w:pPr>
    </w:p>
    <w:p w:rsidR="00092274" w:rsidRDefault="00EF1081" w:rsidP="009A34C2">
      <w:pPr>
        <w:widowControl w:val="0"/>
        <w:adjustRightInd w:val="0"/>
        <w:spacing w:line="360" w:lineRule="auto"/>
        <w:ind w:firstLine="1440"/>
        <w:rPr>
          <w:bCs/>
          <w:color w:val="000000"/>
        </w:rPr>
      </w:pPr>
      <w:r>
        <w:rPr>
          <w:bCs/>
          <w:color w:val="000000"/>
        </w:rPr>
        <w:t xml:space="preserve">Also on September 17, 2014, Respond filed Preliminary Objections in response to the Complaint filed by Mr. Gonzalez. </w:t>
      </w:r>
      <w:r w:rsidR="009A34C2">
        <w:rPr>
          <w:bCs/>
          <w:color w:val="000000"/>
        </w:rPr>
        <w:t xml:space="preserve"> Respond’s Preliminary Objections were denied by Order dated November 19, 2014.  </w:t>
      </w:r>
    </w:p>
    <w:p w:rsidR="009A34C2" w:rsidRDefault="009A34C2" w:rsidP="009A34C2">
      <w:pPr>
        <w:widowControl w:val="0"/>
        <w:adjustRightInd w:val="0"/>
        <w:spacing w:line="360" w:lineRule="auto"/>
        <w:ind w:firstLine="1440"/>
        <w:rPr>
          <w:bCs/>
          <w:color w:val="000000"/>
        </w:rPr>
      </w:pPr>
    </w:p>
    <w:p w:rsidR="009A34C2" w:rsidRDefault="009A34C2" w:rsidP="009A34C2">
      <w:pPr>
        <w:widowControl w:val="0"/>
        <w:adjustRightInd w:val="0"/>
        <w:spacing w:line="360" w:lineRule="auto"/>
        <w:ind w:firstLine="1440"/>
        <w:rPr>
          <w:bCs/>
          <w:color w:val="000000"/>
        </w:rPr>
      </w:pPr>
      <w:r>
        <w:rPr>
          <w:bCs/>
          <w:color w:val="000000"/>
        </w:rPr>
        <w:t xml:space="preserve">On November 21, 2014, the Commission issued a Telephonic Hearing Notice establishing an Initial Telephonic Hearing for this case for Wednesday, January 7, 2015 at 10:00 a.m. </w:t>
      </w:r>
      <w:r w:rsidR="00CE3F53">
        <w:rPr>
          <w:bCs/>
          <w:color w:val="000000"/>
        </w:rPr>
        <w:t xml:space="preserve"> A Prehearing Order was issued </w:t>
      </w:r>
      <w:r>
        <w:rPr>
          <w:bCs/>
          <w:color w:val="000000"/>
        </w:rPr>
        <w:t>o</w:t>
      </w:r>
      <w:r w:rsidR="00CE3F53">
        <w:rPr>
          <w:bCs/>
          <w:color w:val="000000"/>
        </w:rPr>
        <w:t>n</w:t>
      </w:r>
      <w:r>
        <w:rPr>
          <w:bCs/>
          <w:color w:val="000000"/>
        </w:rPr>
        <w:t xml:space="preserve"> November 24, 2014 setting forth various procedural rules that would govern the Initial Telephonic Hearing.</w:t>
      </w:r>
    </w:p>
    <w:p w:rsidR="009A34C2" w:rsidRDefault="009A34C2" w:rsidP="009A34C2">
      <w:pPr>
        <w:widowControl w:val="0"/>
        <w:adjustRightInd w:val="0"/>
        <w:spacing w:line="360" w:lineRule="auto"/>
        <w:ind w:firstLine="1440"/>
        <w:rPr>
          <w:bCs/>
          <w:color w:val="000000"/>
        </w:rPr>
      </w:pPr>
    </w:p>
    <w:p w:rsidR="00192A66" w:rsidRDefault="009A34C2" w:rsidP="00506917">
      <w:pPr>
        <w:widowControl w:val="0"/>
        <w:adjustRightInd w:val="0"/>
        <w:spacing w:line="360" w:lineRule="auto"/>
        <w:ind w:firstLine="1440"/>
        <w:rPr>
          <w:bCs/>
          <w:color w:val="000000"/>
        </w:rPr>
      </w:pPr>
      <w:r>
        <w:rPr>
          <w:bCs/>
          <w:color w:val="000000"/>
        </w:rPr>
        <w:t xml:space="preserve">On December 12, 2014, Respond filed a Motion for Summary Judgment.  </w:t>
      </w:r>
      <w:r w:rsidR="00506917">
        <w:rPr>
          <w:bCs/>
          <w:color w:val="000000"/>
        </w:rPr>
        <w:t xml:space="preserve">On December 15, 2014, Prehearing Order #2 was issued providing that </w:t>
      </w:r>
      <w:r>
        <w:rPr>
          <w:bCs/>
          <w:color w:val="000000"/>
        </w:rPr>
        <w:t>Mr. Gonzalez has until January 5, 2015 to file an Answer to the Motion</w:t>
      </w:r>
      <w:r w:rsidR="00CD10A4">
        <w:rPr>
          <w:bCs/>
          <w:color w:val="000000"/>
        </w:rPr>
        <w:t xml:space="preserve"> and</w:t>
      </w:r>
      <w:r>
        <w:rPr>
          <w:bCs/>
          <w:color w:val="000000"/>
        </w:rPr>
        <w:t xml:space="preserve"> cancel</w:t>
      </w:r>
      <w:r w:rsidR="00CD10A4">
        <w:rPr>
          <w:bCs/>
          <w:color w:val="000000"/>
        </w:rPr>
        <w:t>ling</w:t>
      </w:r>
      <w:r>
        <w:rPr>
          <w:bCs/>
          <w:color w:val="000000"/>
        </w:rPr>
        <w:t xml:space="preserve"> the Initial Telephonic Hearing scheduled for January 7, 2015 pending disposition of Respond’s Motion.  </w:t>
      </w:r>
    </w:p>
    <w:p w:rsidR="00506917" w:rsidRDefault="00506917" w:rsidP="00506917">
      <w:pPr>
        <w:widowControl w:val="0"/>
        <w:adjustRightInd w:val="0"/>
        <w:spacing w:line="360" w:lineRule="auto"/>
        <w:ind w:firstLine="1440"/>
        <w:rPr>
          <w:bCs/>
          <w:color w:val="000000"/>
        </w:rPr>
      </w:pPr>
    </w:p>
    <w:p w:rsidR="00506917" w:rsidRDefault="00506917" w:rsidP="00506917">
      <w:pPr>
        <w:widowControl w:val="0"/>
        <w:adjustRightInd w:val="0"/>
        <w:spacing w:line="360" w:lineRule="auto"/>
        <w:ind w:firstLine="1440"/>
      </w:pPr>
      <w:r>
        <w:rPr>
          <w:bCs/>
          <w:color w:val="000000"/>
        </w:rPr>
        <w:t xml:space="preserve">On January 9, 2015, an Order Denying Motion for Summary Judgment was issued.  As a result, on January 12, 2015, the Commission issued a Hearing Cancellation/Reschedule Notice establishing an Initial Telephonic Hearing for this case for </w:t>
      </w:r>
      <w:r w:rsidRPr="00CD10A4">
        <w:rPr>
          <w:b/>
          <w:bCs/>
          <w:color w:val="000000"/>
          <w:u w:val="single"/>
        </w:rPr>
        <w:t>Wednesday, March 4, 2015 at 10:00 a.m</w:t>
      </w:r>
      <w:r>
        <w:rPr>
          <w:bCs/>
          <w:color w:val="000000"/>
        </w:rPr>
        <w:t>.  I will initiate the Hearing by calling the parties at the telephone numbers included on the Notice at 10:00 a.m.  All other aspects of the Prehearing Order dated November 24, 2014 remain in effect.</w:t>
      </w:r>
    </w:p>
    <w:p w:rsidR="00A97FF2" w:rsidRDefault="00A97FF2" w:rsidP="00FA0DC0">
      <w:pPr>
        <w:spacing w:line="360" w:lineRule="auto"/>
        <w:jc w:val="center"/>
        <w:rPr>
          <w:u w:val="single"/>
        </w:rPr>
      </w:pPr>
    </w:p>
    <w:p w:rsidR="00AA5A3B" w:rsidRPr="009011DC" w:rsidRDefault="00FA0DC0" w:rsidP="00FA0DC0">
      <w:pPr>
        <w:spacing w:line="360" w:lineRule="auto"/>
        <w:jc w:val="center"/>
      </w:pPr>
      <w:r w:rsidRPr="009011DC">
        <w:rPr>
          <w:u w:val="single"/>
        </w:rPr>
        <w:t>ORDER</w:t>
      </w:r>
    </w:p>
    <w:p w:rsidR="00FA0DC0" w:rsidRPr="009011DC" w:rsidRDefault="00FA0DC0" w:rsidP="00E93D93">
      <w:pPr>
        <w:spacing w:line="360" w:lineRule="auto"/>
      </w:pPr>
    </w:p>
    <w:p w:rsidR="005E7BB9" w:rsidRPr="009011DC" w:rsidRDefault="005E7BB9" w:rsidP="00E93D93">
      <w:pPr>
        <w:spacing w:line="360" w:lineRule="auto"/>
      </w:pPr>
    </w:p>
    <w:p w:rsidR="006D33B5" w:rsidRPr="009011DC" w:rsidRDefault="006D33B5">
      <w:pPr>
        <w:spacing w:line="360" w:lineRule="auto"/>
        <w:ind w:firstLine="1440"/>
        <w:rPr>
          <w:bCs/>
        </w:rPr>
      </w:pPr>
      <w:r w:rsidRPr="009011DC">
        <w:rPr>
          <w:bCs/>
        </w:rPr>
        <w:t>THEREFORE,</w:t>
      </w:r>
    </w:p>
    <w:p w:rsidR="006D33B5" w:rsidRPr="009011DC" w:rsidRDefault="006D33B5">
      <w:pPr>
        <w:spacing w:line="360" w:lineRule="auto"/>
        <w:ind w:firstLine="1440"/>
      </w:pPr>
    </w:p>
    <w:p w:rsidR="0013770C" w:rsidRPr="009011DC" w:rsidRDefault="006D33B5" w:rsidP="0013770C">
      <w:pPr>
        <w:spacing w:line="360" w:lineRule="auto"/>
        <w:ind w:firstLine="1440"/>
        <w:rPr>
          <w:bCs/>
        </w:rPr>
      </w:pPr>
      <w:r w:rsidRPr="009011DC">
        <w:rPr>
          <w:bCs/>
        </w:rPr>
        <w:t>IT IS ORDERED:</w:t>
      </w:r>
    </w:p>
    <w:p w:rsidR="0013770C" w:rsidRPr="009011DC" w:rsidRDefault="0013770C" w:rsidP="0013770C">
      <w:pPr>
        <w:spacing w:line="360" w:lineRule="auto"/>
        <w:ind w:firstLine="1440"/>
        <w:rPr>
          <w:bCs/>
        </w:rPr>
      </w:pPr>
    </w:p>
    <w:p w:rsidR="00CD10A4" w:rsidRPr="00CD10A4" w:rsidRDefault="009011DC" w:rsidP="00CD10A4">
      <w:pPr>
        <w:numPr>
          <w:ilvl w:val="0"/>
          <w:numId w:val="24"/>
        </w:numPr>
        <w:tabs>
          <w:tab w:val="left" w:pos="-720"/>
        </w:tabs>
        <w:suppressAutoHyphens/>
        <w:autoSpaceDE/>
        <w:autoSpaceDN/>
        <w:spacing w:after="200" w:line="360" w:lineRule="auto"/>
        <w:ind w:left="0" w:firstLine="1440"/>
        <w:rPr>
          <w:spacing w:val="-3"/>
        </w:rPr>
      </w:pPr>
      <w:r>
        <w:rPr>
          <w:spacing w:val="-3"/>
        </w:rPr>
        <w:t>T</w:t>
      </w:r>
      <w:r w:rsidRPr="009011DC">
        <w:rPr>
          <w:spacing w:val="-3"/>
        </w:rPr>
        <w:t xml:space="preserve">hat </w:t>
      </w:r>
      <w:r w:rsidR="00506917">
        <w:rPr>
          <w:spacing w:val="-3"/>
        </w:rPr>
        <w:t>an</w:t>
      </w:r>
      <w:r w:rsidRPr="009011DC">
        <w:rPr>
          <w:spacing w:val="-3"/>
        </w:rPr>
        <w:t xml:space="preserve"> </w:t>
      </w:r>
      <w:r w:rsidR="00F87721">
        <w:rPr>
          <w:spacing w:val="-3"/>
        </w:rPr>
        <w:t xml:space="preserve">Initial Telephonic Hearing </w:t>
      </w:r>
      <w:r w:rsidR="00506917">
        <w:rPr>
          <w:spacing w:val="-3"/>
        </w:rPr>
        <w:t xml:space="preserve">will be held on </w:t>
      </w:r>
      <w:r w:rsidR="00F87721" w:rsidRPr="00CD10A4">
        <w:rPr>
          <w:b/>
          <w:spacing w:val="-3"/>
          <w:u w:val="single"/>
        </w:rPr>
        <w:t xml:space="preserve">Wednesday, </w:t>
      </w:r>
      <w:r w:rsidR="00506917" w:rsidRPr="00CD10A4">
        <w:rPr>
          <w:b/>
          <w:spacing w:val="-3"/>
          <w:u w:val="single"/>
        </w:rPr>
        <w:t>March 4</w:t>
      </w:r>
      <w:r w:rsidR="00F87721" w:rsidRPr="00CD10A4">
        <w:rPr>
          <w:b/>
          <w:spacing w:val="-3"/>
          <w:u w:val="single"/>
        </w:rPr>
        <w:t>, 2015 at 10:00 a.m.</w:t>
      </w:r>
      <w:r w:rsidR="00F87721">
        <w:rPr>
          <w:spacing w:val="-3"/>
        </w:rPr>
        <w:t xml:space="preserve"> in the above-captioned case.</w:t>
      </w:r>
    </w:p>
    <w:p w:rsidR="00506917" w:rsidRPr="00506917" w:rsidRDefault="009011DC" w:rsidP="009011DC">
      <w:pPr>
        <w:numPr>
          <w:ilvl w:val="0"/>
          <w:numId w:val="24"/>
        </w:numPr>
        <w:tabs>
          <w:tab w:val="left" w:pos="-720"/>
        </w:tabs>
        <w:suppressAutoHyphens/>
        <w:autoSpaceDE/>
        <w:autoSpaceDN/>
        <w:spacing w:after="200" w:line="360" w:lineRule="auto"/>
        <w:ind w:left="0" w:firstLine="1440"/>
        <w:rPr>
          <w:spacing w:val="-3"/>
        </w:rPr>
      </w:pPr>
      <w:r w:rsidRPr="009011DC">
        <w:rPr>
          <w:spacing w:val="-3"/>
        </w:rPr>
        <w:t xml:space="preserve">That </w:t>
      </w:r>
      <w:r w:rsidR="00506917">
        <w:rPr>
          <w:bCs/>
          <w:color w:val="000000"/>
        </w:rPr>
        <w:t xml:space="preserve">I will initiate the Hearing by calling the parties at the telephone numbers included on the Notice at 10:00 a.m.  </w:t>
      </w:r>
    </w:p>
    <w:p w:rsidR="00F87721" w:rsidRDefault="00506917" w:rsidP="009011DC">
      <w:pPr>
        <w:numPr>
          <w:ilvl w:val="0"/>
          <w:numId w:val="24"/>
        </w:numPr>
        <w:tabs>
          <w:tab w:val="left" w:pos="-720"/>
        </w:tabs>
        <w:suppressAutoHyphens/>
        <w:autoSpaceDE/>
        <w:autoSpaceDN/>
        <w:spacing w:after="200" w:line="360" w:lineRule="auto"/>
        <w:ind w:left="0" w:firstLine="1440"/>
        <w:rPr>
          <w:spacing w:val="-3"/>
        </w:rPr>
      </w:pPr>
      <w:r>
        <w:rPr>
          <w:bCs/>
          <w:color w:val="000000"/>
        </w:rPr>
        <w:lastRenderedPageBreak/>
        <w:t>That all other aspects of the Prehearing Order dated November 24, 2014 remain in effect</w:t>
      </w:r>
      <w:r w:rsidR="00F87721">
        <w:rPr>
          <w:spacing w:val="-3"/>
        </w:rPr>
        <w:t>.</w:t>
      </w:r>
    </w:p>
    <w:p w:rsidR="00860410" w:rsidRPr="009011DC" w:rsidRDefault="00860410" w:rsidP="00860410">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506917">
        <w:rPr>
          <w:u w:val="single"/>
        </w:rPr>
        <w:t>January 12, 2015</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444E27" w:rsidRPr="00550B34" w:rsidRDefault="0089750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986523" w:rsidRDefault="00986523" w:rsidP="00444E27">
      <w:pPr>
        <w:sectPr w:rsidR="00986523" w:rsidSect="00713D64">
          <w:footerReference w:type="default" r:id="rId9"/>
          <w:pgSz w:w="12240" w:h="15840"/>
          <w:pgMar w:top="1440" w:right="1800" w:bottom="1440" w:left="1800" w:header="720" w:footer="720" w:gutter="0"/>
          <w:cols w:space="720"/>
          <w:titlePg/>
        </w:sectPr>
      </w:pPr>
    </w:p>
    <w:p w:rsidR="00986523" w:rsidRDefault="00986523" w:rsidP="00986523">
      <w:pPr>
        <w:contextualSpacing/>
        <w:rPr>
          <w:rFonts w:ascii="Microsoft Sans Serif"/>
          <w:b/>
          <w:u w:val="single"/>
        </w:rPr>
      </w:pPr>
      <w:r>
        <w:rPr>
          <w:rFonts w:ascii="Microsoft Sans Serif"/>
          <w:b/>
          <w:u w:val="single"/>
        </w:rPr>
        <w:lastRenderedPageBreak/>
        <w:t>F-2014-2439898 - ANTHONY GONZALEZ v. RESPOND POWER LLC</w:t>
      </w:r>
    </w:p>
    <w:p w:rsidR="00986523" w:rsidRDefault="00986523" w:rsidP="00986523">
      <w:pPr>
        <w:contextualSpacing/>
        <w:rPr>
          <w:rFonts w:ascii="Microsoft Sans Serif"/>
          <w:b/>
          <w:u w:val="single"/>
        </w:rPr>
      </w:pPr>
    </w:p>
    <w:p w:rsidR="00986523" w:rsidRDefault="00986523" w:rsidP="00986523">
      <w:pPr>
        <w:contextualSpacing/>
        <w:rPr>
          <w:rFonts w:ascii="Microsoft Sans Serif"/>
          <w:b/>
          <w:u w:val="single"/>
        </w:rPr>
      </w:pPr>
    </w:p>
    <w:p w:rsidR="00986523" w:rsidRDefault="00986523" w:rsidP="00986523">
      <w:pPr>
        <w:contextualSpacing/>
        <w:rPr>
          <w:rFonts w:ascii="Microsoft Sans Serif"/>
          <w:b/>
          <w:u w:val="single"/>
        </w:rPr>
      </w:pPr>
    </w:p>
    <w:p w:rsidR="00986523" w:rsidRDefault="00986523" w:rsidP="00986523">
      <w:pPr>
        <w:contextualSpacing/>
        <w:rPr>
          <w:rFonts w:ascii="Microsoft Sans Serif"/>
        </w:rPr>
      </w:pPr>
      <w:r>
        <w:rPr>
          <w:rFonts w:ascii="Microsoft Sans Serif"/>
        </w:rPr>
        <w:t>ANTHONY GONZALEZ</w:t>
      </w:r>
    </w:p>
    <w:p w:rsidR="00986523" w:rsidRDefault="00986523" w:rsidP="00986523">
      <w:pPr>
        <w:contextualSpacing/>
        <w:rPr>
          <w:rFonts w:ascii="Microsoft Sans Serif"/>
        </w:rPr>
      </w:pPr>
      <w:r>
        <w:rPr>
          <w:rFonts w:ascii="Microsoft Sans Serif"/>
        </w:rPr>
        <w:t xml:space="preserve">5 NORTH </w:t>
      </w:r>
      <w:proofErr w:type="spellStart"/>
      <w:r>
        <w:rPr>
          <w:rFonts w:ascii="Microsoft Sans Serif"/>
        </w:rPr>
        <w:t>18TH</w:t>
      </w:r>
      <w:proofErr w:type="spellEnd"/>
      <w:r>
        <w:rPr>
          <w:rFonts w:ascii="Microsoft Sans Serif"/>
        </w:rPr>
        <w:t xml:space="preserve"> STREET</w:t>
      </w:r>
    </w:p>
    <w:p w:rsidR="00986523" w:rsidRDefault="00986523" w:rsidP="00986523">
      <w:pPr>
        <w:contextualSpacing/>
        <w:rPr>
          <w:rFonts w:ascii="Microsoft Sans Serif"/>
        </w:rPr>
      </w:pPr>
      <w:r>
        <w:rPr>
          <w:rFonts w:ascii="Microsoft Sans Serif"/>
        </w:rPr>
        <w:t>ALLENTOWN PA  18104</w:t>
      </w:r>
    </w:p>
    <w:p w:rsidR="00986523" w:rsidRDefault="00986523" w:rsidP="00986523">
      <w:pPr>
        <w:contextualSpacing/>
        <w:rPr>
          <w:rFonts w:ascii="Microsoft Sans Serif"/>
        </w:rPr>
      </w:pPr>
      <w:r>
        <w:rPr>
          <w:rFonts w:ascii="Microsoft Sans Serif"/>
        </w:rPr>
        <w:t>484.358.7016</w:t>
      </w:r>
    </w:p>
    <w:p w:rsidR="00986523" w:rsidRDefault="00986523" w:rsidP="00986523">
      <w:pPr>
        <w:contextualSpacing/>
        <w:rPr>
          <w:rFonts w:ascii="Microsoft Sans Serif"/>
        </w:rPr>
      </w:pPr>
    </w:p>
    <w:p w:rsidR="00986523" w:rsidRDefault="00986523" w:rsidP="00986523">
      <w:pPr>
        <w:contextualSpacing/>
        <w:rPr>
          <w:rFonts w:ascii="Microsoft Sans Serif"/>
        </w:rPr>
      </w:pPr>
      <w:r>
        <w:rPr>
          <w:rFonts w:ascii="Microsoft Sans Serif"/>
        </w:rPr>
        <w:t>KAREN MOURY ESQUIRE</w:t>
      </w:r>
    </w:p>
    <w:p w:rsidR="00986523" w:rsidRDefault="00986523" w:rsidP="00986523">
      <w:pPr>
        <w:contextualSpacing/>
        <w:rPr>
          <w:rFonts w:ascii="Microsoft Sans Serif"/>
        </w:rPr>
      </w:pPr>
      <w:r>
        <w:rPr>
          <w:rFonts w:ascii="Microsoft Sans Serif"/>
        </w:rPr>
        <w:t>BUCHANAN INGERSOLL &amp; ROONEY PC</w:t>
      </w:r>
    </w:p>
    <w:p w:rsidR="00986523" w:rsidRDefault="00986523" w:rsidP="00986523">
      <w:pPr>
        <w:contextualSpacing/>
        <w:rPr>
          <w:rFonts w:ascii="Microsoft Sans Serif"/>
        </w:rPr>
      </w:pPr>
      <w:r>
        <w:rPr>
          <w:rFonts w:ascii="Microsoft Sans Serif"/>
        </w:rPr>
        <w:t xml:space="preserve">409 NORTH SECOND </w:t>
      </w:r>
      <w:proofErr w:type="gramStart"/>
      <w:r>
        <w:rPr>
          <w:rFonts w:ascii="Microsoft Sans Serif"/>
        </w:rPr>
        <w:t>STREET</w:t>
      </w:r>
      <w:proofErr w:type="gramEnd"/>
    </w:p>
    <w:p w:rsidR="00986523" w:rsidRDefault="00986523" w:rsidP="00986523">
      <w:pPr>
        <w:contextualSpacing/>
        <w:rPr>
          <w:rFonts w:ascii="Microsoft Sans Serif"/>
        </w:rPr>
      </w:pPr>
      <w:r>
        <w:rPr>
          <w:rFonts w:ascii="Microsoft Sans Serif"/>
        </w:rPr>
        <w:t>SUITE 500</w:t>
      </w:r>
    </w:p>
    <w:p w:rsidR="00986523" w:rsidRDefault="00986523" w:rsidP="00986523">
      <w:pPr>
        <w:contextualSpacing/>
        <w:rPr>
          <w:rFonts w:ascii="Microsoft Sans Serif"/>
        </w:rPr>
      </w:pPr>
      <w:r>
        <w:rPr>
          <w:rFonts w:ascii="Microsoft Sans Serif"/>
        </w:rPr>
        <w:t>HARRISBURG PA  17101</w:t>
      </w:r>
    </w:p>
    <w:p w:rsidR="00986523" w:rsidRDefault="00986523" w:rsidP="00986523">
      <w:pPr>
        <w:contextualSpacing/>
        <w:rPr>
          <w:rFonts w:ascii="Microsoft Sans Serif"/>
        </w:rPr>
      </w:pPr>
      <w:r>
        <w:rPr>
          <w:rFonts w:ascii="Microsoft Sans Serif"/>
        </w:rPr>
        <w:t>717.237.4820</w:t>
      </w:r>
    </w:p>
    <w:p w:rsidR="00986523" w:rsidRDefault="00986523" w:rsidP="00986523">
      <w:pPr>
        <w:contextualSpacing/>
        <w:rPr>
          <w:rFonts w:asciiTheme="minorHAnsi"/>
          <w:b/>
          <w:i/>
          <w:sz w:val="22"/>
          <w:u w:val="single"/>
        </w:rPr>
      </w:pPr>
      <w:r>
        <w:rPr>
          <w:rFonts w:ascii="Microsoft Sans Serif"/>
          <w:b/>
          <w:i/>
          <w:u w:val="single"/>
        </w:rPr>
        <w:t>ACCEPTS ELECTRONIC SERVICE-</w:t>
      </w:r>
    </w:p>
    <w:p w:rsidR="00986523" w:rsidRDefault="00986523" w:rsidP="00986523">
      <w:pPr>
        <w:contextualSpacing/>
      </w:pPr>
    </w:p>
    <w:p w:rsidR="00986523" w:rsidRPr="00550B34" w:rsidRDefault="00986523" w:rsidP="00444E27">
      <w:bookmarkStart w:id="0" w:name="_GoBack"/>
      <w:bookmarkEnd w:id="0"/>
    </w:p>
    <w:sectPr w:rsidR="00986523"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811" w:rsidRDefault="00C04811">
      <w:r>
        <w:separator/>
      </w:r>
    </w:p>
  </w:endnote>
  <w:endnote w:type="continuationSeparator" w:id="0">
    <w:p w:rsidR="00C04811" w:rsidRDefault="00C0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986523">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811" w:rsidRDefault="00C04811">
      <w:r>
        <w:separator/>
      </w:r>
    </w:p>
  </w:footnote>
  <w:footnote w:type="continuationSeparator" w:id="0">
    <w:p w:rsidR="00C04811" w:rsidRDefault="00C04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2"/>
  </w:num>
  <w:num w:numId="4">
    <w:abstractNumId w:val="18"/>
  </w:num>
  <w:num w:numId="5">
    <w:abstractNumId w:val="4"/>
  </w:num>
  <w:num w:numId="6">
    <w:abstractNumId w:val="23"/>
  </w:num>
  <w:num w:numId="7">
    <w:abstractNumId w:val="1"/>
  </w:num>
  <w:num w:numId="8">
    <w:abstractNumId w:val="13"/>
  </w:num>
  <w:num w:numId="9">
    <w:abstractNumId w:val="8"/>
  </w:num>
  <w:num w:numId="10">
    <w:abstractNumId w:val="22"/>
  </w:num>
  <w:num w:numId="11">
    <w:abstractNumId w:val="16"/>
  </w:num>
  <w:num w:numId="12">
    <w:abstractNumId w:val="6"/>
  </w:num>
  <w:num w:numId="13">
    <w:abstractNumId w:val="15"/>
  </w:num>
  <w:num w:numId="14">
    <w:abstractNumId w:val="0"/>
  </w:num>
  <w:num w:numId="15">
    <w:abstractNumId w:val="17"/>
  </w:num>
  <w:num w:numId="16">
    <w:abstractNumId w:val="11"/>
  </w:num>
  <w:num w:numId="17">
    <w:abstractNumId w:val="12"/>
  </w:num>
  <w:num w:numId="18">
    <w:abstractNumId w:val="5"/>
  </w:num>
  <w:num w:numId="19">
    <w:abstractNumId w:val="14"/>
  </w:num>
  <w:num w:numId="20">
    <w:abstractNumId w:val="3"/>
  </w:num>
  <w:num w:numId="21">
    <w:abstractNumId w:val="20"/>
  </w:num>
  <w:num w:numId="22">
    <w:abstractNumId w:val="7"/>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3858"/>
    <w:rsid w:val="00037E8B"/>
    <w:rsid w:val="00040542"/>
    <w:rsid w:val="000447F9"/>
    <w:rsid w:val="00045479"/>
    <w:rsid w:val="00050489"/>
    <w:rsid w:val="00050AF1"/>
    <w:rsid w:val="00054540"/>
    <w:rsid w:val="00054A10"/>
    <w:rsid w:val="00055FCB"/>
    <w:rsid w:val="00060BB1"/>
    <w:rsid w:val="000629B2"/>
    <w:rsid w:val="00063F87"/>
    <w:rsid w:val="00073240"/>
    <w:rsid w:val="00080E54"/>
    <w:rsid w:val="00081A6A"/>
    <w:rsid w:val="0008210E"/>
    <w:rsid w:val="000851FC"/>
    <w:rsid w:val="000878EC"/>
    <w:rsid w:val="00092274"/>
    <w:rsid w:val="000A1610"/>
    <w:rsid w:val="000A248E"/>
    <w:rsid w:val="000A74A8"/>
    <w:rsid w:val="000B27E2"/>
    <w:rsid w:val="000B2BD1"/>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2928"/>
    <w:rsid w:val="0013576E"/>
    <w:rsid w:val="00135EAF"/>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5A9D"/>
    <w:rsid w:val="00187495"/>
    <w:rsid w:val="00187940"/>
    <w:rsid w:val="001900E6"/>
    <w:rsid w:val="00190843"/>
    <w:rsid w:val="00192A66"/>
    <w:rsid w:val="00193F4C"/>
    <w:rsid w:val="0019509B"/>
    <w:rsid w:val="00197B84"/>
    <w:rsid w:val="001A1495"/>
    <w:rsid w:val="001A397D"/>
    <w:rsid w:val="001A62B0"/>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3008A"/>
    <w:rsid w:val="00240576"/>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219E"/>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66F8"/>
    <w:rsid w:val="003D419D"/>
    <w:rsid w:val="003E04E8"/>
    <w:rsid w:val="003E112F"/>
    <w:rsid w:val="003E3839"/>
    <w:rsid w:val="003E44F8"/>
    <w:rsid w:val="003E5E54"/>
    <w:rsid w:val="003F06E9"/>
    <w:rsid w:val="003F0F78"/>
    <w:rsid w:val="003F21D9"/>
    <w:rsid w:val="003F49DD"/>
    <w:rsid w:val="003F68D9"/>
    <w:rsid w:val="003F6945"/>
    <w:rsid w:val="00402EB0"/>
    <w:rsid w:val="004058DA"/>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64E1"/>
    <w:rsid w:val="00476814"/>
    <w:rsid w:val="0048022D"/>
    <w:rsid w:val="00480D1C"/>
    <w:rsid w:val="00484CA9"/>
    <w:rsid w:val="00485942"/>
    <w:rsid w:val="00486F2F"/>
    <w:rsid w:val="00487C67"/>
    <w:rsid w:val="0049010E"/>
    <w:rsid w:val="004907E0"/>
    <w:rsid w:val="00490F28"/>
    <w:rsid w:val="00491200"/>
    <w:rsid w:val="004A335A"/>
    <w:rsid w:val="004A3DB7"/>
    <w:rsid w:val="004A44C7"/>
    <w:rsid w:val="004A6217"/>
    <w:rsid w:val="004A744B"/>
    <w:rsid w:val="004B12AD"/>
    <w:rsid w:val="004B3128"/>
    <w:rsid w:val="004B66DA"/>
    <w:rsid w:val="004B73D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917"/>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044D"/>
    <w:rsid w:val="00541FA5"/>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BFC"/>
    <w:rsid w:val="00726EC8"/>
    <w:rsid w:val="00735291"/>
    <w:rsid w:val="0074212A"/>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6880"/>
    <w:rsid w:val="00817C41"/>
    <w:rsid w:val="0082084D"/>
    <w:rsid w:val="00820EA8"/>
    <w:rsid w:val="008253A9"/>
    <w:rsid w:val="00830CF6"/>
    <w:rsid w:val="0083648A"/>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E93"/>
    <w:rsid w:val="0091132C"/>
    <w:rsid w:val="00922597"/>
    <w:rsid w:val="009242C7"/>
    <w:rsid w:val="00926832"/>
    <w:rsid w:val="00933A0A"/>
    <w:rsid w:val="00935A17"/>
    <w:rsid w:val="00940C6A"/>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523"/>
    <w:rsid w:val="00986603"/>
    <w:rsid w:val="0099051F"/>
    <w:rsid w:val="00991840"/>
    <w:rsid w:val="00994060"/>
    <w:rsid w:val="009971D9"/>
    <w:rsid w:val="009A15A9"/>
    <w:rsid w:val="009A1B67"/>
    <w:rsid w:val="009A241C"/>
    <w:rsid w:val="009A2760"/>
    <w:rsid w:val="009A34C2"/>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7814"/>
    <w:rsid w:val="00A21C65"/>
    <w:rsid w:val="00A24EEC"/>
    <w:rsid w:val="00A30723"/>
    <w:rsid w:val="00A319FB"/>
    <w:rsid w:val="00A33DC1"/>
    <w:rsid w:val="00A4123B"/>
    <w:rsid w:val="00A414F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1861"/>
    <w:rsid w:val="00A92373"/>
    <w:rsid w:val="00A93FB7"/>
    <w:rsid w:val="00A97FF2"/>
    <w:rsid w:val="00AA23BA"/>
    <w:rsid w:val="00AA3B44"/>
    <w:rsid w:val="00AA3DE8"/>
    <w:rsid w:val="00AA5A3B"/>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32D"/>
    <w:rsid w:val="00B12632"/>
    <w:rsid w:val="00B13E2F"/>
    <w:rsid w:val="00B150EE"/>
    <w:rsid w:val="00B16B10"/>
    <w:rsid w:val="00B17D2D"/>
    <w:rsid w:val="00B17E29"/>
    <w:rsid w:val="00B22385"/>
    <w:rsid w:val="00B2251B"/>
    <w:rsid w:val="00B22579"/>
    <w:rsid w:val="00B25A1A"/>
    <w:rsid w:val="00B32B12"/>
    <w:rsid w:val="00B34D51"/>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4C5C"/>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E0854"/>
    <w:rsid w:val="00BE1ED2"/>
    <w:rsid w:val="00BE2FE3"/>
    <w:rsid w:val="00BE726C"/>
    <w:rsid w:val="00BF25F0"/>
    <w:rsid w:val="00BF3079"/>
    <w:rsid w:val="00BF341D"/>
    <w:rsid w:val="00BF3473"/>
    <w:rsid w:val="00BF5D32"/>
    <w:rsid w:val="00BF6876"/>
    <w:rsid w:val="00BF718F"/>
    <w:rsid w:val="00C0065E"/>
    <w:rsid w:val="00C04811"/>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5DCE"/>
    <w:rsid w:val="00C773A3"/>
    <w:rsid w:val="00C77DA0"/>
    <w:rsid w:val="00C843D7"/>
    <w:rsid w:val="00C90325"/>
    <w:rsid w:val="00C90EDA"/>
    <w:rsid w:val="00C91C93"/>
    <w:rsid w:val="00C92C0C"/>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10A4"/>
    <w:rsid w:val="00CD3D18"/>
    <w:rsid w:val="00CD68CE"/>
    <w:rsid w:val="00CE08CE"/>
    <w:rsid w:val="00CE20E9"/>
    <w:rsid w:val="00CE3773"/>
    <w:rsid w:val="00CE3F5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3123C"/>
    <w:rsid w:val="00D346DA"/>
    <w:rsid w:val="00D3584A"/>
    <w:rsid w:val="00D44B05"/>
    <w:rsid w:val="00D44FF7"/>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96C3F"/>
    <w:rsid w:val="00DA0323"/>
    <w:rsid w:val="00DA0C66"/>
    <w:rsid w:val="00DA13D0"/>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32F69"/>
    <w:rsid w:val="00E445D8"/>
    <w:rsid w:val="00E46ACA"/>
    <w:rsid w:val="00E47B07"/>
    <w:rsid w:val="00E50FFA"/>
    <w:rsid w:val="00E526F5"/>
    <w:rsid w:val="00E53FAB"/>
    <w:rsid w:val="00E5528B"/>
    <w:rsid w:val="00E5593B"/>
    <w:rsid w:val="00E63742"/>
    <w:rsid w:val="00E63F24"/>
    <w:rsid w:val="00E70A61"/>
    <w:rsid w:val="00E77251"/>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149"/>
    <w:rsid w:val="00EB5B7B"/>
    <w:rsid w:val="00EC1909"/>
    <w:rsid w:val="00EC1DDA"/>
    <w:rsid w:val="00EC2835"/>
    <w:rsid w:val="00EC2C15"/>
    <w:rsid w:val="00EC41FA"/>
    <w:rsid w:val="00EC4455"/>
    <w:rsid w:val="00EC77BB"/>
    <w:rsid w:val="00EC7E13"/>
    <w:rsid w:val="00ED1828"/>
    <w:rsid w:val="00ED4EEA"/>
    <w:rsid w:val="00EE16DD"/>
    <w:rsid w:val="00EE7BAA"/>
    <w:rsid w:val="00EF1081"/>
    <w:rsid w:val="00EF1723"/>
    <w:rsid w:val="00EF26AE"/>
    <w:rsid w:val="00F00D62"/>
    <w:rsid w:val="00F01005"/>
    <w:rsid w:val="00F0305C"/>
    <w:rsid w:val="00F03989"/>
    <w:rsid w:val="00F12B16"/>
    <w:rsid w:val="00F139D5"/>
    <w:rsid w:val="00F13DFB"/>
    <w:rsid w:val="00F1692D"/>
    <w:rsid w:val="00F21B5D"/>
    <w:rsid w:val="00F23018"/>
    <w:rsid w:val="00F25BF4"/>
    <w:rsid w:val="00F27105"/>
    <w:rsid w:val="00F27B16"/>
    <w:rsid w:val="00F31467"/>
    <w:rsid w:val="00F32383"/>
    <w:rsid w:val="00F33096"/>
    <w:rsid w:val="00F336A1"/>
    <w:rsid w:val="00F40D25"/>
    <w:rsid w:val="00F441B2"/>
    <w:rsid w:val="00F46A84"/>
    <w:rsid w:val="00F476E8"/>
    <w:rsid w:val="00F5660C"/>
    <w:rsid w:val="00F63836"/>
    <w:rsid w:val="00F750F4"/>
    <w:rsid w:val="00F76819"/>
    <w:rsid w:val="00F77924"/>
    <w:rsid w:val="00F808F8"/>
    <w:rsid w:val="00F81B45"/>
    <w:rsid w:val="00F824FC"/>
    <w:rsid w:val="00F87721"/>
    <w:rsid w:val="00F9081A"/>
    <w:rsid w:val="00F90A9D"/>
    <w:rsid w:val="00F91D36"/>
    <w:rsid w:val="00FA0DC0"/>
    <w:rsid w:val="00FA0E84"/>
    <w:rsid w:val="00FA5B52"/>
    <w:rsid w:val="00FA66AD"/>
    <w:rsid w:val="00FA73C3"/>
    <w:rsid w:val="00FA7A69"/>
    <w:rsid w:val="00FA7F14"/>
    <w:rsid w:val="00FB4D87"/>
    <w:rsid w:val="00FC4FC1"/>
    <w:rsid w:val="00FD1E5D"/>
    <w:rsid w:val="00FD221C"/>
    <w:rsid w:val="00FD25D2"/>
    <w:rsid w:val="00FD342D"/>
    <w:rsid w:val="00FD417F"/>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141">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8BAC-B330-4AC5-B3FF-4C3C9879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Reitenbach, Dawn</cp:lastModifiedBy>
  <cp:revision>2</cp:revision>
  <cp:lastPrinted>2015-01-12T19:28:00Z</cp:lastPrinted>
  <dcterms:created xsi:type="dcterms:W3CDTF">2015-01-13T17:07:00Z</dcterms:created>
  <dcterms:modified xsi:type="dcterms:W3CDTF">2015-01-13T17:07:00Z</dcterms:modified>
</cp:coreProperties>
</file>