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18" w:rsidRPr="00A45626" w:rsidRDefault="005E5618" w:rsidP="005E5618">
      <w:pPr>
        <w:autoSpaceDE w:val="0"/>
        <w:autoSpaceDN w:val="0"/>
        <w:spacing w:after="0" w:line="240" w:lineRule="auto"/>
        <w:jc w:val="center"/>
        <w:rPr>
          <w:rFonts w:ascii="Times New Roman" w:eastAsia="Times New Roman" w:hAnsi="Times New Roman"/>
          <w:b/>
          <w:sz w:val="24"/>
          <w:szCs w:val="24"/>
        </w:rPr>
      </w:pPr>
      <w:r w:rsidRPr="00A45626">
        <w:rPr>
          <w:rFonts w:ascii="Times New Roman" w:eastAsia="Times New Roman" w:hAnsi="Times New Roman"/>
          <w:b/>
          <w:sz w:val="24"/>
          <w:szCs w:val="24"/>
        </w:rPr>
        <w:t>BEFORE THE</w:t>
      </w:r>
    </w:p>
    <w:p w:rsidR="005E5618" w:rsidRPr="00A45626" w:rsidRDefault="005E5618" w:rsidP="005E5618">
      <w:pPr>
        <w:tabs>
          <w:tab w:val="center" w:pos="4680"/>
        </w:tabs>
        <w:suppressAutoHyphens/>
        <w:autoSpaceDE w:val="0"/>
        <w:autoSpaceDN w:val="0"/>
        <w:spacing w:after="0" w:line="240" w:lineRule="auto"/>
        <w:jc w:val="center"/>
        <w:rPr>
          <w:rFonts w:ascii="Times New Roman" w:eastAsia="Times New Roman" w:hAnsi="Times New Roman"/>
          <w:b/>
          <w:bCs/>
          <w:spacing w:val="-3"/>
          <w:sz w:val="24"/>
          <w:szCs w:val="24"/>
        </w:rPr>
      </w:pPr>
      <w:r w:rsidRPr="00A45626">
        <w:rPr>
          <w:rFonts w:ascii="Times New Roman" w:eastAsia="Times New Roman" w:hAnsi="Times New Roman"/>
          <w:b/>
          <w:bCs/>
          <w:spacing w:val="-3"/>
          <w:sz w:val="24"/>
          <w:szCs w:val="24"/>
        </w:rPr>
        <w:t>PENNSYLVANIA PUBLIC UTILITY COMMISSION</w:t>
      </w:r>
    </w:p>
    <w:p w:rsidR="005E5618" w:rsidRPr="00A45626" w:rsidRDefault="005E5618" w:rsidP="005E5618">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5E5618" w:rsidRPr="00A45626" w:rsidRDefault="005E5618" w:rsidP="005E5618">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5E5618" w:rsidRPr="00A45626" w:rsidRDefault="005E5618" w:rsidP="005E5618">
      <w:pPr>
        <w:tabs>
          <w:tab w:val="left" w:pos="-720"/>
        </w:tabs>
        <w:suppressAutoHyphens/>
        <w:autoSpaceDE w:val="0"/>
        <w:autoSpaceDN w:val="0"/>
        <w:spacing w:after="0" w:line="240" w:lineRule="auto"/>
        <w:ind w:firstLine="1440"/>
        <w:rPr>
          <w:rFonts w:ascii="Times New Roman" w:eastAsia="Times New Roman" w:hAnsi="Times New Roman"/>
          <w:spacing w:val="-3"/>
          <w:sz w:val="24"/>
          <w:szCs w:val="24"/>
        </w:rPr>
      </w:pPr>
    </w:p>
    <w:p w:rsidR="005E5618" w:rsidRPr="00A45626" w:rsidRDefault="005E5618" w:rsidP="005E561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Kevin Lofton Jr.</w:t>
      </w:r>
      <w:r w:rsidRPr="00A45626">
        <w:rPr>
          <w:rFonts w:ascii="Times New Roman" w:eastAsia="Times New Roman" w:hAnsi="Times New Roman"/>
          <w:spacing w:val="-3"/>
          <w:sz w:val="24"/>
          <w:szCs w:val="24"/>
        </w:rPr>
        <w:tab/>
        <w:t>:</w:t>
      </w:r>
    </w:p>
    <w:p w:rsidR="005E5618" w:rsidRPr="00A45626" w:rsidRDefault="005E5618" w:rsidP="005E561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ab/>
      </w:r>
      <w:r w:rsidRPr="00A45626">
        <w:rPr>
          <w:rFonts w:ascii="Times New Roman" w:eastAsia="Times New Roman" w:hAnsi="Times New Roman"/>
          <w:spacing w:val="-3"/>
          <w:sz w:val="24"/>
          <w:szCs w:val="24"/>
        </w:rPr>
        <w:tab/>
        <w:t>:</w:t>
      </w:r>
    </w:p>
    <w:p w:rsidR="005E5618" w:rsidRPr="00A45626" w:rsidRDefault="005E5618" w:rsidP="005E561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ab/>
        <w:t>v.</w:t>
      </w:r>
      <w:r w:rsidRPr="00A45626">
        <w:rPr>
          <w:rFonts w:ascii="Times New Roman" w:eastAsia="Times New Roman" w:hAnsi="Times New Roman"/>
          <w:spacing w:val="-3"/>
          <w:sz w:val="24"/>
          <w:szCs w:val="24"/>
        </w:rPr>
        <w:tab/>
      </w:r>
      <w:bookmarkStart w:id="0" w:name="_GoBack"/>
      <w:bookmarkEnd w:id="0"/>
      <w:r w:rsidRPr="00A45626">
        <w:rPr>
          <w:rFonts w:ascii="Times New Roman" w:eastAsia="Times New Roman" w:hAnsi="Times New Roman"/>
          <w:spacing w:val="-3"/>
          <w:sz w:val="24"/>
          <w:szCs w:val="24"/>
        </w:rPr>
        <w:t>:</w:t>
      </w:r>
      <w:r w:rsidRPr="00A45626">
        <w:rPr>
          <w:rFonts w:ascii="Times New Roman" w:eastAsia="Times New Roman" w:hAnsi="Times New Roman"/>
          <w:spacing w:val="-3"/>
          <w:sz w:val="24"/>
          <w:szCs w:val="24"/>
        </w:rPr>
        <w:tab/>
      </w:r>
      <w:r>
        <w:rPr>
          <w:rFonts w:ascii="Times New Roman" w:eastAsia="Times New Roman" w:hAnsi="Times New Roman"/>
          <w:spacing w:val="-3"/>
          <w:sz w:val="24"/>
          <w:szCs w:val="24"/>
        </w:rPr>
        <w:t>C-2014-2423853</w:t>
      </w:r>
    </w:p>
    <w:p w:rsidR="005E5618" w:rsidRPr="00A45626" w:rsidRDefault="005E5618" w:rsidP="005E561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ab/>
      </w:r>
      <w:r w:rsidRPr="00A45626">
        <w:rPr>
          <w:rFonts w:ascii="Times New Roman" w:eastAsia="Times New Roman" w:hAnsi="Times New Roman"/>
          <w:spacing w:val="-3"/>
          <w:sz w:val="24"/>
          <w:szCs w:val="24"/>
        </w:rPr>
        <w:tab/>
        <w:t>:</w:t>
      </w:r>
    </w:p>
    <w:p w:rsidR="005E5618" w:rsidRPr="00A45626" w:rsidRDefault="005E5618" w:rsidP="005E5618">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PECO Energy Company</w:t>
      </w:r>
      <w:r w:rsidRPr="00A45626">
        <w:rPr>
          <w:rFonts w:ascii="Times New Roman" w:eastAsia="Times New Roman" w:hAnsi="Times New Roman"/>
          <w:spacing w:val="-3"/>
          <w:sz w:val="24"/>
          <w:szCs w:val="24"/>
        </w:rPr>
        <w:tab/>
        <w:t>:</w:t>
      </w:r>
    </w:p>
    <w:p w:rsidR="005E5618" w:rsidRPr="00A45626" w:rsidRDefault="005E5618" w:rsidP="005E5618">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rsidR="005E5618" w:rsidRPr="00A45626" w:rsidRDefault="005E5618" w:rsidP="005E5618">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rsidR="005E5618" w:rsidRPr="00A45626" w:rsidRDefault="005E5618" w:rsidP="005E5618">
      <w:pPr>
        <w:tabs>
          <w:tab w:val="left" w:pos="-720"/>
          <w:tab w:val="left" w:pos="5040"/>
        </w:tabs>
        <w:suppressAutoHyphens/>
        <w:autoSpaceDE w:val="0"/>
        <w:autoSpaceDN w:val="0"/>
        <w:spacing w:after="0" w:line="240" w:lineRule="auto"/>
        <w:jc w:val="both"/>
        <w:rPr>
          <w:rFonts w:ascii="Times New Roman" w:eastAsia="Times New Roman" w:hAnsi="Times New Roman"/>
          <w:spacing w:val="-3"/>
          <w:sz w:val="24"/>
          <w:szCs w:val="24"/>
        </w:rPr>
      </w:pPr>
    </w:p>
    <w:p w:rsidR="005E5618" w:rsidRPr="00A45626" w:rsidRDefault="005E5618" w:rsidP="005E5618">
      <w:pPr>
        <w:tabs>
          <w:tab w:val="left" w:pos="204"/>
        </w:tabs>
        <w:autoSpaceDE w:val="0"/>
        <w:autoSpaceDN w:val="0"/>
        <w:spacing w:after="0" w:line="240" w:lineRule="auto"/>
        <w:jc w:val="center"/>
        <w:rPr>
          <w:rFonts w:ascii="Times New Roman" w:eastAsia="Times New Roman" w:hAnsi="Times New Roman"/>
          <w:b/>
          <w:bCs/>
          <w:sz w:val="24"/>
          <w:szCs w:val="24"/>
          <w:u w:val="single"/>
        </w:rPr>
      </w:pPr>
      <w:r w:rsidRPr="00A45626">
        <w:rPr>
          <w:rFonts w:ascii="Times New Roman" w:eastAsia="Times New Roman" w:hAnsi="Times New Roman"/>
          <w:b/>
          <w:bCs/>
          <w:sz w:val="24"/>
          <w:szCs w:val="24"/>
          <w:u w:val="single"/>
        </w:rPr>
        <w:t>INITIAL DECISION</w:t>
      </w:r>
    </w:p>
    <w:p w:rsidR="005E5618" w:rsidRPr="00A45626" w:rsidRDefault="005E5618" w:rsidP="005E5618">
      <w:pPr>
        <w:tabs>
          <w:tab w:val="left" w:pos="204"/>
        </w:tabs>
        <w:autoSpaceDE w:val="0"/>
        <w:autoSpaceDN w:val="0"/>
        <w:spacing w:after="0" w:line="240" w:lineRule="auto"/>
        <w:rPr>
          <w:rFonts w:ascii="Times New Roman" w:eastAsia="Times New Roman" w:hAnsi="Times New Roman"/>
          <w:b/>
          <w:bCs/>
          <w:sz w:val="24"/>
          <w:szCs w:val="24"/>
        </w:rPr>
      </w:pPr>
    </w:p>
    <w:p w:rsidR="005E5618" w:rsidRPr="00A45626" w:rsidRDefault="005E5618" w:rsidP="005E5618">
      <w:pPr>
        <w:tabs>
          <w:tab w:val="left" w:pos="204"/>
        </w:tabs>
        <w:autoSpaceDE w:val="0"/>
        <w:autoSpaceDN w:val="0"/>
        <w:spacing w:after="0" w:line="240" w:lineRule="auto"/>
        <w:rPr>
          <w:rFonts w:ascii="Times New Roman" w:eastAsia="Times New Roman" w:hAnsi="Times New Roman"/>
          <w:b/>
          <w:bCs/>
          <w:sz w:val="24"/>
          <w:szCs w:val="24"/>
        </w:rPr>
      </w:pPr>
    </w:p>
    <w:p w:rsidR="005E5618" w:rsidRPr="00A45626" w:rsidRDefault="005E5618" w:rsidP="005E5618">
      <w:pPr>
        <w:tabs>
          <w:tab w:val="left" w:pos="204"/>
        </w:tabs>
        <w:autoSpaceDE w:val="0"/>
        <w:autoSpaceDN w:val="0"/>
        <w:adjustRightInd w:val="0"/>
        <w:spacing w:after="0" w:line="240" w:lineRule="auto"/>
        <w:jc w:val="center"/>
        <w:rPr>
          <w:rFonts w:ascii="Times New Roman" w:eastAsia="Times New Roman" w:hAnsi="Times New Roman"/>
          <w:sz w:val="24"/>
          <w:szCs w:val="24"/>
        </w:rPr>
      </w:pPr>
      <w:r w:rsidRPr="00A45626">
        <w:rPr>
          <w:rFonts w:ascii="Times New Roman" w:eastAsia="Times New Roman" w:hAnsi="Times New Roman"/>
          <w:sz w:val="24"/>
          <w:szCs w:val="24"/>
        </w:rPr>
        <w:t>Before</w:t>
      </w:r>
    </w:p>
    <w:p w:rsidR="005E5618" w:rsidRPr="00A45626" w:rsidRDefault="005E5618" w:rsidP="005E5618">
      <w:pPr>
        <w:tabs>
          <w:tab w:val="left" w:pos="204"/>
        </w:tabs>
        <w:autoSpaceDE w:val="0"/>
        <w:autoSpaceDN w:val="0"/>
        <w:adjustRightInd w:val="0"/>
        <w:spacing w:after="0" w:line="240" w:lineRule="auto"/>
        <w:jc w:val="center"/>
        <w:rPr>
          <w:rFonts w:ascii="Times New Roman" w:eastAsia="Times New Roman" w:hAnsi="Times New Roman"/>
          <w:sz w:val="24"/>
          <w:szCs w:val="24"/>
        </w:rPr>
      </w:pPr>
      <w:r w:rsidRPr="00A45626">
        <w:rPr>
          <w:rFonts w:ascii="Times New Roman" w:eastAsia="Times New Roman" w:hAnsi="Times New Roman"/>
          <w:sz w:val="24"/>
          <w:szCs w:val="24"/>
        </w:rPr>
        <w:t>Marta Guhl</w:t>
      </w:r>
    </w:p>
    <w:p w:rsidR="005E5618" w:rsidRPr="00A45626" w:rsidRDefault="005E5618" w:rsidP="005E5618">
      <w:pPr>
        <w:tabs>
          <w:tab w:val="left" w:pos="204"/>
        </w:tabs>
        <w:autoSpaceDE w:val="0"/>
        <w:autoSpaceDN w:val="0"/>
        <w:adjustRightInd w:val="0"/>
        <w:spacing w:after="0" w:line="240" w:lineRule="auto"/>
        <w:jc w:val="center"/>
        <w:rPr>
          <w:rFonts w:ascii="Times New Roman" w:eastAsia="Times New Roman" w:hAnsi="Times New Roman"/>
          <w:sz w:val="24"/>
          <w:szCs w:val="24"/>
        </w:rPr>
      </w:pPr>
      <w:r w:rsidRPr="00A45626">
        <w:rPr>
          <w:rFonts w:ascii="Times New Roman" w:eastAsia="Times New Roman" w:hAnsi="Times New Roman"/>
          <w:sz w:val="24"/>
          <w:szCs w:val="24"/>
        </w:rPr>
        <w:t>Administrative Law Judge</w:t>
      </w:r>
    </w:p>
    <w:p w:rsidR="005E5618" w:rsidRPr="00A45626" w:rsidRDefault="005E5618" w:rsidP="005E5618">
      <w:pPr>
        <w:tabs>
          <w:tab w:val="left" w:pos="204"/>
        </w:tabs>
        <w:autoSpaceDE w:val="0"/>
        <w:autoSpaceDN w:val="0"/>
        <w:adjustRightInd w:val="0"/>
        <w:spacing w:after="0" w:line="240" w:lineRule="auto"/>
        <w:jc w:val="center"/>
        <w:rPr>
          <w:rFonts w:ascii="Times New Roman" w:eastAsia="Times New Roman" w:hAnsi="Times New Roman"/>
          <w:sz w:val="24"/>
          <w:szCs w:val="24"/>
        </w:rPr>
      </w:pPr>
    </w:p>
    <w:p w:rsidR="005E5618" w:rsidRPr="00A45626" w:rsidRDefault="005E5618" w:rsidP="005E5618">
      <w:pPr>
        <w:tabs>
          <w:tab w:val="left" w:pos="204"/>
        </w:tabs>
        <w:autoSpaceDE w:val="0"/>
        <w:autoSpaceDN w:val="0"/>
        <w:adjustRightInd w:val="0"/>
        <w:spacing w:after="0" w:line="240" w:lineRule="auto"/>
        <w:jc w:val="center"/>
        <w:rPr>
          <w:rFonts w:ascii="Times New Roman" w:eastAsia="Times New Roman" w:hAnsi="Times New Roman"/>
          <w:sz w:val="24"/>
          <w:szCs w:val="24"/>
        </w:rPr>
      </w:pPr>
    </w:p>
    <w:p w:rsidR="005E5618" w:rsidRPr="00A45626" w:rsidRDefault="005E5618" w:rsidP="005E5618">
      <w:pPr>
        <w:tabs>
          <w:tab w:val="left" w:pos="204"/>
        </w:tabs>
        <w:autoSpaceDE w:val="0"/>
        <w:autoSpaceDN w:val="0"/>
        <w:adjustRightInd w:val="0"/>
        <w:spacing w:after="0" w:line="240" w:lineRule="auto"/>
        <w:jc w:val="center"/>
        <w:rPr>
          <w:rFonts w:ascii="Times New Roman" w:eastAsia="Times New Roman" w:hAnsi="Times New Roman"/>
          <w:caps/>
          <w:sz w:val="24"/>
          <w:szCs w:val="24"/>
          <w:u w:val="single"/>
        </w:rPr>
      </w:pPr>
      <w:r w:rsidRPr="00A45626">
        <w:rPr>
          <w:rFonts w:ascii="Times New Roman" w:eastAsia="Times New Roman" w:hAnsi="Times New Roman"/>
          <w:caps/>
          <w:sz w:val="24"/>
          <w:szCs w:val="24"/>
          <w:u w:val="single"/>
        </w:rPr>
        <w:t>Introduction</w:t>
      </w:r>
    </w:p>
    <w:p w:rsidR="005E5618" w:rsidRPr="00A45626" w:rsidRDefault="005E5618" w:rsidP="005E5618">
      <w:pPr>
        <w:autoSpaceDE w:val="0"/>
        <w:autoSpaceDN w:val="0"/>
        <w:spacing w:after="0" w:line="360" w:lineRule="auto"/>
        <w:rPr>
          <w:rFonts w:ascii="Times New Roman" w:eastAsia="Times New Roman" w:hAnsi="Times New Roman"/>
          <w:sz w:val="24"/>
          <w:szCs w:val="24"/>
        </w:rPr>
      </w:pPr>
    </w:p>
    <w:p w:rsidR="005E5618" w:rsidRPr="00A45626" w:rsidRDefault="005E5618" w:rsidP="005E5618">
      <w:pPr>
        <w:autoSpaceDE w:val="0"/>
        <w:autoSpaceDN w:val="0"/>
        <w:spacing w:after="0" w:line="360" w:lineRule="auto"/>
        <w:rPr>
          <w:rFonts w:ascii="Times New Roman" w:eastAsia="Times New Roman" w:hAnsi="Times New Roman"/>
          <w:sz w:val="24"/>
          <w:szCs w:val="24"/>
        </w:rPr>
      </w:pPr>
      <w:r w:rsidRPr="00A45626">
        <w:rPr>
          <w:rFonts w:ascii="Times New Roman" w:eastAsia="Times New Roman" w:hAnsi="Times New Roman"/>
          <w:sz w:val="24"/>
          <w:szCs w:val="24"/>
        </w:rPr>
        <w:tab/>
      </w:r>
      <w:r w:rsidRPr="00A45626">
        <w:rPr>
          <w:rFonts w:ascii="Times New Roman" w:eastAsia="Times New Roman" w:hAnsi="Times New Roman"/>
          <w:sz w:val="24"/>
          <w:szCs w:val="24"/>
        </w:rPr>
        <w:tab/>
        <w:t xml:space="preserve">This initial decision grants the Respondent’s Motion to Dismiss the Complainant’s Complaint for lack of prosecution because the Complainant failed to appear at the scheduled hearing in this matter.  </w:t>
      </w:r>
    </w:p>
    <w:p w:rsidR="005E5618" w:rsidRPr="00A45626" w:rsidRDefault="005E5618" w:rsidP="005E5618">
      <w:pPr>
        <w:autoSpaceDE w:val="0"/>
        <w:autoSpaceDN w:val="0"/>
        <w:spacing w:after="0" w:line="360" w:lineRule="auto"/>
        <w:rPr>
          <w:rFonts w:ascii="Times New Roman" w:eastAsia="Times New Roman" w:hAnsi="Times New Roman"/>
          <w:sz w:val="24"/>
          <w:szCs w:val="24"/>
        </w:rPr>
      </w:pPr>
    </w:p>
    <w:p w:rsidR="005E5618" w:rsidRPr="00A45626" w:rsidRDefault="005E5618" w:rsidP="005E5618">
      <w:pPr>
        <w:tabs>
          <w:tab w:val="left" w:pos="-720"/>
          <w:tab w:val="left" w:pos="5040"/>
        </w:tabs>
        <w:suppressAutoHyphens/>
        <w:autoSpaceDE w:val="0"/>
        <w:autoSpaceDN w:val="0"/>
        <w:spacing w:after="0" w:line="360" w:lineRule="auto"/>
        <w:jc w:val="center"/>
        <w:rPr>
          <w:rFonts w:ascii="Times New Roman" w:eastAsia="Times New Roman" w:hAnsi="Times New Roman"/>
          <w:spacing w:val="-3"/>
          <w:sz w:val="24"/>
          <w:szCs w:val="24"/>
        </w:rPr>
      </w:pPr>
      <w:r w:rsidRPr="00A45626">
        <w:rPr>
          <w:rFonts w:ascii="Times New Roman" w:eastAsia="Times New Roman" w:hAnsi="Times New Roman"/>
          <w:sz w:val="24"/>
          <w:szCs w:val="24"/>
          <w:u w:val="single"/>
        </w:rPr>
        <w:t>HISTORY OF THE PROCEEDING</w:t>
      </w:r>
    </w:p>
    <w:p w:rsidR="005E5618" w:rsidRPr="00A45626" w:rsidRDefault="005E5618" w:rsidP="005E5618">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tabs>
          <w:tab w:val="left" w:pos="810"/>
        </w:tabs>
        <w:spacing w:line="360" w:lineRule="auto"/>
        <w:ind w:firstLine="1440"/>
        <w:rPr>
          <w:rFonts w:ascii="Times New Roman" w:hAnsi="Times New Roman"/>
          <w:sz w:val="24"/>
          <w:szCs w:val="24"/>
        </w:rPr>
      </w:pPr>
      <w:r w:rsidRPr="00A45626">
        <w:rPr>
          <w:rFonts w:ascii="Times New Roman" w:hAnsi="Times New Roman"/>
          <w:sz w:val="24"/>
          <w:szCs w:val="24"/>
        </w:rPr>
        <w:t xml:space="preserve">On </w:t>
      </w:r>
      <w:r>
        <w:rPr>
          <w:rFonts w:ascii="Times New Roman" w:hAnsi="Times New Roman"/>
          <w:sz w:val="24"/>
          <w:szCs w:val="24"/>
        </w:rPr>
        <w:t>May 27</w:t>
      </w:r>
      <w:r w:rsidRPr="00A45626">
        <w:rPr>
          <w:rFonts w:ascii="Times New Roman" w:hAnsi="Times New Roman"/>
          <w:sz w:val="24"/>
          <w:szCs w:val="24"/>
        </w:rPr>
        <w:t xml:space="preserve">, 2014, </w:t>
      </w:r>
      <w:r>
        <w:rPr>
          <w:rFonts w:ascii="Times New Roman" w:hAnsi="Times New Roman"/>
          <w:sz w:val="24"/>
          <w:szCs w:val="24"/>
        </w:rPr>
        <w:t>Kevin Lofton Jr.</w:t>
      </w:r>
      <w:r w:rsidRPr="00A45626">
        <w:rPr>
          <w:rFonts w:ascii="Times New Roman" w:hAnsi="Times New Roman"/>
          <w:sz w:val="24"/>
          <w:szCs w:val="24"/>
        </w:rPr>
        <w:t xml:space="preserve"> (Complainant) filed a formal Complaint against </w:t>
      </w:r>
      <w:r>
        <w:rPr>
          <w:rFonts w:ascii="Times New Roman" w:hAnsi="Times New Roman"/>
          <w:sz w:val="24"/>
          <w:szCs w:val="24"/>
        </w:rPr>
        <w:t>PECO Energy Company</w:t>
      </w:r>
      <w:r w:rsidRPr="00A45626">
        <w:rPr>
          <w:rFonts w:ascii="Times New Roman" w:hAnsi="Times New Roman"/>
          <w:sz w:val="24"/>
          <w:szCs w:val="24"/>
        </w:rPr>
        <w:t xml:space="preserve"> (</w:t>
      </w:r>
      <w:r>
        <w:rPr>
          <w:rFonts w:ascii="Times New Roman" w:hAnsi="Times New Roman"/>
          <w:sz w:val="24"/>
          <w:szCs w:val="24"/>
        </w:rPr>
        <w:t>PECO</w:t>
      </w:r>
      <w:r w:rsidRPr="00A45626">
        <w:rPr>
          <w:rFonts w:ascii="Times New Roman" w:hAnsi="Times New Roman"/>
          <w:sz w:val="24"/>
          <w:szCs w:val="24"/>
        </w:rPr>
        <w:t xml:space="preserve"> or Respondent) alleging that the utility was threatening to shut off </w:t>
      </w:r>
      <w:r>
        <w:rPr>
          <w:rFonts w:ascii="Times New Roman" w:hAnsi="Times New Roman"/>
          <w:sz w:val="24"/>
          <w:szCs w:val="24"/>
        </w:rPr>
        <w:t>his</w:t>
      </w:r>
      <w:r w:rsidRPr="00A45626">
        <w:rPr>
          <w:rFonts w:ascii="Times New Roman" w:hAnsi="Times New Roman"/>
          <w:sz w:val="24"/>
          <w:szCs w:val="24"/>
        </w:rPr>
        <w:t xml:space="preserve"> ser</w:t>
      </w:r>
      <w:r>
        <w:rPr>
          <w:rFonts w:ascii="Times New Roman" w:hAnsi="Times New Roman"/>
          <w:sz w:val="24"/>
          <w:szCs w:val="24"/>
        </w:rPr>
        <w:t>vice or has already shut off his</w:t>
      </w:r>
      <w:r w:rsidRPr="00A45626">
        <w:rPr>
          <w:rFonts w:ascii="Times New Roman" w:hAnsi="Times New Roman"/>
          <w:sz w:val="24"/>
          <w:szCs w:val="24"/>
        </w:rPr>
        <w:t xml:space="preserve"> service.  </w:t>
      </w:r>
      <w:r w:rsidR="005B6F78">
        <w:rPr>
          <w:rFonts w:ascii="Times New Roman" w:hAnsi="Times New Roman"/>
          <w:sz w:val="24"/>
          <w:szCs w:val="24"/>
        </w:rPr>
        <w:t xml:space="preserve">The Complainant also disputed the number of medical certifications he is entitled to have.  </w:t>
      </w:r>
      <w:r w:rsidRPr="00A45626">
        <w:rPr>
          <w:rFonts w:ascii="Times New Roman" w:hAnsi="Times New Roman"/>
          <w:sz w:val="24"/>
          <w:szCs w:val="24"/>
        </w:rPr>
        <w:t xml:space="preserve">The Complainant requested a payment arrangement.  </w:t>
      </w:r>
    </w:p>
    <w:p w:rsidR="005E5618" w:rsidRPr="00A45626" w:rsidRDefault="005E5618" w:rsidP="005E5618">
      <w:pPr>
        <w:pStyle w:val="NoSpacing"/>
        <w:spacing w:line="360" w:lineRule="auto"/>
        <w:rPr>
          <w:rFonts w:ascii="Times New Roman" w:hAnsi="Times New Roman"/>
          <w:sz w:val="24"/>
          <w:szCs w:val="24"/>
        </w:rPr>
      </w:pPr>
    </w:p>
    <w:p w:rsidR="005E5618" w:rsidRPr="00A45626" w:rsidRDefault="005E5618" w:rsidP="005E5618">
      <w:pPr>
        <w:spacing w:line="360" w:lineRule="auto"/>
        <w:ind w:firstLine="1440"/>
        <w:rPr>
          <w:rFonts w:ascii="Times New Roman" w:hAnsi="Times New Roman"/>
          <w:sz w:val="24"/>
          <w:szCs w:val="24"/>
        </w:rPr>
      </w:pPr>
      <w:r w:rsidRPr="00A45626">
        <w:rPr>
          <w:rFonts w:ascii="Times New Roman" w:hAnsi="Times New Roman"/>
          <w:sz w:val="24"/>
          <w:szCs w:val="24"/>
        </w:rPr>
        <w:t xml:space="preserve">On </w:t>
      </w:r>
      <w:r>
        <w:rPr>
          <w:rFonts w:ascii="Times New Roman" w:hAnsi="Times New Roman"/>
          <w:sz w:val="24"/>
          <w:szCs w:val="24"/>
        </w:rPr>
        <w:t>June 10</w:t>
      </w:r>
      <w:r w:rsidRPr="00A45626">
        <w:rPr>
          <w:rFonts w:ascii="Times New Roman" w:hAnsi="Times New Roman"/>
          <w:sz w:val="24"/>
          <w:szCs w:val="24"/>
        </w:rPr>
        <w:t xml:space="preserve">, 2014, </w:t>
      </w:r>
      <w:r>
        <w:rPr>
          <w:rFonts w:ascii="Times New Roman" w:hAnsi="Times New Roman"/>
          <w:sz w:val="24"/>
          <w:szCs w:val="24"/>
        </w:rPr>
        <w:t>PECO</w:t>
      </w:r>
      <w:r w:rsidRPr="00A45626">
        <w:rPr>
          <w:rFonts w:ascii="Times New Roman" w:hAnsi="Times New Roman"/>
          <w:sz w:val="24"/>
          <w:szCs w:val="24"/>
        </w:rPr>
        <w:t xml:space="preserve"> filed its Answer, denying </w:t>
      </w:r>
      <w:r w:rsidR="00EF24E0">
        <w:rPr>
          <w:rFonts w:ascii="Times New Roman" w:hAnsi="Times New Roman"/>
          <w:sz w:val="24"/>
          <w:szCs w:val="24"/>
        </w:rPr>
        <w:t>the materia</w:t>
      </w:r>
      <w:r w:rsidRPr="00A45626">
        <w:rPr>
          <w:rFonts w:ascii="Times New Roman" w:hAnsi="Times New Roman"/>
          <w:sz w:val="24"/>
          <w:szCs w:val="24"/>
        </w:rPr>
        <w:t>l</w:t>
      </w:r>
      <w:r w:rsidR="00EF24E0">
        <w:rPr>
          <w:rFonts w:ascii="Times New Roman" w:hAnsi="Times New Roman"/>
          <w:sz w:val="24"/>
          <w:szCs w:val="24"/>
        </w:rPr>
        <w:t xml:space="preserve"> allegations of the Complaint</w:t>
      </w:r>
      <w:r w:rsidRPr="00A45626">
        <w:rPr>
          <w:rFonts w:ascii="Times New Roman" w:hAnsi="Times New Roman"/>
          <w:sz w:val="24"/>
          <w:szCs w:val="24"/>
        </w:rPr>
        <w:t xml:space="preserve">.  </w:t>
      </w:r>
      <w:r w:rsidR="00485855">
        <w:rPr>
          <w:rFonts w:ascii="Times New Roman" w:hAnsi="Times New Roman"/>
          <w:sz w:val="24"/>
          <w:szCs w:val="24"/>
        </w:rPr>
        <w:t>PECO averred that the Complainant had been granted medical certificates on three occasi</w:t>
      </w:r>
      <w:r w:rsidR="00207FB4">
        <w:rPr>
          <w:rFonts w:ascii="Times New Roman" w:hAnsi="Times New Roman"/>
          <w:sz w:val="24"/>
          <w:szCs w:val="24"/>
        </w:rPr>
        <w:t xml:space="preserve">ons and the Complainant failed </w:t>
      </w:r>
      <w:r w:rsidR="00485855">
        <w:rPr>
          <w:rFonts w:ascii="Times New Roman" w:hAnsi="Times New Roman"/>
          <w:sz w:val="24"/>
          <w:szCs w:val="24"/>
        </w:rPr>
        <w:t>to meet his obligation to</w:t>
      </w:r>
      <w:r w:rsidR="00207FB4">
        <w:rPr>
          <w:rFonts w:ascii="Times New Roman" w:hAnsi="Times New Roman"/>
          <w:sz w:val="24"/>
          <w:szCs w:val="24"/>
        </w:rPr>
        <w:t xml:space="preserve"> make payments on current bills, </w:t>
      </w:r>
      <w:r w:rsidR="00207FB4">
        <w:rPr>
          <w:rFonts w:ascii="Times New Roman" w:hAnsi="Times New Roman"/>
          <w:sz w:val="24"/>
          <w:szCs w:val="24"/>
        </w:rPr>
        <w:lastRenderedPageBreak/>
        <w:t>citing 52 Pa.Code  § 56.116.  PECO also indicated that the Complainant was not entitled to a payment arrangement on his CAP arrears under 66 Pa.C.S. § 1405(c).</w:t>
      </w:r>
      <w:r w:rsidR="00485855">
        <w:rPr>
          <w:rFonts w:ascii="Times New Roman" w:hAnsi="Times New Roman"/>
          <w:sz w:val="24"/>
          <w:szCs w:val="24"/>
        </w:rPr>
        <w:t xml:space="preserve">  </w:t>
      </w:r>
      <w:r>
        <w:rPr>
          <w:rFonts w:ascii="Times New Roman" w:hAnsi="Times New Roman"/>
          <w:sz w:val="24"/>
          <w:szCs w:val="24"/>
        </w:rPr>
        <w:t>PECO</w:t>
      </w:r>
      <w:r w:rsidRPr="00A45626">
        <w:rPr>
          <w:rFonts w:ascii="Times New Roman" w:hAnsi="Times New Roman"/>
          <w:sz w:val="24"/>
          <w:szCs w:val="24"/>
        </w:rPr>
        <w:t xml:space="preserve"> requested that the Complainant’s Complaint be dismissed.  </w:t>
      </w:r>
    </w:p>
    <w:p w:rsidR="005E5618" w:rsidRPr="00A45626" w:rsidRDefault="005E5618" w:rsidP="005E5618">
      <w:pPr>
        <w:tabs>
          <w:tab w:val="left" w:pos="-720"/>
          <w:tab w:val="left" w:pos="0"/>
        </w:tabs>
        <w:suppressAutoHyphens/>
        <w:autoSpaceDE w:val="0"/>
        <w:autoSpaceDN w:val="0"/>
        <w:spacing w:after="0" w:line="360" w:lineRule="auto"/>
        <w:rPr>
          <w:rFonts w:ascii="Times New Roman" w:eastAsia="Times New Roman" w:hAnsi="Times New Roman"/>
          <w:spacing w:val="-3"/>
          <w:sz w:val="24"/>
          <w:szCs w:val="24"/>
        </w:rPr>
      </w:pPr>
    </w:p>
    <w:p w:rsidR="005E5618" w:rsidRPr="00A45626" w:rsidRDefault="005E5618" w:rsidP="005E5618">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sidRPr="00A45626">
        <w:rPr>
          <w:rFonts w:ascii="Times New Roman" w:eastAsia="Times New Roman" w:hAnsi="Times New Roman"/>
          <w:spacing w:val="-3"/>
          <w:sz w:val="24"/>
          <w:szCs w:val="24"/>
        </w:rPr>
        <w:tab/>
      </w:r>
      <w:r w:rsidRPr="00A45626">
        <w:rPr>
          <w:rFonts w:ascii="Times New Roman" w:eastAsia="Times New Roman" w:hAnsi="Times New Roman"/>
          <w:spacing w:val="-3"/>
          <w:sz w:val="24"/>
          <w:szCs w:val="24"/>
        </w:rPr>
        <w:tab/>
        <w:t xml:space="preserve">By Hearing Notice dated </w:t>
      </w:r>
      <w:r>
        <w:rPr>
          <w:rFonts w:ascii="Times New Roman" w:eastAsia="Times New Roman" w:hAnsi="Times New Roman"/>
          <w:spacing w:val="-3"/>
          <w:sz w:val="24"/>
          <w:szCs w:val="24"/>
        </w:rPr>
        <w:t>June 16</w:t>
      </w:r>
      <w:r w:rsidRPr="00A45626">
        <w:rPr>
          <w:rFonts w:ascii="Times New Roman" w:eastAsia="Times New Roman" w:hAnsi="Times New Roman"/>
          <w:spacing w:val="-3"/>
          <w:sz w:val="24"/>
          <w:szCs w:val="24"/>
        </w:rPr>
        <w:t xml:space="preserve">, 2014, a hearing was scheduled for </w:t>
      </w:r>
      <w:r>
        <w:rPr>
          <w:rFonts w:ascii="Times New Roman" w:eastAsia="Times New Roman" w:hAnsi="Times New Roman"/>
          <w:spacing w:val="-3"/>
          <w:sz w:val="24"/>
          <w:szCs w:val="24"/>
        </w:rPr>
        <w:t>Thursday</w:t>
      </w:r>
      <w:r w:rsidRPr="00A45626">
        <w:rPr>
          <w:rFonts w:ascii="Times New Roman" w:eastAsia="Times New Roman" w:hAnsi="Times New Roman"/>
          <w:spacing w:val="-3"/>
          <w:sz w:val="24"/>
          <w:szCs w:val="24"/>
        </w:rPr>
        <w:t xml:space="preserve">, </w:t>
      </w:r>
      <w:r>
        <w:rPr>
          <w:rFonts w:ascii="Times New Roman" w:eastAsia="Times New Roman" w:hAnsi="Times New Roman"/>
          <w:spacing w:val="-3"/>
          <w:sz w:val="24"/>
          <w:szCs w:val="24"/>
        </w:rPr>
        <w:t>August 7</w:t>
      </w:r>
      <w:r w:rsidRPr="00A45626">
        <w:rPr>
          <w:rFonts w:ascii="Times New Roman" w:eastAsia="Times New Roman" w:hAnsi="Times New Roman"/>
          <w:spacing w:val="-3"/>
          <w:sz w:val="24"/>
          <w:szCs w:val="24"/>
        </w:rPr>
        <w:t xml:space="preserve">, 2014 at </w:t>
      </w:r>
      <w:r>
        <w:rPr>
          <w:rFonts w:ascii="Times New Roman" w:eastAsia="Times New Roman" w:hAnsi="Times New Roman"/>
          <w:spacing w:val="-3"/>
          <w:sz w:val="24"/>
          <w:szCs w:val="24"/>
        </w:rPr>
        <w:t>9:30</w:t>
      </w:r>
      <w:r w:rsidRPr="00A45626">
        <w:rPr>
          <w:rFonts w:ascii="Times New Roman" w:eastAsia="Times New Roman" w:hAnsi="Times New Roman"/>
          <w:spacing w:val="-3"/>
          <w:sz w:val="24"/>
          <w:szCs w:val="24"/>
        </w:rPr>
        <w:t xml:space="preserve"> a.m.</w:t>
      </w:r>
      <w:r>
        <w:rPr>
          <w:rFonts w:ascii="Times New Roman" w:eastAsia="Times New Roman" w:hAnsi="Times New Roman"/>
          <w:spacing w:val="-3"/>
          <w:sz w:val="24"/>
          <w:szCs w:val="24"/>
        </w:rPr>
        <w:t>, as part of a call of the docket</w:t>
      </w:r>
      <w:r w:rsidRPr="00A45626">
        <w:rPr>
          <w:rFonts w:ascii="Times New Roman" w:eastAsia="Times New Roman" w:hAnsi="Times New Roman"/>
          <w:spacing w:val="-3"/>
          <w:sz w:val="24"/>
          <w:szCs w:val="24"/>
        </w:rPr>
        <w:t>, and the matter was assigned to me.</w:t>
      </w:r>
      <w:r w:rsidRPr="00A45626">
        <w:rPr>
          <w:rFonts w:ascii="Times New Roman" w:eastAsia="Times New Roman" w:hAnsi="Times New Roman"/>
          <w:sz w:val="24"/>
          <w:szCs w:val="24"/>
        </w:rPr>
        <w:t xml:space="preserve">  The Hearing Notice </w:t>
      </w:r>
      <w:r w:rsidRPr="00A45626">
        <w:rPr>
          <w:rFonts w:ascii="Times New Roman" w:eastAsia="Times New Roman" w:hAnsi="Times New Roman"/>
          <w:spacing w:val="-3"/>
          <w:sz w:val="24"/>
          <w:szCs w:val="24"/>
        </w:rPr>
        <w:t>advised</w:t>
      </w:r>
      <w:r w:rsidRPr="00A45626">
        <w:rPr>
          <w:rFonts w:ascii="Times New Roman" w:eastAsia="Times New Roman" w:hAnsi="Times New Roman"/>
          <w:sz w:val="24"/>
          <w:szCs w:val="24"/>
        </w:rPr>
        <w:t xml:space="preserve"> the parties of the location, date and time of the scheduled hearing and warned in bold and italicized type:  “</w:t>
      </w:r>
      <w:r w:rsidRPr="00A45626">
        <w:rPr>
          <w:rFonts w:ascii="Times New Roman" w:eastAsia="Times New Roman" w:hAnsi="Times New Roman"/>
          <w:i/>
          <w:sz w:val="24"/>
          <w:szCs w:val="24"/>
          <w:u w:val="single"/>
        </w:rPr>
        <w:t>Attention</w:t>
      </w:r>
      <w:r w:rsidRPr="00A45626">
        <w:rPr>
          <w:rFonts w:ascii="Times New Roman" w:eastAsia="Times New Roman" w:hAnsi="Times New Roman"/>
          <w:i/>
          <w:sz w:val="24"/>
          <w:szCs w:val="24"/>
        </w:rPr>
        <w:t>:  You may lose the case if you do not come to this hearing and present facts on the issues raised.</w:t>
      </w:r>
      <w:r w:rsidRPr="00A45626">
        <w:rPr>
          <w:rFonts w:ascii="Times New Roman" w:eastAsia="Times New Roman" w:hAnsi="Times New Roman"/>
          <w:sz w:val="24"/>
          <w:szCs w:val="24"/>
        </w:rPr>
        <w:t>”</w:t>
      </w:r>
    </w:p>
    <w:p w:rsidR="005E5618" w:rsidRPr="00A45626" w:rsidRDefault="005E5618" w:rsidP="005E5618">
      <w:pPr>
        <w:tabs>
          <w:tab w:val="left" w:pos="-720"/>
          <w:tab w:val="left" w:pos="0"/>
        </w:tabs>
        <w:suppressAutoHyphens/>
        <w:autoSpaceDE w:val="0"/>
        <w:autoSpaceDN w:val="0"/>
        <w:spacing w:after="0" w:line="360" w:lineRule="auto"/>
        <w:rPr>
          <w:rFonts w:ascii="Times New Roman" w:eastAsia="Times New Roman" w:hAnsi="Times New Roman"/>
          <w:sz w:val="24"/>
          <w:szCs w:val="24"/>
        </w:rPr>
      </w:pPr>
    </w:p>
    <w:p w:rsidR="005E5618" w:rsidRDefault="005E5618" w:rsidP="005E5618">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sidRPr="00A45626">
        <w:rPr>
          <w:rFonts w:ascii="Times New Roman" w:eastAsia="Times New Roman" w:hAnsi="Times New Roman"/>
          <w:sz w:val="24"/>
          <w:szCs w:val="24"/>
        </w:rPr>
        <w:tab/>
      </w:r>
      <w:r w:rsidRPr="00A45626">
        <w:rPr>
          <w:rFonts w:ascii="Times New Roman" w:eastAsia="Times New Roman" w:hAnsi="Times New Roman"/>
          <w:sz w:val="24"/>
          <w:szCs w:val="24"/>
        </w:rPr>
        <w:tab/>
        <w:t xml:space="preserve">I also issued a Prehearing Order on </w:t>
      </w:r>
      <w:r>
        <w:rPr>
          <w:rFonts w:ascii="Times New Roman" w:eastAsia="Times New Roman" w:hAnsi="Times New Roman"/>
          <w:sz w:val="24"/>
          <w:szCs w:val="24"/>
        </w:rPr>
        <w:t>June 13</w:t>
      </w:r>
      <w:r w:rsidRPr="00A45626">
        <w:rPr>
          <w:rFonts w:ascii="Times New Roman" w:eastAsia="Times New Roman" w:hAnsi="Times New Roman"/>
          <w:sz w:val="24"/>
          <w:szCs w:val="24"/>
        </w:rPr>
        <w:t>, 2014.  The Prehearing Order directed the parties to comply with various procedural requirements and directed that a request to change the scheduled hearing should be sent to me at least five days prior to the hearing date, be in writing and state the agreement or opposition of the other party.  It warned both parties of potentially serious consequences if they failed to obtain a continuance and failed to attend the hearing.  It also explained that the Complainant bears the burden of proof to establish that the Respondent violated its tariff, the Public Utility Code, or a Commission</w:t>
      </w:r>
      <w:r w:rsidR="00D12E0A">
        <w:rPr>
          <w:rFonts w:ascii="Times New Roman" w:eastAsia="Times New Roman" w:hAnsi="Times New Roman"/>
          <w:sz w:val="24"/>
          <w:szCs w:val="24"/>
        </w:rPr>
        <w:t xml:space="preserve"> Order or regulation, and that </w:t>
      </w:r>
      <w:r w:rsidRPr="00A45626">
        <w:rPr>
          <w:rFonts w:ascii="Times New Roman" w:eastAsia="Times New Roman" w:hAnsi="Times New Roman"/>
          <w:sz w:val="24"/>
          <w:szCs w:val="24"/>
        </w:rPr>
        <w:t>he is entitled to the relief requested in the Complaint.</w:t>
      </w:r>
    </w:p>
    <w:p w:rsidR="005B6F78" w:rsidRDefault="005B6F78" w:rsidP="005E5618">
      <w:pPr>
        <w:tabs>
          <w:tab w:val="left" w:pos="-720"/>
          <w:tab w:val="left" w:pos="0"/>
        </w:tabs>
        <w:suppressAutoHyphens/>
        <w:autoSpaceDE w:val="0"/>
        <w:autoSpaceDN w:val="0"/>
        <w:spacing w:after="0" w:line="360" w:lineRule="auto"/>
        <w:rPr>
          <w:rFonts w:ascii="Times New Roman" w:eastAsia="Times New Roman" w:hAnsi="Times New Roman"/>
          <w:sz w:val="24"/>
          <w:szCs w:val="24"/>
        </w:rPr>
      </w:pPr>
    </w:p>
    <w:p w:rsidR="005B6F78" w:rsidRPr="00A45626" w:rsidRDefault="005B6F78" w:rsidP="005E5618">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On August 7, 2014, the Complainant sent the judge correspondence indicating that he would be unable to attend the hearing on that date due to illness.  The Company indicated that it had no objection to the Complainant’s </w:t>
      </w:r>
      <w:r w:rsidR="00D12E0A">
        <w:rPr>
          <w:rFonts w:ascii="Times New Roman" w:eastAsia="Times New Roman" w:hAnsi="Times New Roman"/>
          <w:sz w:val="24"/>
          <w:szCs w:val="24"/>
        </w:rPr>
        <w:t xml:space="preserve">continuance </w:t>
      </w:r>
      <w:r>
        <w:rPr>
          <w:rFonts w:ascii="Times New Roman" w:eastAsia="Times New Roman" w:hAnsi="Times New Roman"/>
          <w:sz w:val="24"/>
          <w:szCs w:val="24"/>
        </w:rPr>
        <w:t xml:space="preserve">request.  </w:t>
      </w:r>
    </w:p>
    <w:p w:rsidR="005E5618" w:rsidRDefault="005E5618" w:rsidP="005E5618">
      <w:pPr>
        <w:tabs>
          <w:tab w:val="left" w:pos="-720"/>
          <w:tab w:val="left" w:pos="0"/>
        </w:tabs>
        <w:suppressAutoHyphens/>
        <w:autoSpaceDE w:val="0"/>
        <w:autoSpaceDN w:val="0"/>
        <w:spacing w:after="0" w:line="360" w:lineRule="auto"/>
        <w:rPr>
          <w:rFonts w:ascii="Times New Roman" w:eastAsia="Times New Roman" w:hAnsi="Times New Roman"/>
          <w:spacing w:val="-3"/>
          <w:sz w:val="24"/>
          <w:szCs w:val="24"/>
        </w:rPr>
      </w:pPr>
    </w:p>
    <w:p w:rsidR="005E5618" w:rsidRDefault="005E5618" w:rsidP="005E5618">
      <w:pPr>
        <w:tabs>
          <w:tab w:val="left" w:pos="-720"/>
          <w:tab w:val="left" w:pos="0"/>
        </w:tabs>
        <w:suppressAutoHyphens/>
        <w:autoSpaceDE w:val="0"/>
        <w:autoSpaceDN w:val="0"/>
        <w:spacing w:after="0" w:line="360" w:lineRule="auto"/>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t xml:space="preserve">On August 21, 2014, a Hearing Notice was issued indicating an initial hearing would be held on Monday, October 6, 2014 at 10:00 a.m.  </w:t>
      </w:r>
    </w:p>
    <w:p w:rsidR="005E5618" w:rsidRPr="00A45626" w:rsidRDefault="005E5618" w:rsidP="005E5618">
      <w:pPr>
        <w:tabs>
          <w:tab w:val="left" w:pos="-720"/>
          <w:tab w:val="left" w:pos="0"/>
        </w:tabs>
        <w:suppressAutoHyphens/>
        <w:autoSpaceDE w:val="0"/>
        <w:autoSpaceDN w:val="0"/>
        <w:spacing w:after="0" w:line="360" w:lineRule="auto"/>
        <w:rPr>
          <w:rFonts w:ascii="Times New Roman" w:eastAsia="Times New Roman" w:hAnsi="Times New Roman"/>
          <w:spacing w:val="-3"/>
          <w:sz w:val="24"/>
          <w:szCs w:val="24"/>
        </w:rPr>
      </w:pPr>
    </w:p>
    <w:p w:rsidR="005E5618" w:rsidRPr="00A45626" w:rsidRDefault="005E5618" w:rsidP="005E5618">
      <w:pPr>
        <w:tabs>
          <w:tab w:val="left" w:pos="-720"/>
          <w:tab w:val="left" w:pos="0"/>
        </w:tabs>
        <w:suppressAutoHyphens/>
        <w:snapToGrid w:val="0"/>
        <w:spacing w:after="0" w:line="360" w:lineRule="auto"/>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ab/>
      </w:r>
      <w:r w:rsidRPr="00A45626">
        <w:rPr>
          <w:rFonts w:ascii="Times New Roman" w:eastAsia="Times New Roman" w:hAnsi="Times New Roman"/>
          <w:spacing w:val="-3"/>
          <w:sz w:val="24"/>
          <w:szCs w:val="24"/>
        </w:rPr>
        <w:tab/>
        <w:t xml:space="preserve">The hearing convened as scheduled on </w:t>
      </w:r>
      <w:r>
        <w:rPr>
          <w:rFonts w:ascii="Times New Roman" w:eastAsia="Times New Roman" w:hAnsi="Times New Roman"/>
          <w:spacing w:val="-3"/>
          <w:sz w:val="24"/>
          <w:szCs w:val="24"/>
        </w:rPr>
        <w:t>October 6</w:t>
      </w:r>
      <w:r w:rsidRPr="00A45626">
        <w:rPr>
          <w:rFonts w:ascii="Times New Roman" w:eastAsia="Times New Roman" w:hAnsi="Times New Roman"/>
          <w:spacing w:val="-3"/>
          <w:sz w:val="24"/>
          <w:szCs w:val="24"/>
        </w:rPr>
        <w:t xml:space="preserve">, 2014.  Counsel for </w:t>
      </w:r>
      <w:r>
        <w:rPr>
          <w:rFonts w:ascii="Times New Roman" w:eastAsia="Times New Roman" w:hAnsi="Times New Roman"/>
          <w:spacing w:val="-3"/>
          <w:sz w:val="24"/>
          <w:szCs w:val="24"/>
        </w:rPr>
        <w:t>PECO</w:t>
      </w:r>
      <w:r w:rsidRPr="00A45626">
        <w:rPr>
          <w:rFonts w:ascii="Times New Roman" w:eastAsia="Times New Roman" w:hAnsi="Times New Roman"/>
          <w:spacing w:val="-3"/>
          <w:sz w:val="24"/>
          <w:szCs w:val="24"/>
        </w:rPr>
        <w:t xml:space="preserve"> was present with a witness and was prepared to proceed.  </w:t>
      </w:r>
      <w:r>
        <w:rPr>
          <w:rFonts w:ascii="Times New Roman" w:eastAsia="Times New Roman" w:hAnsi="Times New Roman"/>
          <w:spacing w:val="-3"/>
          <w:sz w:val="24"/>
          <w:szCs w:val="24"/>
        </w:rPr>
        <w:t>Mr. Lofton</w:t>
      </w:r>
      <w:r w:rsidRPr="00A45626">
        <w:rPr>
          <w:rFonts w:ascii="Times New Roman" w:eastAsia="Times New Roman" w:hAnsi="Times New Roman"/>
          <w:spacing w:val="-3"/>
          <w:sz w:val="24"/>
          <w:szCs w:val="24"/>
        </w:rPr>
        <w:t xml:space="preserve"> was not present, and had not contacte</w:t>
      </w:r>
      <w:r>
        <w:rPr>
          <w:rFonts w:ascii="Times New Roman" w:eastAsia="Times New Roman" w:hAnsi="Times New Roman"/>
          <w:spacing w:val="-3"/>
          <w:sz w:val="24"/>
          <w:szCs w:val="24"/>
        </w:rPr>
        <w:t xml:space="preserve">d this office to indicate that </w:t>
      </w:r>
      <w:r w:rsidRPr="00A45626">
        <w:rPr>
          <w:rFonts w:ascii="Times New Roman" w:eastAsia="Times New Roman" w:hAnsi="Times New Roman"/>
          <w:spacing w:val="-3"/>
          <w:sz w:val="24"/>
          <w:szCs w:val="24"/>
        </w:rPr>
        <w:t>he would or would not appear.</w:t>
      </w:r>
    </w:p>
    <w:p w:rsidR="005E5618" w:rsidRPr="00A45626" w:rsidRDefault="005E5618" w:rsidP="005E5618">
      <w:pPr>
        <w:tabs>
          <w:tab w:val="left" w:pos="-720"/>
          <w:tab w:val="left" w:pos="0"/>
        </w:tabs>
        <w:suppressAutoHyphens/>
        <w:snapToGrid w:val="0"/>
        <w:spacing w:after="0" w:line="360" w:lineRule="auto"/>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ab/>
      </w:r>
      <w:r w:rsidRPr="00A45626">
        <w:rPr>
          <w:rFonts w:ascii="Times New Roman" w:eastAsia="Times New Roman" w:hAnsi="Times New Roman"/>
          <w:spacing w:val="-3"/>
          <w:sz w:val="24"/>
          <w:szCs w:val="24"/>
        </w:rPr>
        <w:tab/>
        <w:t>No witnesses were presented and no exhibits were introduced into the record.  Respondent’s counsel moved that the Complaint be dismissed with prejudice for lack of prosecution pursuant to 52 Pa.Code § 5.245.  In accordance with Commission policy, I am granting the Motion.</w:t>
      </w:r>
    </w:p>
    <w:p w:rsidR="005E5618" w:rsidRPr="00A45626" w:rsidRDefault="005E5618" w:rsidP="005E5618">
      <w:pPr>
        <w:tabs>
          <w:tab w:val="left" w:pos="-720"/>
          <w:tab w:val="left" w:pos="720"/>
          <w:tab w:val="left" w:pos="1440"/>
          <w:tab w:val="left" w:pos="2160"/>
        </w:tabs>
        <w:suppressAutoHyphens/>
        <w:autoSpaceDE w:val="0"/>
        <w:autoSpaceDN w:val="0"/>
        <w:spacing w:after="0" w:line="360" w:lineRule="auto"/>
        <w:rPr>
          <w:rFonts w:ascii="Times New Roman" w:eastAsia="Times New Roman" w:hAnsi="Times New Roman"/>
          <w:spacing w:val="-3"/>
          <w:sz w:val="24"/>
          <w:szCs w:val="24"/>
        </w:rPr>
      </w:pPr>
    </w:p>
    <w:p w:rsidR="005E5618" w:rsidRPr="00A45626" w:rsidRDefault="005E5618" w:rsidP="005E5618">
      <w:pPr>
        <w:tabs>
          <w:tab w:val="left" w:pos="-720"/>
          <w:tab w:val="left" w:pos="0"/>
        </w:tabs>
        <w:suppressAutoHyphens/>
        <w:autoSpaceDE w:val="0"/>
        <w:autoSpaceDN w:val="0"/>
        <w:spacing w:after="0" w:line="360" w:lineRule="auto"/>
        <w:rPr>
          <w:rFonts w:ascii="Times New Roman" w:eastAsia="Times New Roman" w:hAnsi="Times New Roman"/>
          <w:sz w:val="24"/>
          <w:szCs w:val="24"/>
        </w:rPr>
      </w:pPr>
      <w:r w:rsidRPr="00A45626">
        <w:rPr>
          <w:rFonts w:ascii="Times New Roman" w:eastAsia="Times New Roman" w:hAnsi="Times New Roman"/>
          <w:sz w:val="24"/>
          <w:szCs w:val="24"/>
        </w:rPr>
        <w:tab/>
      </w:r>
      <w:r w:rsidRPr="00A45626">
        <w:rPr>
          <w:rFonts w:ascii="Times New Roman" w:eastAsia="Times New Roman" w:hAnsi="Times New Roman"/>
          <w:sz w:val="24"/>
          <w:szCs w:val="24"/>
        </w:rPr>
        <w:tab/>
        <w:t xml:space="preserve">The record was closed at the end of the hearing on </w:t>
      </w:r>
      <w:r>
        <w:rPr>
          <w:rFonts w:ascii="Times New Roman" w:eastAsia="Times New Roman" w:hAnsi="Times New Roman"/>
          <w:sz w:val="24"/>
          <w:szCs w:val="24"/>
        </w:rPr>
        <w:t>October 6</w:t>
      </w:r>
      <w:r w:rsidRPr="00A45626">
        <w:rPr>
          <w:rFonts w:ascii="Times New Roman" w:eastAsia="Times New Roman" w:hAnsi="Times New Roman"/>
          <w:sz w:val="24"/>
          <w:szCs w:val="24"/>
        </w:rPr>
        <w:t>, 2014.</w:t>
      </w:r>
    </w:p>
    <w:p w:rsidR="005E5618" w:rsidRPr="00A45626" w:rsidRDefault="005E5618" w:rsidP="005E5618">
      <w:pPr>
        <w:tabs>
          <w:tab w:val="left" w:pos="-720"/>
          <w:tab w:val="num" w:pos="0"/>
          <w:tab w:val="left" w:pos="216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autoSpaceDE w:val="0"/>
        <w:autoSpaceDN w:val="0"/>
        <w:spacing w:after="0" w:line="360" w:lineRule="auto"/>
        <w:jc w:val="center"/>
        <w:rPr>
          <w:rFonts w:ascii="Times New Roman" w:eastAsia="Times New Roman" w:hAnsi="Times New Roman"/>
          <w:sz w:val="24"/>
          <w:szCs w:val="24"/>
          <w:u w:val="single"/>
        </w:rPr>
      </w:pPr>
      <w:r w:rsidRPr="00A45626">
        <w:rPr>
          <w:rFonts w:ascii="Times New Roman" w:eastAsia="Times New Roman" w:hAnsi="Times New Roman"/>
          <w:sz w:val="24"/>
          <w:szCs w:val="24"/>
          <w:u w:val="single"/>
        </w:rPr>
        <w:t>FINDINGS OF FACT</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z w:val="24"/>
          <w:szCs w:val="24"/>
        </w:rPr>
        <w:t xml:space="preserve">The Complainant in this case is </w:t>
      </w:r>
      <w:r>
        <w:rPr>
          <w:rFonts w:ascii="Times New Roman" w:eastAsia="Times New Roman" w:hAnsi="Times New Roman"/>
          <w:sz w:val="24"/>
          <w:szCs w:val="24"/>
        </w:rPr>
        <w:t>Kevin Lofton Jr</w:t>
      </w:r>
      <w:r w:rsidRPr="00A45626">
        <w:rPr>
          <w:rFonts w:ascii="Times New Roman" w:eastAsia="Times New Roman" w:hAnsi="Times New Roman"/>
          <w:sz w:val="24"/>
          <w:szCs w:val="24"/>
        </w:rPr>
        <w:t>.</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The Respondent in this proceeding is </w:t>
      </w:r>
      <w:r>
        <w:rPr>
          <w:rFonts w:ascii="Times New Roman" w:eastAsia="Times New Roman" w:hAnsi="Times New Roman"/>
          <w:spacing w:val="-3"/>
          <w:sz w:val="24"/>
          <w:szCs w:val="24"/>
        </w:rPr>
        <w:t>PECO Energy Company</w:t>
      </w:r>
      <w:r w:rsidRPr="00A45626">
        <w:rPr>
          <w:rFonts w:ascii="Times New Roman" w:eastAsia="Times New Roman" w:hAnsi="Times New Roman"/>
          <w:spacing w:val="-3"/>
          <w:sz w:val="24"/>
          <w:szCs w:val="24"/>
        </w:rPr>
        <w:t>.</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By </w:t>
      </w:r>
      <w:r w:rsidRPr="00A45626">
        <w:rPr>
          <w:rFonts w:ascii="Times New Roman" w:hAnsi="Times New Roman"/>
          <w:sz w:val="24"/>
          <w:szCs w:val="24"/>
        </w:rPr>
        <w:t xml:space="preserve">Hearing Notice </w:t>
      </w:r>
      <w:r>
        <w:rPr>
          <w:rFonts w:ascii="Times New Roman" w:eastAsia="Times New Roman" w:hAnsi="Times New Roman"/>
          <w:spacing w:val="-3"/>
          <w:sz w:val="24"/>
          <w:szCs w:val="24"/>
        </w:rPr>
        <w:t xml:space="preserve">dated </w:t>
      </w:r>
      <w:r w:rsidR="00212EC7">
        <w:rPr>
          <w:rFonts w:ascii="Times New Roman" w:eastAsia="Times New Roman" w:hAnsi="Times New Roman"/>
          <w:spacing w:val="-3"/>
          <w:sz w:val="24"/>
          <w:szCs w:val="24"/>
        </w:rPr>
        <w:t>August 21</w:t>
      </w:r>
      <w:r w:rsidRPr="00A45626">
        <w:rPr>
          <w:rFonts w:ascii="Times New Roman" w:eastAsia="Times New Roman" w:hAnsi="Times New Roman"/>
          <w:spacing w:val="-3"/>
          <w:sz w:val="24"/>
          <w:szCs w:val="24"/>
        </w:rPr>
        <w:t xml:space="preserve">, 2014, an initial hearing on Complainant’s Complaint was scheduled for </w:t>
      </w:r>
      <w:r w:rsidR="00212EC7">
        <w:rPr>
          <w:rFonts w:ascii="Times New Roman" w:eastAsia="Times New Roman" w:hAnsi="Times New Roman"/>
          <w:spacing w:val="-3"/>
          <w:sz w:val="24"/>
          <w:szCs w:val="24"/>
        </w:rPr>
        <w:t>October 6</w:t>
      </w:r>
      <w:r w:rsidRPr="00A45626">
        <w:rPr>
          <w:rFonts w:ascii="Times New Roman" w:eastAsia="Times New Roman" w:hAnsi="Times New Roman"/>
          <w:spacing w:val="-3"/>
          <w:sz w:val="24"/>
          <w:szCs w:val="24"/>
        </w:rPr>
        <w:t xml:space="preserve">, 2014 at </w:t>
      </w:r>
      <w:r w:rsidR="00212EC7">
        <w:rPr>
          <w:rFonts w:ascii="Times New Roman" w:eastAsia="Times New Roman" w:hAnsi="Times New Roman"/>
          <w:spacing w:val="-3"/>
          <w:sz w:val="24"/>
          <w:szCs w:val="24"/>
        </w:rPr>
        <w:t>10:00</w:t>
      </w:r>
      <w:r w:rsidRPr="00A45626">
        <w:rPr>
          <w:rFonts w:ascii="Times New Roman" w:eastAsia="Times New Roman" w:hAnsi="Times New Roman"/>
          <w:spacing w:val="-3"/>
          <w:sz w:val="24"/>
          <w:szCs w:val="24"/>
        </w:rPr>
        <w:t xml:space="preserve"> a.m., with both parties given notice.</w:t>
      </w:r>
    </w:p>
    <w:p w:rsidR="005E5618" w:rsidRPr="00A45626" w:rsidRDefault="005E5618" w:rsidP="005E5618">
      <w:pPr>
        <w:spacing w:after="0" w:line="240" w:lineRule="auto"/>
        <w:contextualSpacing/>
        <w:rPr>
          <w:rFonts w:ascii="Times New Roman" w:eastAsia="Times New Roman" w:hAnsi="Times New Roman"/>
          <w:sz w:val="24"/>
          <w:szCs w:val="24"/>
        </w:rPr>
      </w:pPr>
    </w:p>
    <w:p w:rsidR="005E5618" w:rsidRPr="00A45626" w:rsidRDefault="005E5618" w:rsidP="005E5618">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Both parties were advised of the procedures for requesting a continuance of a scheduled hearing by Prehearing Order dated </w:t>
      </w:r>
      <w:r w:rsidR="00212EC7">
        <w:rPr>
          <w:rFonts w:ascii="Times New Roman" w:eastAsia="Times New Roman" w:hAnsi="Times New Roman"/>
          <w:spacing w:val="-3"/>
          <w:sz w:val="24"/>
          <w:szCs w:val="24"/>
        </w:rPr>
        <w:t>June 13</w:t>
      </w:r>
      <w:r w:rsidRPr="00A45626">
        <w:rPr>
          <w:rFonts w:ascii="Times New Roman" w:eastAsia="Times New Roman" w:hAnsi="Times New Roman"/>
          <w:spacing w:val="-3"/>
          <w:sz w:val="24"/>
          <w:szCs w:val="24"/>
        </w:rPr>
        <w:t>, 2014.</w:t>
      </w:r>
    </w:p>
    <w:p w:rsidR="005E5618" w:rsidRPr="00A45626" w:rsidRDefault="005E5618" w:rsidP="005E5618">
      <w:pPr>
        <w:autoSpaceDE w:val="0"/>
        <w:autoSpaceDN w:val="0"/>
        <w:spacing w:after="0" w:line="360" w:lineRule="auto"/>
        <w:rPr>
          <w:rFonts w:ascii="Times New Roman" w:eastAsia="Times New Roman" w:hAnsi="Times New Roman"/>
          <w:sz w:val="24"/>
          <w:szCs w:val="24"/>
        </w:rPr>
      </w:pPr>
    </w:p>
    <w:p w:rsidR="005E5618" w:rsidRPr="00A45626" w:rsidRDefault="005E5618" w:rsidP="005E5618">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Respondent appeared for the hearing at the scheduled location, date and time by legal counsel and a proposed witness and was prepared to proceed.</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The Complainant was advised that the C</w:t>
      </w:r>
      <w:r>
        <w:rPr>
          <w:rFonts w:ascii="Times New Roman" w:eastAsia="Times New Roman" w:hAnsi="Times New Roman"/>
          <w:spacing w:val="-3"/>
          <w:sz w:val="24"/>
          <w:szCs w:val="24"/>
        </w:rPr>
        <w:t xml:space="preserve">omplaint would be dismissed if </w:t>
      </w:r>
      <w:r w:rsidRPr="00A45626">
        <w:rPr>
          <w:rFonts w:ascii="Times New Roman" w:eastAsia="Times New Roman" w:hAnsi="Times New Roman"/>
          <w:spacing w:val="-3"/>
          <w:sz w:val="24"/>
          <w:szCs w:val="24"/>
        </w:rPr>
        <w:t>he failed to appear for a</w:t>
      </w:r>
      <w:r>
        <w:rPr>
          <w:rFonts w:ascii="Times New Roman" w:eastAsia="Times New Roman" w:hAnsi="Times New Roman"/>
          <w:spacing w:val="-3"/>
          <w:sz w:val="24"/>
          <w:szCs w:val="24"/>
        </w:rPr>
        <w:t xml:space="preserve"> scheduled hearing by the August 21, 2014</w:t>
      </w:r>
      <w:r w:rsidRPr="00A45626">
        <w:rPr>
          <w:rFonts w:ascii="Times New Roman" w:eastAsia="Times New Roman" w:hAnsi="Times New Roman"/>
          <w:spacing w:val="-3"/>
          <w:sz w:val="24"/>
          <w:szCs w:val="24"/>
        </w:rPr>
        <w:t xml:space="preserve">, Hearing Notice and the </w:t>
      </w:r>
      <w:r>
        <w:rPr>
          <w:rFonts w:ascii="Times New Roman" w:eastAsia="Times New Roman" w:hAnsi="Times New Roman"/>
          <w:spacing w:val="-3"/>
          <w:sz w:val="24"/>
          <w:szCs w:val="24"/>
        </w:rPr>
        <w:t>June 13</w:t>
      </w:r>
      <w:r w:rsidRPr="00A45626">
        <w:rPr>
          <w:rFonts w:ascii="Times New Roman" w:eastAsia="Times New Roman" w:hAnsi="Times New Roman"/>
          <w:spacing w:val="-3"/>
          <w:sz w:val="24"/>
          <w:szCs w:val="24"/>
        </w:rPr>
        <w:t xml:space="preserve">, 2014, Prehearing Order. </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Complainant failed to appear for the scheduled hearing.</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370852" w:rsidRDefault="005E5618" w:rsidP="005E5618">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Complainant did not settle or withdraw the Complaint nor obtain a continuance prior to the scheduled hearing.</w:t>
      </w:r>
    </w:p>
    <w:p w:rsidR="00370852" w:rsidRDefault="00370852">
      <w:pPr>
        <w:rPr>
          <w:rFonts w:ascii="Times New Roman" w:eastAsia="Times New Roman" w:hAnsi="Times New Roman"/>
          <w:spacing w:val="-3"/>
          <w:sz w:val="24"/>
          <w:szCs w:val="24"/>
        </w:rPr>
      </w:pPr>
    </w:p>
    <w:p w:rsidR="005E5618" w:rsidRPr="00370852" w:rsidRDefault="005E5618" w:rsidP="00370852">
      <w:pPr>
        <w:numPr>
          <w:ilvl w:val="0"/>
          <w:numId w:val="1"/>
        </w:numPr>
        <w:autoSpaceDE w:val="0"/>
        <w:autoSpaceDN w:val="0"/>
        <w:spacing w:after="0" w:line="360" w:lineRule="auto"/>
        <w:ind w:left="0" w:firstLine="1440"/>
        <w:contextualSpacing/>
        <w:rPr>
          <w:rFonts w:ascii="Times New Roman" w:eastAsia="Times New Roman" w:hAnsi="Times New Roman"/>
          <w:sz w:val="24"/>
          <w:szCs w:val="24"/>
        </w:rPr>
      </w:pPr>
      <w:r w:rsidRPr="00370852">
        <w:rPr>
          <w:rFonts w:ascii="Times New Roman" w:eastAsia="Times New Roman" w:hAnsi="Times New Roman"/>
          <w:spacing w:val="-3"/>
          <w:sz w:val="24"/>
          <w:szCs w:val="24"/>
        </w:rPr>
        <w:t xml:space="preserve">The </w:t>
      </w:r>
      <w:r w:rsidRPr="00370852">
        <w:rPr>
          <w:rFonts w:ascii="Times New Roman" w:hAnsi="Times New Roman"/>
          <w:sz w:val="24"/>
          <w:szCs w:val="24"/>
        </w:rPr>
        <w:t>Hearing Notice</w:t>
      </w:r>
      <w:r w:rsidRPr="00370852">
        <w:rPr>
          <w:rFonts w:ascii="Times New Roman" w:eastAsia="Times New Roman" w:hAnsi="Times New Roman"/>
          <w:spacing w:val="-3"/>
          <w:sz w:val="24"/>
          <w:szCs w:val="24"/>
        </w:rPr>
        <w:t>, which contained the location, date and time of the scheduled hearing, was not returned by the postal authorities as undeliverable.</w:t>
      </w:r>
    </w:p>
    <w:p w:rsidR="005E5618" w:rsidRPr="00A45626" w:rsidRDefault="005E5618" w:rsidP="005E5618">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Default="005E5618" w:rsidP="005E5618">
      <w:pPr>
        <w:rPr>
          <w:rFonts w:ascii="Times New Roman" w:eastAsia="Times New Roman" w:hAnsi="Times New Roman"/>
          <w:sz w:val="24"/>
          <w:szCs w:val="24"/>
          <w:u w:val="single"/>
        </w:rPr>
      </w:pPr>
    </w:p>
    <w:p w:rsidR="005E5618" w:rsidRPr="00A45626" w:rsidRDefault="005E5618" w:rsidP="005E5618">
      <w:pPr>
        <w:autoSpaceDE w:val="0"/>
        <w:autoSpaceDN w:val="0"/>
        <w:spacing w:after="0" w:line="240" w:lineRule="auto"/>
        <w:jc w:val="center"/>
        <w:rPr>
          <w:rFonts w:ascii="Times New Roman" w:eastAsia="Times New Roman" w:hAnsi="Times New Roman"/>
          <w:b/>
          <w:sz w:val="24"/>
          <w:szCs w:val="24"/>
          <w:u w:val="single"/>
        </w:rPr>
      </w:pPr>
      <w:r w:rsidRPr="00A45626">
        <w:rPr>
          <w:rFonts w:ascii="Times New Roman" w:eastAsia="Times New Roman" w:hAnsi="Times New Roman"/>
          <w:sz w:val="24"/>
          <w:szCs w:val="24"/>
          <w:u w:val="single"/>
        </w:rPr>
        <w:t>DISCUSSION</w:t>
      </w:r>
    </w:p>
    <w:p w:rsidR="005E5618" w:rsidRPr="00A45626" w:rsidRDefault="005E5618" w:rsidP="005E5618">
      <w:pPr>
        <w:autoSpaceDE w:val="0"/>
        <w:autoSpaceDN w:val="0"/>
        <w:spacing w:after="0" w:line="360" w:lineRule="auto"/>
        <w:rPr>
          <w:rFonts w:ascii="Times New Roman" w:eastAsia="Times New Roman" w:hAnsi="Times New Roman"/>
          <w:sz w:val="24"/>
          <w:szCs w:val="24"/>
        </w:rPr>
      </w:pP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The Public Utility Code, 66 Pa.C.S. § 332(a), places the burden of proof upon the proponent of a rule or order.  As the proponent of a rule or order, Complainant has the burden of proof in this matter pursuant to 66 Pa.C.S. § 332(a).</w:t>
      </w: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 xml:space="preserve">To establish a sufficient case and satisfy the burden of proof, Complainant must show that the Respondent public utility is responsible or accountable for the problem described in the Complaint.  </w:t>
      </w:r>
      <w:r w:rsidRPr="00A45626">
        <w:rPr>
          <w:rFonts w:ascii="Times New Roman" w:eastAsia="Times New Roman" w:hAnsi="Times New Roman"/>
          <w:i/>
          <w:spacing w:val="-3"/>
          <w:sz w:val="24"/>
          <w:szCs w:val="24"/>
        </w:rPr>
        <w:t>Patterson v. Bell Telephone Co. of Pa.</w:t>
      </w:r>
      <w:r w:rsidRPr="00A45626">
        <w:rPr>
          <w:rFonts w:ascii="Times New Roman" w:eastAsia="Times New Roman" w:hAnsi="Times New Roman"/>
          <w:spacing w:val="-3"/>
          <w:sz w:val="24"/>
          <w:szCs w:val="24"/>
        </w:rPr>
        <w:t xml:space="preserve">, 72 Pa. PUC 196 (1990), </w:t>
      </w:r>
      <w:r w:rsidRPr="00A45626">
        <w:rPr>
          <w:rFonts w:ascii="Times New Roman" w:eastAsia="Times New Roman" w:hAnsi="Times New Roman"/>
          <w:i/>
          <w:spacing w:val="-3"/>
          <w:sz w:val="24"/>
          <w:szCs w:val="24"/>
        </w:rPr>
        <w:t>Feinstein v. Philadelphia Suburban Water Co.</w:t>
      </w:r>
      <w:r w:rsidRPr="00A45626">
        <w:rPr>
          <w:rFonts w:ascii="Times New Roman" w:eastAsia="Times New Roman" w:hAnsi="Times New Roman"/>
          <w:spacing w:val="-3"/>
          <w:sz w:val="24"/>
          <w:szCs w:val="24"/>
        </w:rPr>
        <w:t xml:space="preserve">, 50 Pa. PUC 300 (1976).  Such a showing must be by a preponderance of the evidence.  </w:t>
      </w:r>
      <w:r w:rsidRPr="00A45626">
        <w:rPr>
          <w:rFonts w:ascii="Times New Roman" w:eastAsia="Times New Roman" w:hAnsi="Times New Roman"/>
          <w:i/>
          <w:spacing w:val="-3"/>
          <w:sz w:val="24"/>
          <w:szCs w:val="24"/>
        </w:rPr>
        <w:t>Samuel J. Lansberry, Inc. v. Pa. Pub. Util. Comm’n</w:t>
      </w:r>
      <w:r w:rsidRPr="00A45626">
        <w:rPr>
          <w:rFonts w:ascii="Times New Roman" w:eastAsia="Times New Roman" w:hAnsi="Times New Roman"/>
          <w:spacing w:val="-3"/>
          <w:sz w:val="24"/>
          <w:szCs w:val="24"/>
        </w:rPr>
        <w:t xml:space="preserve">, 578 A.2d 600, 602 (Pa. Cmwlth. 1990), alloc. den., 602 A.2d 863 (Pa. 1992).  That is, by presenting evidence more convincing, by even the smallest amount, than that presented by the other party.  </w:t>
      </w:r>
      <w:r w:rsidRPr="00A45626">
        <w:rPr>
          <w:rFonts w:ascii="Times New Roman" w:eastAsia="Times New Roman" w:hAnsi="Times New Roman"/>
          <w:i/>
          <w:spacing w:val="-3"/>
          <w:sz w:val="24"/>
          <w:szCs w:val="24"/>
        </w:rPr>
        <w:t>Se-Ling Hosiery v. Margulies</w:t>
      </w:r>
      <w:r w:rsidRPr="00A45626">
        <w:rPr>
          <w:rFonts w:ascii="Times New Roman" w:eastAsia="Times New Roman" w:hAnsi="Times New Roman"/>
          <w:spacing w:val="-3"/>
          <w:sz w:val="24"/>
          <w:szCs w:val="24"/>
        </w:rPr>
        <w:t xml:space="preserve">, 364 Pa. 45, 70 A.2d 854 (1950).  Additionally, any finding of fact necessary to support the Commission’s adjudication must be based upon substantial evidence.  </w:t>
      </w:r>
      <w:r w:rsidRPr="00A45626">
        <w:rPr>
          <w:rFonts w:ascii="Times New Roman" w:eastAsia="Times New Roman" w:hAnsi="Times New Roman"/>
          <w:i/>
          <w:spacing w:val="-3"/>
          <w:sz w:val="24"/>
          <w:szCs w:val="24"/>
        </w:rPr>
        <w:t>Mill v. Pa. Pub. Util. Comm’n</w:t>
      </w:r>
      <w:r w:rsidRPr="00A45626">
        <w:rPr>
          <w:rFonts w:ascii="Times New Roman" w:eastAsia="Times New Roman" w:hAnsi="Times New Roman"/>
          <w:spacing w:val="-3"/>
          <w:sz w:val="24"/>
          <w:szCs w:val="24"/>
        </w:rPr>
        <w:t xml:space="preserve">, 447 A.2d 1100 (Pa. Cmwlth. 1982); </w:t>
      </w:r>
      <w:r w:rsidRPr="00A45626">
        <w:rPr>
          <w:rFonts w:ascii="Times New Roman" w:eastAsia="Times New Roman" w:hAnsi="Times New Roman"/>
          <w:i/>
          <w:spacing w:val="-3"/>
          <w:sz w:val="24"/>
          <w:szCs w:val="24"/>
        </w:rPr>
        <w:t>Edan Transportation Corp. v. Pa. Pub. Util. Comm’n</w:t>
      </w:r>
      <w:r w:rsidRPr="00A45626">
        <w:rPr>
          <w:rFonts w:ascii="Times New Roman" w:eastAsia="Times New Roman" w:hAnsi="Times New Roman"/>
          <w:spacing w:val="-3"/>
          <w:sz w:val="24"/>
          <w:szCs w:val="24"/>
        </w:rPr>
        <w:t xml:space="preserve">, 623 A.2d 6 (Pa. Cmwlth. 1993); 2 Pa.C.S. § 704.  More is required than a mere trace of evidence or a suspicion of the existence of a fact sought to be established.  </w:t>
      </w:r>
      <w:r w:rsidRPr="00A45626">
        <w:rPr>
          <w:rFonts w:ascii="Times New Roman" w:eastAsia="Times New Roman" w:hAnsi="Times New Roman"/>
          <w:i/>
          <w:spacing w:val="-3"/>
          <w:sz w:val="24"/>
          <w:szCs w:val="24"/>
        </w:rPr>
        <w:t>Norfolk and Western Ry. v. Pa. Pub. Util. Comm’n</w:t>
      </w:r>
      <w:r w:rsidRPr="00A45626">
        <w:rPr>
          <w:rFonts w:ascii="Times New Roman" w:eastAsia="Times New Roman" w:hAnsi="Times New Roman"/>
          <w:spacing w:val="-3"/>
          <w:sz w:val="24"/>
          <w:szCs w:val="24"/>
        </w:rPr>
        <w:t xml:space="preserve">, 489 Pa. 109, 413 A.2d 1037 (1980); </w:t>
      </w:r>
      <w:r>
        <w:rPr>
          <w:rFonts w:ascii="Times New Roman" w:eastAsia="Times New Roman" w:hAnsi="Times New Roman"/>
          <w:i/>
          <w:spacing w:val="-3"/>
          <w:sz w:val="24"/>
          <w:szCs w:val="24"/>
        </w:rPr>
        <w:t xml:space="preserve">Erie Resistor Corp. v. </w:t>
      </w:r>
      <w:r w:rsidRPr="00A45626">
        <w:rPr>
          <w:rFonts w:ascii="Times New Roman" w:eastAsia="Times New Roman" w:hAnsi="Times New Roman"/>
          <w:i/>
          <w:spacing w:val="-3"/>
          <w:sz w:val="24"/>
          <w:szCs w:val="24"/>
        </w:rPr>
        <w:t>Unemployment Compensation Bd. of Review</w:t>
      </w:r>
      <w:r w:rsidRPr="00A45626">
        <w:rPr>
          <w:rFonts w:ascii="Times New Roman" w:eastAsia="Times New Roman" w:hAnsi="Times New Roman"/>
          <w:spacing w:val="-3"/>
          <w:sz w:val="24"/>
          <w:szCs w:val="24"/>
        </w:rPr>
        <w:t xml:space="preserve">, 194 Pa. Super. 278, 166 A.2d 96 (1960); </w:t>
      </w:r>
      <w:r w:rsidRPr="00A45626">
        <w:rPr>
          <w:rFonts w:ascii="Times New Roman" w:eastAsia="Times New Roman" w:hAnsi="Times New Roman"/>
          <w:i/>
          <w:spacing w:val="-3"/>
          <w:sz w:val="24"/>
          <w:szCs w:val="24"/>
        </w:rPr>
        <w:t>Murphy v. Commonwealth, Dep’t of Public Welfare, White Haven Center</w:t>
      </w:r>
      <w:r w:rsidRPr="00A45626">
        <w:rPr>
          <w:rFonts w:ascii="Times New Roman" w:eastAsia="Times New Roman" w:hAnsi="Times New Roman"/>
          <w:spacing w:val="-3"/>
          <w:sz w:val="24"/>
          <w:szCs w:val="24"/>
        </w:rPr>
        <w:t>, 480 A.2d 382 (Pa. Cmwlth. 1984).</w:t>
      </w: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 xml:space="preserve">Administrative agencies, such as the Commission, are required to provide due process to the parties appearing before them.  </w:t>
      </w:r>
      <w:r w:rsidRPr="00A45626">
        <w:rPr>
          <w:rFonts w:ascii="Times New Roman" w:eastAsia="Times New Roman" w:hAnsi="Times New Roman"/>
          <w:i/>
          <w:spacing w:val="-3"/>
          <w:sz w:val="24"/>
          <w:szCs w:val="24"/>
        </w:rPr>
        <w:t>Schneider v. Pa. Pub. Util. Comm’n,</w:t>
      </w:r>
      <w:r w:rsidRPr="00A45626">
        <w:rPr>
          <w:rFonts w:ascii="Times New Roman" w:eastAsia="Times New Roman" w:hAnsi="Times New Roman"/>
          <w:spacing w:val="-3"/>
          <w:sz w:val="24"/>
          <w:szCs w:val="24"/>
        </w:rPr>
        <w:t xml:space="preserve"> 479 A.2d 10 (Pa. Cmwlth. 1984).  However, this due process requirement is satisfied when the parties are provided notice and the opportunity to appear and be heard.  </w:t>
      </w:r>
      <w:r w:rsidRPr="00A45626">
        <w:rPr>
          <w:rFonts w:ascii="Times New Roman" w:eastAsia="Times New Roman" w:hAnsi="Times New Roman"/>
          <w:i/>
          <w:spacing w:val="-3"/>
          <w:sz w:val="24"/>
          <w:szCs w:val="24"/>
        </w:rPr>
        <w:t>Id.</w:t>
      </w: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autoSpaceDE w:val="0"/>
        <w:autoSpaceDN w:val="0"/>
        <w:spacing w:after="0" w:line="360" w:lineRule="auto"/>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ab/>
      </w:r>
      <w:r w:rsidRPr="00A45626">
        <w:rPr>
          <w:rFonts w:ascii="Times New Roman" w:eastAsia="Times New Roman" w:hAnsi="Times New Roman"/>
          <w:spacing w:val="-3"/>
          <w:sz w:val="24"/>
          <w:szCs w:val="24"/>
        </w:rPr>
        <w:tab/>
        <w:t xml:space="preserve">Notice of the </w:t>
      </w:r>
      <w:r>
        <w:rPr>
          <w:rFonts w:ascii="Times New Roman" w:eastAsia="Times New Roman" w:hAnsi="Times New Roman"/>
          <w:spacing w:val="-3"/>
          <w:sz w:val="24"/>
          <w:szCs w:val="24"/>
        </w:rPr>
        <w:t>October 6</w:t>
      </w:r>
      <w:r w:rsidRPr="00A45626">
        <w:rPr>
          <w:rFonts w:ascii="Times New Roman" w:eastAsia="Times New Roman" w:hAnsi="Times New Roman"/>
          <w:spacing w:val="-3"/>
          <w:sz w:val="24"/>
          <w:szCs w:val="24"/>
        </w:rPr>
        <w:t>, 2014 hearing in this case was sen</w:t>
      </w:r>
      <w:r>
        <w:rPr>
          <w:rFonts w:ascii="Times New Roman" w:eastAsia="Times New Roman" w:hAnsi="Times New Roman"/>
          <w:spacing w:val="-3"/>
          <w:sz w:val="24"/>
          <w:szCs w:val="24"/>
        </w:rPr>
        <w:t>t to the Complainant on August 21</w:t>
      </w:r>
      <w:r w:rsidRPr="00A45626">
        <w:rPr>
          <w:rFonts w:ascii="Times New Roman" w:eastAsia="Times New Roman" w:hAnsi="Times New Roman"/>
          <w:spacing w:val="-3"/>
          <w:sz w:val="24"/>
          <w:szCs w:val="24"/>
        </w:rPr>
        <w:t xml:space="preserve">, 2014, by regular first-class mail to the address stated on the Complaint.  This piece of mail was never returned to the sender, the scheduling staff for the Office of Administrative Law Judge in Harrisburg.  Notice mailed to a party’s last known address and not returned by the post office is presumed to have been received.  </w:t>
      </w:r>
      <w:r w:rsidRPr="00A45626">
        <w:rPr>
          <w:rFonts w:ascii="Times New Roman" w:eastAsia="Times New Roman" w:hAnsi="Times New Roman"/>
          <w:i/>
          <w:spacing w:val="-3"/>
          <w:sz w:val="24"/>
          <w:szCs w:val="24"/>
        </w:rPr>
        <w:t>Meierdierck v. Miller</w:t>
      </w:r>
      <w:r w:rsidRPr="00A45626">
        <w:rPr>
          <w:rFonts w:ascii="Times New Roman" w:eastAsia="Times New Roman" w:hAnsi="Times New Roman"/>
          <w:spacing w:val="-3"/>
          <w:sz w:val="24"/>
          <w:szCs w:val="24"/>
        </w:rPr>
        <w:t>, 394 Pa. 484, 147 A.2d 406 (1959</w:t>
      </w:r>
      <w:r w:rsidRPr="00A45626">
        <w:rPr>
          <w:rFonts w:ascii="Times New Roman" w:eastAsia="Times New Roman" w:hAnsi="Times New Roman"/>
          <w:i/>
          <w:spacing w:val="-3"/>
          <w:sz w:val="24"/>
          <w:szCs w:val="24"/>
        </w:rPr>
        <w:t>); Berkowitz v. Mayflower Securities, Inc.</w:t>
      </w:r>
      <w:r w:rsidRPr="00A45626">
        <w:rPr>
          <w:rFonts w:ascii="Times New Roman" w:eastAsia="Times New Roman" w:hAnsi="Times New Roman"/>
          <w:spacing w:val="-3"/>
          <w:sz w:val="24"/>
          <w:szCs w:val="24"/>
        </w:rPr>
        <w:t xml:space="preserve">, 455 Pa. 531, 317 A.2d 584 (1974).  Therefore, the Complainant is deemed to have received this document and had sufficient notice of the location, date and time of the scheduled hearing.  </w:t>
      </w:r>
    </w:p>
    <w:p w:rsidR="005E5618" w:rsidRPr="00A45626" w:rsidRDefault="005E5618" w:rsidP="005E5618">
      <w:pPr>
        <w:tabs>
          <w:tab w:val="left" w:pos="-1440"/>
          <w:tab w:val="left" w:pos="-720"/>
        </w:tabs>
        <w:suppressAutoHyphens/>
        <w:autoSpaceDE w:val="0"/>
        <w:autoSpaceDN w:val="0"/>
        <w:spacing w:after="0" w:line="360" w:lineRule="auto"/>
        <w:rPr>
          <w:rFonts w:ascii="Times New Roman" w:eastAsia="Times New Roman" w:hAnsi="Times New Roman"/>
          <w:spacing w:val="-3"/>
          <w:sz w:val="24"/>
          <w:szCs w:val="24"/>
        </w:rPr>
      </w:pP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 xml:space="preserve">By not appearing for the scheduled hearing, the Complainant obviously failed to bear </w:t>
      </w:r>
      <w:r>
        <w:rPr>
          <w:rFonts w:ascii="Times New Roman" w:eastAsia="Times New Roman" w:hAnsi="Times New Roman"/>
          <w:spacing w:val="-3"/>
          <w:sz w:val="24"/>
          <w:szCs w:val="24"/>
        </w:rPr>
        <w:t>his</w:t>
      </w:r>
      <w:r w:rsidRPr="00A45626">
        <w:rPr>
          <w:rFonts w:ascii="Times New Roman" w:eastAsia="Times New Roman" w:hAnsi="Times New Roman"/>
          <w:spacing w:val="-3"/>
          <w:sz w:val="24"/>
          <w:szCs w:val="24"/>
        </w:rPr>
        <w:t xml:space="preserve"> burden of proof.  Consequently, the Complaint must be dismissed.  </w:t>
      </w: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The Complainant was notified of the scheduled hearing location, date and time, as well as how to contact t</w:t>
      </w:r>
      <w:r w:rsidR="00207FB4">
        <w:rPr>
          <w:rFonts w:ascii="Times New Roman" w:eastAsia="Times New Roman" w:hAnsi="Times New Roman"/>
          <w:spacing w:val="-3"/>
          <w:sz w:val="24"/>
          <w:szCs w:val="24"/>
        </w:rPr>
        <w:t xml:space="preserve">he OALJ office.  Despite this, </w:t>
      </w:r>
      <w:r w:rsidRPr="00A45626">
        <w:rPr>
          <w:rFonts w:ascii="Times New Roman" w:eastAsia="Times New Roman" w:hAnsi="Times New Roman"/>
          <w:spacing w:val="-3"/>
          <w:sz w:val="24"/>
          <w:szCs w:val="24"/>
        </w:rPr>
        <w:t>he made no attemp</w:t>
      </w:r>
      <w:r w:rsidR="00207FB4">
        <w:rPr>
          <w:rFonts w:ascii="Times New Roman" w:eastAsia="Times New Roman" w:hAnsi="Times New Roman"/>
          <w:spacing w:val="-3"/>
          <w:sz w:val="24"/>
          <w:szCs w:val="24"/>
        </w:rPr>
        <w:t xml:space="preserve">t whatsoever to notify me that </w:t>
      </w:r>
      <w:r w:rsidRPr="00A45626">
        <w:rPr>
          <w:rFonts w:ascii="Times New Roman" w:eastAsia="Times New Roman" w:hAnsi="Times New Roman"/>
          <w:spacing w:val="-3"/>
          <w:sz w:val="24"/>
          <w:szCs w:val="24"/>
        </w:rPr>
        <w:t xml:space="preserve">he did not plan to attend the hearing.  Under these circumstances, it appears Complainant had ample opportunity to appear and be heard in this proceeding, but voluntarily chose not to do so.  Therefore, the due process rights of the Complainant have been fully protected.  </w:t>
      </w: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As the Commission stated in </w:t>
      </w:r>
      <w:r w:rsidRPr="00A45626">
        <w:rPr>
          <w:rFonts w:ascii="Times New Roman" w:eastAsia="Times New Roman" w:hAnsi="Times New Roman"/>
          <w:i/>
          <w:spacing w:val="-3"/>
          <w:sz w:val="24"/>
          <w:szCs w:val="24"/>
        </w:rPr>
        <w:t>Mumma v. PPL Electric Utilities Corp</w:t>
      </w:r>
      <w:r w:rsidRPr="00A45626">
        <w:rPr>
          <w:rFonts w:ascii="Times New Roman" w:eastAsia="Times New Roman" w:hAnsi="Times New Roman"/>
          <w:spacing w:val="-3"/>
          <w:sz w:val="24"/>
          <w:szCs w:val="24"/>
        </w:rPr>
        <w:t xml:space="preserve">., Docket No. C-00014869, Commission Opinion and Order entered January 24, 2002, “It is well-established law that once timely notice of a hearing and the opportunity to be heard have been provided, it is the responsibility of the parties to be present and participate in the hearing.  See, </w:t>
      </w:r>
      <w:r w:rsidRPr="00A45626">
        <w:rPr>
          <w:rFonts w:ascii="Times New Roman" w:eastAsia="Times New Roman" w:hAnsi="Times New Roman"/>
          <w:i/>
          <w:spacing w:val="-3"/>
          <w:sz w:val="24"/>
          <w:szCs w:val="24"/>
        </w:rPr>
        <w:t>Schneider v. Pa. Pub. Util. Comm’n</w:t>
      </w:r>
      <w:r w:rsidRPr="00A45626">
        <w:rPr>
          <w:rFonts w:ascii="Times New Roman" w:eastAsia="Times New Roman" w:hAnsi="Times New Roman"/>
          <w:spacing w:val="-3"/>
          <w:sz w:val="24"/>
          <w:szCs w:val="24"/>
        </w:rPr>
        <w:t>, 479 A.2d 10 (Pa. Cmwlth. 1984);</w:t>
      </w:r>
      <w:r w:rsidRPr="00A45626">
        <w:rPr>
          <w:rFonts w:ascii="Times New Roman" w:eastAsia="Times New Roman" w:hAnsi="Times New Roman"/>
          <w:i/>
          <w:spacing w:val="-3"/>
          <w:sz w:val="24"/>
          <w:szCs w:val="24"/>
        </w:rPr>
        <w:t xml:space="preserve"> Plummer v. Columbia Gas of Pa., Inc</w:t>
      </w:r>
      <w:r w:rsidRPr="00A45626">
        <w:rPr>
          <w:rFonts w:ascii="Times New Roman" w:eastAsia="Times New Roman" w:hAnsi="Times New Roman"/>
          <w:spacing w:val="-3"/>
          <w:sz w:val="24"/>
          <w:szCs w:val="24"/>
        </w:rPr>
        <w:t>., Docket No. Z-00847836, Commission Opinion and Order entered September 27, 2001.  The Pennsylvania Commonwealth Court has made it clear that in administrative hearings, “</w:t>
      </w:r>
      <w:r w:rsidRPr="00A45626">
        <w:rPr>
          <w:rFonts w:ascii="Times New Roman" w:eastAsia="Times New Roman" w:hAnsi="Times New Roman"/>
          <w:sz w:val="24"/>
          <w:szCs w:val="24"/>
        </w:rPr>
        <w:t>a party’s own negligence is not sufficient good cause as a matter of law for failing to appear at a . . . hearing.”</w:t>
      </w:r>
      <w:r w:rsidRPr="00A45626">
        <w:rPr>
          <w:rFonts w:ascii="Times New Roman" w:eastAsia="Times New Roman" w:hAnsi="Times New Roman"/>
          <w:i/>
          <w:sz w:val="24"/>
          <w:szCs w:val="24"/>
        </w:rPr>
        <w:t xml:space="preserve">  Eat’N Park Hospitality Group, Inc</w:t>
      </w:r>
      <w:r>
        <w:rPr>
          <w:rFonts w:ascii="Times New Roman" w:eastAsia="Times New Roman" w:hAnsi="Times New Roman"/>
          <w:i/>
          <w:sz w:val="24"/>
          <w:szCs w:val="24"/>
        </w:rPr>
        <w:t>.</w:t>
      </w:r>
      <w:r w:rsidRPr="00A45626">
        <w:rPr>
          <w:rFonts w:ascii="Times New Roman" w:eastAsia="Times New Roman" w:hAnsi="Times New Roman"/>
          <w:i/>
          <w:sz w:val="24"/>
          <w:szCs w:val="24"/>
        </w:rPr>
        <w:t xml:space="preserve"> v. Unemployment Compensation Board of Review</w:t>
      </w:r>
      <w:r w:rsidRPr="00A45626">
        <w:rPr>
          <w:rFonts w:ascii="Times New Roman" w:eastAsia="Times New Roman" w:hAnsi="Times New Roman"/>
          <w:sz w:val="24"/>
          <w:szCs w:val="24"/>
        </w:rPr>
        <w:t>, 2008 Pa. Commw. LEXIS 663, *8.</w:t>
      </w: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tabs>
          <w:tab w:val="left" w:pos="-1440"/>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Due to the waste of the Commission’s and Respondent’s time, money, and energy occasioned by the Complainant’s failure t</w:t>
      </w:r>
      <w:r w:rsidR="00207FB4">
        <w:rPr>
          <w:rFonts w:ascii="Times New Roman" w:eastAsia="Times New Roman" w:hAnsi="Times New Roman"/>
          <w:spacing w:val="-3"/>
          <w:sz w:val="24"/>
          <w:szCs w:val="24"/>
        </w:rPr>
        <w:t xml:space="preserve">o appear at a hearing of which </w:t>
      </w:r>
      <w:r w:rsidRPr="00A45626">
        <w:rPr>
          <w:rFonts w:ascii="Times New Roman" w:eastAsia="Times New Roman" w:hAnsi="Times New Roman"/>
          <w:spacing w:val="-3"/>
          <w:sz w:val="24"/>
          <w:szCs w:val="24"/>
        </w:rPr>
        <w:t xml:space="preserve">he had notice, this Complaint will be dismissed with prejudice in accordance with well-established Commission precedent.  </w:t>
      </w:r>
      <w:r w:rsidRPr="00A45626">
        <w:rPr>
          <w:rFonts w:ascii="Times New Roman" w:eastAsia="Times New Roman" w:hAnsi="Times New Roman"/>
          <w:i/>
          <w:spacing w:val="-3"/>
          <w:sz w:val="24"/>
          <w:szCs w:val="24"/>
        </w:rPr>
        <w:t>Jefferson v. UGI Utilities, Inc</w:t>
      </w:r>
      <w:r w:rsidRPr="00A45626">
        <w:rPr>
          <w:rFonts w:ascii="Times New Roman" w:eastAsia="Times New Roman" w:hAnsi="Times New Roman"/>
          <w:spacing w:val="-3"/>
          <w:sz w:val="24"/>
          <w:szCs w:val="24"/>
        </w:rPr>
        <w:t xml:space="preserve">., Docket No. Z-00269892, Commission Opinion and Order entered December 26, 1995; </w:t>
      </w:r>
      <w:r w:rsidRPr="00A45626">
        <w:rPr>
          <w:rFonts w:ascii="Times New Roman" w:eastAsia="Times New Roman" w:hAnsi="Times New Roman"/>
          <w:i/>
          <w:spacing w:val="-3"/>
          <w:sz w:val="24"/>
          <w:szCs w:val="24"/>
        </w:rPr>
        <w:t>Evans v. Bell Atlantic-Pennsylvania, Inc.</w:t>
      </w:r>
      <w:r w:rsidRPr="00A45626">
        <w:rPr>
          <w:rFonts w:ascii="Times New Roman" w:eastAsia="Times New Roman" w:hAnsi="Times New Roman"/>
          <w:spacing w:val="-3"/>
          <w:sz w:val="24"/>
          <w:szCs w:val="24"/>
        </w:rPr>
        <w:t xml:space="preserve">, Docket No. C-00957229, Commission Opinion and Order entered July 12, 1996; </w:t>
      </w:r>
      <w:r w:rsidRPr="00A45626">
        <w:rPr>
          <w:rFonts w:ascii="Times New Roman" w:eastAsia="Times New Roman" w:hAnsi="Times New Roman"/>
          <w:i/>
          <w:spacing w:val="-3"/>
          <w:sz w:val="24"/>
          <w:szCs w:val="24"/>
        </w:rPr>
        <w:t>King v. PECO Energy Co</w:t>
      </w:r>
      <w:r w:rsidRPr="00A45626">
        <w:rPr>
          <w:rFonts w:ascii="Times New Roman" w:eastAsia="Times New Roman" w:hAnsi="Times New Roman"/>
          <w:spacing w:val="-3"/>
          <w:sz w:val="24"/>
          <w:szCs w:val="24"/>
        </w:rPr>
        <w:t xml:space="preserve">, Docket No. C-00967919, Commission Opinion and Order entered January 16, 1997; </w:t>
      </w:r>
      <w:r w:rsidRPr="00A45626">
        <w:rPr>
          <w:rFonts w:ascii="Times New Roman" w:eastAsia="Times New Roman" w:hAnsi="Times New Roman"/>
          <w:i/>
          <w:spacing w:val="-3"/>
          <w:sz w:val="24"/>
          <w:szCs w:val="24"/>
        </w:rPr>
        <w:t>Kenny v. PPL Electric Utilities Corporation</w:t>
      </w:r>
      <w:r w:rsidRPr="00A45626">
        <w:rPr>
          <w:rFonts w:ascii="Times New Roman" w:eastAsia="Times New Roman" w:hAnsi="Times New Roman"/>
          <w:spacing w:val="-3"/>
          <w:sz w:val="24"/>
          <w:szCs w:val="24"/>
        </w:rPr>
        <w:t>, Docket No. C-20042399, Commission Final Order entered October 13, 2004</w:t>
      </w:r>
      <w:r w:rsidRPr="00A45626">
        <w:rPr>
          <w:rFonts w:ascii="Times New Roman" w:eastAsia="Times New Roman" w:hAnsi="Times New Roman"/>
          <w:i/>
          <w:spacing w:val="-3"/>
          <w:sz w:val="24"/>
          <w:szCs w:val="24"/>
        </w:rPr>
        <w:t xml:space="preserve">; </w:t>
      </w:r>
      <w:r w:rsidRPr="00A45626">
        <w:rPr>
          <w:rFonts w:ascii="Times New Roman" w:eastAsia="Times New Roman" w:hAnsi="Times New Roman"/>
          <w:i/>
          <w:sz w:val="24"/>
          <w:szCs w:val="24"/>
        </w:rPr>
        <w:t>Jones v. The Peoples Natural Gas Company d/b/a Dominion Peoples</w:t>
      </w:r>
      <w:r w:rsidRPr="00A45626">
        <w:rPr>
          <w:rFonts w:ascii="Times New Roman" w:eastAsia="Times New Roman" w:hAnsi="Times New Roman"/>
          <w:sz w:val="24"/>
          <w:szCs w:val="24"/>
        </w:rPr>
        <w:t>, Docket No. C-20054885</w:t>
      </w:r>
      <w:r w:rsidRPr="00A45626">
        <w:rPr>
          <w:rFonts w:ascii="Times New Roman" w:eastAsia="Times New Roman" w:hAnsi="Times New Roman"/>
          <w:spacing w:val="-3"/>
          <w:sz w:val="24"/>
          <w:szCs w:val="24"/>
        </w:rPr>
        <w:t xml:space="preserve">, Commission Opinion and Order entered February 14, 2006. </w:t>
      </w:r>
    </w:p>
    <w:p w:rsidR="005E5618" w:rsidRPr="00A45626" w:rsidRDefault="005E5618" w:rsidP="005E5618">
      <w:pPr>
        <w:autoSpaceDE w:val="0"/>
        <w:autoSpaceDN w:val="0"/>
        <w:spacing w:after="0" w:line="360" w:lineRule="auto"/>
        <w:rPr>
          <w:rFonts w:ascii="Times New Roman" w:eastAsia="Times New Roman" w:hAnsi="Times New Roman"/>
          <w:spacing w:val="-3"/>
          <w:sz w:val="24"/>
          <w:szCs w:val="24"/>
        </w:rPr>
      </w:pPr>
    </w:p>
    <w:p w:rsidR="005E5618" w:rsidRPr="00A45626" w:rsidRDefault="005E5618" w:rsidP="005E5618">
      <w:pPr>
        <w:autoSpaceDE w:val="0"/>
        <w:autoSpaceDN w:val="0"/>
        <w:spacing w:after="0" w:line="360" w:lineRule="auto"/>
        <w:jc w:val="center"/>
        <w:rPr>
          <w:rFonts w:ascii="Times New Roman" w:eastAsia="Times New Roman" w:hAnsi="Times New Roman"/>
          <w:sz w:val="24"/>
          <w:szCs w:val="24"/>
        </w:rPr>
      </w:pPr>
      <w:r w:rsidRPr="00A45626">
        <w:rPr>
          <w:rFonts w:ascii="Times New Roman" w:eastAsia="Times New Roman" w:hAnsi="Times New Roman"/>
          <w:sz w:val="24"/>
          <w:szCs w:val="24"/>
          <w:u w:val="single"/>
        </w:rPr>
        <w:t>CONCLUSIONS OF LAW</w:t>
      </w:r>
    </w:p>
    <w:p w:rsidR="005E5618" w:rsidRPr="00A45626" w:rsidRDefault="005E5618" w:rsidP="005E5618">
      <w:pPr>
        <w:autoSpaceDE w:val="0"/>
        <w:autoSpaceDN w:val="0"/>
        <w:spacing w:after="0" w:line="360" w:lineRule="auto"/>
        <w:rPr>
          <w:rFonts w:ascii="Times New Roman" w:eastAsia="Times New Roman" w:hAnsi="Times New Roman"/>
          <w:sz w:val="24"/>
          <w:szCs w:val="24"/>
        </w:rPr>
      </w:pPr>
    </w:p>
    <w:p w:rsidR="005E5618" w:rsidRPr="00A45626" w:rsidRDefault="005E5618" w:rsidP="005E5618">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z w:val="24"/>
          <w:szCs w:val="24"/>
        </w:rPr>
        <w:t>The Commission has jurisdiction over the parties to and subject matter of this proceeding.</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z w:val="24"/>
          <w:szCs w:val="24"/>
        </w:rPr>
        <w:t>Pursuant to 66 Pa.C.S. § 332(a), the burden of proof in this proceeding is upon the Complainant.</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By failing to appear at the scheduled hearing and failing to present any evidence, the Complainant has failed to satisfy the burden of proof.</w:t>
      </w:r>
    </w:p>
    <w:p w:rsidR="005E5618" w:rsidRPr="00A45626" w:rsidRDefault="005E5618" w:rsidP="005E5618">
      <w:pPr>
        <w:autoSpaceDE w:val="0"/>
        <w:autoSpaceDN w:val="0"/>
        <w:spacing w:after="0" w:line="360" w:lineRule="auto"/>
        <w:rPr>
          <w:rFonts w:ascii="Times New Roman" w:eastAsia="Times New Roman" w:hAnsi="Times New Roman"/>
          <w:sz w:val="24"/>
          <w:szCs w:val="24"/>
        </w:rPr>
      </w:pPr>
    </w:p>
    <w:p w:rsidR="005E5618" w:rsidRPr="00A45626" w:rsidRDefault="005E5618" w:rsidP="005E5618">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Notice properly mailed to a party’s last known address and not returned is presumed to have been received.  </w:t>
      </w:r>
      <w:r w:rsidRPr="00A45626">
        <w:rPr>
          <w:rFonts w:ascii="Times New Roman" w:eastAsia="Times New Roman" w:hAnsi="Times New Roman"/>
          <w:i/>
          <w:spacing w:val="-3"/>
          <w:sz w:val="24"/>
          <w:szCs w:val="24"/>
        </w:rPr>
        <w:t>Meierdierck v. Miller</w:t>
      </w:r>
      <w:r w:rsidRPr="00A45626">
        <w:rPr>
          <w:rFonts w:ascii="Times New Roman" w:eastAsia="Times New Roman" w:hAnsi="Times New Roman"/>
          <w:spacing w:val="-3"/>
          <w:sz w:val="24"/>
          <w:szCs w:val="24"/>
        </w:rPr>
        <w:t>, 394 Pa. 484, 147 A.2d 406 (1959</w:t>
      </w:r>
      <w:r w:rsidRPr="00A45626">
        <w:rPr>
          <w:rFonts w:ascii="Times New Roman" w:eastAsia="Times New Roman" w:hAnsi="Times New Roman"/>
          <w:i/>
          <w:spacing w:val="-3"/>
          <w:sz w:val="24"/>
          <w:szCs w:val="24"/>
        </w:rPr>
        <w:t>); Berkowitz v. Mayflower Securities, Inc.</w:t>
      </w:r>
      <w:r w:rsidRPr="00A45626">
        <w:rPr>
          <w:rFonts w:ascii="Times New Roman" w:eastAsia="Times New Roman" w:hAnsi="Times New Roman"/>
          <w:spacing w:val="-3"/>
          <w:sz w:val="24"/>
          <w:szCs w:val="24"/>
        </w:rPr>
        <w:t xml:space="preserve">, 455 Pa. 531, 317 A.2d 584 (1974).  </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The Complainant had notice of the date, location and time of the scheduled hearing.</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The due process rights of Complainant have been fully protected in this proceeding.  </w:t>
      </w:r>
      <w:r w:rsidRPr="00A45626">
        <w:rPr>
          <w:rFonts w:ascii="Times New Roman" w:eastAsia="Times New Roman" w:hAnsi="Times New Roman"/>
          <w:i/>
          <w:spacing w:val="-3"/>
          <w:sz w:val="24"/>
          <w:szCs w:val="24"/>
        </w:rPr>
        <w:t>Schneider v. Pa. Pub. Util. Comm’n,</w:t>
      </w:r>
      <w:r w:rsidRPr="00A45626">
        <w:rPr>
          <w:rFonts w:ascii="Times New Roman" w:eastAsia="Times New Roman" w:hAnsi="Times New Roman"/>
          <w:spacing w:val="-3"/>
          <w:sz w:val="24"/>
          <w:szCs w:val="24"/>
        </w:rPr>
        <w:t xml:space="preserve"> 479 A.2d 10 (Pa. Cmwlth. 1984).</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A formal Complaint may be dismissed if, after notice and opportunity to be heard, a Complainant fails to appear and prosecute the Complaint.  </w:t>
      </w:r>
      <w:r w:rsidRPr="00A45626">
        <w:rPr>
          <w:rFonts w:ascii="Times New Roman" w:eastAsia="Times New Roman" w:hAnsi="Times New Roman"/>
          <w:i/>
          <w:spacing w:val="-3"/>
          <w:sz w:val="24"/>
          <w:szCs w:val="24"/>
        </w:rPr>
        <w:t>Mumma v. PPL Electric Utilities Corp</w:t>
      </w:r>
      <w:r w:rsidRPr="00A45626">
        <w:rPr>
          <w:rFonts w:ascii="Times New Roman" w:eastAsia="Times New Roman" w:hAnsi="Times New Roman"/>
          <w:spacing w:val="-3"/>
          <w:sz w:val="24"/>
          <w:szCs w:val="24"/>
        </w:rPr>
        <w:t>., Docket No. C-00014869, Commission Opinion and Order entered January 24, 2002</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2"/>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The failure of the Complainant to appear fo</w:t>
      </w:r>
      <w:r w:rsidR="00207FB4">
        <w:rPr>
          <w:rFonts w:ascii="Times New Roman" w:eastAsia="Times New Roman" w:hAnsi="Times New Roman"/>
          <w:spacing w:val="-3"/>
          <w:sz w:val="24"/>
          <w:szCs w:val="24"/>
        </w:rPr>
        <w:t xml:space="preserve">r a scheduled hearing of which </w:t>
      </w:r>
      <w:r w:rsidRPr="00A45626">
        <w:rPr>
          <w:rFonts w:ascii="Times New Roman" w:eastAsia="Times New Roman" w:hAnsi="Times New Roman"/>
          <w:spacing w:val="-3"/>
          <w:sz w:val="24"/>
          <w:szCs w:val="24"/>
        </w:rPr>
        <w:t xml:space="preserve">he had notice warrants dismissal of the Complaint with prejudice.  </w:t>
      </w:r>
      <w:r w:rsidRPr="00A45626">
        <w:rPr>
          <w:rFonts w:ascii="Times New Roman" w:eastAsia="Times New Roman" w:hAnsi="Times New Roman"/>
          <w:i/>
          <w:spacing w:val="-3"/>
          <w:sz w:val="24"/>
          <w:szCs w:val="24"/>
        </w:rPr>
        <w:t>Jefferson v. UGI Utilities, Inc</w:t>
      </w:r>
      <w:r w:rsidRPr="00A45626">
        <w:rPr>
          <w:rFonts w:ascii="Times New Roman" w:eastAsia="Times New Roman" w:hAnsi="Times New Roman"/>
          <w:spacing w:val="-3"/>
          <w:sz w:val="24"/>
          <w:szCs w:val="24"/>
        </w:rPr>
        <w:t>., Docket No. Z-00269892, Commission Opinion and Order entered December 26, 1995</w:t>
      </w:r>
    </w:p>
    <w:p w:rsidR="005E5618" w:rsidRPr="00A45626" w:rsidRDefault="005E5618" w:rsidP="005E5618">
      <w:pPr>
        <w:spacing w:after="0" w:line="240" w:lineRule="auto"/>
        <w:ind w:left="720"/>
        <w:contextualSpacing/>
        <w:rPr>
          <w:rFonts w:ascii="Times New Roman" w:eastAsia="Times New Roman" w:hAnsi="Times New Roman"/>
          <w:sz w:val="24"/>
          <w:szCs w:val="24"/>
        </w:rPr>
      </w:pPr>
    </w:p>
    <w:p w:rsidR="005E5618" w:rsidRPr="00A45626" w:rsidRDefault="005E5618" w:rsidP="005E5618">
      <w:pPr>
        <w:autoSpaceDE w:val="0"/>
        <w:autoSpaceDN w:val="0"/>
        <w:spacing w:after="0" w:line="360" w:lineRule="auto"/>
        <w:jc w:val="center"/>
        <w:rPr>
          <w:rFonts w:ascii="Times New Roman" w:eastAsia="Times New Roman" w:hAnsi="Times New Roman"/>
          <w:sz w:val="24"/>
          <w:szCs w:val="24"/>
          <w:u w:val="single"/>
        </w:rPr>
      </w:pPr>
      <w:r w:rsidRPr="00A45626">
        <w:rPr>
          <w:rFonts w:ascii="Times New Roman" w:eastAsia="Times New Roman" w:hAnsi="Times New Roman"/>
          <w:sz w:val="24"/>
          <w:szCs w:val="24"/>
          <w:u w:val="single"/>
        </w:rPr>
        <w:t>ORDER</w:t>
      </w:r>
    </w:p>
    <w:p w:rsidR="005E5618" w:rsidRPr="00A45626" w:rsidRDefault="005E5618" w:rsidP="005E5618">
      <w:pPr>
        <w:autoSpaceDE w:val="0"/>
        <w:autoSpaceDN w:val="0"/>
        <w:spacing w:after="0" w:line="360" w:lineRule="auto"/>
        <w:jc w:val="center"/>
        <w:rPr>
          <w:rFonts w:ascii="Times New Roman" w:eastAsia="Times New Roman" w:hAnsi="Times New Roman"/>
          <w:sz w:val="24"/>
          <w:szCs w:val="24"/>
        </w:rPr>
      </w:pPr>
    </w:p>
    <w:p w:rsidR="005E5618" w:rsidRPr="00A45626" w:rsidRDefault="005E5618" w:rsidP="005E5618">
      <w:pPr>
        <w:autoSpaceDE w:val="0"/>
        <w:autoSpaceDN w:val="0"/>
        <w:spacing w:after="0" w:line="360" w:lineRule="auto"/>
        <w:rPr>
          <w:rFonts w:ascii="Times New Roman" w:eastAsia="Times New Roman" w:hAnsi="Times New Roman"/>
          <w:sz w:val="24"/>
          <w:szCs w:val="24"/>
        </w:rPr>
      </w:pPr>
      <w:r w:rsidRPr="00A45626">
        <w:rPr>
          <w:rFonts w:ascii="Times New Roman" w:eastAsia="Times New Roman" w:hAnsi="Times New Roman"/>
          <w:sz w:val="24"/>
          <w:szCs w:val="24"/>
        </w:rPr>
        <w:tab/>
      </w:r>
      <w:r w:rsidRPr="00A45626">
        <w:rPr>
          <w:rFonts w:ascii="Times New Roman" w:eastAsia="Times New Roman" w:hAnsi="Times New Roman"/>
          <w:sz w:val="24"/>
          <w:szCs w:val="24"/>
        </w:rPr>
        <w:tab/>
        <w:t xml:space="preserve">THEREFORE, </w:t>
      </w:r>
    </w:p>
    <w:p w:rsidR="005E5618" w:rsidRPr="00A45626" w:rsidRDefault="005E5618" w:rsidP="005E5618">
      <w:pPr>
        <w:autoSpaceDE w:val="0"/>
        <w:autoSpaceDN w:val="0"/>
        <w:spacing w:after="0" w:line="360" w:lineRule="auto"/>
        <w:rPr>
          <w:rFonts w:ascii="Times New Roman" w:eastAsia="Times New Roman" w:hAnsi="Times New Roman"/>
          <w:sz w:val="24"/>
          <w:szCs w:val="24"/>
        </w:rPr>
      </w:pPr>
    </w:p>
    <w:p w:rsidR="005E5618" w:rsidRPr="00A45626" w:rsidRDefault="005E5618" w:rsidP="005E5618">
      <w:pPr>
        <w:autoSpaceDE w:val="0"/>
        <w:autoSpaceDN w:val="0"/>
        <w:spacing w:after="0" w:line="360" w:lineRule="auto"/>
        <w:rPr>
          <w:rFonts w:ascii="Times New Roman" w:eastAsia="Times New Roman" w:hAnsi="Times New Roman"/>
          <w:sz w:val="24"/>
          <w:szCs w:val="24"/>
        </w:rPr>
      </w:pPr>
      <w:r w:rsidRPr="00A45626">
        <w:rPr>
          <w:rFonts w:ascii="Times New Roman" w:eastAsia="Times New Roman" w:hAnsi="Times New Roman"/>
          <w:sz w:val="24"/>
          <w:szCs w:val="24"/>
        </w:rPr>
        <w:tab/>
      </w:r>
      <w:r w:rsidRPr="00A45626">
        <w:rPr>
          <w:rFonts w:ascii="Times New Roman" w:eastAsia="Times New Roman" w:hAnsi="Times New Roman"/>
          <w:sz w:val="24"/>
          <w:szCs w:val="24"/>
        </w:rPr>
        <w:tab/>
        <w:t>IT IS ORDERED:</w:t>
      </w:r>
    </w:p>
    <w:p w:rsidR="005E5618" w:rsidRPr="00A45626" w:rsidRDefault="005E5618" w:rsidP="005E5618">
      <w:pPr>
        <w:autoSpaceDE w:val="0"/>
        <w:autoSpaceDN w:val="0"/>
        <w:spacing w:after="0" w:line="360" w:lineRule="auto"/>
        <w:rPr>
          <w:rFonts w:ascii="Times New Roman" w:eastAsia="Times New Roman" w:hAnsi="Times New Roman"/>
          <w:sz w:val="24"/>
          <w:szCs w:val="24"/>
        </w:rPr>
      </w:pPr>
    </w:p>
    <w:p w:rsidR="005E5618" w:rsidRPr="00A45626" w:rsidRDefault="005E5618" w:rsidP="005E5618">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That the motion of </w:t>
      </w:r>
      <w:r>
        <w:rPr>
          <w:rFonts w:ascii="Times New Roman" w:eastAsia="Times New Roman" w:hAnsi="Times New Roman"/>
          <w:spacing w:val="-3"/>
          <w:sz w:val="24"/>
          <w:szCs w:val="24"/>
        </w:rPr>
        <w:t>PECO Energy Company</w:t>
      </w:r>
      <w:r w:rsidRPr="00A45626">
        <w:rPr>
          <w:rFonts w:ascii="Times New Roman" w:eastAsia="Times New Roman" w:hAnsi="Times New Roman"/>
          <w:spacing w:val="-3"/>
          <w:sz w:val="24"/>
          <w:szCs w:val="24"/>
        </w:rPr>
        <w:t xml:space="preserve"> to dismiss the Complaint filed at Docket No. </w:t>
      </w:r>
      <w:r>
        <w:rPr>
          <w:rFonts w:ascii="Times New Roman" w:eastAsia="Times New Roman" w:hAnsi="Times New Roman"/>
          <w:spacing w:val="-3"/>
          <w:sz w:val="24"/>
          <w:szCs w:val="24"/>
        </w:rPr>
        <w:t>C-2014-2423853</w:t>
      </w:r>
      <w:r w:rsidRPr="00A45626">
        <w:rPr>
          <w:rFonts w:ascii="Times New Roman" w:eastAsia="Times New Roman" w:hAnsi="Times New Roman"/>
          <w:spacing w:val="-3"/>
          <w:sz w:val="24"/>
          <w:szCs w:val="24"/>
        </w:rPr>
        <w:t xml:space="preserve"> is granted;</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That the Complaint of </w:t>
      </w:r>
      <w:r>
        <w:rPr>
          <w:rFonts w:ascii="Times New Roman" w:eastAsia="Times New Roman" w:hAnsi="Times New Roman"/>
          <w:sz w:val="24"/>
          <w:szCs w:val="24"/>
        </w:rPr>
        <w:t>Kevin Lofton Jr.</w:t>
      </w:r>
      <w:r w:rsidRPr="00A45626">
        <w:rPr>
          <w:rFonts w:ascii="Times New Roman" w:eastAsia="Times New Roman" w:hAnsi="Times New Roman"/>
          <w:spacing w:val="-3"/>
          <w:sz w:val="24"/>
          <w:szCs w:val="24"/>
        </w:rPr>
        <w:t xml:space="preserve"> against </w:t>
      </w:r>
      <w:r>
        <w:rPr>
          <w:rFonts w:ascii="Times New Roman" w:eastAsia="Times New Roman" w:hAnsi="Times New Roman"/>
          <w:spacing w:val="-3"/>
          <w:sz w:val="24"/>
          <w:szCs w:val="24"/>
        </w:rPr>
        <w:t>PECO Energy Company</w:t>
      </w:r>
      <w:r w:rsidRPr="00A45626">
        <w:rPr>
          <w:rFonts w:ascii="Times New Roman" w:eastAsia="Times New Roman" w:hAnsi="Times New Roman"/>
          <w:spacing w:val="-3"/>
          <w:sz w:val="24"/>
          <w:szCs w:val="24"/>
        </w:rPr>
        <w:t xml:space="preserve"> at Docket No. </w:t>
      </w:r>
      <w:r>
        <w:rPr>
          <w:rFonts w:ascii="Times New Roman" w:eastAsia="Times New Roman" w:hAnsi="Times New Roman"/>
          <w:spacing w:val="-3"/>
          <w:sz w:val="24"/>
          <w:szCs w:val="24"/>
        </w:rPr>
        <w:t>C-2014-2423853</w:t>
      </w:r>
      <w:r w:rsidRPr="00A45626">
        <w:rPr>
          <w:rFonts w:ascii="Times New Roman" w:eastAsia="Times New Roman" w:hAnsi="Times New Roman"/>
          <w:spacing w:val="-3"/>
          <w:sz w:val="24"/>
          <w:szCs w:val="24"/>
        </w:rPr>
        <w:t xml:space="preserve"> is dismissed with prejudice; and</w:t>
      </w:r>
    </w:p>
    <w:p w:rsidR="005E5618" w:rsidRPr="00A45626" w:rsidRDefault="005E5618" w:rsidP="005E5618">
      <w:pPr>
        <w:spacing w:after="0" w:line="360" w:lineRule="auto"/>
        <w:contextualSpacing/>
        <w:rPr>
          <w:rFonts w:ascii="Times New Roman" w:eastAsia="Times New Roman" w:hAnsi="Times New Roman"/>
          <w:sz w:val="24"/>
          <w:szCs w:val="24"/>
        </w:rPr>
      </w:pPr>
    </w:p>
    <w:p w:rsidR="005E5618" w:rsidRPr="00A45626" w:rsidRDefault="005E5618" w:rsidP="005E5618">
      <w:pPr>
        <w:numPr>
          <w:ilvl w:val="0"/>
          <w:numId w:val="3"/>
        </w:numPr>
        <w:autoSpaceDE w:val="0"/>
        <w:autoSpaceDN w:val="0"/>
        <w:spacing w:after="0" w:line="360" w:lineRule="auto"/>
        <w:ind w:left="0" w:firstLine="1440"/>
        <w:contextualSpacing/>
        <w:rPr>
          <w:rFonts w:ascii="Times New Roman" w:eastAsia="Times New Roman" w:hAnsi="Times New Roman"/>
          <w:sz w:val="24"/>
          <w:szCs w:val="24"/>
        </w:rPr>
      </w:pPr>
      <w:r w:rsidRPr="00A45626">
        <w:rPr>
          <w:rFonts w:ascii="Times New Roman" w:eastAsia="Times New Roman" w:hAnsi="Times New Roman"/>
          <w:spacing w:val="-3"/>
          <w:sz w:val="24"/>
          <w:szCs w:val="24"/>
        </w:rPr>
        <w:t xml:space="preserve">That Docket No. </w:t>
      </w:r>
      <w:r>
        <w:rPr>
          <w:rFonts w:ascii="Times New Roman" w:eastAsia="Times New Roman" w:hAnsi="Times New Roman"/>
          <w:spacing w:val="-3"/>
          <w:sz w:val="24"/>
          <w:szCs w:val="24"/>
        </w:rPr>
        <w:t>C-2014-2423853</w:t>
      </w:r>
      <w:r w:rsidRPr="00A45626">
        <w:rPr>
          <w:rFonts w:ascii="Times New Roman" w:eastAsia="Times New Roman" w:hAnsi="Times New Roman"/>
          <w:spacing w:val="-3"/>
          <w:sz w:val="24"/>
          <w:szCs w:val="24"/>
        </w:rPr>
        <w:t xml:space="preserve"> be closed.</w:t>
      </w:r>
    </w:p>
    <w:p w:rsidR="005E5618" w:rsidRPr="00A45626" w:rsidRDefault="005E5618" w:rsidP="005E5618">
      <w:pPr>
        <w:tabs>
          <w:tab w:val="left" w:pos="-720"/>
          <w:tab w:val="num" w:pos="0"/>
          <w:tab w:val="left" w:pos="2160"/>
        </w:tabs>
        <w:suppressAutoHyphens/>
        <w:autoSpaceDE w:val="0"/>
        <w:autoSpaceDN w:val="0"/>
        <w:spacing w:after="0" w:line="360" w:lineRule="auto"/>
        <w:rPr>
          <w:rFonts w:ascii="Times New Roman" w:eastAsia="Times New Roman" w:hAnsi="Times New Roman"/>
          <w:spacing w:val="-3"/>
          <w:sz w:val="24"/>
          <w:szCs w:val="24"/>
        </w:rPr>
      </w:pPr>
    </w:p>
    <w:p w:rsidR="005E5618" w:rsidRPr="00A45626" w:rsidRDefault="005E5618" w:rsidP="005E5618">
      <w:pPr>
        <w:tabs>
          <w:tab w:val="left" w:pos="-720"/>
        </w:tabs>
        <w:suppressAutoHyphens/>
        <w:autoSpaceDE w:val="0"/>
        <w:autoSpaceDN w:val="0"/>
        <w:spacing w:after="0" w:line="360" w:lineRule="auto"/>
        <w:ind w:firstLine="1440"/>
        <w:rPr>
          <w:rFonts w:ascii="Times New Roman" w:eastAsia="Times New Roman" w:hAnsi="Times New Roman"/>
          <w:spacing w:val="-3"/>
          <w:sz w:val="24"/>
          <w:szCs w:val="24"/>
        </w:rPr>
      </w:pPr>
    </w:p>
    <w:p w:rsidR="005E5618" w:rsidRPr="00A45626" w:rsidRDefault="005E5618" w:rsidP="005E5618">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u w:val="single"/>
        </w:rPr>
      </w:pPr>
      <w:r w:rsidRPr="00A45626">
        <w:rPr>
          <w:rFonts w:ascii="Times New Roman" w:eastAsia="Times New Roman" w:hAnsi="Times New Roman"/>
          <w:spacing w:val="-3"/>
          <w:sz w:val="24"/>
          <w:szCs w:val="24"/>
        </w:rPr>
        <w:t>Date:</w:t>
      </w:r>
      <w:r w:rsidRPr="00A45626">
        <w:rPr>
          <w:rFonts w:ascii="Times New Roman" w:eastAsia="Times New Roman" w:hAnsi="Times New Roman"/>
          <w:spacing w:val="-3"/>
          <w:sz w:val="24"/>
          <w:szCs w:val="24"/>
        </w:rPr>
        <w:tab/>
      </w:r>
      <w:r>
        <w:rPr>
          <w:rFonts w:ascii="Times New Roman" w:eastAsia="Times New Roman" w:hAnsi="Times New Roman"/>
          <w:spacing w:val="-3"/>
          <w:sz w:val="24"/>
          <w:szCs w:val="24"/>
          <w:u w:val="single"/>
        </w:rPr>
        <w:t>December 30</w:t>
      </w:r>
      <w:r w:rsidR="000D714C">
        <w:rPr>
          <w:rFonts w:ascii="Times New Roman" w:eastAsia="Times New Roman" w:hAnsi="Times New Roman"/>
          <w:spacing w:val="-3"/>
          <w:sz w:val="24"/>
          <w:szCs w:val="24"/>
          <w:u w:val="single"/>
        </w:rPr>
        <w:t>, 2014</w:t>
      </w:r>
      <w:r w:rsidRPr="00A45626">
        <w:rPr>
          <w:rFonts w:ascii="Times New Roman" w:eastAsia="Times New Roman" w:hAnsi="Times New Roman"/>
          <w:spacing w:val="-3"/>
          <w:sz w:val="24"/>
          <w:szCs w:val="24"/>
        </w:rPr>
        <w:t xml:space="preserve">    </w:t>
      </w:r>
      <w:r w:rsidRPr="00A45626">
        <w:rPr>
          <w:rFonts w:ascii="Times New Roman" w:eastAsia="Times New Roman" w:hAnsi="Times New Roman"/>
          <w:spacing w:val="-3"/>
          <w:sz w:val="24"/>
          <w:szCs w:val="24"/>
        </w:rPr>
        <w:tab/>
      </w:r>
      <w:r>
        <w:rPr>
          <w:rFonts w:ascii="Times New Roman" w:eastAsia="Times New Roman" w:hAnsi="Times New Roman"/>
          <w:spacing w:val="-3"/>
          <w:sz w:val="24"/>
          <w:szCs w:val="24"/>
          <w:u w:val="single"/>
        </w:rPr>
        <w:tab/>
        <w:t>/s/</w:t>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r>
        <w:rPr>
          <w:rFonts w:ascii="Times New Roman" w:eastAsia="Times New Roman" w:hAnsi="Times New Roman"/>
          <w:spacing w:val="-3"/>
          <w:sz w:val="24"/>
          <w:szCs w:val="24"/>
          <w:u w:val="single"/>
        </w:rPr>
        <w:tab/>
      </w:r>
    </w:p>
    <w:p w:rsidR="005E5618" w:rsidRPr="00A45626" w:rsidRDefault="005E5618" w:rsidP="005E5618">
      <w:pPr>
        <w:tabs>
          <w:tab w:val="left" w:pos="720"/>
          <w:tab w:val="left" w:pos="5040"/>
        </w:tabs>
        <w:suppressAutoHyphens/>
        <w:autoSpaceDE w:val="0"/>
        <w:autoSpaceDN w:val="0"/>
        <w:spacing w:after="0" w:line="240" w:lineRule="auto"/>
        <w:rPr>
          <w:rFonts w:ascii="Times New Roman" w:eastAsia="Times New Roman" w:hAnsi="Times New Roman"/>
          <w:spacing w:val="-3"/>
          <w:sz w:val="24"/>
          <w:szCs w:val="24"/>
        </w:rPr>
      </w:pPr>
      <w:r w:rsidRPr="00A45626">
        <w:rPr>
          <w:rFonts w:ascii="Times New Roman" w:eastAsia="Times New Roman" w:hAnsi="Times New Roman"/>
          <w:spacing w:val="-3"/>
          <w:sz w:val="24"/>
          <w:szCs w:val="24"/>
        </w:rPr>
        <w:tab/>
      </w:r>
      <w:r w:rsidRPr="00A45626">
        <w:rPr>
          <w:rFonts w:ascii="Times New Roman" w:eastAsia="Times New Roman" w:hAnsi="Times New Roman"/>
          <w:spacing w:val="-3"/>
          <w:sz w:val="24"/>
          <w:szCs w:val="24"/>
        </w:rPr>
        <w:tab/>
        <w:t>Marta Guhl</w:t>
      </w:r>
    </w:p>
    <w:p w:rsidR="005E5618" w:rsidRPr="00A45626" w:rsidRDefault="005E5618" w:rsidP="005E5618">
      <w:pPr>
        <w:tabs>
          <w:tab w:val="left" w:pos="720"/>
          <w:tab w:val="left" w:pos="5040"/>
        </w:tabs>
        <w:suppressAutoHyphens/>
        <w:autoSpaceDE w:val="0"/>
        <w:autoSpaceDN w:val="0"/>
        <w:spacing w:after="0" w:line="240" w:lineRule="auto"/>
        <w:rPr>
          <w:rFonts w:ascii="Times New Roman" w:eastAsia="Times New Roman" w:hAnsi="Times New Roman"/>
          <w:sz w:val="24"/>
          <w:szCs w:val="24"/>
        </w:rPr>
      </w:pPr>
      <w:r w:rsidRPr="00A45626">
        <w:rPr>
          <w:rFonts w:ascii="Times New Roman" w:eastAsia="Times New Roman" w:hAnsi="Times New Roman"/>
          <w:sz w:val="24"/>
          <w:szCs w:val="24"/>
        </w:rPr>
        <w:tab/>
      </w:r>
      <w:r w:rsidRPr="00A45626">
        <w:rPr>
          <w:rFonts w:ascii="Times New Roman" w:eastAsia="Times New Roman" w:hAnsi="Times New Roman"/>
          <w:sz w:val="24"/>
          <w:szCs w:val="24"/>
        </w:rPr>
        <w:tab/>
        <w:t xml:space="preserve">Administrative Law Judge  </w:t>
      </w:r>
    </w:p>
    <w:p w:rsidR="005E5618" w:rsidRDefault="005E5618" w:rsidP="005E5618"/>
    <w:p w:rsidR="00C1769F" w:rsidRDefault="00C1769F"/>
    <w:sectPr w:rsidR="00C1769F" w:rsidSect="00A4562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BEF" w:rsidRDefault="00986BEF">
      <w:pPr>
        <w:spacing w:after="0" w:line="240" w:lineRule="auto"/>
      </w:pPr>
      <w:r>
        <w:separator/>
      </w:r>
    </w:p>
  </w:endnote>
  <w:endnote w:type="continuationSeparator" w:id="0">
    <w:p w:rsidR="00986BEF" w:rsidRDefault="0098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26" w:rsidRPr="00A45626" w:rsidRDefault="00212EC7">
    <w:pPr>
      <w:pStyle w:val="Footer"/>
      <w:jc w:val="center"/>
      <w:rPr>
        <w:rFonts w:ascii="Times New Roman" w:hAnsi="Times New Roman"/>
        <w:sz w:val="20"/>
        <w:szCs w:val="20"/>
      </w:rPr>
    </w:pPr>
    <w:r w:rsidRPr="00A45626">
      <w:rPr>
        <w:rFonts w:ascii="Times New Roman" w:hAnsi="Times New Roman"/>
        <w:sz w:val="20"/>
        <w:szCs w:val="20"/>
      </w:rPr>
      <w:fldChar w:fldCharType="begin"/>
    </w:r>
    <w:r w:rsidRPr="00A45626">
      <w:rPr>
        <w:rFonts w:ascii="Times New Roman" w:hAnsi="Times New Roman"/>
        <w:sz w:val="20"/>
        <w:szCs w:val="20"/>
      </w:rPr>
      <w:instrText xml:space="preserve"> PAGE   \* MERGEFORMAT </w:instrText>
    </w:r>
    <w:r w:rsidRPr="00A45626">
      <w:rPr>
        <w:rFonts w:ascii="Times New Roman" w:hAnsi="Times New Roman"/>
        <w:sz w:val="20"/>
        <w:szCs w:val="20"/>
      </w:rPr>
      <w:fldChar w:fldCharType="separate"/>
    </w:r>
    <w:r w:rsidR="00A82467">
      <w:rPr>
        <w:rFonts w:ascii="Times New Roman" w:hAnsi="Times New Roman"/>
        <w:noProof/>
        <w:sz w:val="20"/>
        <w:szCs w:val="20"/>
      </w:rPr>
      <w:t>7</w:t>
    </w:r>
    <w:r w:rsidRPr="00A45626">
      <w:rPr>
        <w:rFonts w:ascii="Times New Roman" w:hAnsi="Times New Roman"/>
        <w:noProof/>
        <w:sz w:val="20"/>
        <w:szCs w:val="20"/>
      </w:rPr>
      <w:fldChar w:fldCharType="end"/>
    </w:r>
  </w:p>
  <w:p w:rsidR="00A45626" w:rsidRDefault="00986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BEF" w:rsidRDefault="00986BEF">
      <w:pPr>
        <w:spacing w:after="0" w:line="240" w:lineRule="auto"/>
      </w:pPr>
      <w:r>
        <w:separator/>
      </w:r>
    </w:p>
  </w:footnote>
  <w:footnote w:type="continuationSeparator" w:id="0">
    <w:p w:rsidR="00986BEF" w:rsidRDefault="00986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4D4D"/>
    <w:multiLevelType w:val="hybridMultilevel"/>
    <w:tmpl w:val="80386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18"/>
    <w:rsid w:val="00041737"/>
    <w:rsid w:val="000D714C"/>
    <w:rsid w:val="00207FB4"/>
    <w:rsid w:val="00212EC7"/>
    <w:rsid w:val="002A1E5C"/>
    <w:rsid w:val="00370852"/>
    <w:rsid w:val="003B4948"/>
    <w:rsid w:val="00485855"/>
    <w:rsid w:val="005B6F78"/>
    <w:rsid w:val="005E5618"/>
    <w:rsid w:val="005F727C"/>
    <w:rsid w:val="007210CF"/>
    <w:rsid w:val="007F3D97"/>
    <w:rsid w:val="00986BEF"/>
    <w:rsid w:val="00A82467"/>
    <w:rsid w:val="00C1769F"/>
    <w:rsid w:val="00C273FF"/>
    <w:rsid w:val="00D12E0A"/>
    <w:rsid w:val="00E67D00"/>
    <w:rsid w:val="00E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6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618"/>
    <w:rPr>
      <w:rFonts w:ascii="Calibri" w:eastAsia="Calibri" w:hAnsi="Calibri" w:cs="Times New Roman"/>
    </w:rPr>
  </w:style>
  <w:style w:type="paragraph" w:styleId="NoSpacing">
    <w:name w:val="No Spacing"/>
    <w:uiPriority w:val="1"/>
    <w:qFormat/>
    <w:rsid w:val="005E561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70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52"/>
    <w:rPr>
      <w:rFonts w:ascii="Tahoma" w:eastAsia="Calibri" w:hAnsi="Tahoma" w:cs="Tahoma"/>
      <w:sz w:val="16"/>
      <w:szCs w:val="16"/>
    </w:rPr>
  </w:style>
  <w:style w:type="paragraph" w:styleId="Header">
    <w:name w:val="header"/>
    <w:basedOn w:val="Normal"/>
    <w:link w:val="HeaderChar"/>
    <w:uiPriority w:val="99"/>
    <w:unhideWhenUsed/>
    <w:rsid w:val="00370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852"/>
    <w:rPr>
      <w:rFonts w:ascii="Calibri" w:eastAsia="Calibri" w:hAnsi="Calibri" w:cs="Times New Roman"/>
    </w:rPr>
  </w:style>
  <w:style w:type="paragraph" w:styleId="ListParagraph">
    <w:name w:val="List Paragraph"/>
    <w:basedOn w:val="Normal"/>
    <w:uiPriority w:val="34"/>
    <w:qFormat/>
    <w:rsid w:val="00370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6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618"/>
    <w:rPr>
      <w:rFonts w:ascii="Calibri" w:eastAsia="Calibri" w:hAnsi="Calibri" w:cs="Times New Roman"/>
    </w:rPr>
  </w:style>
  <w:style w:type="paragraph" w:styleId="NoSpacing">
    <w:name w:val="No Spacing"/>
    <w:uiPriority w:val="1"/>
    <w:qFormat/>
    <w:rsid w:val="005E561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70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852"/>
    <w:rPr>
      <w:rFonts w:ascii="Tahoma" w:eastAsia="Calibri" w:hAnsi="Tahoma" w:cs="Tahoma"/>
      <w:sz w:val="16"/>
      <w:szCs w:val="16"/>
    </w:rPr>
  </w:style>
  <w:style w:type="paragraph" w:styleId="Header">
    <w:name w:val="header"/>
    <w:basedOn w:val="Normal"/>
    <w:link w:val="HeaderChar"/>
    <w:uiPriority w:val="99"/>
    <w:unhideWhenUsed/>
    <w:rsid w:val="00370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852"/>
    <w:rPr>
      <w:rFonts w:ascii="Calibri" w:eastAsia="Calibri" w:hAnsi="Calibri" w:cs="Times New Roman"/>
    </w:rPr>
  </w:style>
  <w:style w:type="paragraph" w:styleId="ListParagraph">
    <w:name w:val="List Paragraph"/>
    <w:basedOn w:val="Normal"/>
    <w:uiPriority w:val="34"/>
    <w:qFormat/>
    <w:rsid w:val="00370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Guhl, Marta</dc:creator>
  <cp:lastModifiedBy>shoffner</cp:lastModifiedBy>
  <cp:revision>2</cp:revision>
  <cp:lastPrinted>2014-12-30T17:10:00Z</cp:lastPrinted>
  <dcterms:created xsi:type="dcterms:W3CDTF">2015-01-14T14:20:00Z</dcterms:created>
  <dcterms:modified xsi:type="dcterms:W3CDTF">2015-01-14T14:20:00Z</dcterms:modified>
</cp:coreProperties>
</file>