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E563C8" w:rsidTr="001473A4">
        <w:tc>
          <w:tcPr>
            <w:tcW w:w="4248" w:type="dxa"/>
          </w:tcPr>
          <w:p w:rsidR="00875EFD" w:rsidRPr="00BA16B1" w:rsidRDefault="00875EFD" w:rsidP="001473A4">
            <w:pPr>
              <w:rPr>
                <w:color w:val="auto"/>
                <w:sz w:val="26"/>
                <w:szCs w:val="26"/>
              </w:rPr>
            </w:pPr>
          </w:p>
        </w:tc>
        <w:tc>
          <w:tcPr>
            <w:tcW w:w="5310" w:type="dxa"/>
          </w:tcPr>
          <w:p w:rsidR="00875EFD" w:rsidRPr="00E563C8" w:rsidRDefault="00875EFD" w:rsidP="0007705F">
            <w:pPr>
              <w:ind w:left="720"/>
              <w:rPr>
                <w:color w:val="auto"/>
                <w:sz w:val="26"/>
                <w:szCs w:val="26"/>
              </w:rPr>
            </w:pPr>
            <w:r w:rsidRPr="00E563C8">
              <w:rPr>
                <w:color w:val="auto"/>
                <w:sz w:val="26"/>
                <w:szCs w:val="26"/>
              </w:rPr>
              <w:t xml:space="preserve">Public Meeting held </w:t>
            </w:r>
            <w:r w:rsidR="0007705F">
              <w:rPr>
                <w:color w:val="auto"/>
                <w:sz w:val="26"/>
                <w:szCs w:val="26"/>
              </w:rPr>
              <w:t>January 15, 2015</w:t>
            </w:r>
          </w:p>
        </w:tc>
      </w:tr>
      <w:tr w:rsidR="00875EFD" w:rsidRPr="00E563C8" w:rsidTr="001473A4">
        <w:tc>
          <w:tcPr>
            <w:tcW w:w="4248" w:type="dxa"/>
          </w:tcPr>
          <w:p w:rsidR="00875EFD" w:rsidRPr="00E563C8" w:rsidRDefault="00875EFD" w:rsidP="001473A4">
            <w:pPr>
              <w:rPr>
                <w:color w:val="auto"/>
                <w:sz w:val="26"/>
                <w:szCs w:val="26"/>
              </w:rPr>
            </w:pPr>
            <w:r w:rsidRPr="00E563C8">
              <w:rPr>
                <w:color w:val="auto"/>
                <w:sz w:val="26"/>
                <w:szCs w:val="26"/>
              </w:rPr>
              <w:t>Commissioners Present:</w:t>
            </w:r>
          </w:p>
        </w:tc>
        <w:tc>
          <w:tcPr>
            <w:tcW w:w="5310" w:type="dxa"/>
          </w:tcPr>
          <w:p w:rsidR="00875EFD" w:rsidRPr="00E563C8" w:rsidRDefault="00875EFD" w:rsidP="001473A4">
            <w:pPr>
              <w:rPr>
                <w:color w:val="auto"/>
                <w:sz w:val="26"/>
                <w:szCs w:val="26"/>
              </w:rPr>
            </w:pPr>
          </w:p>
        </w:tc>
      </w:tr>
    </w:tbl>
    <w:p w:rsidR="00875EFD" w:rsidRPr="00E563C8"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E563C8" w:rsidTr="001473A4">
        <w:tc>
          <w:tcPr>
            <w:tcW w:w="9558" w:type="dxa"/>
            <w:gridSpan w:val="2"/>
          </w:tcPr>
          <w:p w:rsidR="00875EFD" w:rsidRPr="00E563C8" w:rsidRDefault="00875EFD" w:rsidP="001473A4">
            <w:pPr>
              <w:rPr>
                <w:color w:val="auto"/>
                <w:sz w:val="26"/>
                <w:szCs w:val="26"/>
              </w:rPr>
            </w:pPr>
            <w:r w:rsidRPr="00E563C8">
              <w:rPr>
                <w:color w:val="auto"/>
                <w:sz w:val="26"/>
                <w:szCs w:val="26"/>
              </w:rPr>
              <w:tab/>
              <w:t>Robert F. Powelson, Chairman</w:t>
            </w:r>
          </w:p>
        </w:tc>
      </w:tr>
      <w:tr w:rsidR="00875EFD" w:rsidRPr="00E563C8" w:rsidTr="001473A4">
        <w:tc>
          <w:tcPr>
            <w:tcW w:w="9558" w:type="dxa"/>
            <w:gridSpan w:val="2"/>
          </w:tcPr>
          <w:p w:rsidR="00875EFD" w:rsidRPr="00E563C8" w:rsidRDefault="00875EFD" w:rsidP="001473A4">
            <w:pPr>
              <w:rPr>
                <w:color w:val="auto"/>
                <w:sz w:val="26"/>
                <w:szCs w:val="26"/>
              </w:rPr>
            </w:pPr>
            <w:r w:rsidRPr="00E563C8">
              <w:rPr>
                <w:color w:val="auto"/>
                <w:sz w:val="26"/>
                <w:szCs w:val="26"/>
              </w:rPr>
              <w:tab/>
              <w:t>John F. Coleman, Jr., Vice Chairman</w:t>
            </w:r>
          </w:p>
          <w:p w:rsidR="00875EFD" w:rsidRPr="00E563C8" w:rsidRDefault="00875EFD" w:rsidP="001473A4">
            <w:pPr>
              <w:rPr>
                <w:color w:val="auto"/>
                <w:sz w:val="26"/>
                <w:szCs w:val="26"/>
              </w:rPr>
            </w:pPr>
            <w:r w:rsidRPr="00E563C8">
              <w:rPr>
                <w:color w:val="auto"/>
                <w:sz w:val="26"/>
                <w:szCs w:val="26"/>
              </w:rPr>
              <w:tab/>
            </w:r>
            <w:r w:rsidR="00C84F6B" w:rsidRPr="00E563C8">
              <w:rPr>
                <w:color w:val="auto"/>
                <w:sz w:val="26"/>
              </w:rPr>
              <w:t>James H. Cawley</w:t>
            </w:r>
          </w:p>
          <w:p w:rsidR="00875EFD" w:rsidRPr="00E563C8" w:rsidRDefault="00C84F6B" w:rsidP="001473A4">
            <w:pPr>
              <w:ind w:left="720"/>
              <w:rPr>
                <w:color w:val="auto"/>
                <w:sz w:val="26"/>
                <w:szCs w:val="26"/>
              </w:rPr>
            </w:pPr>
            <w:r w:rsidRPr="00E563C8">
              <w:rPr>
                <w:color w:val="auto"/>
                <w:sz w:val="26"/>
              </w:rPr>
              <w:t>Pamela A. Witmer</w:t>
            </w:r>
          </w:p>
        </w:tc>
      </w:tr>
      <w:tr w:rsidR="00875EFD" w:rsidRPr="00E563C8" w:rsidTr="001473A4">
        <w:tc>
          <w:tcPr>
            <w:tcW w:w="9558" w:type="dxa"/>
            <w:gridSpan w:val="2"/>
          </w:tcPr>
          <w:p w:rsidR="00C84F6B" w:rsidRPr="00E563C8" w:rsidRDefault="00C84F6B" w:rsidP="00C84F6B">
            <w:pPr>
              <w:ind w:firstLine="450"/>
              <w:rPr>
                <w:color w:val="auto"/>
                <w:sz w:val="26"/>
                <w:szCs w:val="26"/>
              </w:rPr>
            </w:pPr>
            <w:r w:rsidRPr="00E563C8">
              <w:rPr>
                <w:color w:val="auto"/>
                <w:sz w:val="26"/>
                <w:szCs w:val="26"/>
              </w:rPr>
              <w:t xml:space="preserve">    Gladys M. Brown</w:t>
            </w:r>
          </w:p>
          <w:p w:rsidR="00875EFD" w:rsidRPr="00E563C8" w:rsidRDefault="00875EFD" w:rsidP="001473A4">
            <w:pPr>
              <w:tabs>
                <w:tab w:val="left" w:pos="0"/>
              </w:tabs>
              <w:suppressAutoHyphens/>
              <w:ind w:left="720"/>
              <w:rPr>
                <w:color w:val="auto"/>
                <w:sz w:val="26"/>
              </w:rPr>
            </w:pPr>
          </w:p>
        </w:tc>
      </w:tr>
      <w:tr w:rsidR="00875EFD" w:rsidRPr="00E563C8" w:rsidTr="001473A4">
        <w:tc>
          <w:tcPr>
            <w:tcW w:w="9558" w:type="dxa"/>
            <w:gridSpan w:val="2"/>
          </w:tcPr>
          <w:p w:rsidR="00875EFD" w:rsidRPr="00E563C8" w:rsidRDefault="00875EFD" w:rsidP="001473A4">
            <w:pPr>
              <w:tabs>
                <w:tab w:val="left" w:pos="-720"/>
              </w:tabs>
              <w:suppressAutoHyphens/>
              <w:rPr>
                <w:color w:val="auto"/>
                <w:sz w:val="26"/>
              </w:rPr>
            </w:pPr>
            <w:r w:rsidRPr="00E563C8">
              <w:rPr>
                <w:color w:val="auto"/>
                <w:sz w:val="26"/>
              </w:rPr>
              <w:tab/>
            </w:r>
          </w:p>
        </w:tc>
      </w:tr>
      <w:tr w:rsidR="00875EFD" w:rsidRPr="00E563C8" w:rsidTr="001473A4">
        <w:tc>
          <w:tcPr>
            <w:tcW w:w="9558" w:type="dxa"/>
            <w:gridSpan w:val="2"/>
          </w:tcPr>
          <w:p w:rsidR="00875EFD" w:rsidRPr="00E563C8" w:rsidRDefault="00875EFD" w:rsidP="001473A4">
            <w:pPr>
              <w:rPr>
                <w:color w:val="auto"/>
                <w:sz w:val="26"/>
                <w:szCs w:val="26"/>
              </w:rPr>
            </w:pPr>
          </w:p>
          <w:p w:rsidR="00875EFD" w:rsidRPr="00E563C8" w:rsidRDefault="00875EFD" w:rsidP="001473A4">
            <w:pPr>
              <w:rPr>
                <w:color w:val="auto"/>
                <w:sz w:val="26"/>
                <w:szCs w:val="26"/>
              </w:rPr>
            </w:pPr>
          </w:p>
        </w:tc>
      </w:tr>
      <w:tr w:rsidR="00875EFD" w:rsidRPr="00E563C8" w:rsidTr="001473A4">
        <w:tc>
          <w:tcPr>
            <w:tcW w:w="5778" w:type="dxa"/>
          </w:tcPr>
          <w:p w:rsidR="00875EFD" w:rsidRPr="00E563C8" w:rsidRDefault="00875EFD" w:rsidP="00F55E53">
            <w:pPr>
              <w:rPr>
                <w:color w:val="auto"/>
                <w:sz w:val="26"/>
                <w:szCs w:val="26"/>
              </w:rPr>
            </w:pPr>
            <w:r w:rsidRPr="00E563C8">
              <w:rPr>
                <w:color w:val="auto"/>
                <w:sz w:val="26"/>
                <w:szCs w:val="26"/>
              </w:rPr>
              <w:t xml:space="preserve">License Application of </w:t>
            </w:r>
            <w:r w:rsidR="00F55E53">
              <w:rPr>
                <w:color w:val="auto"/>
                <w:sz w:val="26"/>
                <w:szCs w:val="26"/>
              </w:rPr>
              <w:t>Asset Energy, LLC</w:t>
            </w:r>
            <w:r w:rsidRPr="00E563C8">
              <w:rPr>
                <w:color w:val="auto"/>
                <w:sz w:val="26"/>
                <w:szCs w:val="26"/>
              </w:rPr>
              <w:t xml:space="preserve"> </w:t>
            </w:r>
            <w:r w:rsidR="004510AA" w:rsidRPr="00E563C8">
              <w:rPr>
                <w:color w:val="auto"/>
                <w:sz w:val="26"/>
                <w:szCs w:val="26"/>
              </w:rPr>
              <w:t xml:space="preserve">for Approval to Offer, Render, Furnish or Supply </w:t>
            </w:r>
            <w:r w:rsidR="00F054B4" w:rsidRPr="00E563C8">
              <w:rPr>
                <w:color w:val="auto"/>
                <w:sz w:val="26"/>
                <w:szCs w:val="26"/>
              </w:rPr>
              <w:t>Natural Gas Services as a Broker/Marketer</w:t>
            </w:r>
          </w:p>
        </w:tc>
        <w:tc>
          <w:tcPr>
            <w:tcW w:w="3780" w:type="dxa"/>
          </w:tcPr>
          <w:p w:rsidR="00875EFD" w:rsidRPr="00E563C8" w:rsidRDefault="00875EFD" w:rsidP="001473A4">
            <w:pPr>
              <w:rPr>
                <w:color w:val="auto"/>
                <w:sz w:val="26"/>
                <w:szCs w:val="26"/>
              </w:rPr>
            </w:pPr>
          </w:p>
          <w:p w:rsidR="00875EFD" w:rsidRPr="00E563C8" w:rsidRDefault="00875EFD" w:rsidP="006D566B">
            <w:pPr>
              <w:pStyle w:val="BodyTextIndent2"/>
              <w:ind w:left="1440"/>
              <w:jc w:val="left"/>
              <w:rPr>
                <w:color w:val="auto"/>
              </w:rPr>
            </w:pPr>
            <w:r w:rsidRPr="00E563C8">
              <w:rPr>
                <w:color w:val="auto"/>
              </w:rPr>
              <w:t>Docket Number:           A-</w:t>
            </w:r>
            <w:r w:rsidR="006D566B" w:rsidRPr="00E563C8">
              <w:rPr>
                <w:color w:val="auto"/>
              </w:rPr>
              <w:t>2014-</w:t>
            </w:r>
            <w:r w:rsidR="00F55E53">
              <w:rPr>
                <w:color w:val="auto"/>
              </w:rPr>
              <w:t>2445228</w:t>
            </w:r>
          </w:p>
          <w:p w:rsidR="006D566B" w:rsidRPr="00E563C8" w:rsidRDefault="006D566B" w:rsidP="00971387">
            <w:pPr>
              <w:pStyle w:val="BodyTextIndent2"/>
              <w:ind w:left="1440"/>
              <w:jc w:val="left"/>
              <w:rPr>
                <w:color w:val="auto"/>
                <w:szCs w:val="26"/>
              </w:rPr>
            </w:pPr>
          </w:p>
        </w:tc>
      </w:tr>
    </w:tbl>
    <w:p w:rsidR="00875EFD" w:rsidRPr="00E563C8" w:rsidRDefault="00875EFD" w:rsidP="00875EFD">
      <w:pPr>
        <w:jc w:val="center"/>
        <w:rPr>
          <w:b/>
          <w:color w:val="auto"/>
          <w:sz w:val="26"/>
          <w:szCs w:val="26"/>
        </w:rPr>
      </w:pPr>
    </w:p>
    <w:p w:rsidR="00875EFD" w:rsidRPr="00E563C8" w:rsidRDefault="00875EFD" w:rsidP="00875EFD">
      <w:pPr>
        <w:pStyle w:val="Heading1"/>
        <w:rPr>
          <w:color w:val="auto"/>
          <w:szCs w:val="26"/>
        </w:rPr>
      </w:pPr>
      <w:r w:rsidRPr="00E563C8">
        <w:rPr>
          <w:color w:val="auto"/>
          <w:szCs w:val="26"/>
        </w:rPr>
        <w:t>ORDER</w:t>
      </w:r>
    </w:p>
    <w:p w:rsidR="00875EFD" w:rsidRPr="00311127" w:rsidRDefault="00875EFD" w:rsidP="00875EFD">
      <w:pPr>
        <w:spacing w:line="360" w:lineRule="auto"/>
        <w:jc w:val="center"/>
        <w:rPr>
          <w:b/>
          <w:color w:val="auto"/>
          <w:sz w:val="26"/>
          <w:szCs w:val="26"/>
          <w:highlight w:val="yellow"/>
        </w:rPr>
      </w:pPr>
    </w:p>
    <w:p w:rsidR="00875EFD" w:rsidRPr="00E563C8" w:rsidRDefault="00875EFD" w:rsidP="00875EFD">
      <w:pPr>
        <w:spacing w:line="360" w:lineRule="auto"/>
        <w:rPr>
          <w:b/>
          <w:color w:val="auto"/>
          <w:sz w:val="26"/>
          <w:szCs w:val="26"/>
        </w:rPr>
      </w:pPr>
      <w:r w:rsidRPr="00E563C8">
        <w:rPr>
          <w:b/>
          <w:color w:val="auto"/>
          <w:sz w:val="26"/>
          <w:szCs w:val="26"/>
        </w:rPr>
        <w:t>BY THE COMMISSION:</w:t>
      </w:r>
    </w:p>
    <w:p w:rsidR="003C114D" w:rsidRPr="00F55E53" w:rsidRDefault="00875EFD" w:rsidP="003C114D">
      <w:pPr>
        <w:tabs>
          <w:tab w:val="left" w:pos="-720"/>
        </w:tabs>
        <w:suppressAutoHyphens/>
        <w:spacing w:line="360" w:lineRule="auto"/>
        <w:ind w:firstLine="1440"/>
        <w:rPr>
          <w:color w:val="auto"/>
          <w:kern w:val="1"/>
          <w:sz w:val="26"/>
          <w:szCs w:val="26"/>
          <w:highlight w:val="yellow"/>
        </w:rPr>
      </w:pPr>
      <w:r w:rsidRPr="00136EFD">
        <w:rPr>
          <w:color w:val="auto"/>
          <w:sz w:val="26"/>
          <w:szCs w:val="26"/>
        </w:rPr>
        <w:t xml:space="preserve">On </w:t>
      </w:r>
      <w:r w:rsidR="00136EFD" w:rsidRPr="00136EFD">
        <w:rPr>
          <w:color w:val="auto"/>
          <w:sz w:val="26"/>
          <w:szCs w:val="26"/>
        </w:rPr>
        <w:t>September 30</w:t>
      </w:r>
      <w:r w:rsidRPr="00136EFD">
        <w:rPr>
          <w:color w:val="auto"/>
          <w:sz w:val="26"/>
          <w:szCs w:val="26"/>
        </w:rPr>
        <w:t>,</w:t>
      </w:r>
      <w:r w:rsidR="007B6F83" w:rsidRPr="00136EFD">
        <w:rPr>
          <w:color w:val="auto"/>
          <w:sz w:val="26"/>
          <w:szCs w:val="26"/>
        </w:rPr>
        <w:t xml:space="preserve"> 2014</w:t>
      </w:r>
      <w:r w:rsidR="00147400" w:rsidRPr="00136EFD">
        <w:rPr>
          <w:color w:val="auto"/>
          <w:sz w:val="26"/>
          <w:szCs w:val="26"/>
        </w:rPr>
        <w:t>,</w:t>
      </w:r>
      <w:r w:rsidRPr="00136EFD">
        <w:rPr>
          <w:color w:val="auto"/>
          <w:sz w:val="26"/>
          <w:szCs w:val="26"/>
        </w:rPr>
        <w:t xml:space="preserve"> </w:t>
      </w:r>
      <w:r w:rsidR="00136EFD" w:rsidRPr="00136EFD">
        <w:rPr>
          <w:color w:val="auto"/>
          <w:sz w:val="26"/>
          <w:szCs w:val="26"/>
        </w:rPr>
        <w:t>Asset Energy, LLC</w:t>
      </w:r>
      <w:r w:rsidR="0078105A" w:rsidRPr="00136EFD">
        <w:rPr>
          <w:color w:val="auto"/>
          <w:sz w:val="26"/>
          <w:szCs w:val="26"/>
        </w:rPr>
        <w:t xml:space="preserve"> (</w:t>
      </w:r>
      <w:r w:rsidR="00136EFD" w:rsidRPr="00136EFD">
        <w:rPr>
          <w:color w:val="auto"/>
          <w:sz w:val="26"/>
          <w:szCs w:val="26"/>
        </w:rPr>
        <w:t>Asset</w:t>
      </w:r>
      <w:r w:rsidR="0078105A" w:rsidRPr="00136EFD">
        <w:rPr>
          <w:color w:val="auto"/>
          <w:sz w:val="26"/>
          <w:szCs w:val="26"/>
        </w:rPr>
        <w:t xml:space="preserve">), Utility Code </w:t>
      </w:r>
      <w:r w:rsidR="00136EFD" w:rsidRPr="00136EFD">
        <w:rPr>
          <w:color w:val="auto"/>
          <w:sz w:val="26"/>
          <w:szCs w:val="26"/>
        </w:rPr>
        <w:t>1216966</w:t>
      </w:r>
      <w:r w:rsidR="0078105A" w:rsidRPr="00136EFD">
        <w:rPr>
          <w:color w:val="auto"/>
          <w:sz w:val="26"/>
          <w:szCs w:val="26"/>
        </w:rPr>
        <w:t>,</w:t>
      </w:r>
      <w:r w:rsidRPr="00136EFD">
        <w:rPr>
          <w:color w:val="auto"/>
          <w:sz w:val="26"/>
          <w:szCs w:val="26"/>
        </w:rPr>
        <w:t xml:space="preserve"> </w:t>
      </w:r>
      <w:r w:rsidR="003C114D" w:rsidRPr="00136EFD">
        <w:rPr>
          <w:color w:val="auto"/>
          <w:kern w:val="1"/>
          <w:sz w:val="26"/>
          <w:szCs w:val="26"/>
        </w:rPr>
        <w:t xml:space="preserve">filed a License Application to operate as a </w:t>
      </w:r>
      <w:r w:rsidR="00F054B4" w:rsidRPr="00136EFD">
        <w:rPr>
          <w:color w:val="auto"/>
          <w:kern w:val="1"/>
          <w:sz w:val="26"/>
          <w:szCs w:val="26"/>
        </w:rPr>
        <w:t>broker/marketer</w:t>
      </w:r>
      <w:r w:rsidR="003C114D" w:rsidRPr="00136EFD">
        <w:rPr>
          <w:color w:val="auto"/>
          <w:kern w:val="1"/>
          <w:sz w:val="26"/>
          <w:szCs w:val="26"/>
        </w:rPr>
        <w:t xml:space="preserve"> of natural gas supply services in the natural gas distribution company (NGDC) service territories</w:t>
      </w:r>
      <w:r w:rsidR="00981439" w:rsidRPr="00136EFD">
        <w:rPr>
          <w:color w:val="auto"/>
          <w:kern w:val="1"/>
          <w:sz w:val="26"/>
          <w:szCs w:val="26"/>
        </w:rPr>
        <w:t xml:space="preserve"> of UGI Utilities, Inc., UGI-Central Penn Gas, UGI-Penn Natural Gas, Peoples TWP LLC, PECO Energy Company, Philadelphia Gas Works, National Fuel Gas Distribution Corporation, Peoples Natural Gas Company, LLC, Peoples Natural Gas Company - Equitable Gas Division,</w:t>
      </w:r>
      <w:r w:rsidR="00C71C52" w:rsidRPr="00136EFD">
        <w:rPr>
          <w:color w:val="auto"/>
          <w:kern w:val="1"/>
          <w:sz w:val="26"/>
          <w:szCs w:val="26"/>
        </w:rPr>
        <w:t xml:space="preserve"> Valley Energy,</w:t>
      </w:r>
      <w:r w:rsidR="00981439" w:rsidRPr="00136EFD">
        <w:rPr>
          <w:color w:val="auto"/>
          <w:kern w:val="1"/>
          <w:sz w:val="26"/>
          <w:szCs w:val="26"/>
        </w:rPr>
        <w:t xml:space="preserve"> and Columbia Gas of Pennsylvania, Inc., within the Commonwealth of Pennsylvania.</w:t>
      </w:r>
      <w:r w:rsidR="00DD44AE" w:rsidRPr="00136EFD">
        <w:rPr>
          <w:color w:val="auto"/>
          <w:kern w:val="1"/>
          <w:sz w:val="26"/>
          <w:szCs w:val="26"/>
        </w:rPr>
        <w:t xml:space="preserve"> </w:t>
      </w:r>
      <w:r w:rsidR="00E663D3">
        <w:rPr>
          <w:color w:val="auto"/>
          <w:kern w:val="1"/>
          <w:sz w:val="26"/>
          <w:szCs w:val="26"/>
        </w:rPr>
        <w:t xml:space="preserve"> </w:t>
      </w:r>
      <w:r w:rsidR="003C114D" w:rsidRPr="00136EFD">
        <w:rPr>
          <w:color w:val="auto"/>
          <w:kern w:val="1"/>
          <w:sz w:val="26"/>
          <w:szCs w:val="26"/>
        </w:rPr>
        <w:t>This application was filed pursuant to section 2208 of the Natural Gas Choice and Competition Act (Act) and Title 52 of the Pennsylvania Code, Chapter 62, Subchapter D.</w:t>
      </w:r>
    </w:p>
    <w:p w:rsidR="00875EFD" w:rsidRPr="00F55E53" w:rsidRDefault="00875EFD" w:rsidP="003C114D">
      <w:pPr>
        <w:tabs>
          <w:tab w:val="left" w:pos="-1440"/>
          <w:tab w:val="left" w:pos="-720"/>
        </w:tabs>
        <w:suppressAutoHyphens/>
        <w:spacing w:line="360" w:lineRule="auto"/>
        <w:ind w:firstLine="1440"/>
        <w:rPr>
          <w:color w:val="auto"/>
          <w:spacing w:val="-3"/>
          <w:kern w:val="1"/>
          <w:sz w:val="26"/>
          <w:szCs w:val="26"/>
          <w:highlight w:val="yellow"/>
        </w:rPr>
      </w:pPr>
    </w:p>
    <w:p w:rsidR="00CD082D" w:rsidRPr="00DA611F" w:rsidRDefault="00CD082D" w:rsidP="00CD082D">
      <w:pPr>
        <w:tabs>
          <w:tab w:val="left" w:pos="-720"/>
        </w:tabs>
        <w:suppressAutoHyphens/>
        <w:spacing w:line="360" w:lineRule="auto"/>
        <w:ind w:left="720" w:firstLine="720"/>
        <w:rPr>
          <w:color w:val="auto"/>
          <w:spacing w:val="-3"/>
          <w:kern w:val="1"/>
          <w:sz w:val="26"/>
          <w:szCs w:val="26"/>
        </w:rPr>
      </w:pPr>
      <w:r w:rsidRPr="00DA611F">
        <w:rPr>
          <w:color w:val="auto"/>
          <w:spacing w:val="-3"/>
          <w:kern w:val="1"/>
          <w:sz w:val="26"/>
          <w:szCs w:val="26"/>
        </w:rPr>
        <w:lastRenderedPageBreak/>
        <w:t>§2208 provides in pertinent part that:</w:t>
      </w:r>
    </w:p>
    <w:p w:rsidR="00CD082D" w:rsidRPr="00DA611F" w:rsidRDefault="00CD082D" w:rsidP="00CD082D">
      <w:pPr>
        <w:tabs>
          <w:tab w:val="left" w:pos="0"/>
        </w:tabs>
        <w:suppressAutoHyphens/>
        <w:ind w:left="720" w:right="720" w:firstLine="720"/>
        <w:rPr>
          <w:color w:val="auto"/>
          <w:spacing w:val="-3"/>
          <w:kern w:val="1"/>
          <w:sz w:val="26"/>
          <w:szCs w:val="26"/>
        </w:rPr>
      </w:pPr>
    </w:p>
    <w:p w:rsidR="00CD082D" w:rsidRPr="00DA611F" w:rsidRDefault="00CD082D" w:rsidP="00CD082D">
      <w:pPr>
        <w:tabs>
          <w:tab w:val="left" w:pos="0"/>
        </w:tabs>
        <w:suppressAutoHyphens/>
        <w:ind w:left="720" w:right="720" w:firstLine="720"/>
        <w:rPr>
          <w:color w:val="auto"/>
          <w:spacing w:val="-3"/>
          <w:kern w:val="1"/>
          <w:sz w:val="26"/>
          <w:szCs w:val="26"/>
        </w:rPr>
      </w:pPr>
      <w:r w:rsidRPr="00DA611F">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CD082D" w:rsidRPr="00DA611F" w:rsidRDefault="00CD082D" w:rsidP="00CD082D">
      <w:pPr>
        <w:tabs>
          <w:tab w:val="left" w:pos="0"/>
        </w:tabs>
        <w:suppressAutoHyphens/>
        <w:ind w:right="720"/>
        <w:jc w:val="both"/>
        <w:rPr>
          <w:color w:val="auto"/>
          <w:spacing w:val="-3"/>
          <w:kern w:val="1"/>
          <w:sz w:val="26"/>
          <w:szCs w:val="26"/>
        </w:rPr>
      </w:pPr>
    </w:p>
    <w:p w:rsidR="00CD082D" w:rsidRPr="00DA611F" w:rsidRDefault="00CD082D" w:rsidP="00CD082D">
      <w:pPr>
        <w:tabs>
          <w:tab w:val="left" w:pos="0"/>
        </w:tabs>
        <w:suppressAutoHyphens/>
        <w:ind w:right="720"/>
        <w:jc w:val="both"/>
        <w:rPr>
          <w:color w:val="auto"/>
          <w:spacing w:val="-3"/>
          <w:kern w:val="1"/>
          <w:sz w:val="26"/>
          <w:szCs w:val="26"/>
        </w:rPr>
      </w:pPr>
      <w:r w:rsidRPr="00DA611F">
        <w:rPr>
          <w:color w:val="auto"/>
          <w:spacing w:val="-3"/>
          <w:kern w:val="1"/>
          <w:sz w:val="26"/>
          <w:szCs w:val="26"/>
        </w:rPr>
        <w:t>66 Pa. C.S. §2208.</w:t>
      </w:r>
    </w:p>
    <w:p w:rsidR="00CD082D" w:rsidRPr="00DA611F" w:rsidRDefault="00CD082D" w:rsidP="00CD082D">
      <w:pPr>
        <w:tabs>
          <w:tab w:val="left" w:pos="0"/>
        </w:tabs>
        <w:suppressAutoHyphens/>
        <w:ind w:right="720"/>
        <w:jc w:val="both"/>
        <w:rPr>
          <w:color w:val="auto"/>
          <w:spacing w:val="-3"/>
          <w:kern w:val="1"/>
          <w:sz w:val="26"/>
          <w:szCs w:val="26"/>
        </w:rPr>
      </w:pPr>
    </w:p>
    <w:p w:rsidR="00CD082D" w:rsidRPr="00DA611F" w:rsidRDefault="00CD082D" w:rsidP="00CD082D">
      <w:pPr>
        <w:tabs>
          <w:tab w:val="left" w:pos="0"/>
        </w:tabs>
        <w:suppressAutoHyphens/>
        <w:jc w:val="both"/>
        <w:rPr>
          <w:color w:val="auto"/>
          <w:spacing w:val="-3"/>
          <w:kern w:val="1"/>
          <w:sz w:val="26"/>
          <w:szCs w:val="26"/>
        </w:rPr>
      </w:pPr>
      <w:r w:rsidRPr="00DA611F">
        <w:rPr>
          <w:color w:val="auto"/>
          <w:spacing w:val="-3"/>
          <w:kern w:val="1"/>
          <w:sz w:val="26"/>
          <w:szCs w:val="26"/>
        </w:rPr>
        <w:t>A natural gas supplier is defined as:</w:t>
      </w:r>
    </w:p>
    <w:p w:rsidR="00CD082D" w:rsidRPr="00DA611F" w:rsidRDefault="00CD082D" w:rsidP="00CD082D">
      <w:pPr>
        <w:pStyle w:val="BodyTextIndent2"/>
        <w:ind w:firstLine="1440"/>
        <w:rPr>
          <w:color w:val="auto"/>
          <w:spacing w:val="-3"/>
          <w:kern w:val="1"/>
          <w:szCs w:val="26"/>
        </w:rPr>
      </w:pPr>
    </w:p>
    <w:p w:rsidR="00CD082D" w:rsidRPr="00DA611F" w:rsidRDefault="00CD082D" w:rsidP="00CD082D">
      <w:pPr>
        <w:pStyle w:val="BodyTextIndent2"/>
        <w:ind w:firstLine="1440"/>
        <w:jc w:val="left"/>
        <w:rPr>
          <w:color w:val="auto"/>
          <w:szCs w:val="26"/>
        </w:rPr>
      </w:pPr>
      <w:r w:rsidRPr="00DA611F">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CD082D" w:rsidRPr="00DA611F" w:rsidRDefault="00CD082D" w:rsidP="00CD082D">
      <w:pPr>
        <w:ind w:right="720"/>
        <w:jc w:val="both"/>
        <w:rPr>
          <w:color w:val="auto"/>
          <w:sz w:val="26"/>
          <w:szCs w:val="26"/>
        </w:rPr>
      </w:pPr>
    </w:p>
    <w:p w:rsidR="00CD082D" w:rsidRPr="00DA611F" w:rsidRDefault="00CD082D" w:rsidP="00CD082D">
      <w:pPr>
        <w:ind w:left="1800" w:right="720" w:hanging="360"/>
        <w:rPr>
          <w:color w:val="auto"/>
          <w:sz w:val="26"/>
          <w:szCs w:val="26"/>
        </w:rPr>
      </w:pPr>
      <w:r w:rsidRPr="00DA611F">
        <w:rPr>
          <w:color w:val="auto"/>
          <w:sz w:val="26"/>
          <w:szCs w:val="26"/>
        </w:rPr>
        <w:t>(i)  as provided prior to the effective date of this chapter, pursuant to a certificate of public convenience if required under this title;</w:t>
      </w:r>
    </w:p>
    <w:p w:rsidR="00CD082D" w:rsidRPr="00DA611F" w:rsidRDefault="00CD082D" w:rsidP="00CD082D">
      <w:pPr>
        <w:ind w:right="720"/>
        <w:rPr>
          <w:color w:val="auto"/>
          <w:sz w:val="26"/>
          <w:szCs w:val="26"/>
        </w:rPr>
      </w:pPr>
    </w:p>
    <w:p w:rsidR="00CD082D" w:rsidRPr="00DA611F" w:rsidRDefault="00CD082D" w:rsidP="00CD082D">
      <w:pPr>
        <w:ind w:left="1440" w:right="720"/>
        <w:rPr>
          <w:color w:val="auto"/>
          <w:sz w:val="26"/>
          <w:szCs w:val="26"/>
        </w:rPr>
      </w:pPr>
      <w:r w:rsidRPr="00DA611F">
        <w:rPr>
          <w:color w:val="auto"/>
          <w:sz w:val="26"/>
          <w:szCs w:val="26"/>
        </w:rPr>
        <w:t>(ii) total natural gas supply services in de minimis amounts;</w:t>
      </w:r>
    </w:p>
    <w:p w:rsidR="00CD082D" w:rsidRPr="00DA611F" w:rsidRDefault="00CD082D" w:rsidP="00CD082D">
      <w:pPr>
        <w:ind w:right="720"/>
        <w:rPr>
          <w:color w:val="auto"/>
          <w:sz w:val="26"/>
          <w:szCs w:val="26"/>
        </w:rPr>
      </w:pPr>
    </w:p>
    <w:p w:rsidR="00CD082D" w:rsidRPr="00DA611F" w:rsidRDefault="00CD082D" w:rsidP="00CD082D">
      <w:pPr>
        <w:pStyle w:val="BlockText"/>
        <w:ind w:left="1800" w:hanging="450"/>
        <w:jc w:val="left"/>
        <w:rPr>
          <w:color w:val="auto"/>
          <w:szCs w:val="26"/>
        </w:rPr>
      </w:pPr>
      <w:r w:rsidRPr="00DA611F">
        <w:rPr>
          <w:color w:val="auto"/>
          <w:szCs w:val="26"/>
        </w:rPr>
        <w:t>(iii) natural gas supply services requested by, or provided with the consent of, the public utility in whose certificated territory the services are provided; or</w:t>
      </w:r>
    </w:p>
    <w:p w:rsidR="00CD082D" w:rsidRPr="00DA611F" w:rsidRDefault="00CD082D" w:rsidP="00CD082D">
      <w:pPr>
        <w:pStyle w:val="BlockText"/>
        <w:ind w:left="0"/>
        <w:rPr>
          <w:color w:val="auto"/>
          <w:szCs w:val="26"/>
        </w:rPr>
      </w:pPr>
    </w:p>
    <w:p w:rsidR="00CD082D" w:rsidRPr="00DA611F" w:rsidRDefault="00CD082D" w:rsidP="00CD082D">
      <w:pPr>
        <w:pStyle w:val="BlockText"/>
        <w:ind w:left="1800" w:hanging="450"/>
        <w:jc w:val="left"/>
        <w:rPr>
          <w:color w:val="auto"/>
          <w:szCs w:val="26"/>
        </w:rPr>
      </w:pPr>
      <w:r w:rsidRPr="00DA611F">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CD082D" w:rsidRPr="00DA611F" w:rsidRDefault="00CD082D" w:rsidP="00CD082D">
      <w:pPr>
        <w:pStyle w:val="BlockText"/>
        <w:ind w:left="0"/>
        <w:rPr>
          <w:color w:val="auto"/>
          <w:szCs w:val="26"/>
        </w:rPr>
      </w:pPr>
    </w:p>
    <w:p w:rsidR="00CD082D" w:rsidRPr="00DA611F" w:rsidRDefault="00CD082D" w:rsidP="00CD082D">
      <w:pPr>
        <w:pStyle w:val="BlockText"/>
        <w:ind w:left="0"/>
        <w:rPr>
          <w:color w:val="auto"/>
          <w:szCs w:val="26"/>
        </w:rPr>
      </w:pPr>
      <w:r w:rsidRPr="00DA611F">
        <w:rPr>
          <w:color w:val="auto"/>
          <w:szCs w:val="26"/>
        </w:rPr>
        <w:tab/>
        <w:t xml:space="preserve">The term excludes an entity to the extent that it provides free gas to end-users under the terms of an oil or gas lease.  Notwithstanding any other provision of this title, a natural gas supplier that is not a natural gas distribution company </w:t>
      </w:r>
      <w:r w:rsidRPr="00DA611F">
        <w:rPr>
          <w:color w:val="auto"/>
          <w:szCs w:val="26"/>
        </w:rPr>
        <w:lastRenderedPageBreak/>
        <w:t>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CD082D" w:rsidRPr="00DA611F" w:rsidRDefault="00CD082D" w:rsidP="00CD082D">
      <w:pPr>
        <w:pStyle w:val="BlockText"/>
        <w:ind w:left="0"/>
        <w:rPr>
          <w:color w:val="auto"/>
          <w:szCs w:val="26"/>
        </w:rPr>
      </w:pPr>
    </w:p>
    <w:p w:rsidR="00CD082D" w:rsidRPr="00DA611F" w:rsidRDefault="00CD082D" w:rsidP="00CD082D">
      <w:pPr>
        <w:spacing w:line="360" w:lineRule="auto"/>
        <w:rPr>
          <w:color w:val="auto"/>
          <w:sz w:val="26"/>
          <w:szCs w:val="26"/>
        </w:rPr>
      </w:pPr>
      <w:r w:rsidRPr="00DA611F">
        <w:rPr>
          <w:color w:val="auto"/>
          <w:sz w:val="26"/>
          <w:szCs w:val="26"/>
        </w:rPr>
        <w:t>66 Pa. C.S. § 2202.</w:t>
      </w:r>
    </w:p>
    <w:p w:rsidR="00CD082D" w:rsidRPr="00DA611F" w:rsidRDefault="00CD082D" w:rsidP="00CD082D">
      <w:pPr>
        <w:ind w:firstLine="1440"/>
        <w:rPr>
          <w:color w:val="auto"/>
          <w:sz w:val="26"/>
          <w:szCs w:val="26"/>
        </w:rPr>
      </w:pPr>
      <w:r w:rsidRPr="00DA611F">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3B3CCA" w:rsidRPr="00DA611F" w:rsidRDefault="00CD082D" w:rsidP="00CD082D">
      <w:pPr>
        <w:spacing w:line="360" w:lineRule="auto"/>
        <w:rPr>
          <w:color w:val="auto"/>
          <w:sz w:val="26"/>
          <w:szCs w:val="26"/>
        </w:rPr>
      </w:pPr>
      <w:r w:rsidRPr="00DA611F">
        <w:rPr>
          <w:color w:val="auto"/>
          <w:sz w:val="26"/>
          <w:szCs w:val="26"/>
        </w:rPr>
        <w:t>66 Pa. C.S. § 2202.</w:t>
      </w:r>
    </w:p>
    <w:p w:rsidR="00875EFD" w:rsidRPr="00F55E53" w:rsidRDefault="00875EFD" w:rsidP="00875EFD">
      <w:pPr>
        <w:tabs>
          <w:tab w:val="left" w:pos="0"/>
        </w:tabs>
        <w:suppressAutoHyphens/>
        <w:spacing w:line="360" w:lineRule="auto"/>
        <w:jc w:val="both"/>
        <w:rPr>
          <w:color w:val="auto"/>
          <w:spacing w:val="-3"/>
          <w:kern w:val="1"/>
          <w:sz w:val="26"/>
          <w:szCs w:val="26"/>
          <w:highlight w:val="yellow"/>
        </w:rPr>
      </w:pPr>
    </w:p>
    <w:p w:rsidR="00875EFD" w:rsidRDefault="00647D05" w:rsidP="0037643C">
      <w:pPr>
        <w:suppressAutoHyphens/>
        <w:spacing w:line="360" w:lineRule="auto"/>
        <w:ind w:firstLine="1440"/>
        <w:rPr>
          <w:color w:val="auto"/>
          <w:spacing w:val="-3"/>
          <w:sz w:val="26"/>
          <w:szCs w:val="26"/>
        </w:rPr>
      </w:pPr>
      <w:r w:rsidRPr="00647D05">
        <w:rPr>
          <w:color w:val="auto"/>
          <w:sz w:val="26"/>
          <w:szCs w:val="26"/>
        </w:rPr>
        <w:t>Asset</w:t>
      </w:r>
      <w:r w:rsidR="000734A2" w:rsidRPr="00647D05">
        <w:rPr>
          <w:color w:val="auto"/>
          <w:sz w:val="26"/>
          <w:szCs w:val="26"/>
        </w:rPr>
        <w:t xml:space="preserve"> </w:t>
      </w:r>
      <w:r w:rsidR="00875EFD" w:rsidRPr="00647D05">
        <w:rPr>
          <w:color w:val="auto"/>
          <w:sz w:val="26"/>
          <w:szCs w:val="26"/>
        </w:rPr>
        <w:t xml:space="preserve">is a </w:t>
      </w:r>
      <w:r w:rsidR="006E12BC" w:rsidRPr="00647D05">
        <w:rPr>
          <w:color w:val="auto"/>
          <w:sz w:val="26"/>
          <w:szCs w:val="26"/>
        </w:rPr>
        <w:t>foreign corporation</w:t>
      </w:r>
      <w:r w:rsidR="00875EFD" w:rsidRPr="00647D05">
        <w:rPr>
          <w:color w:val="auto"/>
          <w:sz w:val="26"/>
          <w:szCs w:val="26"/>
        </w:rPr>
        <w:t xml:space="preserve">, </w:t>
      </w:r>
      <w:r w:rsidR="00071A8D" w:rsidRPr="00647D05">
        <w:rPr>
          <w:color w:val="auto"/>
          <w:sz w:val="26"/>
          <w:szCs w:val="26"/>
        </w:rPr>
        <w:t>incorporated</w:t>
      </w:r>
      <w:r w:rsidR="00875EFD" w:rsidRPr="00647D05">
        <w:rPr>
          <w:color w:val="auto"/>
          <w:sz w:val="26"/>
          <w:szCs w:val="26"/>
        </w:rPr>
        <w:t xml:space="preserve"> in the State of </w:t>
      </w:r>
      <w:r w:rsidRPr="00647D05">
        <w:rPr>
          <w:color w:val="auto"/>
          <w:sz w:val="26"/>
          <w:szCs w:val="26"/>
        </w:rPr>
        <w:t>Ohio</w:t>
      </w:r>
      <w:r w:rsidR="002167E0" w:rsidRPr="00647D05">
        <w:rPr>
          <w:color w:val="auto"/>
          <w:sz w:val="26"/>
          <w:szCs w:val="26"/>
        </w:rPr>
        <w:t xml:space="preserve"> on</w:t>
      </w:r>
      <w:r w:rsidR="00875EFD" w:rsidRPr="00647D05">
        <w:rPr>
          <w:color w:val="auto"/>
          <w:sz w:val="26"/>
          <w:szCs w:val="26"/>
        </w:rPr>
        <w:t xml:space="preserve"> </w:t>
      </w:r>
      <w:r w:rsidR="000C3347">
        <w:rPr>
          <w:color w:val="auto"/>
          <w:sz w:val="26"/>
          <w:szCs w:val="26"/>
        </w:rPr>
        <w:t>March </w:t>
      </w:r>
      <w:r w:rsidRPr="00647D05">
        <w:rPr>
          <w:color w:val="auto"/>
          <w:sz w:val="26"/>
          <w:szCs w:val="26"/>
        </w:rPr>
        <w:t>7, 2003</w:t>
      </w:r>
      <w:r w:rsidR="0037643C" w:rsidRPr="00647D05">
        <w:rPr>
          <w:color w:val="auto"/>
          <w:kern w:val="1"/>
          <w:sz w:val="26"/>
          <w:szCs w:val="26"/>
        </w:rPr>
        <w:t xml:space="preserve">, and registered to do business in the Commonwealth of Pennsylvania on </w:t>
      </w:r>
      <w:r w:rsidRPr="00647D05">
        <w:rPr>
          <w:color w:val="auto"/>
          <w:kern w:val="1"/>
          <w:sz w:val="26"/>
          <w:szCs w:val="26"/>
        </w:rPr>
        <w:t>November 16, 2012</w:t>
      </w:r>
      <w:r w:rsidR="0037643C" w:rsidRPr="00647D05">
        <w:rPr>
          <w:color w:val="auto"/>
          <w:kern w:val="1"/>
          <w:sz w:val="26"/>
          <w:szCs w:val="26"/>
        </w:rPr>
        <w:t>.</w:t>
      </w:r>
      <w:r w:rsidR="00875EFD" w:rsidRPr="00647D05">
        <w:rPr>
          <w:color w:val="auto"/>
          <w:sz w:val="26"/>
          <w:szCs w:val="26"/>
        </w:rPr>
        <w:t xml:space="preserve">  </w:t>
      </w:r>
      <w:r w:rsidRPr="00647D05">
        <w:rPr>
          <w:color w:val="auto"/>
          <w:sz w:val="26"/>
          <w:szCs w:val="26"/>
        </w:rPr>
        <w:t>Asset</w:t>
      </w:r>
      <w:r w:rsidR="0037643C" w:rsidRPr="00647D05">
        <w:rPr>
          <w:color w:val="auto"/>
          <w:sz w:val="26"/>
          <w:szCs w:val="26"/>
        </w:rPr>
        <w:t xml:space="preserve"> </w:t>
      </w:r>
      <w:r w:rsidR="00F020C5" w:rsidRPr="00647D05">
        <w:rPr>
          <w:color w:val="auto"/>
          <w:spacing w:val="-3"/>
          <w:sz w:val="26"/>
          <w:szCs w:val="26"/>
        </w:rPr>
        <w:t xml:space="preserve">has stated that upon the approval of this Application, it proposes to provide natural gas supply services as a </w:t>
      </w:r>
      <w:r w:rsidR="0037643C" w:rsidRPr="00647D05">
        <w:rPr>
          <w:color w:val="auto"/>
          <w:spacing w:val="-3"/>
          <w:kern w:val="1"/>
          <w:sz w:val="26"/>
          <w:szCs w:val="26"/>
        </w:rPr>
        <w:t>Broker</w:t>
      </w:r>
      <w:r w:rsidR="00093458" w:rsidRPr="00647D05">
        <w:rPr>
          <w:color w:val="auto"/>
          <w:spacing w:val="-3"/>
          <w:kern w:val="1"/>
          <w:sz w:val="26"/>
          <w:szCs w:val="26"/>
        </w:rPr>
        <w:t>/Marketer</w:t>
      </w:r>
      <w:r w:rsidR="0037643C" w:rsidRPr="00647D05">
        <w:rPr>
          <w:color w:val="auto"/>
          <w:spacing w:val="-3"/>
          <w:kern w:val="1"/>
          <w:sz w:val="26"/>
          <w:szCs w:val="26"/>
        </w:rPr>
        <w:t xml:space="preserve"> </w:t>
      </w:r>
      <w:r w:rsidR="00A05309" w:rsidRPr="00647D05">
        <w:rPr>
          <w:color w:val="auto"/>
          <w:spacing w:val="-3"/>
          <w:kern w:val="1"/>
          <w:sz w:val="26"/>
          <w:szCs w:val="26"/>
        </w:rPr>
        <w:t xml:space="preserve">to </w:t>
      </w:r>
      <w:r w:rsidR="000C3347">
        <w:rPr>
          <w:color w:val="auto"/>
          <w:spacing w:val="-3"/>
          <w:sz w:val="26"/>
          <w:szCs w:val="26"/>
        </w:rPr>
        <w:t>large commercial </w:t>
      </w:r>
      <w:r w:rsidR="0037643C" w:rsidRPr="00647D05">
        <w:rPr>
          <w:color w:val="auto"/>
          <w:spacing w:val="-3"/>
          <w:sz w:val="26"/>
          <w:szCs w:val="26"/>
        </w:rPr>
        <w:t>(6,000 MCF or more annually), industrial</w:t>
      </w:r>
      <w:r w:rsidR="00BE72FD" w:rsidRPr="00647D05">
        <w:rPr>
          <w:color w:val="auto"/>
          <w:spacing w:val="-3"/>
          <w:sz w:val="26"/>
          <w:szCs w:val="26"/>
        </w:rPr>
        <w:t>, and governmental</w:t>
      </w:r>
      <w:r w:rsidR="0037643C" w:rsidRPr="00647D05">
        <w:rPr>
          <w:color w:val="auto"/>
          <w:spacing w:val="-3"/>
          <w:sz w:val="26"/>
          <w:szCs w:val="26"/>
        </w:rPr>
        <w:t xml:space="preserve"> customers</w:t>
      </w:r>
      <w:r w:rsidR="00F020C5" w:rsidRPr="00647D05">
        <w:rPr>
          <w:color w:val="auto"/>
          <w:spacing w:val="-3"/>
          <w:sz w:val="26"/>
          <w:szCs w:val="26"/>
        </w:rPr>
        <w:t xml:space="preserve">.  </w:t>
      </w:r>
      <w:r w:rsidRPr="00647D05">
        <w:rPr>
          <w:color w:val="auto"/>
          <w:sz w:val="26"/>
          <w:szCs w:val="26"/>
        </w:rPr>
        <w:t>Asset</w:t>
      </w:r>
      <w:r w:rsidR="0037643C" w:rsidRPr="00647D05">
        <w:rPr>
          <w:color w:val="auto"/>
          <w:sz w:val="26"/>
          <w:szCs w:val="26"/>
        </w:rPr>
        <w:t xml:space="preserve"> </w:t>
      </w:r>
      <w:r w:rsidR="0037643C" w:rsidRPr="00647D05">
        <w:rPr>
          <w:color w:val="auto"/>
          <w:spacing w:val="-3"/>
          <w:sz w:val="26"/>
          <w:szCs w:val="26"/>
        </w:rPr>
        <w:t xml:space="preserve">has indicated that it will not be taking title to the natural gas, nor paying customer’s bills in its </w:t>
      </w:r>
      <w:r w:rsidR="0037643C" w:rsidRPr="000B4DA7">
        <w:rPr>
          <w:color w:val="auto"/>
          <w:spacing w:val="-3"/>
          <w:sz w:val="26"/>
          <w:szCs w:val="26"/>
        </w:rPr>
        <w:t xml:space="preserve">broker/marketer role.  </w:t>
      </w:r>
    </w:p>
    <w:p w:rsidR="000B4DA7" w:rsidRPr="000B4DA7" w:rsidRDefault="000B4DA7" w:rsidP="0037643C">
      <w:pPr>
        <w:suppressAutoHyphens/>
        <w:spacing w:line="360" w:lineRule="auto"/>
        <w:ind w:firstLine="1440"/>
        <w:rPr>
          <w:color w:val="auto"/>
          <w:spacing w:val="-3"/>
          <w:sz w:val="26"/>
          <w:szCs w:val="26"/>
        </w:rPr>
      </w:pPr>
    </w:p>
    <w:p w:rsidR="00764AE6" w:rsidRPr="000B4DA7" w:rsidRDefault="00764AE6" w:rsidP="00CC194E">
      <w:pPr>
        <w:suppressAutoHyphens/>
        <w:spacing w:line="360" w:lineRule="auto"/>
        <w:ind w:firstLine="1440"/>
        <w:rPr>
          <w:color w:val="auto"/>
          <w:spacing w:val="-3"/>
          <w:sz w:val="26"/>
          <w:szCs w:val="26"/>
        </w:rPr>
      </w:pPr>
      <w:r w:rsidRPr="000B4DA7">
        <w:rPr>
          <w:color w:val="auto"/>
          <w:spacing w:val="-3"/>
          <w:sz w:val="26"/>
          <w:szCs w:val="26"/>
        </w:rPr>
        <w:t xml:space="preserve">If </w:t>
      </w:r>
      <w:r w:rsidR="000B4DA7" w:rsidRPr="000B4DA7">
        <w:rPr>
          <w:color w:val="auto"/>
          <w:spacing w:val="-3"/>
          <w:sz w:val="26"/>
          <w:szCs w:val="26"/>
        </w:rPr>
        <w:t>Asset</w:t>
      </w:r>
      <w:r w:rsidRPr="000B4DA7">
        <w:rPr>
          <w:color w:val="auto"/>
          <w:spacing w:val="-3"/>
          <w:sz w:val="26"/>
          <w:szCs w:val="26"/>
        </w:rPr>
        <w:t xml:space="preserve"> later decides to serve r</w:t>
      </w:r>
      <w:r w:rsidR="00071A8D" w:rsidRPr="000B4DA7">
        <w:rPr>
          <w:color w:val="auto"/>
          <w:spacing w:val="-3"/>
          <w:sz w:val="26"/>
          <w:szCs w:val="26"/>
        </w:rPr>
        <w:t>esidential customers, it is</w:t>
      </w:r>
      <w:r w:rsidRPr="000B4DA7">
        <w:rPr>
          <w:color w:val="auto"/>
          <w:spacing w:val="-3"/>
          <w:sz w:val="26"/>
          <w:szCs w:val="26"/>
        </w:rPr>
        <w:t xml:space="preserve"> important to note that a licensee must comply with, and be governed by, applicable Chapter 56 residential service regulations as set forth in the Commission Order </w:t>
      </w:r>
      <w:r w:rsidRPr="000B4DA7">
        <w:rPr>
          <w:i/>
          <w:color w:val="auto"/>
          <w:spacing w:val="-3"/>
          <w:sz w:val="26"/>
          <w:szCs w:val="26"/>
        </w:rPr>
        <w:t>Guidelines for Maintaining Customer Service at the Same Level of Quality Pursuant to 66 Pa. C. S. §2206(a), Assuring Conformance with 52 Pa. Code Chapter 56 Pursuant to 66 Pa. C.S. §2207(b), §2208(e) and (f) and Addressing the Application of Partial Payments (M-00991249 F003).</w:t>
      </w:r>
      <w:r w:rsidRPr="000B4DA7">
        <w:rPr>
          <w:color w:val="auto"/>
          <w:spacing w:val="-3"/>
          <w:sz w:val="26"/>
          <w:szCs w:val="26"/>
        </w:rPr>
        <w:t xml:space="preserve">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w:t>
      </w:r>
      <w:r w:rsidRPr="000B4DA7">
        <w:rPr>
          <w:color w:val="auto"/>
          <w:spacing w:val="-3"/>
          <w:sz w:val="26"/>
          <w:szCs w:val="26"/>
        </w:rPr>
        <w:lastRenderedPageBreak/>
        <w:t>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6F7AC2" w:rsidRDefault="006F7AC2" w:rsidP="00302627">
      <w:pPr>
        <w:tabs>
          <w:tab w:val="left" w:pos="0"/>
        </w:tabs>
        <w:suppressAutoHyphens/>
        <w:spacing w:line="360" w:lineRule="auto"/>
        <w:ind w:firstLine="1440"/>
        <w:rPr>
          <w:color w:val="auto"/>
          <w:spacing w:val="-3"/>
          <w:kern w:val="1"/>
          <w:sz w:val="26"/>
          <w:szCs w:val="26"/>
        </w:rPr>
      </w:pPr>
    </w:p>
    <w:p w:rsidR="00D428B5" w:rsidRPr="00D4321B" w:rsidRDefault="00D428B5" w:rsidP="00302627">
      <w:pPr>
        <w:tabs>
          <w:tab w:val="left" w:pos="0"/>
        </w:tabs>
        <w:suppressAutoHyphens/>
        <w:spacing w:line="360" w:lineRule="auto"/>
        <w:ind w:firstLine="1440"/>
        <w:rPr>
          <w:color w:val="auto"/>
          <w:kern w:val="1"/>
          <w:sz w:val="26"/>
          <w:szCs w:val="26"/>
        </w:rPr>
      </w:pPr>
      <w:r w:rsidRPr="006F7AC2">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w:t>
      </w:r>
      <w:r w:rsidRPr="00D4321B">
        <w:rPr>
          <w:color w:val="auto"/>
          <w:spacing w:val="-3"/>
          <w:kern w:val="1"/>
          <w:sz w:val="26"/>
          <w:szCs w:val="26"/>
        </w:rPr>
        <w:t xml:space="preserve">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6F7AC2" w:rsidRPr="00D4321B">
        <w:rPr>
          <w:color w:val="auto"/>
          <w:sz w:val="26"/>
          <w:szCs w:val="26"/>
        </w:rPr>
        <w:t>Asset</w:t>
      </w:r>
      <w:r w:rsidR="0037643C" w:rsidRPr="00D4321B">
        <w:rPr>
          <w:color w:val="auto"/>
          <w:sz w:val="26"/>
          <w:szCs w:val="26"/>
        </w:rPr>
        <w:t xml:space="preserve"> </w:t>
      </w:r>
      <w:r w:rsidRPr="00D4321B">
        <w:rPr>
          <w:color w:val="auto"/>
          <w:spacing w:val="-3"/>
          <w:kern w:val="1"/>
          <w:sz w:val="26"/>
          <w:szCs w:val="26"/>
        </w:rPr>
        <w:t xml:space="preserve">has </w:t>
      </w:r>
      <w:r w:rsidRPr="00D4321B">
        <w:rPr>
          <w:color w:val="auto"/>
          <w:sz w:val="26"/>
          <w:szCs w:val="26"/>
        </w:rPr>
        <w:t xml:space="preserve">provided documentation to evidence its compliance with the Section 2208(c) bonding requirement for the </w:t>
      </w:r>
      <w:r w:rsidR="00302627" w:rsidRPr="00D4321B">
        <w:rPr>
          <w:color w:val="auto"/>
          <w:sz w:val="26"/>
          <w:szCs w:val="26"/>
        </w:rPr>
        <w:t xml:space="preserve">NGDC service </w:t>
      </w:r>
      <w:r w:rsidR="008121B4" w:rsidRPr="00D4321B">
        <w:rPr>
          <w:color w:val="auto"/>
          <w:kern w:val="1"/>
          <w:sz w:val="26"/>
          <w:szCs w:val="26"/>
        </w:rPr>
        <w:t xml:space="preserve">territories of UGI Utilities, Inc., UGI-Central Penn Gas, UGI-Penn Natural Gas, Peoples TWP LLC, PECO Energy Company, Philadelphia Gas Works, National Fuel Gas Distribution Corporation, Peoples Natural Gas Company, LLC, Peoples Natural Gas Company - Equitable Gas Division, </w:t>
      </w:r>
      <w:r w:rsidR="00403C1C" w:rsidRPr="00D4321B">
        <w:rPr>
          <w:color w:val="auto"/>
          <w:kern w:val="1"/>
          <w:sz w:val="26"/>
          <w:szCs w:val="26"/>
        </w:rPr>
        <w:t xml:space="preserve">Valley Energy, </w:t>
      </w:r>
      <w:r w:rsidR="008121B4" w:rsidRPr="00D4321B">
        <w:rPr>
          <w:color w:val="auto"/>
          <w:kern w:val="1"/>
          <w:sz w:val="26"/>
          <w:szCs w:val="26"/>
        </w:rPr>
        <w:t>and Columbia Gas of Pennsylvania, Inc., within the Commonwealth of Pennsylvania.</w:t>
      </w:r>
      <w:r w:rsidR="00302627" w:rsidRPr="00D4321B">
        <w:rPr>
          <w:color w:val="auto"/>
          <w:kern w:val="1"/>
          <w:sz w:val="26"/>
          <w:szCs w:val="26"/>
        </w:rPr>
        <w:t xml:space="preserve">  </w:t>
      </w:r>
    </w:p>
    <w:p w:rsidR="00302627" w:rsidRPr="00D4321B" w:rsidRDefault="00302627" w:rsidP="00302627">
      <w:pPr>
        <w:tabs>
          <w:tab w:val="left" w:pos="0"/>
        </w:tabs>
        <w:suppressAutoHyphens/>
        <w:spacing w:line="360" w:lineRule="auto"/>
        <w:ind w:firstLine="1440"/>
        <w:rPr>
          <w:color w:val="auto"/>
          <w:spacing w:val="-3"/>
          <w:sz w:val="26"/>
          <w:szCs w:val="26"/>
        </w:rPr>
      </w:pPr>
    </w:p>
    <w:p w:rsidR="00D428B5" w:rsidRPr="00D4321B" w:rsidRDefault="00D428B5" w:rsidP="00D428B5">
      <w:pPr>
        <w:tabs>
          <w:tab w:val="left" w:pos="0"/>
        </w:tabs>
        <w:suppressAutoHyphens/>
        <w:spacing w:line="360" w:lineRule="auto"/>
        <w:ind w:firstLine="1440"/>
        <w:rPr>
          <w:color w:val="auto"/>
          <w:spacing w:val="-3"/>
          <w:kern w:val="1"/>
          <w:sz w:val="26"/>
          <w:szCs w:val="26"/>
        </w:rPr>
      </w:pPr>
      <w:r w:rsidRPr="00D4321B">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w:t>
      </w:r>
      <w:r w:rsidRPr="00D4321B">
        <w:rPr>
          <w:color w:val="auto"/>
          <w:spacing w:val="-3"/>
          <w:kern w:val="1"/>
          <w:sz w:val="26"/>
          <w:szCs w:val="26"/>
        </w:rPr>
        <w:lastRenderedPageBreak/>
        <w:t xml:space="preserve">52 Pa. Code § 62.114 that were enacted to protect consumers of this Commonwealth.  These standards include, </w:t>
      </w:r>
      <w:r w:rsidRPr="00D4321B">
        <w:rPr>
          <w:i/>
          <w:color w:val="auto"/>
          <w:spacing w:val="-3"/>
          <w:kern w:val="1"/>
          <w:sz w:val="26"/>
          <w:szCs w:val="26"/>
        </w:rPr>
        <w:t>inter alia</w:t>
      </w:r>
      <w:r w:rsidRPr="00D4321B">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004907E4" w:rsidRPr="00D4321B">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Pr="00D4321B">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BC44C9" w:rsidRPr="00F55E53" w:rsidRDefault="00BC44C9" w:rsidP="00D428B5">
      <w:pPr>
        <w:tabs>
          <w:tab w:val="left" w:pos="0"/>
        </w:tabs>
        <w:suppressAutoHyphens/>
        <w:spacing w:line="360" w:lineRule="auto"/>
        <w:ind w:firstLine="1440"/>
        <w:rPr>
          <w:color w:val="auto"/>
          <w:spacing w:val="-3"/>
          <w:kern w:val="1"/>
          <w:sz w:val="26"/>
          <w:szCs w:val="26"/>
          <w:highlight w:val="yellow"/>
        </w:rPr>
      </w:pPr>
    </w:p>
    <w:p w:rsidR="00BC44C9" w:rsidRPr="0006475E" w:rsidRDefault="00BC44C9" w:rsidP="00BC44C9">
      <w:pPr>
        <w:tabs>
          <w:tab w:val="left" w:pos="-720"/>
        </w:tabs>
        <w:suppressAutoHyphens/>
        <w:spacing w:line="360" w:lineRule="auto"/>
        <w:ind w:firstLine="1440"/>
        <w:rPr>
          <w:color w:val="auto"/>
          <w:kern w:val="1"/>
          <w:sz w:val="26"/>
          <w:szCs w:val="26"/>
        </w:rPr>
      </w:pPr>
      <w:r w:rsidRPr="0006475E">
        <w:rPr>
          <w:color w:val="auto"/>
          <w:kern w:val="1"/>
          <w:sz w:val="26"/>
          <w:szCs w:val="26"/>
        </w:rPr>
        <w:t xml:space="preserve">In accordance with the financial requirements of the NGS license application, </w:t>
      </w:r>
      <w:r w:rsidR="00D4321B" w:rsidRPr="0006475E">
        <w:rPr>
          <w:color w:val="auto"/>
          <w:sz w:val="26"/>
          <w:szCs w:val="26"/>
        </w:rPr>
        <w:t>Asset</w:t>
      </w:r>
      <w:r w:rsidRPr="0006475E">
        <w:rPr>
          <w:color w:val="auto"/>
          <w:sz w:val="26"/>
          <w:szCs w:val="26"/>
        </w:rPr>
        <w:t xml:space="preserve"> </w:t>
      </w:r>
      <w:r w:rsidRPr="0006475E">
        <w:rPr>
          <w:color w:val="auto"/>
          <w:kern w:val="1"/>
          <w:sz w:val="26"/>
          <w:szCs w:val="26"/>
        </w:rPr>
        <w:t xml:space="preserve">has supplied financial information in the form of </w:t>
      </w:r>
      <w:r w:rsidR="00D4321B" w:rsidRPr="0006475E">
        <w:rPr>
          <w:color w:val="auto"/>
          <w:kern w:val="1"/>
          <w:sz w:val="26"/>
          <w:szCs w:val="26"/>
        </w:rPr>
        <w:t>bank statements</w:t>
      </w:r>
      <w:r w:rsidR="00BA42C7" w:rsidRPr="0006475E">
        <w:rPr>
          <w:color w:val="auto"/>
          <w:kern w:val="1"/>
          <w:sz w:val="26"/>
          <w:szCs w:val="26"/>
        </w:rPr>
        <w:t xml:space="preserve"> confirming </w:t>
      </w:r>
      <w:r w:rsidR="00D4321B" w:rsidRPr="0006475E">
        <w:rPr>
          <w:color w:val="auto"/>
          <w:kern w:val="1"/>
          <w:sz w:val="26"/>
          <w:szCs w:val="26"/>
        </w:rPr>
        <w:t>Asset</w:t>
      </w:r>
      <w:r w:rsidR="00A94A40">
        <w:rPr>
          <w:color w:val="auto"/>
          <w:kern w:val="1"/>
          <w:sz w:val="26"/>
          <w:szCs w:val="26"/>
        </w:rPr>
        <w:t xml:space="preserve"> maintains </w:t>
      </w:r>
      <w:r w:rsidR="00BA42C7" w:rsidRPr="0006475E">
        <w:rPr>
          <w:color w:val="auto"/>
          <w:kern w:val="1"/>
          <w:sz w:val="26"/>
          <w:szCs w:val="26"/>
        </w:rPr>
        <w:t>a</w:t>
      </w:r>
      <w:r w:rsidR="00A94A40">
        <w:rPr>
          <w:color w:val="auto"/>
          <w:kern w:val="1"/>
          <w:sz w:val="26"/>
          <w:szCs w:val="26"/>
        </w:rPr>
        <w:t xml:space="preserve">dequate </w:t>
      </w:r>
      <w:r w:rsidR="00BA42C7" w:rsidRPr="0006475E">
        <w:rPr>
          <w:color w:val="auto"/>
          <w:kern w:val="1"/>
          <w:sz w:val="26"/>
          <w:szCs w:val="26"/>
        </w:rPr>
        <w:t>deposits</w:t>
      </w:r>
      <w:r w:rsidRPr="0006475E">
        <w:rPr>
          <w:color w:val="auto"/>
          <w:kern w:val="1"/>
          <w:sz w:val="26"/>
          <w:szCs w:val="26"/>
        </w:rPr>
        <w:t xml:space="preserve">.  With regard to the technical fitness requirements of the NGS license application, </w:t>
      </w:r>
      <w:r w:rsidR="00D4321B" w:rsidRPr="0006475E">
        <w:rPr>
          <w:color w:val="auto"/>
          <w:sz w:val="26"/>
          <w:szCs w:val="26"/>
        </w:rPr>
        <w:t>Asset</w:t>
      </w:r>
      <w:r w:rsidRPr="0006475E">
        <w:rPr>
          <w:color w:val="auto"/>
          <w:sz w:val="26"/>
          <w:szCs w:val="26"/>
        </w:rPr>
        <w:t xml:space="preserve"> </w:t>
      </w:r>
      <w:r w:rsidRPr="0006475E">
        <w:rPr>
          <w:color w:val="auto"/>
          <w:kern w:val="1"/>
          <w:sz w:val="26"/>
          <w:szCs w:val="26"/>
        </w:rPr>
        <w:t xml:space="preserve">provided detailed professional resumes of its chief officers.  We find that sufficient information has been provided by </w:t>
      </w:r>
      <w:r w:rsidR="0006475E">
        <w:rPr>
          <w:color w:val="auto"/>
          <w:sz w:val="26"/>
          <w:szCs w:val="26"/>
        </w:rPr>
        <w:t>Asset</w:t>
      </w:r>
      <w:r w:rsidRPr="0006475E">
        <w:rPr>
          <w:color w:val="auto"/>
          <w:sz w:val="26"/>
          <w:szCs w:val="26"/>
        </w:rPr>
        <w:t xml:space="preserve"> </w:t>
      </w:r>
      <w:r w:rsidRPr="0006475E">
        <w:rPr>
          <w:color w:val="auto"/>
          <w:kern w:val="1"/>
          <w:sz w:val="26"/>
          <w:szCs w:val="26"/>
        </w:rPr>
        <w:t>to demonstrate its financial and technical fitness in order to be licensed as a NGS in the Commonwealth of Pennsylvania.</w:t>
      </w:r>
    </w:p>
    <w:p w:rsidR="00BC44C9" w:rsidRPr="00B5017F" w:rsidRDefault="00BC44C9" w:rsidP="00D428B5">
      <w:pPr>
        <w:tabs>
          <w:tab w:val="left" w:pos="0"/>
        </w:tabs>
        <w:suppressAutoHyphens/>
        <w:spacing w:line="360" w:lineRule="auto"/>
        <w:rPr>
          <w:color w:val="FF0000"/>
          <w:spacing w:val="-3"/>
          <w:sz w:val="26"/>
          <w:szCs w:val="26"/>
        </w:rPr>
      </w:pPr>
    </w:p>
    <w:p w:rsidR="00D428B5" w:rsidRPr="00B5017F" w:rsidRDefault="00D428B5" w:rsidP="00D428B5">
      <w:pPr>
        <w:tabs>
          <w:tab w:val="left" w:pos="0"/>
        </w:tabs>
        <w:suppressAutoHyphens/>
        <w:spacing w:line="360" w:lineRule="auto"/>
        <w:rPr>
          <w:color w:val="auto"/>
          <w:spacing w:val="-3"/>
          <w:sz w:val="26"/>
          <w:szCs w:val="26"/>
        </w:rPr>
      </w:pPr>
      <w:r w:rsidRPr="00B5017F">
        <w:rPr>
          <w:color w:val="FF0000"/>
          <w:spacing w:val="-3"/>
          <w:sz w:val="26"/>
          <w:szCs w:val="26"/>
        </w:rPr>
        <w:tab/>
      </w:r>
      <w:r w:rsidRPr="00B5017F">
        <w:rPr>
          <w:color w:val="FF0000"/>
          <w:spacing w:val="-3"/>
          <w:sz w:val="26"/>
          <w:szCs w:val="26"/>
        </w:rPr>
        <w:tab/>
      </w:r>
      <w:r w:rsidR="00B5017F" w:rsidRPr="00B5017F">
        <w:rPr>
          <w:color w:val="auto"/>
          <w:sz w:val="26"/>
          <w:szCs w:val="26"/>
        </w:rPr>
        <w:t>Asset</w:t>
      </w:r>
      <w:r w:rsidR="00C25EF6" w:rsidRPr="00B5017F">
        <w:rPr>
          <w:color w:val="auto"/>
          <w:sz w:val="26"/>
          <w:szCs w:val="26"/>
        </w:rPr>
        <w:t xml:space="preserve"> </w:t>
      </w:r>
      <w:r w:rsidRPr="00B5017F">
        <w:rPr>
          <w:color w:val="auto"/>
          <w:spacing w:val="-3"/>
          <w:sz w:val="26"/>
          <w:szCs w:val="26"/>
        </w:rPr>
        <w:t xml:space="preserve">has published notice of its application in the Pennsylvania newspapers and </w:t>
      </w:r>
      <w:r w:rsidR="009A3280" w:rsidRPr="00B5017F">
        <w:rPr>
          <w:color w:val="auto"/>
          <w:spacing w:val="-3"/>
          <w:sz w:val="26"/>
          <w:szCs w:val="26"/>
        </w:rPr>
        <w:t xml:space="preserve">provided </w:t>
      </w:r>
      <w:r w:rsidRPr="00B5017F">
        <w:rPr>
          <w:color w:val="auto"/>
          <w:kern w:val="1"/>
          <w:sz w:val="26"/>
          <w:szCs w:val="26"/>
        </w:rPr>
        <w:t>proofs of service to the interested parties as required by the Commission.</w:t>
      </w:r>
      <w:r w:rsidRPr="00B5017F">
        <w:rPr>
          <w:color w:val="auto"/>
          <w:spacing w:val="-3"/>
          <w:sz w:val="26"/>
          <w:szCs w:val="26"/>
        </w:rPr>
        <w:tab/>
      </w:r>
    </w:p>
    <w:p w:rsidR="00D428B5" w:rsidRPr="00F55E53" w:rsidRDefault="00D428B5" w:rsidP="00D428B5">
      <w:pPr>
        <w:tabs>
          <w:tab w:val="left" w:pos="0"/>
        </w:tabs>
        <w:suppressAutoHyphens/>
        <w:spacing w:line="360" w:lineRule="auto"/>
        <w:rPr>
          <w:color w:val="auto"/>
          <w:spacing w:val="-3"/>
          <w:sz w:val="26"/>
          <w:szCs w:val="26"/>
          <w:highlight w:val="yellow"/>
        </w:rPr>
      </w:pPr>
    </w:p>
    <w:p w:rsidR="00D428B5" w:rsidRPr="008B620F" w:rsidRDefault="008B620F" w:rsidP="00D428B5">
      <w:pPr>
        <w:tabs>
          <w:tab w:val="left" w:pos="0"/>
        </w:tabs>
        <w:suppressAutoHyphens/>
        <w:spacing w:line="360" w:lineRule="auto"/>
        <w:ind w:firstLine="1440"/>
        <w:rPr>
          <w:color w:val="auto"/>
          <w:spacing w:val="-3"/>
          <w:sz w:val="26"/>
          <w:szCs w:val="26"/>
        </w:rPr>
      </w:pPr>
      <w:r w:rsidRPr="008B620F">
        <w:rPr>
          <w:color w:val="auto"/>
          <w:sz w:val="26"/>
          <w:szCs w:val="26"/>
        </w:rPr>
        <w:lastRenderedPageBreak/>
        <w:t>Asset</w:t>
      </w:r>
      <w:r w:rsidR="00D428B5" w:rsidRPr="008B620F">
        <w:rPr>
          <w:color w:val="auto"/>
          <w:spacing w:val="-3"/>
          <w:sz w:val="26"/>
          <w:szCs w:val="26"/>
        </w:rPr>
        <w:t xml:space="preserve"> has provided the required Pennsylvania Emergency Management Agency (PEMA) contact information.</w:t>
      </w:r>
    </w:p>
    <w:p w:rsidR="00D428B5" w:rsidRPr="00F55E53" w:rsidRDefault="00D428B5" w:rsidP="00D428B5">
      <w:pPr>
        <w:tabs>
          <w:tab w:val="left" w:pos="0"/>
        </w:tabs>
        <w:suppressAutoHyphens/>
        <w:spacing w:line="360" w:lineRule="auto"/>
        <w:jc w:val="both"/>
        <w:rPr>
          <w:color w:val="auto"/>
          <w:spacing w:val="-3"/>
          <w:kern w:val="1"/>
          <w:sz w:val="26"/>
          <w:szCs w:val="26"/>
          <w:highlight w:val="yellow"/>
        </w:rPr>
      </w:pPr>
    </w:p>
    <w:p w:rsidR="00D428B5" w:rsidRPr="008B620F" w:rsidRDefault="00D428B5" w:rsidP="00D428B5">
      <w:pPr>
        <w:tabs>
          <w:tab w:val="left" w:pos="0"/>
        </w:tabs>
        <w:suppressAutoHyphens/>
        <w:spacing w:line="360" w:lineRule="auto"/>
        <w:ind w:firstLine="1440"/>
        <w:jc w:val="both"/>
        <w:rPr>
          <w:color w:val="auto"/>
          <w:spacing w:val="-3"/>
          <w:kern w:val="1"/>
          <w:sz w:val="26"/>
          <w:szCs w:val="26"/>
        </w:rPr>
      </w:pPr>
      <w:r w:rsidRPr="008B620F">
        <w:rPr>
          <w:color w:val="auto"/>
          <w:spacing w:val="-3"/>
          <w:kern w:val="1"/>
          <w:sz w:val="26"/>
          <w:szCs w:val="26"/>
        </w:rPr>
        <w:t>As of</w:t>
      </w:r>
      <w:r w:rsidR="0007705F">
        <w:rPr>
          <w:color w:val="auto"/>
          <w:spacing w:val="-3"/>
          <w:kern w:val="1"/>
          <w:sz w:val="26"/>
          <w:szCs w:val="26"/>
        </w:rPr>
        <w:t xml:space="preserve"> January 6, 2015</w:t>
      </w:r>
      <w:r w:rsidR="000C3347">
        <w:rPr>
          <w:color w:val="auto"/>
          <w:spacing w:val="-3"/>
          <w:kern w:val="1"/>
          <w:sz w:val="26"/>
          <w:szCs w:val="26"/>
        </w:rPr>
        <w:t>,</w:t>
      </w:r>
      <w:r w:rsidRPr="008B620F">
        <w:rPr>
          <w:color w:val="auto"/>
          <w:spacing w:val="-3"/>
          <w:kern w:val="1"/>
          <w:sz w:val="26"/>
          <w:szCs w:val="26"/>
        </w:rPr>
        <w:t xml:space="preserve"> no protests have been filed.</w:t>
      </w:r>
    </w:p>
    <w:p w:rsidR="00D428B5" w:rsidRPr="008B620F" w:rsidRDefault="00D428B5" w:rsidP="00D428B5">
      <w:pPr>
        <w:tabs>
          <w:tab w:val="left" w:pos="0"/>
        </w:tabs>
        <w:suppressAutoHyphens/>
        <w:spacing w:line="360" w:lineRule="auto"/>
        <w:jc w:val="both"/>
        <w:rPr>
          <w:color w:val="auto"/>
          <w:spacing w:val="-3"/>
          <w:kern w:val="1"/>
          <w:sz w:val="26"/>
          <w:szCs w:val="26"/>
        </w:rPr>
      </w:pPr>
    </w:p>
    <w:p w:rsidR="00D428B5" w:rsidRPr="008B620F" w:rsidRDefault="00D428B5" w:rsidP="00D428B5">
      <w:pPr>
        <w:tabs>
          <w:tab w:val="left" w:pos="0"/>
        </w:tabs>
        <w:suppressAutoHyphens/>
        <w:spacing w:line="360" w:lineRule="auto"/>
        <w:ind w:firstLine="1440"/>
        <w:rPr>
          <w:color w:val="auto"/>
          <w:spacing w:val="-3"/>
          <w:kern w:val="1"/>
          <w:sz w:val="26"/>
          <w:szCs w:val="26"/>
        </w:rPr>
      </w:pPr>
      <w:r w:rsidRPr="008B620F">
        <w:rPr>
          <w:color w:val="auto"/>
          <w:spacing w:val="-3"/>
          <w:kern w:val="1"/>
          <w:sz w:val="26"/>
          <w:szCs w:val="26"/>
        </w:rPr>
        <w:t xml:space="preserve">We find that </w:t>
      </w:r>
      <w:r w:rsidR="008B620F">
        <w:rPr>
          <w:color w:val="auto"/>
          <w:sz w:val="26"/>
          <w:szCs w:val="26"/>
        </w:rPr>
        <w:t>Asset</w:t>
      </w:r>
      <w:r w:rsidRPr="008B620F">
        <w:rPr>
          <w:color w:val="auto"/>
          <w:spacing w:val="-3"/>
          <w:kern w:val="1"/>
          <w:sz w:val="26"/>
          <w:szCs w:val="26"/>
        </w:rPr>
        <w:t>:</w:t>
      </w:r>
    </w:p>
    <w:p w:rsidR="00D428B5" w:rsidRPr="00F55E53" w:rsidRDefault="00D428B5" w:rsidP="00D428B5">
      <w:pPr>
        <w:suppressAutoHyphens/>
        <w:spacing w:line="360" w:lineRule="auto"/>
        <w:ind w:left="1080" w:hanging="1080"/>
        <w:rPr>
          <w:color w:val="auto"/>
          <w:spacing w:val="-3"/>
          <w:kern w:val="1"/>
          <w:sz w:val="26"/>
          <w:szCs w:val="26"/>
          <w:highlight w:val="yellow"/>
        </w:rPr>
      </w:pPr>
    </w:p>
    <w:p w:rsidR="00D428B5" w:rsidRPr="002E3239" w:rsidRDefault="00D428B5" w:rsidP="00D428B5">
      <w:pPr>
        <w:pStyle w:val="BodyTextIndent"/>
        <w:ind w:left="0" w:firstLine="1440"/>
        <w:jc w:val="left"/>
        <w:rPr>
          <w:color w:val="auto"/>
          <w:szCs w:val="26"/>
        </w:rPr>
      </w:pPr>
      <w:r w:rsidRPr="002E3239">
        <w:rPr>
          <w:color w:val="auto"/>
          <w:szCs w:val="26"/>
        </w:rPr>
        <w:t>1.</w:t>
      </w:r>
      <w:r w:rsidRPr="002E3239">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D428B5" w:rsidRPr="002E3239" w:rsidRDefault="00D428B5" w:rsidP="00D428B5">
      <w:pPr>
        <w:suppressAutoHyphens/>
        <w:spacing w:line="360" w:lineRule="auto"/>
        <w:ind w:left="1080" w:hanging="1080"/>
        <w:rPr>
          <w:color w:val="auto"/>
          <w:spacing w:val="-3"/>
          <w:kern w:val="1"/>
          <w:sz w:val="26"/>
          <w:szCs w:val="26"/>
        </w:rPr>
      </w:pPr>
    </w:p>
    <w:p w:rsidR="00D428B5" w:rsidRPr="002E3239" w:rsidRDefault="00D428B5" w:rsidP="00033547">
      <w:pPr>
        <w:pStyle w:val="BodyTextIndent3"/>
        <w:spacing w:line="360" w:lineRule="auto"/>
        <w:ind w:left="0" w:firstLine="1440"/>
        <w:rPr>
          <w:color w:val="auto"/>
          <w:sz w:val="26"/>
          <w:szCs w:val="26"/>
        </w:rPr>
      </w:pPr>
      <w:r w:rsidRPr="002E3239">
        <w:rPr>
          <w:color w:val="auto"/>
          <w:sz w:val="26"/>
          <w:szCs w:val="26"/>
        </w:rPr>
        <w:t>2.</w:t>
      </w:r>
      <w:r w:rsidRPr="002E3239">
        <w:rPr>
          <w:color w:val="auto"/>
          <w:sz w:val="26"/>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D428B5" w:rsidRPr="002E3239" w:rsidRDefault="00D428B5" w:rsidP="00D428B5">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D428B5" w:rsidRPr="002E3239" w:rsidRDefault="00D428B5" w:rsidP="00D428B5">
      <w:pPr>
        <w:suppressAutoHyphens/>
        <w:spacing w:line="360" w:lineRule="auto"/>
        <w:ind w:firstLine="1440"/>
        <w:rPr>
          <w:color w:val="auto"/>
          <w:spacing w:val="-3"/>
          <w:kern w:val="1"/>
          <w:sz w:val="26"/>
          <w:szCs w:val="26"/>
        </w:rPr>
      </w:pPr>
      <w:r w:rsidRPr="002E3239">
        <w:rPr>
          <w:color w:val="auto"/>
          <w:spacing w:val="-3"/>
          <w:kern w:val="1"/>
          <w:sz w:val="26"/>
          <w:szCs w:val="26"/>
        </w:rPr>
        <w:t>3.</w:t>
      </w:r>
      <w:r w:rsidRPr="002E3239">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D428B5" w:rsidRPr="002E3239" w:rsidRDefault="00D428B5" w:rsidP="00D428B5">
      <w:pPr>
        <w:tabs>
          <w:tab w:val="left" w:pos="0"/>
          <w:tab w:val="left" w:pos="720"/>
          <w:tab w:val="left" w:pos="1080"/>
          <w:tab w:val="left" w:pos="1440"/>
        </w:tabs>
        <w:suppressAutoHyphens/>
        <w:spacing w:line="360" w:lineRule="auto"/>
        <w:rPr>
          <w:color w:val="auto"/>
          <w:spacing w:val="-3"/>
          <w:kern w:val="1"/>
          <w:sz w:val="26"/>
          <w:szCs w:val="26"/>
        </w:rPr>
      </w:pPr>
    </w:p>
    <w:p w:rsidR="00D428B5" w:rsidRPr="002E3239" w:rsidRDefault="00D428B5" w:rsidP="00D428B5">
      <w:pPr>
        <w:tabs>
          <w:tab w:val="left" w:pos="0"/>
        </w:tabs>
        <w:suppressAutoHyphens/>
        <w:spacing w:line="360" w:lineRule="auto"/>
        <w:ind w:firstLine="1440"/>
        <w:rPr>
          <w:b/>
          <w:color w:val="auto"/>
          <w:spacing w:val="-3"/>
          <w:kern w:val="1"/>
          <w:sz w:val="26"/>
          <w:szCs w:val="26"/>
        </w:rPr>
      </w:pPr>
      <w:r w:rsidRPr="002E323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E3239">
        <w:rPr>
          <w:b/>
          <w:color w:val="auto"/>
          <w:spacing w:val="-3"/>
          <w:kern w:val="1"/>
          <w:sz w:val="26"/>
          <w:szCs w:val="26"/>
        </w:rPr>
        <w:t>THEREFORE,</w:t>
      </w:r>
    </w:p>
    <w:p w:rsidR="00D428B5" w:rsidRDefault="00D428B5" w:rsidP="00D428B5">
      <w:pPr>
        <w:tabs>
          <w:tab w:val="left" w:pos="0"/>
        </w:tabs>
        <w:suppressAutoHyphens/>
        <w:spacing w:line="360" w:lineRule="auto"/>
        <w:rPr>
          <w:b/>
          <w:color w:val="auto"/>
          <w:spacing w:val="-3"/>
          <w:kern w:val="1"/>
          <w:sz w:val="26"/>
          <w:szCs w:val="26"/>
        </w:rPr>
      </w:pPr>
    </w:p>
    <w:p w:rsidR="000C3347" w:rsidRDefault="000C3347" w:rsidP="00D428B5">
      <w:pPr>
        <w:tabs>
          <w:tab w:val="left" w:pos="0"/>
        </w:tabs>
        <w:suppressAutoHyphens/>
        <w:spacing w:line="360" w:lineRule="auto"/>
        <w:rPr>
          <w:b/>
          <w:color w:val="auto"/>
          <w:spacing w:val="-3"/>
          <w:kern w:val="1"/>
          <w:sz w:val="26"/>
          <w:szCs w:val="26"/>
        </w:rPr>
      </w:pPr>
    </w:p>
    <w:p w:rsidR="000C3347" w:rsidRPr="002E3239" w:rsidRDefault="000C3347" w:rsidP="00D428B5">
      <w:pPr>
        <w:tabs>
          <w:tab w:val="left" w:pos="0"/>
        </w:tabs>
        <w:suppressAutoHyphens/>
        <w:spacing w:line="360" w:lineRule="auto"/>
        <w:rPr>
          <w:b/>
          <w:color w:val="auto"/>
          <w:spacing w:val="-3"/>
          <w:kern w:val="1"/>
          <w:sz w:val="26"/>
          <w:szCs w:val="26"/>
        </w:rPr>
      </w:pPr>
    </w:p>
    <w:p w:rsidR="00D428B5" w:rsidRPr="002E3239" w:rsidRDefault="00D428B5" w:rsidP="00D428B5">
      <w:pPr>
        <w:keepNext/>
        <w:keepLines/>
        <w:tabs>
          <w:tab w:val="left" w:pos="0"/>
        </w:tabs>
        <w:suppressAutoHyphens/>
        <w:spacing w:line="360" w:lineRule="auto"/>
        <w:ind w:firstLine="1440"/>
        <w:jc w:val="both"/>
        <w:rPr>
          <w:b/>
          <w:color w:val="auto"/>
          <w:spacing w:val="-3"/>
          <w:kern w:val="1"/>
          <w:sz w:val="26"/>
          <w:szCs w:val="26"/>
        </w:rPr>
      </w:pPr>
      <w:r w:rsidRPr="002E3239">
        <w:rPr>
          <w:b/>
          <w:color w:val="auto"/>
          <w:spacing w:val="-3"/>
          <w:kern w:val="1"/>
          <w:sz w:val="26"/>
          <w:szCs w:val="26"/>
        </w:rPr>
        <w:lastRenderedPageBreak/>
        <w:t>IT IS ORDERED:</w:t>
      </w:r>
    </w:p>
    <w:p w:rsidR="00D428B5" w:rsidRPr="00F55E53" w:rsidRDefault="00D428B5" w:rsidP="00D428B5">
      <w:pPr>
        <w:tabs>
          <w:tab w:val="left" w:pos="0"/>
        </w:tabs>
        <w:suppressAutoHyphens/>
        <w:spacing w:line="360" w:lineRule="auto"/>
        <w:jc w:val="both"/>
        <w:rPr>
          <w:color w:val="auto"/>
          <w:spacing w:val="-3"/>
          <w:kern w:val="1"/>
          <w:sz w:val="26"/>
          <w:szCs w:val="26"/>
          <w:highlight w:val="yellow"/>
        </w:rPr>
      </w:pPr>
    </w:p>
    <w:p w:rsidR="00D428B5" w:rsidRPr="002E3239" w:rsidRDefault="00D428B5" w:rsidP="00D428B5">
      <w:pPr>
        <w:tabs>
          <w:tab w:val="left" w:pos="0"/>
        </w:tabs>
        <w:suppressAutoHyphens/>
        <w:spacing w:line="360" w:lineRule="auto"/>
        <w:ind w:firstLine="1440"/>
        <w:rPr>
          <w:color w:val="auto"/>
          <w:spacing w:val="-3"/>
          <w:kern w:val="1"/>
          <w:sz w:val="26"/>
          <w:szCs w:val="26"/>
        </w:rPr>
      </w:pPr>
      <w:r w:rsidRPr="002E3239">
        <w:rPr>
          <w:color w:val="auto"/>
          <w:spacing w:val="-3"/>
          <w:kern w:val="1"/>
          <w:sz w:val="26"/>
          <w:szCs w:val="26"/>
        </w:rPr>
        <w:t>1.</w:t>
      </w:r>
      <w:r w:rsidRPr="002E3239">
        <w:rPr>
          <w:color w:val="auto"/>
          <w:spacing w:val="-3"/>
          <w:kern w:val="1"/>
          <w:sz w:val="26"/>
          <w:szCs w:val="26"/>
        </w:rPr>
        <w:tab/>
        <w:t xml:space="preserve">That the application of </w:t>
      </w:r>
      <w:r w:rsidR="002E3239" w:rsidRPr="002E3239">
        <w:rPr>
          <w:color w:val="auto"/>
          <w:sz w:val="26"/>
          <w:szCs w:val="26"/>
        </w:rPr>
        <w:t>Asset Energy, LLC</w:t>
      </w:r>
      <w:r w:rsidRPr="002E3239">
        <w:rPr>
          <w:color w:val="auto"/>
          <w:sz w:val="26"/>
          <w:szCs w:val="26"/>
        </w:rPr>
        <w:t xml:space="preserve"> </w:t>
      </w:r>
      <w:r w:rsidRPr="002E3239">
        <w:rPr>
          <w:color w:val="auto"/>
          <w:spacing w:val="-3"/>
          <w:kern w:val="1"/>
          <w:sz w:val="26"/>
          <w:szCs w:val="26"/>
        </w:rPr>
        <w:t>is hereby approved, consistent with this Order.</w:t>
      </w:r>
    </w:p>
    <w:p w:rsidR="00D428B5" w:rsidRPr="002E3239" w:rsidRDefault="00D428B5" w:rsidP="00D428B5">
      <w:pPr>
        <w:tabs>
          <w:tab w:val="left" w:pos="0"/>
        </w:tabs>
        <w:suppressAutoHyphens/>
        <w:spacing w:line="360" w:lineRule="auto"/>
        <w:rPr>
          <w:color w:val="auto"/>
          <w:spacing w:val="-3"/>
          <w:kern w:val="1"/>
          <w:sz w:val="26"/>
          <w:szCs w:val="26"/>
        </w:rPr>
      </w:pPr>
    </w:p>
    <w:p w:rsidR="00D428B5" w:rsidRPr="002E3239" w:rsidRDefault="003561C4" w:rsidP="00D428B5">
      <w:pPr>
        <w:tabs>
          <w:tab w:val="left" w:pos="0"/>
        </w:tabs>
        <w:suppressAutoHyphens/>
        <w:spacing w:line="360" w:lineRule="auto"/>
        <w:ind w:firstLine="1440"/>
        <w:rPr>
          <w:color w:val="auto"/>
          <w:spacing w:val="-3"/>
          <w:sz w:val="26"/>
          <w:szCs w:val="26"/>
        </w:rPr>
      </w:pPr>
      <w:r w:rsidRPr="002E3239">
        <w:rPr>
          <w:color w:val="auto"/>
          <w:spacing w:val="-3"/>
          <w:kern w:val="1"/>
          <w:sz w:val="26"/>
          <w:szCs w:val="26"/>
        </w:rPr>
        <w:t>2.</w:t>
      </w:r>
      <w:r w:rsidRPr="002E3239">
        <w:rPr>
          <w:color w:val="auto"/>
          <w:spacing w:val="-3"/>
          <w:kern w:val="1"/>
          <w:sz w:val="26"/>
          <w:szCs w:val="26"/>
        </w:rPr>
        <w:tab/>
        <w:t xml:space="preserve">That a license be issued authorizing </w:t>
      </w:r>
      <w:r w:rsidR="002E3239" w:rsidRPr="002E3239">
        <w:rPr>
          <w:color w:val="auto"/>
          <w:sz w:val="26"/>
          <w:szCs w:val="26"/>
        </w:rPr>
        <w:t>Asset Energy, LLC</w:t>
      </w:r>
      <w:r w:rsidR="003A00DD" w:rsidRPr="002E3239">
        <w:rPr>
          <w:color w:val="auto"/>
          <w:sz w:val="26"/>
          <w:szCs w:val="26"/>
        </w:rPr>
        <w:t xml:space="preserve"> </w:t>
      </w:r>
      <w:r w:rsidRPr="002E3239">
        <w:rPr>
          <w:color w:val="auto"/>
          <w:spacing w:val="-3"/>
          <w:kern w:val="1"/>
          <w:sz w:val="26"/>
          <w:szCs w:val="26"/>
        </w:rPr>
        <w:t xml:space="preserve">the right to </w:t>
      </w:r>
      <w:r w:rsidR="00E563C8" w:rsidRPr="002E3239">
        <w:rPr>
          <w:color w:val="auto"/>
          <w:spacing w:val="-3"/>
          <w:kern w:val="1"/>
          <w:sz w:val="26"/>
          <w:szCs w:val="26"/>
        </w:rPr>
        <w:t>begin</w:t>
      </w:r>
      <w:r w:rsidRPr="002E3239">
        <w:rPr>
          <w:color w:val="auto"/>
          <w:spacing w:val="-3"/>
          <w:kern w:val="1"/>
          <w:sz w:val="26"/>
          <w:szCs w:val="26"/>
        </w:rPr>
        <w:t xml:space="preserve"> to offer, render, furnish or supply natural gas supply services as a Broker/Marketer to </w:t>
      </w:r>
      <w:r w:rsidRPr="002E3239">
        <w:rPr>
          <w:color w:val="auto"/>
          <w:spacing w:val="-3"/>
          <w:sz w:val="26"/>
          <w:szCs w:val="26"/>
        </w:rPr>
        <w:t>large commercial (6,000 MCF or more annually),</w:t>
      </w:r>
      <w:r w:rsidR="00994E90" w:rsidRPr="002E3239">
        <w:rPr>
          <w:color w:val="auto"/>
          <w:spacing w:val="-3"/>
          <w:sz w:val="26"/>
          <w:szCs w:val="26"/>
        </w:rPr>
        <w:t xml:space="preserve"> industrial, and governmental </w:t>
      </w:r>
      <w:r w:rsidRPr="002E3239">
        <w:rPr>
          <w:color w:val="auto"/>
          <w:spacing w:val="-3"/>
          <w:sz w:val="26"/>
          <w:szCs w:val="26"/>
        </w:rPr>
        <w:t xml:space="preserve">customers </w:t>
      </w:r>
      <w:r w:rsidRPr="002E3239">
        <w:rPr>
          <w:color w:val="auto"/>
          <w:kern w:val="1"/>
          <w:sz w:val="26"/>
          <w:szCs w:val="26"/>
        </w:rPr>
        <w:t xml:space="preserve">in the </w:t>
      </w:r>
      <w:r w:rsidR="00D428B5" w:rsidRPr="002E3239">
        <w:rPr>
          <w:color w:val="auto"/>
          <w:kern w:val="1"/>
          <w:sz w:val="26"/>
          <w:szCs w:val="26"/>
        </w:rPr>
        <w:t xml:space="preserve">natural gas distribution company </w:t>
      </w:r>
      <w:r w:rsidR="006158A6" w:rsidRPr="002E3239">
        <w:rPr>
          <w:color w:val="auto"/>
          <w:kern w:val="1"/>
          <w:sz w:val="26"/>
          <w:szCs w:val="26"/>
        </w:rPr>
        <w:t>service</w:t>
      </w:r>
      <w:r w:rsidR="000C3347">
        <w:rPr>
          <w:color w:val="auto"/>
          <w:kern w:val="1"/>
          <w:sz w:val="26"/>
          <w:szCs w:val="26"/>
        </w:rPr>
        <w:t xml:space="preserve"> territories</w:t>
      </w:r>
      <w:r w:rsidR="006158A6" w:rsidRPr="002E3239">
        <w:rPr>
          <w:color w:val="auto"/>
          <w:kern w:val="1"/>
          <w:sz w:val="26"/>
          <w:szCs w:val="26"/>
        </w:rPr>
        <w:t xml:space="preserve"> </w:t>
      </w:r>
      <w:r w:rsidR="00620DCA" w:rsidRPr="002E3239">
        <w:rPr>
          <w:color w:val="auto"/>
          <w:kern w:val="1"/>
          <w:sz w:val="26"/>
          <w:szCs w:val="26"/>
        </w:rPr>
        <w:t xml:space="preserve">of UGI Utilities, Inc., UGI-Central Penn Gas, UGI-Penn Natural Gas, Peoples TWP LLC, PECO Energy Company, Philadelphia Gas Works, National Fuel Gas Distribution Corporation, Peoples Natural Gas Company, LLC, Peoples Natural Gas Company - Equitable Gas Division, </w:t>
      </w:r>
      <w:r w:rsidR="00994E90" w:rsidRPr="002E3239">
        <w:rPr>
          <w:color w:val="auto"/>
          <w:kern w:val="1"/>
          <w:sz w:val="26"/>
          <w:szCs w:val="26"/>
        </w:rPr>
        <w:t xml:space="preserve">Valley Energy, </w:t>
      </w:r>
      <w:r w:rsidR="00620DCA" w:rsidRPr="002E3239">
        <w:rPr>
          <w:color w:val="auto"/>
          <w:kern w:val="1"/>
          <w:sz w:val="26"/>
          <w:szCs w:val="26"/>
        </w:rPr>
        <w:t>and Columbia Gas of Pennsylvania, Inc., within the Commonwealth of Pennsylvania.</w:t>
      </w:r>
      <w:r w:rsidR="001729A6" w:rsidRPr="002E3239">
        <w:rPr>
          <w:color w:val="auto"/>
          <w:kern w:val="1"/>
          <w:sz w:val="26"/>
          <w:szCs w:val="26"/>
        </w:rPr>
        <w:t xml:space="preserve">  </w:t>
      </w:r>
    </w:p>
    <w:p w:rsidR="00D428B5" w:rsidRPr="002E3239" w:rsidRDefault="00D428B5" w:rsidP="00D428B5">
      <w:pPr>
        <w:tabs>
          <w:tab w:val="left" w:pos="0"/>
        </w:tabs>
        <w:suppressAutoHyphens/>
        <w:spacing w:line="360" w:lineRule="auto"/>
        <w:ind w:firstLine="1440"/>
        <w:rPr>
          <w:color w:val="auto"/>
          <w:spacing w:val="-3"/>
          <w:sz w:val="26"/>
          <w:szCs w:val="26"/>
        </w:rPr>
      </w:pPr>
    </w:p>
    <w:p w:rsidR="00D428B5" w:rsidRPr="002E3239" w:rsidRDefault="00D428B5" w:rsidP="00D428B5">
      <w:pPr>
        <w:tabs>
          <w:tab w:val="left" w:pos="0"/>
        </w:tabs>
        <w:suppressAutoHyphens/>
        <w:spacing w:line="360" w:lineRule="auto"/>
        <w:ind w:firstLine="1440"/>
        <w:rPr>
          <w:color w:val="auto"/>
          <w:spacing w:val="-3"/>
          <w:sz w:val="26"/>
          <w:szCs w:val="26"/>
        </w:rPr>
      </w:pPr>
      <w:r w:rsidRPr="002E3239">
        <w:rPr>
          <w:color w:val="auto"/>
          <w:spacing w:val="-3"/>
          <w:sz w:val="26"/>
          <w:szCs w:val="26"/>
        </w:rPr>
        <w:t>3.</w:t>
      </w:r>
      <w:r w:rsidRPr="002E3239">
        <w:rPr>
          <w:color w:val="auto"/>
          <w:spacing w:val="-3"/>
          <w:sz w:val="26"/>
          <w:szCs w:val="26"/>
        </w:rPr>
        <w:tab/>
        <w:t xml:space="preserve">That this proceeding, at Docket No. </w:t>
      </w:r>
      <w:r w:rsidR="001729A6" w:rsidRPr="002E3239">
        <w:rPr>
          <w:color w:val="auto"/>
        </w:rPr>
        <w:t>A-2014-</w:t>
      </w:r>
      <w:r w:rsidR="002E3239" w:rsidRPr="002E3239">
        <w:rPr>
          <w:color w:val="auto"/>
        </w:rPr>
        <w:t>2445228</w:t>
      </w:r>
      <w:r w:rsidRPr="002E3239">
        <w:rPr>
          <w:color w:val="auto"/>
          <w:spacing w:val="-3"/>
          <w:sz w:val="26"/>
          <w:szCs w:val="26"/>
        </w:rPr>
        <w:t>, be closed.</w:t>
      </w:r>
    </w:p>
    <w:p w:rsidR="00D428B5" w:rsidRPr="002E3239" w:rsidRDefault="00A26FD9" w:rsidP="00D428B5">
      <w:pPr>
        <w:tabs>
          <w:tab w:val="left" w:pos="0"/>
        </w:tabs>
        <w:suppressAutoHyphens/>
        <w:spacing w:line="360" w:lineRule="auto"/>
        <w:jc w:val="both"/>
        <w:rPr>
          <w:color w:val="auto"/>
          <w:spacing w:val="-3"/>
          <w:kern w:val="1"/>
          <w:sz w:val="26"/>
          <w:szCs w:val="26"/>
        </w:rPr>
      </w:pPr>
      <w:bookmarkStart w:id="0" w:name="_GoBack"/>
      <w:r>
        <w:rPr>
          <w:noProof/>
        </w:rPr>
        <w:drawing>
          <wp:anchor distT="0" distB="0" distL="114300" distR="114300" simplePos="0" relativeHeight="251659264" behindDoc="1" locked="0" layoutInCell="1" allowOverlap="1" wp14:anchorId="0E5CC4A9" wp14:editId="17F13EEB">
            <wp:simplePos x="0" y="0"/>
            <wp:positionH relativeFrom="column">
              <wp:posOffset>2668270</wp:posOffset>
            </wp:positionH>
            <wp:positionV relativeFrom="paragraph">
              <wp:posOffset>273685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428B5" w:rsidRPr="002E3239" w:rsidRDefault="00D428B5" w:rsidP="00D428B5">
      <w:pPr>
        <w:tabs>
          <w:tab w:val="left" w:pos="4320"/>
        </w:tabs>
        <w:rPr>
          <w:b/>
          <w:color w:val="auto"/>
          <w:sz w:val="26"/>
          <w:szCs w:val="26"/>
        </w:rPr>
      </w:pPr>
      <w:r w:rsidRPr="002E3239">
        <w:rPr>
          <w:color w:val="auto"/>
          <w:sz w:val="26"/>
          <w:szCs w:val="26"/>
        </w:rPr>
        <w:tab/>
      </w:r>
      <w:r w:rsidRPr="002E3239">
        <w:rPr>
          <w:b/>
          <w:color w:val="auto"/>
          <w:sz w:val="26"/>
          <w:szCs w:val="26"/>
        </w:rPr>
        <w:t>BY THE COMMISSION,</w:t>
      </w:r>
    </w:p>
    <w:p w:rsidR="00D428B5" w:rsidRPr="002E3239" w:rsidRDefault="00D428B5" w:rsidP="00D428B5">
      <w:pPr>
        <w:tabs>
          <w:tab w:val="left" w:pos="4320"/>
        </w:tabs>
        <w:rPr>
          <w:b/>
          <w:color w:val="auto"/>
          <w:sz w:val="26"/>
          <w:szCs w:val="26"/>
        </w:rPr>
      </w:pPr>
    </w:p>
    <w:p w:rsidR="00D428B5" w:rsidRPr="002E3239" w:rsidRDefault="00D428B5" w:rsidP="00D428B5">
      <w:pPr>
        <w:tabs>
          <w:tab w:val="left" w:pos="4320"/>
        </w:tabs>
        <w:rPr>
          <w:b/>
          <w:color w:val="auto"/>
          <w:sz w:val="26"/>
          <w:szCs w:val="26"/>
        </w:rPr>
      </w:pPr>
    </w:p>
    <w:p w:rsidR="00D428B5" w:rsidRPr="002E3239" w:rsidRDefault="00D428B5" w:rsidP="00D428B5">
      <w:pPr>
        <w:tabs>
          <w:tab w:val="left" w:pos="4320"/>
        </w:tabs>
        <w:rPr>
          <w:b/>
          <w:color w:val="auto"/>
          <w:sz w:val="26"/>
          <w:szCs w:val="26"/>
        </w:rPr>
      </w:pPr>
    </w:p>
    <w:p w:rsidR="00D428B5" w:rsidRPr="002E3239" w:rsidRDefault="00D428B5" w:rsidP="00D428B5">
      <w:pPr>
        <w:tabs>
          <w:tab w:val="left" w:pos="4320"/>
        </w:tabs>
        <w:rPr>
          <w:color w:val="auto"/>
          <w:sz w:val="26"/>
          <w:szCs w:val="26"/>
        </w:rPr>
      </w:pPr>
      <w:r w:rsidRPr="002E3239">
        <w:rPr>
          <w:color w:val="auto"/>
          <w:sz w:val="26"/>
          <w:szCs w:val="26"/>
        </w:rPr>
        <w:tab/>
        <w:t>Rosemary Chiavetta</w:t>
      </w:r>
    </w:p>
    <w:p w:rsidR="00D428B5" w:rsidRPr="002E3239" w:rsidRDefault="00D428B5" w:rsidP="00D428B5">
      <w:pPr>
        <w:tabs>
          <w:tab w:val="left" w:pos="4320"/>
        </w:tabs>
        <w:rPr>
          <w:color w:val="auto"/>
          <w:sz w:val="26"/>
          <w:szCs w:val="26"/>
        </w:rPr>
      </w:pPr>
      <w:r w:rsidRPr="002E3239">
        <w:rPr>
          <w:color w:val="auto"/>
          <w:sz w:val="26"/>
          <w:szCs w:val="26"/>
        </w:rPr>
        <w:tab/>
        <w:t>Secretary</w:t>
      </w:r>
    </w:p>
    <w:p w:rsidR="00D428B5" w:rsidRPr="002E3239" w:rsidRDefault="00D428B5" w:rsidP="00D428B5">
      <w:pPr>
        <w:tabs>
          <w:tab w:val="left" w:pos="4320"/>
        </w:tabs>
        <w:rPr>
          <w:color w:val="auto"/>
          <w:sz w:val="26"/>
          <w:szCs w:val="26"/>
        </w:rPr>
      </w:pPr>
    </w:p>
    <w:p w:rsidR="00D428B5" w:rsidRPr="002E3239" w:rsidRDefault="00D428B5" w:rsidP="00D428B5">
      <w:pPr>
        <w:tabs>
          <w:tab w:val="left" w:pos="4320"/>
        </w:tabs>
        <w:rPr>
          <w:color w:val="auto"/>
          <w:sz w:val="26"/>
          <w:szCs w:val="26"/>
        </w:rPr>
      </w:pPr>
      <w:r w:rsidRPr="002E3239">
        <w:rPr>
          <w:color w:val="auto"/>
          <w:sz w:val="26"/>
          <w:szCs w:val="26"/>
        </w:rPr>
        <w:t>(SEAL)</w:t>
      </w:r>
    </w:p>
    <w:p w:rsidR="00D428B5" w:rsidRPr="002E3239" w:rsidRDefault="00D428B5" w:rsidP="00D428B5">
      <w:pPr>
        <w:tabs>
          <w:tab w:val="left" w:pos="4320"/>
        </w:tabs>
        <w:rPr>
          <w:color w:val="auto"/>
          <w:sz w:val="26"/>
          <w:szCs w:val="26"/>
        </w:rPr>
      </w:pPr>
    </w:p>
    <w:p w:rsidR="00D428B5" w:rsidRPr="002E3239" w:rsidRDefault="00D428B5" w:rsidP="00D428B5">
      <w:pPr>
        <w:tabs>
          <w:tab w:val="left" w:pos="4320"/>
        </w:tabs>
        <w:rPr>
          <w:color w:val="auto"/>
          <w:sz w:val="26"/>
          <w:szCs w:val="26"/>
        </w:rPr>
      </w:pPr>
    </w:p>
    <w:p w:rsidR="00D428B5" w:rsidRPr="002E3239" w:rsidRDefault="00D428B5" w:rsidP="00D428B5">
      <w:pPr>
        <w:tabs>
          <w:tab w:val="left" w:pos="4320"/>
        </w:tabs>
        <w:rPr>
          <w:color w:val="auto"/>
          <w:sz w:val="26"/>
          <w:szCs w:val="26"/>
        </w:rPr>
      </w:pPr>
      <w:r w:rsidRPr="002E3239">
        <w:rPr>
          <w:color w:val="auto"/>
          <w:sz w:val="26"/>
          <w:szCs w:val="26"/>
        </w:rPr>
        <w:t xml:space="preserve">ORDER ADOPTED:  </w:t>
      </w:r>
      <w:r w:rsidR="0007705F">
        <w:rPr>
          <w:color w:val="auto"/>
          <w:sz w:val="26"/>
          <w:szCs w:val="26"/>
        </w:rPr>
        <w:t>January 15, 2015</w:t>
      </w:r>
    </w:p>
    <w:p w:rsidR="00D428B5" w:rsidRPr="002E3239" w:rsidRDefault="00D428B5" w:rsidP="00D428B5">
      <w:pPr>
        <w:tabs>
          <w:tab w:val="left" w:pos="4320"/>
        </w:tabs>
        <w:rPr>
          <w:color w:val="auto"/>
          <w:sz w:val="26"/>
          <w:szCs w:val="26"/>
        </w:rPr>
      </w:pPr>
    </w:p>
    <w:p w:rsidR="00D428B5" w:rsidRPr="00CD03C5" w:rsidRDefault="00D428B5" w:rsidP="00D428B5">
      <w:pPr>
        <w:tabs>
          <w:tab w:val="left" w:pos="4320"/>
        </w:tabs>
        <w:rPr>
          <w:sz w:val="26"/>
          <w:szCs w:val="26"/>
        </w:rPr>
      </w:pPr>
      <w:r w:rsidRPr="002E3239">
        <w:rPr>
          <w:color w:val="auto"/>
          <w:sz w:val="26"/>
          <w:szCs w:val="26"/>
        </w:rPr>
        <w:t>ORDER ENTERED:</w:t>
      </w:r>
      <w:r w:rsidRPr="00620D6E">
        <w:rPr>
          <w:color w:val="auto"/>
          <w:sz w:val="26"/>
          <w:szCs w:val="26"/>
        </w:rPr>
        <w:t xml:space="preserve">  </w:t>
      </w:r>
      <w:r w:rsidR="00A26FD9">
        <w:rPr>
          <w:color w:val="auto"/>
          <w:sz w:val="26"/>
          <w:szCs w:val="26"/>
        </w:rPr>
        <w:t>January 15, 2015</w:t>
      </w:r>
    </w:p>
    <w:p w:rsidR="00D428B5" w:rsidRPr="00CD03C5" w:rsidRDefault="00D428B5" w:rsidP="00D428B5">
      <w:pPr>
        <w:rPr>
          <w:sz w:val="26"/>
          <w:szCs w:val="26"/>
        </w:rPr>
      </w:pPr>
    </w:p>
    <w:p w:rsidR="008673FC" w:rsidRDefault="00F925D8" w:rsidP="00D428B5">
      <w:pPr>
        <w:tabs>
          <w:tab w:val="left" w:pos="0"/>
        </w:tabs>
        <w:suppressAutoHyphens/>
        <w:spacing w:line="360" w:lineRule="auto"/>
        <w:ind w:right="90"/>
      </w:pPr>
    </w:p>
    <w:sectPr w:rsidR="008673FC" w:rsidSect="00875EF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D8" w:rsidRDefault="00F925D8" w:rsidP="00875EFD">
      <w:r>
        <w:separator/>
      </w:r>
    </w:p>
  </w:endnote>
  <w:endnote w:type="continuationSeparator" w:id="0">
    <w:p w:rsidR="00F925D8" w:rsidRDefault="00F925D8"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A26FD9">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D8" w:rsidRDefault="00F925D8" w:rsidP="00875EFD">
      <w:r>
        <w:separator/>
      </w:r>
    </w:p>
  </w:footnote>
  <w:footnote w:type="continuationSeparator" w:id="0">
    <w:p w:rsidR="00F925D8" w:rsidRDefault="00F925D8"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5C4"/>
    <w:rsid w:val="00004D28"/>
    <w:rsid w:val="0002717A"/>
    <w:rsid w:val="00033547"/>
    <w:rsid w:val="00057743"/>
    <w:rsid w:val="000610E2"/>
    <w:rsid w:val="000631A3"/>
    <w:rsid w:val="0006475E"/>
    <w:rsid w:val="0006566F"/>
    <w:rsid w:val="00071A8D"/>
    <w:rsid w:val="000734A2"/>
    <w:rsid w:val="00074B90"/>
    <w:rsid w:val="00075A10"/>
    <w:rsid w:val="0007705F"/>
    <w:rsid w:val="00093458"/>
    <w:rsid w:val="000A7872"/>
    <w:rsid w:val="000B4DA7"/>
    <w:rsid w:val="000C2F6F"/>
    <w:rsid w:val="000C3347"/>
    <w:rsid w:val="000C3618"/>
    <w:rsid w:val="00124256"/>
    <w:rsid w:val="001314F7"/>
    <w:rsid w:val="00136EFD"/>
    <w:rsid w:val="00147400"/>
    <w:rsid w:val="001729A6"/>
    <w:rsid w:val="00186B73"/>
    <w:rsid w:val="001976EA"/>
    <w:rsid w:val="001A15DC"/>
    <w:rsid w:val="001C62E7"/>
    <w:rsid w:val="001E20C3"/>
    <w:rsid w:val="001E617D"/>
    <w:rsid w:val="001F3457"/>
    <w:rsid w:val="001F50DB"/>
    <w:rsid w:val="00206D39"/>
    <w:rsid w:val="00211BAF"/>
    <w:rsid w:val="0021346B"/>
    <w:rsid w:val="002167E0"/>
    <w:rsid w:val="00221A1E"/>
    <w:rsid w:val="002307BB"/>
    <w:rsid w:val="00277174"/>
    <w:rsid w:val="002872E3"/>
    <w:rsid w:val="00292881"/>
    <w:rsid w:val="002A228C"/>
    <w:rsid w:val="002C7E54"/>
    <w:rsid w:val="002D36B7"/>
    <w:rsid w:val="002E0293"/>
    <w:rsid w:val="002E0E74"/>
    <w:rsid w:val="002E3239"/>
    <w:rsid w:val="00302627"/>
    <w:rsid w:val="00303707"/>
    <w:rsid w:val="00306CE9"/>
    <w:rsid w:val="003102B2"/>
    <w:rsid w:val="00311127"/>
    <w:rsid w:val="00312372"/>
    <w:rsid w:val="003206E2"/>
    <w:rsid w:val="00330C9B"/>
    <w:rsid w:val="00352504"/>
    <w:rsid w:val="003561C4"/>
    <w:rsid w:val="003616B3"/>
    <w:rsid w:val="0037643C"/>
    <w:rsid w:val="003A00DD"/>
    <w:rsid w:val="003A7E1A"/>
    <w:rsid w:val="003B3CCA"/>
    <w:rsid w:val="003C114D"/>
    <w:rsid w:val="003C3507"/>
    <w:rsid w:val="003D5FF6"/>
    <w:rsid w:val="003D70BB"/>
    <w:rsid w:val="00403C1C"/>
    <w:rsid w:val="00404DDD"/>
    <w:rsid w:val="00442EDA"/>
    <w:rsid w:val="004510AA"/>
    <w:rsid w:val="004907E4"/>
    <w:rsid w:val="00491224"/>
    <w:rsid w:val="004A17F1"/>
    <w:rsid w:val="004C59D9"/>
    <w:rsid w:val="004C6696"/>
    <w:rsid w:val="004E4201"/>
    <w:rsid w:val="00501576"/>
    <w:rsid w:val="00502DCB"/>
    <w:rsid w:val="0050785D"/>
    <w:rsid w:val="0052150F"/>
    <w:rsid w:val="005350DF"/>
    <w:rsid w:val="00542651"/>
    <w:rsid w:val="00552EE6"/>
    <w:rsid w:val="005661AB"/>
    <w:rsid w:val="005740BA"/>
    <w:rsid w:val="00596ED0"/>
    <w:rsid w:val="005970CD"/>
    <w:rsid w:val="005A583D"/>
    <w:rsid w:val="005A60B1"/>
    <w:rsid w:val="005D1EA7"/>
    <w:rsid w:val="005D3E47"/>
    <w:rsid w:val="0060432A"/>
    <w:rsid w:val="006158A6"/>
    <w:rsid w:val="00620DCA"/>
    <w:rsid w:val="00647D05"/>
    <w:rsid w:val="0066596F"/>
    <w:rsid w:val="006664F9"/>
    <w:rsid w:val="0067508A"/>
    <w:rsid w:val="006A3956"/>
    <w:rsid w:val="006B7F98"/>
    <w:rsid w:val="006D566B"/>
    <w:rsid w:val="006E12BC"/>
    <w:rsid w:val="006F4BC7"/>
    <w:rsid w:val="006F7AC2"/>
    <w:rsid w:val="00711C81"/>
    <w:rsid w:val="007330E3"/>
    <w:rsid w:val="007446C5"/>
    <w:rsid w:val="007601CB"/>
    <w:rsid w:val="00764AE6"/>
    <w:rsid w:val="00773307"/>
    <w:rsid w:val="0078105A"/>
    <w:rsid w:val="00790A76"/>
    <w:rsid w:val="007B6F83"/>
    <w:rsid w:val="007F5C24"/>
    <w:rsid w:val="007F74F3"/>
    <w:rsid w:val="00810A4A"/>
    <w:rsid w:val="008121B4"/>
    <w:rsid w:val="00823487"/>
    <w:rsid w:val="0084669E"/>
    <w:rsid w:val="00852ADC"/>
    <w:rsid w:val="00864A0C"/>
    <w:rsid w:val="00864D66"/>
    <w:rsid w:val="00872A30"/>
    <w:rsid w:val="00875EFD"/>
    <w:rsid w:val="008827BE"/>
    <w:rsid w:val="0088446B"/>
    <w:rsid w:val="008A50CC"/>
    <w:rsid w:val="008A6767"/>
    <w:rsid w:val="008B0CAE"/>
    <w:rsid w:val="008B620F"/>
    <w:rsid w:val="008D7436"/>
    <w:rsid w:val="008E05C7"/>
    <w:rsid w:val="00900451"/>
    <w:rsid w:val="0090551A"/>
    <w:rsid w:val="009144F5"/>
    <w:rsid w:val="00914F9D"/>
    <w:rsid w:val="00930E9C"/>
    <w:rsid w:val="00946895"/>
    <w:rsid w:val="00947ACF"/>
    <w:rsid w:val="00951F1C"/>
    <w:rsid w:val="0095554A"/>
    <w:rsid w:val="009612D8"/>
    <w:rsid w:val="0096162E"/>
    <w:rsid w:val="0096780D"/>
    <w:rsid w:val="00971387"/>
    <w:rsid w:val="00981439"/>
    <w:rsid w:val="00994E90"/>
    <w:rsid w:val="009A1FBA"/>
    <w:rsid w:val="009A3280"/>
    <w:rsid w:val="009D4162"/>
    <w:rsid w:val="009D5AEE"/>
    <w:rsid w:val="009D6CA6"/>
    <w:rsid w:val="00A05309"/>
    <w:rsid w:val="00A1730B"/>
    <w:rsid w:val="00A26FD9"/>
    <w:rsid w:val="00A304AE"/>
    <w:rsid w:val="00A72FDB"/>
    <w:rsid w:val="00A94A40"/>
    <w:rsid w:val="00AA0E7E"/>
    <w:rsid w:val="00AA58B4"/>
    <w:rsid w:val="00AA608C"/>
    <w:rsid w:val="00AB09A4"/>
    <w:rsid w:val="00AB36E0"/>
    <w:rsid w:val="00AB74B3"/>
    <w:rsid w:val="00B06B4D"/>
    <w:rsid w:val="00B2364A"/>
    <w:rsid w:val="00B41B9F"/>
    <w:rsid w:val="00B5017F"/>
    <w:rsid w:val="00B513EA"/>
    <w:rsid w:val="00B53C96"/>
    <w:rsid w:val="00B5778F"/>
    <w:rsid w:val="00B62427"/>
    <w:rsid w:val="00B65B3C"/>
    <w:rsid w:val="00B76368"/>
    <w:rsid w:val="00B84E07"/>
    <w:rsid w:val="00B94073"/>
    <w:rsid w:val="00BA088D"/>
    <w:rsid w:val="00BA42C7"/>
    <w:rsid w:val="00BA6E22"/>
    <w:rsid w:val="00BC44C9"/>
    <w:rsid w:val="00BE6DBE"/>
    <w:rsid w:val="00BE72FD"/>
    <w:rsid w:val="00C25EF6"/>
    <w:rsid w:val="00C32123"/>
    <w:rsid w:val="00C442B8"/>
    <w:rsid w:val="00C56C7E"/>
    <w:rsid w:val="00C70E12"/>
    <w:rsid w:val="00C71C52"/>
    <w:rsid w:val="00C84F6B"/>
    <w:rsid w:val="00C86902"/>
    <w:rsid w:val="00CA065E"/>
    <w:rsid w:val="00CB102A"/>
    <w:rsid w:val="00CC194E"/>
    <w:rsid w:val="00CC322C"/>
    <w:rsid w:val="00CD082D"/>
    <w:rsid w:val="00CF184C"/>
    <w:rsid w:val="00CF51A8"/>
    <w:rsid w:val="00D30BFE"/>
    <w:rsid w:val="00D428B5"/>
    <w:rsid w:val="00D4321B"/>
    <w:rsid w:val="00D51074"/>
    <w:rsid w:val="00D758D3"/>
    <w:rsid w:val="00D83D82"/>
    <w:rsid w:val="00D859DB"/>
    <w:rsid w:val="00D85C61"/>
    <w:rsid w:val="00DA322A"/>
    <w:rsid w:val="00DA611F"/>
    <w:rsid w:val="00DC50F2"/>
    <w:rsid w:val="00DD44AE"/>
    <w:rsid w:val="00DE0735"/>
    <w:rsid w:val="00DF04F7"/>
    <w:rsid w:val="00E001DC"/>
    <w:rsid w:val="00E10653"/>
    <w:rsid w:val="00E563C8"/>
    <w:rsid w:val="00E663D3"/>
    <w:rsid w:val="00E66F07"/>
    <w:rsid w:val="00E77F2C"/>
    <w:rsid w:val="00E91DF3"/>
    <w:rsid w:val="00E92AAD"/>
    <w:rsid w:val="00E94651"/>
    <w:rsid w:val="00E970E9"/>
    <w:rsid w:val="00EB380D"/>
    <w:rsid w:val="00EC17CC"/>
    <w:rsid w:val="00EC6946"/>
    <w:rsid w:val="00EE284E"/>
    <w:rsid w:val="00EE44B0"/>
    <w:rsid w:val="00EF1ACA"/>
    <w:rsid w:val="00EF2E87"/>
    <w:rsid w:val="00F020C5"/>
    <w:rsid w:val="00F03F5A"/>
    <w:rsid w:val="00F054B4"/>
    <w:rsid w:val="00F22B80"/>
    <w:rsid w:val="00F3522E"/>
    <w:rsid w:val="00F425B4"/>
    <w:rsid w:val="00F44A5C"/>
    <w:rsid w:val="00F54981"/>
    <w:rsid w:val="00F55E53"/>
    <w:rsid w:val="00F66C09"/>
    <w:rsid w:val="00F72982"/>
    <w:rsid w:val="00F76CA4"/>
    <w:rsid w:val="00F80A9F"/>
    <w:rsid w:val="00F80BC9"/>
    <w:rsid w:val="00F8520E"/>
    <w:rsid w:val="00F925D8"/>
    <w:rsid w:val="00FA6161"/>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Farner, Joyce</cp:lastModifiedBy>
  <cp:revision>16</cp:revision>
  <cp:lastPrinted>2015-01-13T19:25:00Z</cp:lastPrinted>
  <dcterms:created xsi:type="dcterms:W3CDTF">2014-10-06T14:46:00Z</dcterms:created>
  <dcterms:modified xsi:type="dcterms:W3CDTF">2015-01-13T19:25:00Z</dcterms:modified>
</cp:coreProperties>
</file>