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6715E">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E6715E">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E6715E">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E6715E">
      <w:pPr>
        <w:widowControl/>
        <w:tabs>
          <w:tab w:val="left" w:pos="-720"/>
        </w:tabs>
        <w:suppressAutoHyphens/>
        <w:rPr>
          <w:sz w:val="26"/>
          <w:szCs w:val="26"/>
        </w:rPr>
      </w:pPr>
    </w:p>
    <w:p w:rsidR="00F514FB" w:rsidRPr="00F514FB" w:rsidRDefault="00F514FB" w:rsidP="00E6715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F514FB" w:rsidTr="005C0C52">
        <w:tc>
          <w:tcPr>
            <w:tcW w:w="5058" w:type="dxa"/>
          </w:tcPr>
          <w:p w:rsidR="00F514FB" w:rsidRPr="00F514FB" w:rsidRDefault="00F514FB" w:rsidP="00E6715E">
            <w:pPr>
              <w:widowControl/>
              <w:rPr>
                <w:sz w:val="26"/>
                <w:szCs w:val="26"/>
              </w:rPr>
            </w:pPr>
          </w:p>
        </w:tc>
        <w:tc>
          <w:tcPr>
            <w:tcW w:w="4500" w:type="dxa"/>
          </w:tcPr>
          <w:p w:rsidR="00F514FB" w:rsidRPr="00F514FB" w:rsidRDefault="00F514FB" w:rsidP="00E6715E">
            <w:pPr>
              <w:widowControl/>
              <w:jc w:val="right"/>
              <w:rPr>
                <w:sz w:val="26"/>
                <w:szCs w:val="26"/>
              </w:rPr>
            </w:pPr>
            <w:r w:rsidRPr="00F514FB">
              <w:rPr>
                <w:sz w:val="26"/>
                <w:szCs w:val="26"/>
              </w:rPr>
              <w:t xml:space="preserve">Public Meeting held </w:t>
            </w:r>
            <w:r w:rsidR="006A01A3">
              <w:rPr>
                <w:sz w:val="26"/>
                <w:szCs w:val="26"/>
              </w:rPr>
              <w:t>January</w:t>
            </w:r>
            <w:r w:rsidR="009C0D20">
              <w:rPr>
                <w:sz w:val="26"/>
                <w:szCs w:val="26"/>
              </w:rPr>
              <w:t xml:space="preserve"> </w:t>
            </w:r>
            <w:r w:rsidR="005C0C52">
              <w:rPr>
                <w:sz w:val="26"/>
                <w:szCs w:val="26"/>
              </w:rPr>
              <w:t>1</w:t>
            </w:r>
            <w:r w:rsidR="006A01A3">
              <w:rPr>
                <w:sz w:val="26"/>
                <w:szCs w:val="26"/>
              </w:rPr>
              <w:t>5</w:t>
            </w:r>
            <w:r w:rsidR="009C0D20">
              <w:rPr>
                <w:sz w:val="26"/>
                <w:szCs w:val="26"/>
              </w:rPr>
              <w:t>, 201</w:t>
            </w:r>
            <w:r w:rsidR="006A01A3">
              <w:rPr>
                <w:sz w:val="26"/>
                <w:szCs w:val="26"/>
              </w:rPr>
              <w:t>5</w:t>
            </w:r>
          </w:p>
          <w:p w:rsidR="00F514FB" w:rsidRPr="00F514FB" w:rsidRDefault="00F514FB" w:rsidP="00E6715E">
            <w:pPr>
              <w:widowControl/>
              <w:jc w:val="right"/>
              <w:rPr>
                <w:sz w:val="26"/>
                <w:szCs w:val="26"/>
              </w:rPr>
            </w:pPr>
          </w:p>
          <w:p w:rsidR="00F514FB" w:rsidRPr="00F514FB" w:rsidRDefault="00F514FB" w:rsidP="00E6715E">
            <w:pPr>
              <w:widowControl/>
              <w:jc w:val="right"/>
              <w:rPr>
                <w:sz w:val="26"/>
                <w:szCs w:val="26"/>
              </w:rPr>
            </w:pPr>
          </w:p>
        </w:tc>
      </w:tr>
      <w:tr w:rsidR="00F514FB" w:rsidRPr="00F514FB" w:rsidTr="005C0C52">
        <w:tc>
          <w:tcPr>
            <w:tcW w:w="5058" w:type="dxa"/>
          </w:tcPr>
          <w:p w:rsidR="00F514FB" w:rsidRPr="00F514FB" w:rsidRDefault="00F514FB" w:rsidP="00E6715E">
            <w:pPr>
              <w:widowControl/>
              <w:rPr>
                <w:sz w:val="26"/>
                <w:szCs w:val="26"/>
              </w:rPr>
            </w:pPr>
            <w:r w:rsidRPr="00F514FB">
              <w:rPr>
                <w:sz w:val="26"/>
                <w:szCs w:val="26"/>
              </w:rPr>
              <w:t>Commissioners Present:</w:t>
            </w:r>
          </w:p>
          <w:p w:rsidR="00F514FB" w:rsidRPr="00F514FB" w:rsidRDefault="00F514FB" w:rsidP="00E6715E">
            <w:pPr>
              <w:widowControl/>
              <w:rPr>
                <w:sz w:val="26"/>
                <w:szCs w:val="26"/>
              </w:rPr>
            </w:pPr>
          </w:p>
          <w:p w:rsidR="00F514FB" w:rsidRPr="00F514FB" w:rsidRDefault="00F514FB" w:rsidP="00E6715E">
            <w:pPr>
              <w:widowControl/>
              <w:tabs>
                <w:tab w:val="left" w:pos="705"/>
              </w:tabs>
              <w:ind w:firstLine="720"/>
              <w:rPr>
                <w:sz w:val="26"/>
                <w:szCs w:val="26"/>
              </w:rPr>
            </w:pPr>
            <w:r w:rsidRPr="00F514FB">
              <w:rPr>
                <w:sz w:val="26"/>
                <w:szCs w:val="26"/>
              </w:rPr>
              <w:t>Robert F. Powelson, Chairman</w:t>
            </w:r>
          </w:p>
          <w:p w:rsidR="00F514FB" w:rsidRPr="00F514FB" w:rsidRDefault="00F514FB" w:rsidP="00E6715E">
            <w:pPr>
              <w:widowControl/>
              <w:tabs>
                <w:tab w:val="left" w:pos="705"/>
              </w:tabs>
              <w:ind w:firstLine="720"/>
              <w:rPr>
                <w:sz w:val="26"/>
                <w:szCs w:val="26"/>
              </w:rPr>
            </w:pPr>
            <w:r w:rsidRPr="00F514FB">
              <w:rPr>
                <w:sz w:val="26"/>
                <w:szCs w:val="26"/>
              </w:rPr>
              <w:t>John F. Coleman, Jr., Vice Chairman</w:t>
            </w:r>
          </w:p>
          <w:p w:rsidR="00F514FB" w:rsidRPr="00F514FB" w:rsidRDefault="00F514FB" w:rsidP="00E6715E">
            <w:pPr>
              <w:widowControl/>
              <w:tabs>
                <w:tab w:val="left" w:pos="705"/>
              </w:tabs>
              <w:ind w:firstLine="720"/>
              <w:rPr>
                <w:sz w:val="26"/>
                <w:szCs w:val="26"/>
              </w:rPr>
            </w:pPr>
            <w:r w:rsidRPr="00F514FB">
              <w:rPr>
                <w:sz w:val="26"/>
                <w:szCs w:val="26"/>
              </w:rPr>
              <w:t>James H. Cawley</w:t>
            </w:r>
          </w:p>
          <w:p w:rsidR="00F514FB" w:rsidRDefault="00F514FB" w:rsidP="00E6715E">
            <w:pPr>
              <w:widowControl/>
              <w:tabs>
                <w:tab w:val="left" w:pos="705"/>
              </w:tabs>
              <w:ind w:firstLine="720"/>
              <w:rPr>
                <w:sz w:val="26"/>
                <w:szCs w:val="26"/>
              </w:rPr>
            </w:pPr>
            <w:r w:rsidRPr="00F514FB">
              <w:rPr>
                <w:sz w:val="26"/>
                <w:szCs w:val="26"/>
              </w:rPr>
              <w:t>Pamela A. Witmer</w:t>
            </w:r>
          </w:p>
          <w:p w:rsidR="00465671" w:rsidRPr="00F514FB" w:rsidRDefault="00465671" w:rsidP="00E6715E">
            <w:pPr>
              <w:widowControl/>
              <w:tabs>
                <w:tab w:val="left" w:pos="705"/>
              </w:tabs>
              <w:ind w:firstLine="720"/>
              <w:rPr>
                <w:sz w:val="26"/>
                <w:szCs w:val="26"/>
              </w:rPr>
            </w:pPr>
            <w:r>
              <w:rPr>
                <w:sz w:val="26"/>
                <w:szCs w:val="26"/>
              </w:rPr>
              <w:t>Gladys M. Brown</w:t>
            </w:r>
          </w:p>
          <w:p w:rsidR="00F514FB" w:rsidRPr="00F514FB" w:rsidRDefault="00F514FB" w:rsidP="00E6715E">
            <w:pPr>
              <w:widowControl/>
              <w:rPr>
                <w:sz w:val="26"/>
                <w:szCs w:val="26"/>
              </w:rPr>
            </w:pPr>
          </w:p>
          <w:p w:rsidR="00F514FB" w:rsidRPr="00F514FB" w:rsidRDefault="00F514FB" w:rsidP="00E6715E">
            <w:pPr>
              <w:widowControl/>
              <w:rPr>
                <w:sz w:val="26"/>
                <w:szCs w:val="26"/>
              </w:rPr>
            </w:pPr>
          </w:p>
        </w:tc>
        <w:tc>
          <w:tcPr>
            <w:tcW w:w="4500" w:type="dxa"/>
          </w:tcPr>
          <w:p w:rsidR="00F514FB" w:rsidRPr="00F514FB" w:rsidRDefault="00F514FB" w:rsidP="00E6715E">
            <w:pPr>
              <w:widowControl/>
              <w:jc w:val="right"/>
              <w:rPr>
                <w:sz w:val="26"/>
                <w:szCs w:val="26"/>
              </w:rPr>
            </w:pPr>
          </w:p>
          <w:p w:rsidR="00F514FB" w:rsidRPr="00F514FB" w:rsidRDefault="00F514FB" w:rsidP="00E6715E">
            <w:pPr>
              <w:widowControl/>
              <w:jc w:val="right"/>
              <w:rPr>
                <w:sz w:val="26"/>
                <w:szCs w:val="26"/>
              </w:rPr>
            </w:pPr>
          </w:p>
        </w:tc>
      </w:tr>
      <w:tr w:rsidR="00F514FB" w:rsidRPr="00F514FB" w:rsidTr="005C0C52">
        <w:tc>
          <w:tcPr>
            <w:tcW w:w="5058" w:type="dxa"/>
          </w:tcPr>
          <w:p w:rsidR="00F514FB" w:rsidRPr="00F514FB" w:rsidRDefault="00EE768D" w:rsidP="00E6715E">
            <w:pPr>
              <w:widowControl/>
              <w:rPr>
                <w:sz w:val="26"/>
                <w:szCs w:val="26"/>
              </w:rPr>
            </w:pPr>
            <w:r>
              <w:rPr>
                <w:sz w:val="26"/>
                <w:szCs w:val="26"/>
              </w:rPr>
              <w:t>Dr. Hubert C. Huh</w:t>
            </w:r>
          </w:p>
          <w:p w:rsidR="00F514FB" w:rsidRPr="00F514FB" w:rsidRDefault="00F514FB" w:rsidP="00E6715E">
            <w:pPr>
              <w:widowControl/>
              <w:rPr>
                <w:sz w:val="26"/>
                <w:szCs w:val="26"/>
              </w:rPr>
            </w:pPr>
          </w:p>
        </w:tc>
        <w:tc>
          <w:tcPr>
            <w:tcW w:w="4500" w:type="dxa"/>
          </w:tcPr>
          <w:p w:rsidR="00F514FB" w:rsidRPr="00F514FB" w:rsidRDefault="00EE768D" w:rsidP="00E6715E">
            <w:pPr>
              <w:widowControl/>
              <w:jc w:val="right"/>
              <w:rPr>
                <w:sz w:val="26"/>
                <w:szCs w:val="26"/>
              </w:rPr>
            </w:pPr>
            <w:r>
              <w:rPr>
                <w:sz w:val="26"/>
                <w:szCs w:val="26"/>
              </w:rPr>
              <w:t>F-2013-2386249</w:t>
            </w:r>
          </w:p>
        </w:tc>
      </w:tr>
      <w:tr w:rsidR="00F514FB" w:rsidRPr="00F514FB" w:rsidTr="005C0C52">
        <w:tc>
          <w:tcPr>
            <w:tcW w:w="5058" w:type="dxa"/>
          </w:tcPr>
          <w:p w:rsidR="00F514FB" w:rsidRPr="00F514FB" w:rsidRDefault="00F514FB" w:rsidP="00E6715E">
            <w:pPr>
              <w:widowControl/>
              <w:ind w:firstLine="1440"/>
              <w:rPr>
                <w:sz w:val="26"/>
                <w:szCs w:val="26"/>
              </w:rPr>
            </w:pPr>
            <w:r w:rsidRPr="00F514FB">
              <w:rPr>
                <w:sz w:val="26"/>
                <w:szCs w:val="26"/>
              </w:rPr>
              <w:t>v.</w:t>
            </w:r>
          </w:p>
          <w:p w:rsidR="00F514FB" w:rsidRPr="00F514FB" w:rsidRDefault="00F514FB" w:rsidP="00E6715E">
            <w:pPr>
              <w:widowControl/>
              <w:ind w:firstLine="1440"/>
              <w:rPr>
                <w:sz w:val="26"/>
                <w:szCs w:val="26"/>
              </w:rPr>
            </w:pPr>
          </w:p>
        </w:tc>
        <w:tc>
          <w:tcPr>
            <w:tcW w:w="4500" w:type="dxa"/>
          </w:tcPr>
          <w:p w:rsidR="00F514FB" w:rsidRPr="00F514FB" w:rsidRDefault="00F514FB" w:rsidP="00E6715E">
            <w:pPr>
              <w:widowControl/>
              <w:rPr>
                <w:sz w:val="26"/>
                <w:szCs w:val="26"/>
              </w:rPr>
            </w:pPr>
          </w:p>
        </w:tc>
      </w:tr>
      <w:tr w:rsidR="00F514FB" w:rsidRPr="00F514FB" w:rsidTr="005C0C52">
        <w:tc>
          <w:tcPr>
            <w:tcW w:w="5058" w:type="dxa"/>
          </w:tcPr>
          <w:p w:rsidR="00F514FB" w:rsidRPr="00F514FB" w:rsidRDefault="00EE768D" w:rsidP="00E6715E">
            <w:pPr>
              <w:widowControl/>
              <w:rPr>
                <w:sz w:val="26"/>
                <w:szCs w:val="26"/>
              </w:rPr>
            </w:pPr>
            <w:r>
              <w:rPr>
                <w:sz w:val="26"/>
                <w:szCs w:val="26"/>
              </w:rPr>
              <w:t>PECO Energy Company</w:t>
            </w:r>
          </w:p>
        </w:tc>
        <w:tc>
          <w:tcPr>
            <w:tcW w:w="4500" w:type="dxa"/>
          </w:tcPr>
          <w:p w:rsidR="00F514FB" w:rsidRPr="00F514FB" w:rsidRDefault="00F514FB" w:rsidP="00E6715E">
            <w:pPr>
              <w:widowControl/>
              <w:rPr>
                <w:sz w:val="26"/>
                <w:szCs w:val="26"/>
              </w:rPr>
            </w:pPr>
          </w:p>
        </w:tc>
      </w:tr>
    </w:tbl>
    <w:p w:rsidR="00F514FB" w:rsidRPr="00F514FB" w:rsidRDefault="00F514FB" w:rsidP="00E6715E">
      <w:pPr>
        <w:widowControl/>
        <w:rPr>
          <w:sz w:val="26"/>
          <w:szCs w:val="26"/>
        </w:rPr>
      </w:pPr>
    </w:p>
    <w:p w:rsidR="00F514FB" w:rsidRPr="00F514FB" w:rsidRDefault="00F514FB" w:rsidP="00E6715E">
      <w:pPr>
        <w:widowControl/>
        <w:rPr>
          <w:sz w:val="26"/>
          <w:szCs w:val="26"/>
        </w:rPr>
      </w:pPr>
    </w:p>
    <w:p w:rsidR="00F514FB" w:rsidRPr="00F514FB" w:rsidRDefault="00F514FB" w:rsidP="00E6715E">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E6715E">
      <w:pPr>
        <w:widowControl/>
        <w:jc w:val="center"/>
        <w:rPr>
          <w:b/>
          <w:sz w:val="26"/>
          <w:szCs w:val="26"/>
        </w:rPr>
      </w:pPr>
    </w:p>
    <w:p w:rsidR="00F514FB" w:rsidRPr="00F514FB" w:rsidRDefault="00F514FB" w:rsidP="00E6715E">
      <w:pPr>
        <w:widowControl/>
        <w:jc w:val="center"/>
        <w:rPr>
          <w:b/>
          <w:sz w:val="26"/>
          <w:szCs w:val="26"/>
        </w:rPr>
      </w:pPr>
    </w:p>
    <w:p w:rsidR="00F514FB" w:rsidRPr="00F514FB" w:rsidRDefault="00F514FB" w:rsidP="00E6715E">
      <w:pPr>
        <w:widowControl/>
        <w:rPr>
          <w:b/>
          <w:sz w:val="26"/>
          <w:szCs w:val="26"/>
        </w:rPr>
      </w:pPr>
      <w:r w:rsidRPr="00F514FB">
        <w:rPr>
          <w:b/>
          <w:sz w:val="26"/>
          <w:szCs w:val="26"/>
        </w:rPr>
        <w:t>BY THE COMMISSION:</w:t>
      </w:r>
    </w:p>
    <w:p w:rsidR="00F514FB" w:rsidRPr="00F514FB" w:rsidRDefault="00F514FB" w:rsidP="00E6715E">
      <w:pPr>
        <w:widowControl/>
        <w:rPr>
          <w:sz w:val="26"/>
          <w:szCs w:val="26"/>
        </w:rPr>
      </w:pPr>
    </w:p>
    <w:p w:rsidR="00F514FB" w:rsidRPr="00F514FB" w:rsidRDefault="00F514FB" w:rsidP="00E6715E">
      <w:pPr>
        <w:widowControl/>
        <w:rPr>
          <w:sz w:val="26"/>
          <w:szCs w:val="26"/>
        </w:rPr>
      </w:pPr>
    </w:p>
    <w:p w:rsidR="00CA43A5" w:rsidRPr="00CA43A5" w:rsidRDefault="00CA43A5" w:rsidP="00E6715E">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EE768D">
        <w:rPr>
          <w:color w:val="000000"/>
          <w:sz w:val="26"/>
        </w:rPr>
        <w:t>Dr. Hubert C. Huh</w:t>
      </w:r>
      <w:r w:rsidR="00465671">
        <w:rPr>
          <w:color w:val="000000"/>
          <w:sz w:val="26"/>
        </w:rPr>
        <w:t xml:space="preserve"> </w:t>
      </w:r>
      <w:r w:rsidR="00671E4C">
        <w:rPr>
          <w:color w:val="000000"/>
          <w:sz w:val="26"/>
        </w:rPr>
        <w:t>(</w:t>
      </w:r>
      <w:r w:rsidR="00C40A3B">
        <w:rPr>
          <w:color w:val="000000"/>
          <w:sz w:val="26"/>
        </w:rPr>
        <w:t xml:space="preserve">Complainant or </w:t>
      </w:r>
      <w:r w:rsidR="00EE768D">
        <w:rPr>
          <w:color w:val="000000"/>
          <w:sz w:val="26"/>
        </w:rPr>
        <w:t>Dr. Huh</w:t>
      </w:r>
      <w:r w:rsidR="00671E4C">
        <w:rPr>
          <w:color w:val="000000"/>
          <w:sz w:val="26"/>
        </w:rPr>
        <w:t xml:space="preserve">) filed on </w:t>
      </w:r>
      <w:r w:rsidR="00C40A3B">
        <w:rPr>
          <w:color w:val="000000"/>
          <w:sz w:val="26"/>
        </w:rPr>
        <w:t>July 2</w:t>
      </w:r>
      <w:r w:rsidR="00C04053">
        <w:rPr>
          <w:color w:val="000000"/>
          <w:sz w:val="26"/>
        </w:rPr>
        <w:t>1</w:t>
      </w:r>
      <w:r w:rsidR="00C40A3B">
        <w:rPr>
          <w:color w:val="000000"/>
          <w:sz w:val="26"/>
        </w:rPr>
        <w:t>, 2014</w:t>
      </w:r>
      <w:r w:rsidR="00671E4C">
        <w:rPr>
          <w:color w:val="000000"/>
          <w:sz w:val="26"/>
        </w:rPr>
        <w:t xml:space="preserve">, to the Initial Decision (I.D.) of Administrative Law Judge (ALJ) </w:t>
      </w:r>
      <w:r w:rsidR="00C04053">
        <w:rPr>
          <w:color w:val="000000"/>
          <w:sz w:val="26"/>
        </w:rPr>
        <w:t>Jeffrey</w:t>
      </w:r>
      <w:r w:rsidR="00C40A3B">
        <w:rPr>
          <w:color w:val="000000"/>
          <w:sz w:val="26"/>
        </w:rPr>
        <w:t xml:space="preserve"> </w:t>
      </w:r>
      <w:r w:rsidR="00C04053">
        <w:rPr>
          <w:color w:val="000000"/>
          <w:sz w:val="26"/>
        </w:rPr>
        <w:t>A</w:t>
      </w:r>
      <w:r w:rsidR="00C40A3B">
        <w:rPr>
          <w:color w:val="000000"/>
          <w:sz w:val="26"/>
        </w:rPr>
        <w:t xml:space="preserve">. </w:t>
      </w:r>
      <w:r w:rsidR="00C04053">
        <w:rPr>
          <w:color w:val="000000"/>
          <w:sz w:val="26"/>
        </w:rPr>
        <w:t>Watson</w:t>
      </w:r>
      <w:r w:rsidR="00671E4C">
        <w:rPr>
          <w:color w:val="000000"/>
          <w:sz w:val="26"/>
        </w:rPr>
        <w:t xml:space="preserve">, which was issued on </w:t>
      </w:r>
      <w:r w:rsidR="00C40A3B">
        <w:rPr>
          <w:color w:val="000000"/>
          <w:sz w:val="26"/>
        </w:rPr>
        <w:t>J</w:t>
      </w:r>
      <w:r w:rsidR="00C04053">
        <w:rPr>
          <w:color w:val="000000"/>
          <w:sz w:val="26"/>
        </w:rPr>
        <w:t xml:space="preserve">uly 2, </w:t>
      </w:r>
      <w:r w:rsidR="00C40A3B">
        <w:rPr>
          <w:color w:val="000000"/>
          <w:sz w:val="26"/>
        </w:rPr>
        <w:t>2014</w:t>
      </w:r>
      <w:r w:rsidR="00671E4C">
        <w:rPr>
          <w:color w:val="000000"/>
          <w:sz w:val="26"/>
        </w:rPr>
        <w:t xml:space="preserve">, in the above-captioned proceeding. </w:t>
      </w:r>
      <w:r w:rsidR="00FF6812">
        <w:rPr>
          <w:color w:val="000000"/>
          <w:sz w:val="26"/>
        </w:rPr>
        <w:t xml:space="preserve"> </w:t>
      </w:r>
      <w:r w:rsidR="00C04053">
        <w:rPr>
          <w:color w:val="000000"/>
          <w:sz w:val="26"/>
        </w:rPr>
        <w:t xml:space="preserve">No </w:t>
      </w:r>
      <w:r w:rsidR="00671E4C">
        <w:rPr>
          <w:color w:val="000000"/>
          <w:sz w:val="26"/>
        </w:rPr>
        <w:t xml:space="preserve">Replies to Exceptions were filed. </w:t>
      </w:r>
      <w:r w:rsidRPr="00CA43A5">
        <w:rPr>
          <w:sz w:val="26"/>
          <w:szCs w:val="26"/>
        </w:rPr>
        <w:t xml:space="preserve">For the reasons stated below, we </w:t>
      </w:r>
      <w:r w:rsidR="00725213">
        <w:rPr>
          <w:sz w:val="26"/>
          <w:szCs w:val="26"/>
        </w:rPr>
        <w:t xml:space="preserve">will </w:t>
      </w:r>
      <w:r w:rsidR="008E1661">
        <w:rPr>
          <w:sz w:val="26"/>
          <w:szCs w:val="26"/>
        </w:rPr>
        <w:t xml:space="preserve">deny </w:t>
      </w:r>
      <w:r w:rsidR="00BA4ADE">
        <w:rPr>
          <w:sz w:val="26"/>
          <w:szCs w:val="26"/>
        </w:rPr>
        <w:t xml:space="preserve">the </w:t>
      </w:r>
      <w:r w:rsidR="008E1661">
        <w:rPr>
          <w:sz w:val="26"/>
          <w:szCs w:val="26"/>
        </w:rPr>
        <w:t xml:space="preserve">Complainant’s Exceptions </w:t>
      </w:r>
      <w:r w:rsidR="00C169BC">
        <w:rPr>
          <w:sz w:val="26"/>
          <w:szCs w:val="26"/>
        </w:rPr>
        <w:t xml:space="preserve">and adopt the </w:t>
      </w:r>
      <w:r w:rsidR="008E1661">
        <w:rPr>
          <w:sz w:val="26"/>
          <w:szCs w:val="26"/>
        </w:rPr>
        <w:t xml:space="preserve">ALJ’s </w:t>
      </w:r>
      <w:r w:rsidR="00C169BC">
        <w:rPr>
          <w:sz w:val="26"/>
          <w:szCs w:val="26"/>
        </w:rPr>
        <w:t>Initial Decision</w:t>
      </w:r>
      <w:r w:rsidR="00F50AE5">
        <w:rPr>
          <w:sz w:val="26"/>
          <w:szCs w:val="26"/>
        </w:rPr>
        <w:t xml:space="preserve"> as modified </w:t>
      </w:r>
      <w:r w:rsidR="00136E7F">
        <w:rPr>
          <w:sz w:val="26"/>
          <w:szCs w:val="26"/>
        </w:rPr>
        <w:t>to reflect recent amendments to Chapter 14</w:t>
      </w:r>
      <w:r w:rsidR="00C169BC">
        <w:rPr>
          <w:sz w:val="26"/>
          <w:szCs w:val="26"/>
        </w:rPr>
        <w:t>.</w:t>
      </w:r>
    </w:p>
    <w:p w:rsidR="00CA43A5" w:rsidRPr="00CA43A5" w:rsidRDefault="00CA43A5" w:rsidP="00E6715E">
      <w:pPr>
        <w:widowControl/>
        <w:spacing w:line="360" w:lineRule="auto"/>
        <w:rPr>
          <w:sz w:val="26"/>
          <w:szCs w:val="26"/>
        </w:rPr>
      </w:pPr>
    </w:p>
    <w:p w:rsidR="00CA43A5" w:rsidRDefault="00CA43A5" w:rsidP="005C0C52">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C32D22" w:rsidRPr="00CA43A5" w:rsidRDefault="00C32D22" w:rsidP="005C0C52">
      <w:pPr>
        <w:keepNext/>
        <w:widowControl/>
        <w:spacing w:line="360" w:lineRule="auto"/>
        <w:jc w:val="center"/>
        <w:rPr>
          <w:b/>
          <w:sz w:val="26"/>
          <w:szCs w:val="26"/>
        </w:rPr>
      </w:pPr>
    </w:p>
    <w:bookmarkEnd w:id="0"/>
    <w:bookmarkEnd w:id="1"/>
    <w:p w:rsidR="00C364FA" w:rsidRDefault="00C40A3B" w:rsidP="005C0C52">
      <w:pPr>
        <w:keepNext/>
        <w:widowControl/>
        <w:spacing w:line="360" w:lineRule="auto"/>
        <w:rPr>
          <w:sz w:val="26"/>
          <w:szCs w:val="26"/>
        </w:rPr>
      </w:pPr>
      <w:r>
        <w:rPr>
          <w:sz w:val="26"/>
          <w:szCs w:val="26"/>
        </w:rPr>
        <w:tab/>
      </w:r>
      <w:r w:rsidR="00F02A9E">
        <w:rPr>
          <w:sz w:val="26"/>
          <w:szCs w:val="26"/>
        </w:rPr>
        <w:tab/>
      </w:r>
      <w:r w:rsidR="008664D2" w:rsidRPr="008664D2">
        <w:rPr>
          <w:sz w:val="26"/>
          <w:szCs w:val="26"/>
        </w:rPr>
        <w:t xml:space="preserve">On </w:t>
      </w:r>
      <w:r w:rsidR="006B05D9">
        <w:rPr>
          <w:sz w:val="26"/>
          <w:szCs w:val="26"/>
        </w:rPr>
        <w:t>September</w:t>
      </w:r>
      <w:r w:rsidR="008664D2" w:rsidRPr="008664D2">
        <w:rPr>
          <w:sz w:val="26"/>
          <w:szCs w:val="26"/>
        </w:rPr>
        <w:t xml:space="preserve"> 2</w:t>
      </w:r>
      <w:r w:rsidR="006B05D9">
        <w:rPr>
          <w:sz w:val="26"/>
          <w:szCs w:val="26"/>
        </w:rPr>
        <w:t>7</w:t>
      </w:r>
      <w:r w:rsidR="005E28B0">
        <w:rPr>
          <w:sz w:val="26"/>
          <w:szCs w:val="26"/>
        </w:rPr>
        <w:t>, 2013</w:t>
      </w:r>
      <w:r w:rsidR="008664D2" w:rsidRPr="008664D2">
        <w:rPr>
          <w:sz w:val="26"/>
          <w:szCs w:val="26"/>
        </w:rPr>
        <w:t xml:space="preserve">, </w:t>
      </w:r>
      <w:r w:rsidR="006B05D9">
        <w:rPr>
          <w:sz w:val="26"/>
          <w:szCs w:val="26"/>
        </w:rPr>
        <w:t xml:space="preserve">Dr. Huh </w:t>
      </w:r>
      <w:r w:rsidR="008664D2" w:rsidRPr="008664D2">
        <w:rPr>
          <w:sz w:val="26"/>
          <w:szCs w:val="26"/>
        </w:rPr>
        <w:t xml:space="preserve">filed a </w:t>
      </w:r>
      <w:r w:rsidR="00130D02">
        <w:rPr>
          <w:sz w:val="26"/>
          <w:szCs w:val="26"/>
        </w:rPr>
        <w:t>F</w:t>
      </w:r>
      <w:r w:rsidR="008664D2" w:rsidRPr="008664D2">
        <w:rPr>
          <w:sz w:val="26"/>
          <w:szCs w:val="26"/>
        </w:rPr>
        <w:t xml:space="preserve">ormal </w:t>
      </w:r>
      <w:r w:rsidR="00130D02">
        <w:rPr>
          <w:sz w:val="26"/>
          <w:szCs w:val="26"/>
        </w:rPr>
        <w:t>C</w:t>
      </w:r>
      <w:r w:rsidR="008664D2" w:rsidRPr="008664D2">
        <w:rPr>
          <w:sz w:val="26"/>
          <w:szCs w:val="26"/>
        </w:rPr>
        <w:t xml:space="preserve">omplaint </w:t>
      </w:r>
      <w:r w:rsidR="00086634">
        <w:rPr>
          <w:sz w:val="26"/>
          <w:szCs w:val="26"/>
        </w:rPr>
        <w:t xml:space="preserve">(Complaint) </w:t>
      </w:r>
      <w:r w:rsidR="008664D2" w:rsidRPr="008664D2">
        <w:rPr>
          <w:sz w:val="26"/>
          <w:szCs w:val="26"/>
        </w:rPr>
        <w:t xml:space="preserve">against </w:t>
      </w:r>
      <w:r w:rsidR="006B05D9">
        <w:rPr>
          <w:sz w:val="26"/>
          <w:szCs w:val="26"/>
        </w:rPr>
        <w:t>PECO Energy Company (PECO or Company)</w:t>
      </w:r>
      <w:r w:rsidR="005E28B0">
        <w:rPr>
          <w:sz w:val="26"/>
          <w:szCs w:val="26"/>
        </w:rPr>
        <w:t xml:space="preserve">.  </w:t>
      </w:r>
      <w:r w:rsidR="00C364FA">
        <w:rPr>
          <w:sz w:val="26"/>
          <w:szCs w:val="26"/>
        </w:rPr>
        <w:t xml:space="preserve">In his Complaint, </w:t>
      </w:r>
      <w:r w:rsidR="005E28B0" w:rsidRPr="005E28B0">
        <w:rPr>
          <w:sz w:val="26"/>
          <w:szCs w:val="26"/>
        </w:rPr>
        <w:t>Dr. Huh</w:t>
      </w:r>
      <w:r w:rsidR="00C364FA">
        <w:rPr>
          <w:sz w:val="26"/>
          <w:szCs w:val="26"/>
        </w:rPr>
        <w:t xml:space="preserve"> aver</w:t>
      </w:r>
      <w:r w:rsidR="0093532D">
        <w:rPr>
          <w:sz w:val="26"/>
          <w:szCs w:val="26"/>
        </w:rPr>
        <w:t>red</w:t>
      </w:r>
      <w:r w:rsidR="00C364FA">
        <w:rPr>
          <w:sz w:val="26"/>
          <w:szCs w:val="26"/>
        </w:rPr>
        <w:t xml:space="preserve"> that th</w:t>
      </w:r>
      <w:r w:rsidR="0093532D">
        <w:rPr>
          <w:sz w:val="26"/>
          <w:szCs w:val="26"/>
        </w:rPr>
        <w:t>is matter</w:t>
      </w:r>
      <w:r w:rsidR="00C364FA">
        <w:rPr>
          <w:sz w:val="26"/>
          <w:szCs w:val="26"/>
        </w:rPr>
        <w:t xml:space="preserve"> is an appeal of </w:t>
      </w:r>
      <w:r w:rsidR="00C5061B">
        <w:rPr>
          <w:sz w:val="26"/>
          <w:szCs w:val="26"/>
        </w:rPr>
        <w:t xml:space="preserve">a </w:t>
      </w:r>
      <w:r w:rsidR="005E28B0" w:rsidRPr="005E28B0">
        <w:rPr>
          <w:sz w:val="26"/>
          <w:szCs w:val="26"/>
        </w:rPr>
        <w:t xml:space="preserve">decision of the Commission’s Bureau of Consumer Services (BCS) in case number 3116413. </w:t>
      </w:r>
      <w:r w:rsidR="005E28B0">
        <w:rPr>
          <w:sz w:val="26"/>
          <w:szCs w:val="26"/>
        </w:rPr>
        <w:t xml:space="preserve"> </w:t>
      </w:r>
      <w:r w:rsidR="00C364FA">
        <w:rPr>
          <w:sz w:val="26"/>
          <w:szCs w:val="26"/>
        </w:rPr>
        <w:t xml:space="preserve">Complaint at ¶ 7.  </w:t>
      </w:r>
      <w:r w:rsidR="005E28B0">
        <w:rPr>
          <w:sz w:val="26"/>
          <w:szCs w:val="26"/>
        </w:rPr>
        <w:t>D</w:t>
      </w:r>
      <w:r w:rsidR="006B05D9">
        <w:rPr>
          <w:sz w:val="26"/>
          <w:szCs w:val="26"/>
        </w:rPr>
        <w:t xml:space="preserve">r. Huh </w:t>
      </w:r>
      <w:r w:rsidR="0093532D">
        <w:rPr>
          <w:sz w:val="26"/>
          <w:szCs w:val="26"/>
        </w:rPr>
        <w:t xml:space="preserve">claimed </w:t>
      </w:r>
      <w:r w:rsidR="006B05D9">
        <w:rPr>
          <w:sz w:val="26"/>
          <w:szCs w:val="26"/>
        </w:rPr>
        <w:t xml:space="preserve">that PECO </w:t>
      </w:r>
      <w:r w:rsidR="008C153A" w:rsidRPr="008C153A">
        <w:rPr>
          <w:sz w:val="26"/>
          <w:szCs w:val="26"/>
        </w:rPr>
        <w:t xml:space="preserve">had </w:t>
      </w:r>
      <w:r w:rsidR="00F50AE5">
        <w:rPr>
          <w:sz w:val="26"/>
          <w:szCs w:val="26"/>
        </w:rPr>
        <w:t xml:space="preserve">improperly </w:t>
      </w:r>
      <w:r w:rsidR="008C153A" w:rsidRPr="008C153A">
        <w:rPr>
          <w:sz w:val="26"/>
          <w:szCs w:val="26"/>
        </w:rPr>
        <w:t xml:space="preserve">refused to accept a medical certificate </w:t>
      </w:r>
      <w:r w:rsidR="008C153A">
        <w:rPr>
          <w:sz w:val="26"/>
          <w:szCs w:val="26"/>
        </w:rPr>
        <w:t xml:space="preserve">and </w:t>
      </w:r>
      <w:r w:rsidR="006B05D9">
        <w:rPr>
          <w:sz w:val="26"/>
          <w:szCs w:val="26"/>
        </w:rPr>
        <w:t xml:space="preserve">was threatening to </w:t>
      </w:r>
      <w:r w:rsidR="008C153A">
        <w:rPr>
          <w:sz w:val="26"/>
          <w:szCs w:val="26"/>
        </w:rPr>
        <w:t xml:space="preserve">or already had </w:t>
      </w:r>
      <w:r w:rsidR="006B05D9">
        <w:rPr>
          <w:sz w:val="26"/>
          <w:szCs w:val="26"/>
        </w:rPr>
        <w:t>shut off his service</w:t>
      </w:r>
      <w:r w:rsidR="005E28B0">
        <w:rPr>
          <w:sz w:val="26"/>
          <w:szCs w:val="26"/>
        </w:rPr>
        <w:t xml:space="preserve">, </w:t>
      </w:r>
      <w:r w:rsidR="006B05D9" w:rsidRPr="006B05D9">
        <w:rPr>
          <w:sz w:val="26"/>
          <w:szCs w:val="26"/>
        </w:rPr>
        <w:t xml:space="preserve">that </w:t>
      </w:r>
      <w:r w:rsidR="005E28B0">
        <w:rPr>
          <w:sz w:val="26"/>
          <w:szCs w:val="26"/>
        </w:rPr>
        <w:t xml:space="preserve">there were </w:t>
      </w:r>
      <w:r w:rsidR="006B05D9" w:rsidRPr="006B05D9">
        <w:rPr>
          <w:sz w:val="26"/>
          <w:szCs w:val="26"/>
        </w:rPr>
        <w:t>incorrect charges on his bill</w:t>
      </w:r>
      <w:r w:rsidR="005E28B0">
        <w:rPr>
          <w:sz w:val="26"/>
          <w:szCs w:val="26"/>
        </w:rPr>
        <w:t xml:space="preserve">, and that he </w:t>
      </w:r>
      <w:r w:rsidR="006B05D9">
        <w:rPr>
          <w:sz w:val="26"/>
          <w:szCs w:val="26"/>
        </w:rPr>
        <w:t xml:space="preserve">would like a payment agreement. </w:t>
      </w:r>
      <w:r w:rsidR="0093532D">
        <w:rPr>
          <w:sz w:val="26"/>
          <w:szCs w:val="26"/>
        </w:rPr>
        <w:t xml:space="preserve"> </w:t>
      </w:r>
      <w:r w:rsidR="00C364FA">
        <w:rPr>
          <w:sz w:val="26"/>
          <w:szCs w:val="26"/>
        </w:rPr>
        <w:t>Complaint at</w:t>
      </w:r>
      <w:r w:rsidR="00FD2609">
        <w:rPr>
          <w:sz w:val="26"/>
          <w:szCs w:val="26"/>
        </w:rPr>
        <w:t> </w:t>
      </w:r>
      <w:r w:rsidR="00C364FA">
        <w:rPr>
          <w:sz w:val="26"/>
          <w:szCs w:val="26"/>
        </w:rPr>
        <w:t>¶</w:t>
      </w:r>
      <w:r w:rsidR="00FD2609">
        <w:rPr>
          <w:sz w:val="26"/>
          <w:szCs w:val="26"/>
        </w:rPr>
        <w:t> </w:t>
      </w:r>
      <w:r w:rsidR="00C364FA">
        <w:rPr>
          <w:sz w:val="26"/>
          <w:szCs w:val="26"/>
        </w:rPr>
        <w:t>4.  Dr. Huh requested a payment agreement that was agreed to “among all parties,” that was affordable, and that could not be “manipulated by PECO on a monthly basis.” He further requested that “duplicate reconnect charges” be removed and that PECO “be persuaded to make their bills more transparent.”  Complaint at ¶ 5.</w:t>
      </w:r>
    </w:p>
    <w:p w:rsidR="003416AC" w:rsidRDefault="003416AC" w:rsidP="00E6715E">
      <w:pPr>
        <w:widowControl/>
        <w:spacing w:line="360" w:lineRule="auto"/>
        <w:rPr>
          <w:sz w:val="26"/>
          <w:szCs w:val="26"/>
        </w:rPr>
      </w:pPr>
    </w:p>
    <w:p w:rsidR="00F02A9E" w:rsidRDefault="00C364FA" w:rsidP="00C364FA">
      <w:pPr>
        <w:widowControl/>
        <w:tabs>
          <w:tab w:val="left" w:pos="1440"/>
        </w:tabs>
        <w:spacing w:line="360" w:lineRule="auto"/>
        <w:ind w:firstLine="720"/>
        <w:rPr>
          <w:sz w:val="26"/>
          <w:szCs w:val="26"/>
        </w:rPr>
      </w:pPr>
      <w:r>
        <w:rPr>
          <w:sz w:val="26"/>
          <w:szCs w:val="26"/>
        </w:rPr>
        <w:tab/>
      </w:r>
      <w:r w:rsidR="00922135">
        <w:rPr>
          <w:sz w:val="26"/>
          <w:szCs w:val="26"/>
        </w:rPr>
        <w:t>PECO</w:t>
      </w:r>
      <w:r w:rsidR="001D7229">
        <w:rPr>
          <w:sz w:val="26"/>
          <w:szCs w:val="26"/>
        </w:rPr>
        <w:t xml:space="preserve"> filed an </w:t>
      </w:r>
      <w:r w:rsidR="003067A4">
        <w:rPr>
          <w:sz w:val="26"/>
          <w:szCs w:val="26"/>
        </w:rPr>
        <w:t>A</w:t>
      </w:r>
      <w:r w:rsidR="001D7229">
        <w:rPr>
          <w:sz w:val="26"/>
          <w:szCs w:val="26"/>
        </w:rPr>
        <w:t xml:space="preserve">nswer to </w:t>
      </w:r>
      <w:r w:rsidR="005E28B0">
        <w:rPr>
          <w:sz w:val="26"/>
          <w:szCs w:val="26"/>
        </w:rPr>
        <w:t xml:space="preserve">Dr. Huh’s </w:t>
      </w:r>
      <w:r w:rsidR="009305B8">
        <w:rPr>
          <w:sz w:val="26"/>
          <w:szCs w:val="26"/>
        </w:rPr>
        <w:t>C</w:t>
      </w:r>
      <w:r w:rsidR="001D7229">
        <w:rPr>
          <w:sz w:val="26"/>
          <w:szCs w:val="26"/>
        </w:rPr>
        <w:t xml:space="preserve">omplaint on </w:t>
      </w:r>
      <w:r w:rsidR="005E28B0">
        <w:rPr>
          <w:sz w:val="26"/>
          <w:szCs w:val="26"/>
        </w:rPr>
        <w:t>October</w:t>
      </w:r>
      <w:r w:rsidR="001F6E3A">
        <w:rPr>
          <w:sz w:val="26"/>
          <w:szCs w:val="26"/>
        </w:rPr>
        <w:t> </w:t>
      </w:r>
      <w:r w:rsidR="005E28B0">
        <w:rPr>
          <w:sz w:val="26"/>
          <w:szCs w:val="26"/>
        </w:rPr>
        <w:t>15</w:t>
      </w:r>
      <w:r w:rsidR="001D7229">
        <w:rPr>
          <w:sz w:val="26"/>
          <w:szCs w:val="26"/>
        </w:rPr>
        <w:t>, 201</w:t>
      </w:r>
      <w:r w:rsidR="005E28B0">
        <w:rPr>
          <w:sz w:val="26"/>
          <w:szCs w:val="26"/>
        </w:rPr>
        <w:t>3</w:t>
      </w:r>
      <w:r w:rsidR="00922135">
        <w:rPr>
          <w:sz w:val="26"/>
          <w:szCs w:val="26"/>
        </w:rPr>
        <w:t>. In its Answer the Company</w:t>
      </w:r>
      <w:r>
        <w:rPr>
          <w:sz w:val="26"/>
          <w:szCs w:val="26"/>
        </w:rPr>
        <w:t xml:space="preserve"> provided a detailed</w:t>
      </w:r>
      <w:r w:rsidR="00922135">
        <w:rPr>
          <w:sz w:val="26"/>
          <w:szCs w:val="26"/>
        </w:rPr>
        <w:t xml:space="preserve"> history of Dr. Huh’s account activity, including the existence of two prior Company payment agreements, a BCS payment agreement, </w:t>
      </w:r>
      <w:r w:rsidR="00C5061B">
        <w:rPr>
          <w:sz w:val="26"/>
          <w:szCs w:val="26"/>
        </w:rPr>
        <w:t xml:space="preserve">PECO’s </w:t>
      </w:r>
      <w:r w:rsidR="00922135">
        <w:rPr>
          <w:sz w:val="26"/>
          <w:szCs w:val="26"/>
        </w:rPr>
        <w:t>acceptance of three prior medical certificates</w:t>
      </w:r>
      <w:r w:rsidR="00C5061B">
        <w:rPr>
          <w:sz w:val="26"/>
          <w:szCs w:val="26"/>
        </w:rPr>
        <w:t xml:space="preserve">, and the Company’s </w:t>
      </w:r>
      <w:r w:rsidR="0093532D">
        <w:rPr>
          <w:sz w:val="26"/>
          <w:szCs w:val="26"/>
        </w:rPr>
        <w:t>applicable reconnection fee per the terms of its</w:t>
      </w:r>
      <w:r w:rsidR="00C5061B">
        <w:rPr>
          <w:sz w:val="26"/>
          <w:szCs w:val="26"/>
        </w:rPr>
        <w:t xml:space="preserve"> tariff</w:t>
      </w:r>
      <w:r w:rsidR="00922135">
        <w:rPr>
          <w:sz w:val="26"/>
          <w:szCs w:val="26"/>
        </w:rPr>
        <w:t xml:space="preserve">. </w:t>
      </w:r>
      <w:r w:rsidR="00FD2609">
        <w:rPr>
          <w:sz w:val="26"/>
          <w:szCs w:val="26"/>
        </w:rPr>
        <w:t xml:space="preserve"> </w:t>
      </w:r>
      <w:r w:rsidR="00922135">
        <w:rPr>
          <w:sz w:val="26"/>
          <w:szCs w:val="26"/>
        </w:rPr>
        <w:t>PECO further averred that Dr. Huh had defaulted on all three payment agreements, had not made equitable payments on outstanding bills while being serv</w:t>
      </w:r>
      <w:r w:rsidR="00FD2609">
        <w:rPr>
          <w:sz w:val="26"/>
          <w:szCs w:val="26"/>
        </w:rPr>
        <w:t>ed</w:t>
      </w:r>
      <w:r w:rsidR="00922135">
        <w:rPr>
          <w:sz w:val="26"/>
          <w:szCs w:val="26"/>
        </w:rPr>
        <w:t xml:space="preserve"> under a medical certificate, and was not entitled to a further Commission payment agreement pursuant to Section 1405(d) of Chapter 14 of the Public Utility Code (Code), 66 Pa. C.S. §1405(d). </w:t>
      </w:r>
      <w:r>
        <w:rPr>
          <w:sz w:val="26"/>
          <w:szCs w:val="26"/>
        </w:rPr>
        <w:t xml:space="preserve"> PECO also denied that the Complaint was an appeal of a BCS decision. Answer at ¶¶ 4, 5, and 7.</w:t>
      </w:r>
    </w:p>
    <w:p w:rsidR="00CA43A5" w:rsidRDefault="001D7229" w:rsidP="00E6715E">
      <w:pPr>
        <w:widowControl/>
        <w:spacing w:line="360" w:lineRule="auto"/>
        <w:rPr>
          <w:sz w:val="26"/>
          <w:szCs w:val="26"/>
        </w:rPr>
      </w:pPr>
      <w:r>
        <w:rPr>
          <w:sz w:val="26"/>
          <w:szCs w:val="26"/>
        </w:rPr>
        <w:t xml:space="preserve"> </w:t>
      </w:r>
    </w:p>
    <w:p w:rsidR="009E24C1" w:rsidRDefault="008664D2" w:rsidP="00E6715E">
      <w:pPr>
        <w:widowControl/>
        <w:spacing w:line="360" w:lineRule="auto"/>
        <w:rPr>
          <w:sz w:val="26"/>
          <w:szCs w:val="26"/>
        </w:rPr>
      </w:pPr>
      <w:r>
        <w:rPr>
          <w:sz w:val="26"/>
          <w:szCs w:val="26"/>
        </w:rPr>
        <w:tab/>
      </w:r>
      <w:r w:rsidR="00F02A9E">
        <w:rPr>
          <w:sz w:val="26"/>
          <w:szCs w:val="26"/>
        </w:rPr>
        <w:tab/>
      </w:r>
      <w:r w:rsidR="00FD2609">
        <w:rPr>
          <w:sz w:val="26"/>
          <w:szCs w:val="26"/>
        </w:rPr>
        <w:t>O</w:t>
      </w:r>
      <w:r w:rsidR="008F0896" w:rsidRPr="008F0896">
        <w:rPr>
          <w:sz w:val="26"/>
          <w:szCs w:val="26"/>
        </w:rPr>
        <w:t xml:space="preserve">n </w:t>
      </w:r>
      <w:r w:rsidR="00673320">
        <w:rPr>
          <w:sz w:val="26"/>
          <w:szCs w:val="26"/>
        </w:rPr>
        <w:t>January</w:t>
      </w:r>
      <w:r w:rsidR="008F0896" w:rsidRPr="008F0896">
        <w:rPr>
          <w:sz w:val="26"/>
          <w:szCs w:val="26"/>
        </w:rPr>
        <w:t> </w:t>
      </w:r>
      <w:r w:rsidR="00673320">
        <w:rPr>
          <w:sz w:val="26"/>
          <w:szCs w:val="26"/>
        </w:rPr>
        <w:t>29</w:t>
      </w:r>
      <w:r w:rsidR="008F0896" w:rsidRPr="008F0896">
        <w:rPr>
          <w:sz w:val="26"/>
          <w:szCs w:val="26"/>
        </w:rPr>
        <w:t>, 2014</w:t>
      </w:r>
      <w:r w:rsidR="008F0896">
        <w:rPr>
          <w:sz w:val="26"/>
          <w:szCs w:val="26"/>
        </w:rPr>
        <w:t xml:space="preserve">, </w:t>
      </w:r>
      <w:r>
        <w:rPr>
          <w:sz w:val="26"/>
          <w:szCs w:val="26"/>
        </w:rPr>
        <w:t xml:space="preserve">ALJ </w:t>
      </w:r>
      <w:r w:rsidR="00673320">
        <w:rPr>
          <w:sz w:val="26"/>
          <w:szCs w:val="26"/>
        </w:rPr>
        <w:t xml:space="preserve">Watson convened a </w:t>
      </w:r>
      <w:r>
        <w:rPr>
          <w:sz w:val="26"/>
          <w:szCs w:val="26"/>
        </w:rPr>
        <w:t>telephonic hearing</w:t>
      </w:r>
      <w:r w:rsidR="00FD2609">
        <w:rPr>
          <w:sz w:val="26"/>
          <w:szCs w:val="26"/>
        </w:rPr>
        <w:t xml:space="preserve"> as scheduled</w:t>
      </w:r>
      <w:r w:rsidR="008F0896">
        <w:rPr>
          <w:sz w:val="26"/>
          <w:szCs w:val="26"/>
        </w:rPr>
        <w:t xml:space="preserve">. </w:t>
      </w:r>
      <w:r w:rsidR="00BA4ADE">
        <w:rPr>
          <w:sz w:val="26"/>
          <w:szCs w:val="26"/>
        </w:rPr>
        <w:t xml:space="preserve">The Complainant </w:t>
      </w:r>
      <w:r w:rsidR="008F0896">
        <w:rPr>
          <w:sz w:val="26"/>
          <w:szCs w:val="26"/>
        </w:rPr>
        <w:t xml:space="preserve">appeared </w:t>
      </w:r>
      <w:r w:rsidR="008F0896">
        <w:rPr>
          <w:i/>
          <w:sz w:val="26"/>
          <w:szCs w:val="26"/>
        </w:rPr>
        <w:t>pro se</w:t>
      </w:r>
      <w:r w:rsidR="00BF5752">
        <w:rPr>
          <w:sz w:val="26"/>
          <w:szCs w:val="26"/>
        </w:rPr>
        <w:t xml:space="preserve">; PECO was represented by counsel. After a </w:t>
      </w:r>
      <w:r w:rsidR="00D40042">
        <w:rPr>
          <w:sz w:val="26"/>
          <w:szCs w:val="26"/>
        </w:rPr>
        <w:t>dialogue</w:t>
      </w:r>
      <w:r w:rsidR="00BF5752">
        <w:rPr>
          <w:sz w:val="26"/>
          <w:szCs w:val="26"/>
        </w:rPr>
        <w:t xml:space="preserve"> between ALJ Watson and the Complainant</w:t>
      </w:r>
      <w:r w:rsidR="00D40042">
        <w:rPr>
          <w:sz w:val="26"/>
          <w:szCs w:val="26"/>
        </w:rPr>
        <w:t xml:space="preserve"> regarding the Complainant’s state of health that day and his right to obtain counsel</w:t>
      </w:r>
      <w:r w:rsidR="00BF5752">
        <w:rPr>
          <w:sz w:val="26"/>
          <w:szCs w:val="26"/>
        </w:rPr>
        <w:t xml:space="preserve">, the telephonic hearing was continued in </w:t>
      </w:r>
      <w:r w:rsidR="00BF5752">
        <w:rPr>
          <w:sz w:val="26"/>
          <w:szCs w:val="26"/>
        </w:rPr>
        <w:lastRenderedPageBreak/>
        <w:t>order to allow the Complainant time to secure counsel and to recover from a</w:t>
      </w:r>
      <w:r w:rsidR="0093532D">
        <w:rPr>
          <w:sz w:val="26"/>
          <w:szCs w:val="26"/>
        </w:rPr>
        <w:t xml:space="preserve">n outpatient </w:t>
      </w:r>
      <w:r w:rsidR="00BF5752">
        <w:rPr>
          <w:sz w:val="26"/>
          <w:szCs w:val="26"/>
        </w:rPr>
        <w:t>surgical procedure</w:t>
      </w:r>
      <w:r w:rsidR="0093532D">
        <w:rPr>
          <w:sz w:val="26"/>
          <w:szCs w:val="26"/>
        </w:rPr>
        <w:t xml:space="preserve"> he claimed to have had recently</w:t>
      </w:r>
      <w:r w:rsidR="00BF5752">
        <w:rPr>
          <w:sz w:val="26"/>
          <w:szCs w:val="26"/>
        </w:rPr>
        <w:t>. On April</w:t>
      </w:r>
      <w:r w:rsidR="0093532D">
        <w:rPr>
          <w:sz w:val="26"/>
          <w:szCs w:val="26"/>
        </w:rPr>
        <w:t> </w:t>
      </w:r>
      <w:r w:rsidR="00BF5752">
        <w:rPr>
          <w:sz w:val="26"/>
          <w:szCs w:val="26"/>
        </w:rPr>
        <w:t xml:space="preserve">29, 2014, </w:t>
      </w:r>
      <w:r w:rsidR="00FD2609">
        <w:rPr>
          <w:sz w:val="26"/>
          <w:szCs w:val="26"/>
        </w:rPr>
        <w:t xml:space="preserve">the ALJ convened </w:t>
      </w:r>
      <w:r w:rsidR="00BF5752">
        <w:rPr>
          <w:sz w:val="26"/>
          <w:szCs w:val="26"/>
        </w:rPr>
        <w:t xml:space="preserve">a second telephonic hearing as scheduled. The Complainant again appeared </w:t>
      </w:r>
      <w:r w:rsidR="00BF5752">
        <w:rPr>
          <w:i/>
          <w:sz w:val="26"/>
          <w:szCs w:val="26"/>
        </w:rPr>
        <w:t>pro se</w:t>
      </w:r>
      <w:r w:rsidR="00BF5752">
        <w:rPr>
          <w:sz w:val="26"/>
          <w:szCs w:val="26"/>
        </w:rPr>
        <w:t xml:space="preserve"> along with his wife Margaret Huh (Mrs. Huh), </w:t>
      </w:r>
      <w:r w:rsidR="00253280">
        <w:rPr>
          <w:sz w:val="26"/>
          <w:szCs w:val="26"/>
        </w:rPr>
        <w:t xml:space="preserve">both of whom </w:t>
      </w:r>
      <w:r w:rsidR="00BF5752">
        <w:rPr>
          <w:sz w:val="26"/>
          <w:szCs w:val="26"/>
        </w:rPr>
        <w:t xml:space="preserve">testified on </w:t>
      </w:r>
      <w:r w:rsidR="00D40042">
        <w:rPr>
          <w:sz w:val="26"/>
          <w:szCs w:val="26"/>
        </w:rPr>
        <w:t xml:space="preserve">Complainant’s </w:t>
      </w:r>
      <w:r w:rsidR="008F0896">
        <w:rPr>
          <w:sz w:val="26"/>
          <w:szCs w:val="26"/>
        </w:rPr>
        <w:t xml:space="preserve">behalf. </w:t>
      </w:r>
      <w:r w:rsidR="002E537E">
        <w:rPr>
          <w:sz w:val="26"/>
          <w:szCs w:val="26"/>
        </w:rPr>
        <w:t xml:space="preserve"> </w:t>
      </w:r>
      <w:r w:rsidR="00D40042" w:rsidRPr="00D40042">
        <w:rPr>
          <w:sz w:val="26"/>
          <w:szCs w:val="26"/>
        </w:rPr>
        <w:t xml:space="preserve">The Huhs presented no exhibits. </w:t>
      </w:r>
      <w:r w:rsidR="00FD2609">
        <w:rPr>
          <w:sz w:val="26"/>
          <w:szCs w:val="26"/>
        </w:rPr>
        <w:t>T</w:t>
      </w:r>
      <w:r w:rsidR="005C0C52">
        <w:rPr>
          <w:sz w:val="26"/>
          <w:szCs w:val="26"/>
        </w:rPr>
        <w:t xml:space="preserve">he Complainant </w:t>
      </w:r>
      <w:r w:rsidR="00FD2609">
        <w:rPr>
          <w:sz w:val="26"/>
          <w:szCs w:val="26"/>
        </w:rPr>
        <w:t xml:space="preserve">had </w:t>
      </w:r>
      <w:r w:rsidR="00FD2609" w:rsidRPr="00FD2609">
        <w:rPr>
          <w:sz w:val="26"/>
          <w:szCs w:val="26"/>
        </w:rPr>
        <w:t xml:space="preserve">no counsel </w:t>
      </w:r>
      <w:r w:rsidR="00D40042">
        <w:rPr>
          <w:sz w:val="26"/>
          <w:szCs w:val="26"/>
        </w:rPr>
        <w:t xml:space="preserve">present nor </w:t>
      </w:r>
      <w:r w:rsidR="005C0C52">
        <w:rPr>
          <w:sz w:val="26"/>
          <w:szCs w:val="26"/>
        </w:rPr>
        <w:t>was there</w:t>
      </w:r>
      <w:r w:rsidR="00D40042">
        <w:rPr>
          <w:sz w:val="26"/>
          <w:szCs w:val="26"/>
        </w:rPr>
        <w:t xml:space="preserve"> any further discussion </w:t>
      </w:r>
      <w:r w:rsidR="005C0C52">
        <w:rPr>
          <w:sz w:val="26"/>
          <w:szCs w:val="26"/>
        </w:rPr>
        <w:t xml:space="preserve">of </w:t>
      </w:r>
      <w:r w:rsidR="00D40042">
        <w:rPr>
          <w:sz w:val="26"/>
          <w:szCs w:val="26"/>
        </w:rPr>
        <w:t xml:space="preserve">the Complainant’s </w:t>
      </w:r>
      <w:r w:rsidR="003416AC">
        <w:rPr>
          <w:sz w:val="26"/>
          <w:szCs w:val="26"/>
        </w:rPr>
        <w:t xml:space="preserve">post-surgical </w:t>
      </w:r>
      <w:r w:rsidR="00D40042">
        <w:rPr>
          <w:sz w:val="26"/>
          <w:szCs w:val="26"/>
        </w:rPr>
        <w:t xml:space="preserve">health.  </w:t>
      </w:r>
      <w:r w:rsidR="008F0896">
        <w:rPr>
          <w:sz w:val="26"/>
          <w:szCs w:val="26"/>
        </w:rPr>
        <w:t>T</w:t>
      </w:r>
      <w:r>
        <w:rPr>
          <w:sz w:val="26"/>
          <w:szCs w:val="26"/>
        </w:rPr>
        <w:t>he Company</w:t>
      </w:r>
      <w:r w:rsidR="00D40042">
        <w:rPr>
          <w:sz w:val="26"/>
          <w:szCs w:val="26"/>
        </w:rPr>
        <w:t xml:space="preserve"> was</w:t>
      </w:r>
      <w:r w:rsidR="00FC4CF1">
        <w:rPr>
          <w:sz w:val="26"/>
          <w:szCs w:val="26"/>
        </w:rPr>
        <w:t xml:space="preserve"> </w:t>
      </w:r>
      <w:r w:rsidR="00FF608E">
        <w:rPr>
          <w:sz w:val="26"/>
          <w:szCs w:val="26"/>
        </w:rPr>
        <w:t xml:space="preserve">again </w:t>
      </w:r>
      <w:r w:rsidR="00FC4CF1">
        <w:rPr>
          <w:sz w:val="26"/>
          <w:szCs w:val="26"/>
        </w:rPr>
        <w:t>represented by counsel</w:t>
      </w:r>
      <w:r w:rsidR="00D40042">
        <w:rPr>
          <w:sz w:val="26"/>
          <w:szCs w:val="26"/>
        </w:rPr>
        <w:t xml:space="preserve"> and</w:t>
      </w:r>
      <w:r>
        <w:rPr>
          <w:sz w:val="26"/>
          <w:szCs w:val="26"/>
        </w:rPr>
        <w:t xml:space="preserve"> presented </w:t>
      </w:r>
      <w:r w:rsidR="008F0896">
        <w:rPr>
          <w:sz w:val="26"/>
          <w:szCs w:val="26"/>
        </w:rPr>
        <w:t xml:space="preserve">the testimony of one witness, </w:t>
      </w:r>
      <w:r w:rsidR="00FF608E">
        <w:rPr>
          <w:sz w:val="26"/>
          <w:szCs w:val="26"/>
        </w:rPr>
        <w:t xml:space="preserve">Ms. Dana McCollum, </w:t>
      </w:r>
      <w:r w:rsidR="00253280">
        <w:rPr>
          <w:sz w:val="26"/>
          <w:szCs w:val="26"/>
        </w:rPr>
        <w:t>a regulatory assessor employed by PECO.  In addition to the testimony of Ms.</w:t>
      </w:r>
      <w:r w:rsidR="00FD2609">
        <w:rPr>
          <w:sz w:val="26"/>
          <w:szCs w:val="26"/>
        </w:rPr>
        <w:t> </w:t>
      </w:r>
      <w:r w:rsidR="00253280">
        <w:rPr>
          <w:sz w:val="26"/>
          <w:szCs w:val="26"/>
        </w:rPr>
        <w:t xml:space="preserve">McCollum, the Company presented ten exhibits. </w:t>
      </w:r>
      <w:r w:rsidR="008F0896">
        <w:rPr>
          <w:sz w:val="26"/>
          <w:szCs w:val="26"/>
        </w:rPr>
        <w:t xml:space="preserve">No other evidence was received and the hearing concluded, </w:t>
      </w:r>
      <w:r w:rsidR="007F5270">
        <w:rPr>
          <w:sz w:val="26"/>
          <w:szCs w:val="26"/>
        </w:rPr>
        <w:t xml:space="preserve">generating </w:t>
      </w:r>
      <w:r w:rsidR="008F0896">
        <w:rPr>
          <w:sz w:val="26"/>
          <w:szCs w:val="26"/>
        </w:rPr>
        <w:t xml:space="preserve">a transcript </w:t>
      </w:r>
      <w:r w:rsidR="007F5270">
        <w:rPr>
          <w:sz w:val="26"/>
          <w:szCs w:val="26"/>
        </w:rPr>
        <w:t xml:space="preserve">comprising 140 </w:t>
      </w:r>
      <w:r w:rsidR="008F0896">
        <w:rPr>
          <w:sz w:val="26"/>
          <w:szCs w:val="26"/>
        </w:rPr>
        <w:t>pages of testimony.</w:t>
      </w:r>
      <w:r w:rsidR="009D7224">
        <w:rPr>
          <w:sz w:val="26"/>
          <w:szCs w:val="26"/>
        </w:rPr>
        <w:t xml:space="preserve"> </w:t>
      </w:r>
      <w:r w:rsidR="009E24C1">
        <w:rPr>
          <w:sz w:val="26"/>
          <w:szCs w:val="26"/>
        </w:rPr>
        <w:t xml:space="preserve">By Interim Order entered April 30, 2014, the ALJ formally closed the record. </w:t>
      </w:r>
    </w:p>
    <w:p w:rsidR="009E24C1" w:rsidRDefault="009E24C1" w:rsidP="00E6715E">
      <w:pPr>
        <w:widowControl/>
        <w:spacing w:line="360" w:lineRule="auto"/>
        <w:rPr>
          <w:sz w:val="26"/>
          <w:szCs w:val="26"/>
        </w:rPr>
      </w:pPr>
    </w:p>
    <w:p w:rsidR="001D7229" w:rsidRDefault="009E24C1" w:rsidP="009E24C1">
      <w:pPr>
        <w:widowControl/>
        <w:tabs>
          <w:tab w:val="left" w:pos="1440"/>
        </w:tabs>
        <w:spacing w:line="360" w:lineRule="auto"/>
        <w:ind w:firstLine="720"/>
        <w:rPr>
          <w:sz w:val="26"/>
          <w:szCs w:val="26"/>
        </w:rPr>
      </w:pPr>
      <w:r>
        <w:rPr>
          <w:sz w:val="26"/>
          <w:szCs w:val="26"/>
        </w:rPr>
        <w:tab/>
      </w:r>
      <w:r w:rsidR="009D7224">
        <w:rPr>
          <w:sz w:val="26"/>
          <w:szCs w:val="26"/>
        </w:rPr>
        <w:t>On Ju</w:t>
      </w:r>
      <w:r>
        <w:rPr>
          <w:sz w:val="26"/>
          <w:szCs w:val="26"/>
        </w:rPr>
        <w:t xml:space="preserve">ly 2, </w:t>
      </w:r>
      <w:r w:rsidR="009D7224">
        <w:rPr>
          <w:sz w:val="26"/>
          <w:szCs w:val="26"/>
        </w:rPr>
        <w:t xml:space="preserve">2014, the </w:t>
      </w:r>
      <w:r w:rsidR="000C0FDE" w:rsidRPr="000C0FDE">
        <w:rPr>
          <w:sz w:val="26"/>
          <w:szCs w:val="26"/>
        </w:rPr>
        <w:t xml:space="preserve">Commission </w:t>
      </w:r>
      <w:r w:rsidR="009D7224">
        <w:rPr>
          <w:sz w:val="26"/>
          <w:szCs w:val="26"/>
        </w:rPr>
        <w:t xml:space="preserve">issued the </w:t>
      </w:r>
      <w:r w:rsidR="000C0FDE">
        <w:rPr>
          <w:sz w:val="26"/>
          <w:szCs w:val="26"/>
        </w:rPr>
        <w:t xml:space="preserve">ALJ’s </w:t>
      </w:r>
      <w:r w:rsidR="009D7224">
        <w:rPr>
          <w:sz w:val="26"/>
          <w:szCs w:val="26"/>
        </w:rPr>
        <w:t xml:space="preserve">Initial Decision, which dismissed the </w:t>
      </w:r>
      <w:r w:rsidR="002E537E">
        <w:rPr>
          <w:sz w:val="26"/>
          <w:szCs w:val="26"/>
        </w:rPr>
        <w:t>C</w:t>
      </w:r>
      <w:r w:rsidR="009D7224">
        <w:rPr>
          <w:sz w:val="26"/>
          <w:szCs w:val="26"/>
        </w:rPr>
        <w:t>omplaint</w:t>
      </w:r>
      <w:r>
        <w:rPr>
          <w:sz w:val="26"/>
          <w:szCs w:val="26"/>
        </w:rPr>
        <w:t xml:space="preserve"> in part and granted it in part. </w:t>
      </w:r>
      <w:r w:rsidR="002F5A06">
        <w:rPr>
          <w:sz w:val="26"/>
          <w:szCs w:val="26"/>
        </w:rPr>
        <w:t xml:space="preserve"> </w:t>
      </w:r>
      <w:r>
        <w:rPr>
          <w:sz w:val="26"/>
          <w:szCs w:val="26"/>
        </w:rPr>
        <w:t xml:space="preserve">With respect to Dr. Huh’s claims that PECO </w:t>
      </w:r>
      <w:r w:rsidR="00F50AE5">
        <w:rPr>
          <w:sz w:val="26"/>
          <w:szCs w:val="26"/>
        </w:rPr>
        <w:t xml:space="preserve">improperly </w:t>
      </w:r>
      <w:r>
        <w:rPr>
          <w:sz w:val="26"/>
          <w:szCs w:val="26"/>
        </w:rPr>
        <w:t xml:space="preserve">failed to honor a medical certificate and applied duplicate reconnection charges, the ALJ dismissed the Complaint. </w:t>
      </w:r>
      <w:r w:rsidR="002F5A06">
        <w:rPr>
          <w:sz w:val="26"/>
          <w:szCs w:val="26"/>
        </w:rPr>
        <w:t xml:space="preserve"> </w:t>
      </w:r>
      <w:r>
        <w:rPr>
          <w:sz w:val="26"/>
          <w:szCs w:val="26"/>
        </w:rPr>
        <w:t>The ALJ granted the Complaint with regard to Dr. Huh’s request for a payment agreement, requiring that beginning with the first bill following the Commission’s Final Order in this case, the Complainant must pay current charges plus one</w:t>
      </w:r>
      <w:r w:rsidR="006411EA">
        <w:rPr>
          <w:sz w:val="26"/>
          <w:szCs w:val="26"/>
        </w:rPr>
        <w:t xml:space="preserve"> twenty-fourth (1/24</w:t>
      </w:r>
      <w:r w:rsidR="006411EA" w:rsidRPr="006411EA">
        <w:rPr>
          <w:sz w:val="26"/>
          <w:szCs w:val="26"/>
          <w:vertAlign w:val="superscript"/>
        </w:rPr>
        <w:t>th</w:t>
      </w:r>
      <w:r w:rsidR="006411EA">
        <w:rPr>
          <w:sz w:val="26"/>
          <w:szCs w:val="26"/>
        </w:rPr>
        <w:t>) of the accrued balance.</w:t>
      </w:r>
      <w:r w:rsidR="002F5A06">
        <w:rPr>
          <w:sz w:val="26"/>
          <w:szCs w:val="26"/>
        </w:rPr>
        <w:t xml:space="preserve"> </w:t>
      </w:r>
      <w:r w:rsidR="009D7224">
        <w:rPr>
          <w:sz w:val="26"/>
          <w:szCs w:val="26"/>
        </w:rPr>
        <w:t xml:space="preserve"> </w:t>
      </w:r>
      <w:r w:rsidR="00BA4ADE">
        <w:rPr>
          <w:sz w:val="26"/>
          <w:szCs w:val="26"/>
        </w:rPr>
        <w:t xml:space="preserve">The </w:t>
      </w:r>
      <w:r w:rsidR="009D7224">
        <w:rPr>
          <w:sz w:val="26"/>
          <w:szCs w:val="26"/>
        </w:rPr>
        <w:t>Complainant filed Exceptions on July 2</w:t>
      </w:r>
      <w:r w:rsidR="00FA69D9">
        <w:rPr>
          <w:sz w:val="26"/>
          <w:szCs w:val="26"/>
        </w:rPr>
        <w:t>1</w:t>
      </w:r>
      <w:r w:rsidR="009D7224">
        <w:rPr>
          <w:sz w:val="26"/>
          <w:szCs w:val="26"/>
        </w:rPr>
        <w:t>, 2014</w:t>
      </w:r>
      <w:r w:rsidR="00FA69D9">
        <w:rPr>
          <w:sz w:val="26"/>
          <w:szCs w:val="26"/>
        </w:rPr>
        <w:t xml:space="preserve">. </w:t>
      </w:r>
      <w:r w:rsidR="002F5A06">
        <w:rPr>
          <w:sz w:val="26"/>
          <w:szCs w:val="26"/>
        </w:rPr>
        <w:t xml:space="preserve"> </w:t>
      </w:r>
      <w:r w:rsidR="00FA69D9">
        <w:rPr>
          <w:sz w:val="26"/>
          <w:szCs w:val="26"/>
        </w:rPr>
        <w:t xml:space="preserve">No </w:t>
      </w:r>
      <w:r w:rsidR="009D7224">
        <w:rPr>
          <w:sz w:val="26"/>
          <w:szCs w:val="26"/>
        </w:rPr>
        <w:t xml:space="preserve">Replies to Exceptions </w:t>
      </w:r>
      <w:r w:rsidR="00FA69D9">
        <w:rPr>
          <w:sz w:val="26"/>
          <w:szCs w:val="26"/>
        </w:rPr>
        <w:t>were filed</w:t>
      </w:r>
      <w:r w:rsidR="009D7224">
        <w:rPr>
          <w:sz w:val="26"/>
          <w:szCs w:val="26"/>
        </w:rPr>
        <w:t xml:space="preserve">. </w:t>
      </w:r>
    </w:p>
    <w:p w:rsidR="00B17B32" w:rsidRPr="00C40A3B" w:rsidRDefault="00B17B32" w:rsidP="00E6715E">
      <w:pPr>
        <w:widowControl/>
        <w:spacing w:line="360" w:lineRule="auto"/>
        <w:rPr>
          <w:sz w:val="26"/>
          <w:szCs w:val="26"/>
        </w:rPr>
      </w:pPr>
    </w:p>
    <w:p w:rsidR="00CA43A5" w:rsidRPr="00CA43A5" w:rsidRDefault="00CA43A5" w:rsidP="00EE76DD">
      <w:pPr>
        <w:keepNext/>
        <w:widowControl/>
        <w:spacing w:line="360" w:lineRule="auto"/>
        <w:jc w:val="center"/>
        <w:rPr>
          <w:sz w:val="26"/>
          <w:szCs w:val="26"/>
        </w:rPr>
      </w:pPr>
      <w:r w:rsidRPr="00CA43A5">
        <w:rPr>
          <w:b/>
          <w:sz w:val="26"/>
          <w:szCs w:val="26"/>
        </w:rPr>
        <w:t>Discussion</w:t>
      </w:r>
    </w:p>
    <w:p w:rsidR="0043592C" w:rsidRDefault="0043592C" w:rsidP="00EE76DD">
      <w:pPr>
        <w:keepNext/>
        <w:widowControl/>
        <w:spacing w:line="360" w:lineRule="auto"/>
        <w:ind w:firstLine="1440"/>
        <w:rPr>
          <w:sz w:val="26"/>
          <w:szCs w:val="26"/>
        </w:rPr>
      </w:pPr>
    </w:p>
    <w:p w:rsidR="0043592C" w:rsidRDefault="0043592C" w:rsidP="00EE76DD">
      <w:pPr>
        <w:keepNext/>
        <w:widowControl/>
        <w:spacing w:line="360" w:lineRule="auto"/>
        <w:ind w:firstLine="1440"/>
        <w:rPr>
          <w:sz w:val="26"/>
          <w:szCs w:val="26"/>
        </w:rPr>
      </w:pPr>
      <w:r w:rsidRPr="00CA43A5">
        <w:rPr>
          <w:sz w:val="26"/>
          <w:szCs w:val="26"/>
        </w:rPr>
        <w:t xml:space="preserve">As the proponent of a rule or order, </w:t>
      </w:r>
      <w:r w:rsidR="009314C0">
        <w:rPr>
          <w:sz w:val="26"/>
          <w:szCs w:val="26"/>
        </w:rPr>
        <w:t xml:space="preserve">the </w:t>
      </w:r>
      <w:r w:rsidRPr="00CA43A5">
        <w:rPr>
          <w:sz w:val="26"/>
          <w:szCs w:val="26"/>
        </w:rPr>
        <w:t xml:space="preserve">Complainant in this proceeding bears the burden of proof pursuant to Section 332(a) of the </w:t>
      </w:r>
      <w:r w:rsidR="00C32D22">
        <w:rPr>
          <w:sz w:val="26"/>
          <w:szCs w:val="26"/>
        </w:rPr>
        <w:t>Code</w:t>
      </w:r>
      <w:r w:rsidRPr="00CA43A5">
        <w:rPr>
          <w:sz w:val="26"/>
          <w:szCs w:val="26"/>
        </w:rPr>
        <w:t xml:space="preserve">. 66 Pa. C.S. § 332(a). </w:t>
      </w:r>
      <w:r w:rsidR="002F5A06">
        <w:rPr>
          <w:sz w:val="26"/>
          <w:szCs w:val="26"/>
        </w:rPr>
        <w:t xml:space="preserve"> </w:t>
      </w:r>
      <w:r w:rsidRPr="00CA43A5">
        <w:rPr>
          <w:sz w:val="26"/>
          <w:szCs w:val="26"/>
        </w:rPr>
        <w:t xml:space="preserve">To establish a sufficient case and satisfy the burden of proof, </w:t>
      </w:r>
      <w:r w:rsidR="009314C0">
        <w:rPr>
          <w:sz w:val="26"/>
          <w:szCs w:val="26"/>
        </w:rPr>
        <w:t xml:space="preserve">the </w:t>
      </w:r>
      <w:r w:rsidRPr="00CA43A5">
        <w:rPr>
          <w:sz w:val="26"/>
          <w:szCs w:val="26"/>
        </w:rPr>
        <w:t xml:space="preserve">Complainant must show that the </w:t>
      </w:r>
      <w:r w:rsidR="008664D2">
        <w:rPr>
          <w:sz w:val="26"/>
          <w:szCs w:val="26"/>
        </w:rPr>
        <w:t>Company</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 xml:space="preserve">Samuel J. </w:t>
      </w:r>
      <w:r w:rsidRPr="00CA43A5">
        <w:rPr>
          <w:i/>
          <w:iCs/>
          <w:sz w:val="26"/>
          <w:szCs w:val="26"/>
        </w:rPr>
        <w:lastRenderedPageBreak/>
        <w:t>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w:t>
      </w:r>
      <w:r w:rsidR="00421EF9">
        <w:rPr>
          <w:sz w:val="26"/>
          <w:szCs w:val="26"/>
        </w:rPr>
        <w:t xml:space="preserve">529 </w:t>
      </w:r>
      <w:r w:rsidR="00421EF9" w:rsidRPr="00421EF9">
        <w:rPr>
          <w:sz w:val="26"/>
          <w:szCs w:val="26"/>
        </w:rPr>
        <w:t xml:space="preserve">Pa. </w:t>
      </w:r>
      <w:r w:rsidR="00421EF9">
        <w:rPr>
          <w:sz w:val="26"/>
          <w:szCs w:val="26"/>
        </w:rPr>
        <w:t xml:space="preserve">654, </w:t>
      </w:r>
      <w:r w:rsidRPr="00CA43A5">
        <w:rPr>
          <w:sz w:val="26"/>
          <w:szCs w:val="26"/>
        </w:rPr>
        <w:t xml:space="preserve">602 A.2d 863 (1992). </w:t>
      </w:r>
      <w:r w:rsidR="009314C0">
        <w:rPr>
          <w:sz w:val="26"/>
          <w:szCs w:val="26"/>
        </w:rPr>
        <w:t xml:space="preserve"> </w:t>
      </w:r>
      <w:r w:rsidRPr="00CA43A5">
        <w:rPr>
          <w:sz w:val="26"/>
          <w:szCs w:val="26"/>
        </w:rPr>
        <w:t xml:space="preserve">That is, </w:t>
      </w:r>
      <w:r w:rsidR="009314C0">
        <w:rPr>
          <w:sz w:val="26"/>
          <w:szCs w:val="26"/>
        </w:rPr>
        <w:t xml:space="preserve">the </w:t>
      </w:r>
      <w:r w:rsidRPr="00CA43A5">
        <w:rPr>
          <w:sz w:val="26"/>
          <w:szCs w:val="26"/>
        </w:rPr>
        <w:t>Complainant’s evidence must be more convincing, by even the smallest amount, th</w:t>
      </w:r>
      <w:r w:rsidR="00D55191">
        <w:rPr>
          <w:sz w:val="26"/>
          <w:szCs w:val="26"/>
        </w:rPr>
        <w:t xml:space="preserve">an that presented by the </w:t>
      </w:r>
      <w:r w:rsidR="00C32D22">
        <w:rPr>
          <w:sz w:val="26"/>
          <w:szCs w:val="26"/>
        </w:rPr>
        <w:t>Company</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w:t>
      </w:r>
      <w:r w:rsidR="00421EF9">
        <w:rPr>
          <w:sz w:val="26"/>
          <w:szCs w:val="26"/>
        </w:rPr>
        <w:t xml:space="preserve">364 Pa. 45, </w:t>
      </w:r>
      <w:r w:rsidRPr="00CA43A5">
        <w:rPr>
          <w:sz w:val="26"/>
          <w:szCs w:val="26"/>
        </w:rPr>
        <w:t xml:space="preserve">70 A.2d 854 (1950). Additionally, this Commission’s decision must be supported by substantial evidence in the record. </w:t>
      </w:r>
      <w:r w:rsidR="009314C0">
        <w:rPr>
          <w:sz w:val="26"/>
          <w:szCs w:val="26"/>
        </w:rPr>
        <w:t xml:space="preserve"> </w:t>
      </w:r>
      <w:r w:rsidRPr="00CA43A5">
        <w:rPr>
          <w:sz w:val="26"/>
          <w:szCs w:val="26"/>
        </w:rPr>
        <w:t xml:space="preserve">More is required than a mere trace of evidence or a suspicion of the existence of a fact sought to be established. </w:t>
      </w:r>
      <w:r w:rsidRPr="00CA43A5">
        <w:rPr>
          <w:i/>
          <w:sz w:val="26"/>
          <w:szCs w:val="26"/>
        </w:rPr>
        <w:t xml:space="preserve">Norfolk &amp; Western Ry. Co. v. Pa. PUC, </w:t>
      </w:r>
      <w:r w:rsidR="00421EF9">
        <w:rPr>
          <w:sz w:val="26"/>
          <w:szCs w:val="26"/>
        </w:rPr>
        <w:t xml:space="preserve">489 Pa. 109, </w:t>
      </w:r>
      <w:r w:rsidRPr="00CA43A5">
        <w:rPr>
          <w:sz w:val="26"/>
          <w:szCs w:val="26"/>
        </w:rPr>
        <w:t>413 A.2d 1037 (1980).</w:t>
      </w:r>
    </w:p>
    <w:p w:rsidR="00CA43A5" w:rsidRPr="00CA43A5" w:rsidRDefault="00CA43A5" w:rsidP="00E6715E">
      <w:pPr>
        <w:widowControl/>
        <w:spacing w:line="360" w:lineRule="auto"/>
        <w:rPr>
          <w:sz w:val="26"/>
          <w:szCs w:val="26"/>
        </w:rPr>
      </w:pPr>
    </w:p>
    <w:p w:rsidR="00E6715E" w:rsidRPr="00E6715E" w:rsidRDefault="00670BFD" w:rsidP="00E6715E">
      <w:pPr>
        <w:widowControl/>
        <w:spacing w:line="360" w:lineRule="auto"/>
        <w:ind w:firstLine="1440"/>
        <w:rPr>
          <w:rFonts w:ascii="Times New (W1)" w:hAnsi="Times New (W1)"/>
          <w:i/>
          <w:iCs/>
          <w:sz w:val="26"/>
        </w:rPr>
      </w:pPr>
      <w:r w:rsidRPr="00472547">
        <w:rPr>
          <w:sz w:val="26"/>
        </w:rPr>
        <w:t xml:space="preserve">Upon the presentation by </w:t>
      </w:r>
      <w:r w:rsidR="009314C0">
        <w:rPr>
          <w:sz w:val="26"/>
        </w:rPr>
        <w:t xml:space="preserve">the </w:t>
      </w:r>
      <w:r w:rsidR="00C32D22">
        <w:rPr>
          <w:sz w:val="26"/>
        </w:rPr>
        <w:t>C</w:t>
      </w:r>
      <w:r w:rsidRPr="00472547">
        <w:rPr>
          <w:sz w:val="26"/>
        </w:rPr>
        <w:t xml:space="preserve">omplainant of evidence sufficient initially </w:t>
      </w:r>
      <w:r w:rsidR="0093532D">
        <w:rPr>
          <w:sz w:val="26"/>
        </w:rPr>
        <w:t xml:space="preserve">to </w:t>
      </w:r>
      <w:r w:rsidRPr="00472547">
        <w:rPr>
          <w:sz w:val="26"/>
        </w:rPr>
        <w:t>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w:t>
      </w:r>
      <w:r w:rsidR="00247B7D">
        <w:rPr>
          <w:sz w:val="26"/>
        </w:rPr>
        <w:t>at</w:t>
      </w:r>
      <w:r w:rsidRPr="00472547">
        <w:rPr>
          <w:sz w:val="26"/>
        </w:rPr>
        <w:t xml:space="preserve"> evidence </w:t>
      </w:r>
      <w:r>
        <w:rPr>
          <w:sz w:val="26"/>
        </w:rPr>
        <w:t>shifts</w:t>
      </w:r>
      <w:r w:rsidRPr="00472547">
        <w:rPr>
          <w:sz w:val="26"/>
        </w:rPr>
        <w:t xml:space="preserve"> to the </w:t>
      </w:r>
      <w:r w:rsidR="00B17B32">
        <w:rPr>
          <w:sz w:val="26"/>
        </w:rPr>
        <w:t>Company</w:t>
      </w:r>
      <w:r w:rsidRPr="00472547">
        <w:rPr>
          <w:sz w:val="26"/>
        </w:rPr>
        <w:t xml:space="preserve">. If the evidence presented by the </w:t>
      </w:r>
      <w:r w:rsidR="00B17B32">
        <w:rPr>
          <w:sz w:val="26"/>
        </w:rPr>
        <w:t>Company</w:t>
      </w:r>
      <w:r>
        <w:rPr>
          <w:sz w:val="26"/>
        </w:rPr>
        <w:t xml:space="preserve">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564790">
        <w:rPr>
          <w:sz w:val="26"/>
        </w:rPr>
        <w:t xml:space="preserve">The </w:t>
      </w:r>
      <w:r w:rsidR="00C32D22">
        <w:rPr>
          <w:sz w:val="26"/>
        </w:rPr>
        <w:t>C</w:t>
      </w:r>
      <w:r w:rsidRPr="00472547">
        <w:rPr>
          <w:sz w:val="26"/>
        </w:rPr>
        <w:t xml:space="preserve">omplainant now has to provide some additional evidence to rebut that of the </w:t>
      </w:r>
      <w:r w:rsidR="00B17B32">
        <w:rPr>
          <w:sz w:val="26"/>
        </w:rPr>
        <w:t>Company</w:t>
      </w:r>
      <w:r>
        <w:rPr>
          <w:sz w:val="26"/>
        </w:rPr>
        <w:t>.</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w:t>
        </w:r>
        <w:r w:rsidR="00421EF9">
          <w:rPr>
            <w:rStyle w:val="Hyperlink"/>
            <w:rFonts w:ascii="Times New (W1)" w:hAnsi="Times New (W1)"/>
            <w:iCs/>
            <w:color w:val="auto"/>
            <w:sz w:val="26"/>
            <w:u w:val="none"/>
          </w:rPr>
          <w:t xml:space="preserve">501 Pa. 433, </w:t>
        </w:r>
        <w:r w:rsidR="00195F2E" w:rsidRPr="00154CB6">
          <w:rPr>
            <w:rStyle w:val="Hyperlink"/>
            <w:rFonts w:ascii="Times New (W1)" w:hAnsi="Times New (W1)"/>
            <w:iCs/>
            <w:color w:val="auto"/>
            <w:sz w:val="26"/>
            <w:u w:val="none"/>
          </w:rPr>
          <w:t>461 A.2d 1234 (1983).</w:t>
        </w:r>
      </w:hyperlink>
      <w:r w:rsidR="00DC43D8">
        <w:rPr>
          <w:rStyle w:val="Hyperlink"/>
          <w:rFonts w:ascii="Times New (W1)" w:hAnsi="Times New (W1)"/>
          <w:iCs/>
          <w:color w:val="auto"/>
          <w:sz w:val="26"/>
          <w:u w:val="none"/>
        </w:rPr>
        <w:t xml:space="preserve"> </w:t>
      </w:r>
    </w:p>
    <w:p w:rsidR="00E6715E" w:rsidRPr="00E6715E" w:rsidRDefault="00E6715E" w:rsidP="00E6715E">
      <w:pPr>
        <w:widowControl/>
        <w:spacing w:line="360" w:lineRule="auto"/>
        <w:ind w:firstLine="1440"/>
        <w:rPr>
          <w:rFonts w:ascii="Times New (W1)" w:hAnsi="Times New (W1)"/>
          <w:iCs/>
          <w:sz w:val="26"/>
        </w:rPr>
      </w:pPr>
    </w:p>
    <w:p w:rsidR="00C32D22" w:rsidRDefault="00E6715E" w:rsidP="00E6715E">
      <w:pPr>
        <w:widowControl/>
        <w:spacing w:line="360" w:lineRule="auto"/>
        <w:ind w:firstLine="1440"/>
        <w:rPr>
          <w:rFonts w:ascii="Times New (W1)" w:hAnsi="Times New (W1)"/>
          <w:iCs/>
          <w:sz w:val="26"/>
        </w:rPr>
      </w:pPr>
      <w:r w:rsidRPr="00E6715E">
        <w:rPr>
          <w:rFonts w:ascii="Times New (W1)" w:hAnsi="Times New (W1)"/>
          <w:iCs/>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E6715E">
        <w:rPr>
          <w:rFonts w:ascii="Times New (W1)" w:hAnsi="Times New (W1)"/>
          <w:i/>
          <w:iCs/>
          <w:sz w:val="26"/>
        </w:rPr>
        <w:t xml:space="preserve">Milkie v. Pa. PUC, </w:t>
      </w:r>
      <w:r w:rsidRPr="00E6715E">
        <w:rPr>
          <w:rFonts w:ascii="Times New (W1)" w:hAnsi="Times New (W1)"/>
          <w:iCs/>
          <w:sz w:val="26"/>
        </w:rPr>
        <w:t>768 A.2d 1217 (Pa. Cmwlth. 2001).</w:t>
      </w:r>
      <w:r w:rsidR="00C32D22">
        <w:rPr>
          <w:rFonts w:ascii="Times New (W1)" w:hAnsi="Times New (W1)"/>
          <w:iCs/>
          <w:sz w:val="26"/>
        </w:rPr>
        <w:t xml:space="preserve"> </w:t>
      </w:r>
      <w:r w:rsidR="00C32D22">
        <w:rPr>
          <w:rStyle w:val="Hyperlink"/>
          <w:rFonts w:ascii="Times New (W1)" w:hAnsi="Times New (W1)"/>
          <w:iCs/>
          <w:color w:val="auto"/>
          <w:sz w:val="26"/>
          <w:u w:val="none"/>
        </w:rPr>
        <w:t xml:space="preserve">Having filed </w:t>
      </w:r>
      <w:r w:rsidR="00564790">
        <w:rPr>
          <w:rStyle w:val="Hyperlink"/>
          <w:rFonts w:ascii="Times New (W1)" w:hAnsi="Times New (W1)"/>
          <w:iCs/>
          <w:color w:val="auto"/>
          <w:sz w:val="26"/>
          <w:u w:val="none"/>
        </w:rPr>
        <w:t>the</w:t>
      </w:r>
      <w:r w:rsidR="00DC43D8">
        <w:rPr>
          <w:rStyle w:val="Hyperlink"/>
          <w:rFonts w:ascii="Times New (W1)" w:hAnsi="Times New (W1)"/>
          <w:iCs/>
          <w:color w:val="auto"/>
          <w:sz w:val="26"/>
          <w:u w:val="none"/>
        </w:rPr>
        <w:t xml:space="preserve"> </w:t>
      </w:r>
      <w:r w:rsidR="00C32D22">
        <w:rPr>
          <w:rStyle w:val="Hyperlink"/>
          <w:rFonts w:ascii="Times New (W1)" w:hAnsi="Times New (W1)"/>
          <w:iCs/>
          <w:color w:val="auto"/>
          <w:sz w:val="26"/>
          <w:u w:val="none"/>
        </w:rPr>
        <w:t>C</w:t>
      </w:r>
      <w:r w:rsidR="00DC43D8">
        <w:rPr>
          <w:rStyle w:val="Hyperlink"/>
          <w:rFonts w:ascii="Times New (W1)" w:hAnsi="Times New (W1)"/>
          <w:iCs/>
          <w:color w:val="auto"/>
          <w:sz w:val="26"/>
          <w:u w:val="none"/>
        </w:rPr>
        <w:t xml:space="preserve">omplaint against the service provided by </w:t>
      </w:r>
      <w:r w:rsidR="005C0C52">
        <w:rPr>
          <w:rStyle w:val="Hyperlink"/>
          <w:rFonts w:ascii="Times New (W1)" w:hAnsi="Times New (W1)"/>
          <w:iCs/>
          <w:color w:val="auto"/>
          <w:sz w:val="26"/>
          <w:u w:val="none"/>
        </w:rPr>
        <w:t>PECO</w:t>
      </w:r>
      <w:r w:rsidR="00DC43D8">
        <w:rPr>
          <w:rStyle w:val="Hyperlink"/>
          <w:rFonts w:ascii="Times New (W1)" w:hAnsi="Times New (W1)"/>
          <w:iCs/>
          <w:color w:val="auto"/>
          <w:sz w:val="26"/>
          <w:u w:val="none"/>
        </w:rPr>
        <w:t xml:space="preserve">, </w:t>
      </w:r>
      <w:r w:rsidR="00564790">
        <w:rPr>
          <w:rStyle w:val="Hyperlink"/>
          <w:rFonts w:ascii="Times New (W1)" w:hAnsi="Times New (W1)"/>
          <w:iCs/>
          <w:color w:val="auto"/>
          <w:sz w:val="26"/>
          <w:u w:val="none"/>
        </w:rPr>
        <w:t xml:space="preserve">the </w:t>
      </w:r>
      <w:r w:rsidR="00DC43D8">
        <w:rPr>
          <w:rStyle w:val="Hyperlink"/>
          <w:rFonts w:ascii="Times New (W1)" w:hAnsi="Times New (W1)"/>
          <w:iCs/>
          <w:color w:val="auto"/>
          <w:sz w:val="26"/>
          <w:u w:val="none"/>
        </w:rPr>
        <w:t xml:space="preserve">Complainant </w:t>
      </w:r>
      <w:r w:rsidR="00B27DC9">
        <w:rPr>
          <w:rStyle w:val="Hyperlink"/>
          <w:rFonts w:ascii="Times New (W1)" w:hAnsi="Times New (W1)"/>
          <w:iCs/>
          <w:color w:val="auto"/>
          <w:sz w:val="26"/>
          <w:u w:val="none"/>
        </w:rPr>
        <w:t xml:space="preserve">in this case </w:t>
      </w:r>
      <w:r w:rsidR="00EF3FBC">
        <w:rPr>
          <w:rStyle w:val="Hyperlink"/>
          <w:rFonts w:ascii="Times New (W1)" w:hAnsi="Times New (W1)"/>
          <w:iCs/>
          <w:color w:val="auto"/>
          <w:sz w:val="26"/>
          <w:u w:val="none"/>
        </w:rPr>
        <w:t>is obliged to</w:t>
      </w:r>
      <w:r w:rsidR="00DC43D8">
        <w:rPr>
          <w:rStyle w:val="Hyperlink"/>
          <w:rFonts w:ascii="Times New (W1)" w:hAnsi="Times New (W1)"/>
          <w:iCs/>
          <w:color w:val="auto"/>
          <w:sz w:val="26"/>
          <w:u w:val="none"/>
        </w:rPr>
        <w:t xml:space="preserve"> carry the burden of proving that the Company has</w:t>
      </w:r>
      <w:r w:rsidR="00564790">
        <w:rPr>
          <w:rFonts w:ascii="Times New (W1)" w:hAnsi="Times New (W1)"/>
          <w:iCs/>
          <w:sz w:val="26"/>
        </w:rPr>
        <w:t xml:space="preserve"> violated the Code, a Commission Regulation</w:t>
      </w:r>
      <w:r w:rsidR="00AB42F7">
        <w:rPr>
          <w:rFonts w:ascii="Times New (W1)" w:hAnsi="Times New (W1)"/>
          <w:iCs/>
          <w:sz w:val="26"/>
        </w:rPr>
        <w:t>,</w:t>
      </w:r>
      <w:r w:rsidR="00564790">
        <w:rPr>
          <w:rFonts w:ascii="Times New (W1)" w:hAnsi="Times New (W1)"/>
          <w:iCs/>
          <w:sz w:val="26"/>
        </w:rPr>
        <w:t xml:space="preserve"> or Order</w:t>
      </w:r>
      <w:r w:rsidR="00DC43D8" w:rsidRPr="00DC43D8">
        <w:rPr>
          <w:rFonts w:ascii="Times New (W1)" w:hAnsi="Times New (W1)"/>
          <w:iCs/>
          <w:sz w:val="26"/>
        </w:rPr>
        <w:t xml:space="preserve">. </w:t>
      </w:r>
    </w:p>
    <w:p w:rsidR="00C32D22" w:rsidRDefault="00C32D22" w:rsidP="00E6715E">
      <w:pPr>
        <w:widowControl/>
        <w:spacing w:line="360" w:lineRule="auto"/>
        <w:ind w:firstLine="1440"/>
        <w:rPr>
          <w:rFonts w:ascii="Times New (W1)" w:hAnsi="Times New (W1)"/>
          <w:iCs/>
          <w:sz w:val="26"/>
        </w:rPr>
      </w:pPr>
    </w:p>
    <w:p w:rsidR="00CA43A5" w:rsidRPr="00CA43A5" w:rsidRDefault="00CA43A5" w:rsidP="00E6715E">
      <w:pPr>
        <w:widowControl/>
        <w:spacing w:line="360" w:lineRule="auto"/>
        <w:ind w:firstLine="1440"/>
        <w:rPr>
          <w:sz w:val="26"/>
          <w:szCs w:val="26"/>
        </w:rPr>
      </w:pPr>
      <w:r w:rsidRPr="00CA43A5">
        <w:rPr>
          <w:sz w:val="26"/>
          <w:szCs w:val="26"/>
        </w:rPr>
        <w:t xml:space="preserve">ALJ </w:t>
      </w:r>
      <w:r w:rsidR="002F5A06">
        <w:rPr>
          <w:sz w:val="26"/>
          <w:szCs w:val="26"/>
        </w:rPr>
        <w:t>Watson</w:t>
      </w:r>
      <w:r w:rsidRPr="00CA43A5">
        <w:rPr>
          <w:sz w:val="26"/>
          <w:szCs w:val="26"/>
        </w:rPr>
        <w:t xml:space="preserve"> made </w:t>
      </w:r>
      <w:r w:rsidR="002F5A06">
        <w:rPr>
          <w:sz w:val="26"/>
          <w:szCs w:val="26"/>
        </w:rPr>
        <w:t>nineteen</w:t>
      </w:r>
      <w:r w:rsidRPr="00CA43A5">
        <w:rPr>
          <w:sz w:val="26"/>
          <w:szCs w:val="26"/>
        </w:rPr>
        <w:t xml:space="preserve"> Findings of Fact </w:t>
      </w:r>
      <w:r w:rsidR="00E45208">
        <w:rPr>
          <w:sz w:val="26"/>
          <w:szCs w:val="26"/>
        </w:rPr>
        <w:t xml:space="preserve">(FOF) </w:t>
      </w:r>
      <w:r w:rsidRPr="00CA43A5">
        <w:rPr>
          <w:sz w:val="26"/>
          <w:szCs w:val="26"/>
        </w:rPr>
        <w:t xml:space="preserve">and reached </w:t>
      </w:r>
      <w:r w:rsidR="00B17B32">
        <w:rPr>
          <w:sz w:val="26"/>
          <w:szCs w:val="26"/>
        </w:rPr>
        <w:t>f</w:t>
      </w:r>
      <w:r w:rsidR="002F5A06">
        <w:rPr>
          <w:sz w:val="26"/>
          <w:szCs w:val="26"/>
        </w:rPr>
        <w:t>ive</w:t>
      </w:r>
      <w:r w:rsidR="00B17B32">
        <w:rPr>
          <w:sz w:val="26"/>
          <w:szCs w:val="26"/>
        </w:rPr>
        <w:t xml:space="preserve"> </w:t>
      </w:r>
      <w:r w:rsidRPr="00CA43A5">
        <w:rPr>
          <w:sz w:val="26"/>
          <w:szCs w:val="26"/>
        </w:rPr>
        <w:t>Conclusions of Law</w:t>
      </w:r>
      <w:r w:rsidR="00E45208">
        <w:rPr>
          <w:sz w:val="26"/>
          <w:szCs w:val="26"/>
        </w:rPr>
        <w:t xml:space="preserve"> (COL)</w:t>
      </w:r>
      <w:r w:rsidRPr="00CA43A5">
        <w:rPr>
          <w:sz w:val="26"/>
          <w:szCs w:val="26"/>
        </w:rPr>
        <w:t>.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E6715E">
      <w:pPr>
        <w:widowControl/>
        <w:spacing w:line="360" w:lineRule="auto"/>
        <w:rPr>
          <w:sz w:val="26"/>
          <w:szCs w:val="26"/>
        </w:rPr>
      </w:pPr>
    </w:p>
    <w:p w:rsidR="00214B3E" w:rsidRPr="002A6750" w:rsidRDefault="00006F35" w:rsidP="00E6715E">
      <w:pPr>
        <w:widowControl/>
        <w:spacing w:line="360" w:lineRule="auto"/>
        <w:ind w:firstLine="1440"/>
        <w:rPr>
          <w:sz w:val="26"/>
          <w:szCs w:val="26"/>
        </w:rPr>
      </w:pPr>
      <w:r w:rsidRPr="002A6750">
        <w:rPr>
          <w:sz w:val="26"/>
          <w:szCs w:val="26"/>
        </w:rPr>
        <w:lastRenderedPageBreak/>
        <w:t xml:space="preserve">Before addressing the Exceptions, we note that any issue or Exception that we do not specifically delineate shall be deemed to have been duly considered and denied without further discussion. </w:t>
      </w:r>
      <w:r w:rsidR="002F5A06">
        <w:rPr>
          <w:sz w:val="26"/>
          <w:szCs w:val="26"/>
        </w:rPr>
        <w:t xml:space="preserve"> </w:t>
      </w:r>
      <w:r w:rsidRPr="002A6750">
        <w:rPr>
          <w:sz w:val="26"/>
          <w:szCs w:val="26"/>
        </w:rPr>
        <w:t>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E6715E">
      <w:pPr>
        <w:widowControl/>
        <w:spacing w:line="360" w:lineRule="auto"/>
        <w:ind w:firstLine="1440"/>
        <w:rPr>
          <w:sz w:val="26"/>
          <w:szCs w:val="26"/>
        </w:rPr>
      </w:pPr>
    </w:p>
    <w:p w:rsidR="00006F35" w:rsidRDefault="00FD2609" w:rsidP="00D471FA">
      <w:pPr>
        <w:widowControl/>
        <w:spacing w:line="360" w:lineRule="auto"/>
        <w:rPr>
          <w:b/>
          <w:sz w:val="26"/>
          <w:szCs w:val="26"/>
        </w:rPr>
      </w:pPr>
      <w:r>
        <w:rPr>
          <w:b/>
          <w:sz w:val="26"/>
          <w:szCs w:val="26"/>
        </w:rPr>
        <w:t xml:space="preserve">The </w:t>
      </w:r>
      <w:r w:rsidR="00006F35">
        <w:rPr>
          <w:b/>
          <w:sz w:val="26"/>
          <w:szCs w:val="26"/>
        </w:rPr>
        <w:t xml:space="preserve">ALJ’s </w:t>
      </w:r>
      <w:r w:rsidR="009C232D">
        <w:rPr>
          <w:b/>
          <w:sz w:val="26"/>
          <w:szCs w:val="26"/>
        </w:rPr>
        <w:t>Initial Decision</w:t>
      </w:r>
    </w:p>
    <w:p w:rsidR="00DF5B5B" w:rsidRDefault="00DF5B5B" w:rsidP="00E6715E">
      <w:pPr>
        <w:widowControl/>
        <w:spacing w:line="360" w:lineRule="auto"/>
        <w:ind w:firstLine="1440"/>
        <w:rPr>
          <w:sz w:val="26"/>
          <w:szCs w:val="26"/>
        </w:rPr>
      </w:pPr>
    </w:p>
    <w:p w:rsidR="00F510F8" w:rsidRDefault="00D40042" w:rsidP="00E6715E">
      <w:pPr>
        <w:widowControl/>
        <w:spacing w:line="360" w:lineRule="auto"/>
        <w:ind w:firstLine="1440"/>
        <w:rPr>
          <w:sz w:val="26"/>
          <w:szCs w:val="26"/>
        </w:rPr>
      </w:pPr>
      <w:r>
        <w:rPr>
          <w:sz w:val="26"/>
          <w:szCs w:val="26"/>
        </w:rPr>
        <w:t xml:space="preserve">The </w:t>
      </w:r>
      <w:r w:rsidR="00EF3FBC">
        <w:rPr>
          <w:sz w:val="26"/>
          <w:szCs w:val="26"/>
        </w:rPr>
        <w:t>ALJ</w:t>
      </w:r>
      <w:r>
        <w:rPr>
          <w:sz w:val="26"/>
          <w:szCs w:val="26"/>
        </w:rPr>
        <w:t xml:space="preserve"> addressed the </w:t>
      </w:r>
      <w:r w:rsidR="004A486D">
        <w:rPr>
          <w:sz w:val="26"/>
          <w:szCs w:val="26"/>
        </w:rPr>
        <w:t xml:space="preserve">Complainant’s </w:t>
      </w:r>
      <w:r>
        <w:rPr>
          <w:sz w:val="26"/>
          <w:szCs w:val="26"/>
        </w:rPr>
        <w:t xml:space="preserve">issues in </w:t>
      </w:r>
      <w:r w:rsidR="00FD2609">
        <w:rPr>
          <w:sz w:val="26"/>
          <w:szCs w:val="26"/>
        </w:rPr>
        <w:t>the</w:t>
      </w:r>
      <w:r w:rsidR="00FD2609" w:rsidRPr="00FD2609">
        <w:rPr>
          <w:sz w:val="26"/>
          <w:szCs w:val="26"/>
        </w:rPr>
        <w:t xml:space="preserve"> order </w:t>
      </w:r>
      <w:r w:rsidR="00FD2609">
        <w:rPr>
          <w:sz w:val="26"/>
          <w:szCs w:val="26"/>
        </w:rPr>
        <w:t xml:space="preserve">presented in </w:t>
      </w:r>
      <w:r>
        <w:rPr>
          <w:sz w:val="26"/>
          <w:szCs w:val="26"/>
        </w:rPr>
        <w:t>his Complaint</w:t>
      </w:r>
      <w:r w:rsidR="004A486D">
        <w:rPr>
          <w:sz w:val="26"/>
          <w:szCs w:val="26"/>
        </w:rPr>
        <w:t xml:space="preserve">: (1) </w:t>
      </w:r>
      <w:r>
        <w:rPr>
          <w:sz w:val="26"/>
          <w:szCs w:val="26"/>
        </w:rPr>
        <w:t xml:space="preserve">PECO’s </w:t>
      </w:r>
      <w:r w:rsidR="0070317D">
        <w:rPr>
          <w:sz w:val="26"/>
          <w:szCs w:val="26"/>
        </w:rPr>
        <w:t>response to</w:t>
      </w:r>
      <w:r w:rsidR="004A486D">
        <w:rPr>
          <w:sz w:val="26"/>
          <w:szCs w:val="26"/>
        </w:rPr>
        <w:t xml:space="preserve"> </w:t>
      </w:r>
      <w:r w:rsidR="009C232D">
        <w:rPr>
          <w:sz w:val="26"/>
          <w:szCs w:val="26"/>
        </w:rPr>
        <w:t xml:space="preserve">the </w:t>
      </w:r>
      <w:r>
        <w:rPr>
          <w:sz w:val="26"/>
          <w:szCs w:val="26"/>
        </w:rPr>
        <w:t xml:space="preserve">medical certificate </w:t>
      </w:r>
      <w:r w:rsidR="0070317D">
        <w:rPr>
          <w:sz w:val="26"/>
          <w:szCs w:val="26"/>
        </w:rPr>
        <w:t xml:space="preserve">presented by the </w:t>
      </w:r>
      <w:r w:rsidR="0070317D" w:rsidRPr="0070317D">
        <w:rPr>
          <w:sz w:val="26"/>
          <w:szCs w:val="26"/>
        </w:rPr>
        <w:t xml:space="preserve">Complainant </w:t>
      </w:r>
      <w:r>
        <w:rPr>
          <w:sz w:val="26"/>
          <w:szCs w:val="26"/>
        </w:rPr>
        <w:t>in August 2013</w:t>
      </w:r>
      <w:r w:rsidR="004A486D">
        <w:rPr>
          <w:sz w:val="26"/>
          <w:szCs w:val="26"/>
        </w:rPr>
        <w:t>; (2) t</w:t>
      </w:r>
      <w:r w:rsidR="009C232D">
        <w:rPr>
          <w:sz w:val="26"/>
          <w:szCs w:val="26"/>
        </w:rPr>
        <w:t>he appearance of reconnection charges on the Complainant’s bills</w:t>
      </w:r>
      <w:r w:rsidR="004A486D">
        <w:rPr>
          <w:sz w:val="26"/>
          <w:szCs w:val="26"/>
        </w:rPr>
        <w:t>;</w:t>
      </w:r>
      <w:r w:rsidR="009C232D">
        <w:rPr>
          <w:sz w:val="26"/>
          <w:szCs w:val="26"/>
        </w:rPr>
        <w:t xml:space="preserve"> and </w:t>
      </w:r>
      <w:r w:rsidR="004A486D">
        <w:rPr>
          <w:sz w:val="26"/>
          <w:szCs w:val="26"/>
        </w:rPr>
        <w:t>(3) t</w:t>
      </w:r>
      <w:r w:rsidR="009C232D">
        <w:rPr>
          <w:sz w:val="26"/>
          <w:szCs w:val="26"/>
        </w:rPr>
        <w:t xml:space="preserve">he Complainant’s request for a payment agreement. With regard to </w:t>
      </w:r>
      <w:r w:rsidR="008C153A">
        <w:rPr>
          <w:sz w:val="26"/>
          <w:szCs w:val="26"/>
        </w:rPr>
        <w:t>the</w:t>
      </w:r>
      <w:r w:rsidR="004A486D">
        <w:rPr>
          <w:sz w:val="26"/>
          <w:szCs w:val="26"/>
        </w:rPr>
        <w:t xml:space="preserve"> </w:t>
      </w:r>
      <w:r w:rsidR="009C232D">
        <w:rPr>
          <w:sz w:val="26"/>
          <w:szCs w:val="26"/>
        </w:rPr>
        <w:t xml:space="preserve">medical certificate, the ALJ found that </w:t>
      </w:r>
      <w:r w:rsidR="00245C12">
        <w:rPr>
          <w:sz w:val="26"/>
          <w:szCs w:val="26"/>
        </w:rPr>
        <w:t xml:space="preserve">PECO had accepted medical certificates from the Complainant on April 2, 2013, </w:t>
      </w:r>
      <w:r w:rsidR="00B93081">
        <w:rPr>
          <w:sz w:val="26"/>
          <w:szCs w:val="26"/>
        </w:rPr>
        <w:t xml:space="preserve">and </w:t>
      </w:r>
      <w:r w:rsidR="00245C12">
        <w:rPr>
          <w:sz w:val="26"/>
          <w:szCs w:val="26"/>
        </w:rPr>
        <w:t xml:space="preserve">May 30, 2013, which were presented on behalf of the Complainant’s brother who was an occupant in the Huhs’ household at the time. After Dr. Huh’s brother moved from the household, the Complainant again presented PECO a medical certificate on August 22, 2013, this time on the Complainant’s own behalf. </w:t>
      </w:r>
      <w:r w:rsidR="008C153A">
        <w:rPr>
          <w:sz w:val="26"/>
          <w:szCs w:val="26"/>
        </w:rPr>
        <w:t xml:space="preserve">While accepting that certificate, </w:t>
      </w:r>
      <w:r w:rsidR="00245C12">
        <w:rPr>
          <w:sz w:val="26"/>
          <w:szCs w:val="26"/>
        </w:rPr>
        <w:t xml:space="preserve">PECO </w:t>
      </w:r>
      <w:r w:rsidR="00E33C97">
        <w:rPr>
          <w:sz w:val="26"/>
          <w:szCs w:val="26"/>
        </w:rPr>
        <w:t xml:space="preserve">properly </w:t>
      </w:r>
      <w:r w:rsidR="00245C12">
        <w:rPr>
          <w:sz w:val="26"/>
          <w:szCs w:val="26"/>
        </w:rPr>
        <w:t xml:space="preserve">refused to accept any further </w:t>
      </w:r>
      <w:r w:rsidR="008C153A">
        <w:rPr>
          <w:sz w:val="26"/>
          <w:szCs w:val="26"/>
        </w:rPr>
        <w:t xml:space="preserve">medical certificates </w:t>
      </w:r>
      <w:r w:rsidR="00245C12">
        <w:rPr>
          <w:sz w:val="26"/>
          <w:szCs w:val="26"/>
        </w:rPr>
        <w:t xml:space="preserve">because the Complainant failed to make payments on his account while the </w:t>
      </w:r>
      <w:r w:rsidR="008C153A">
        <w:rPr>
          <w:sz w:val="26"/>
          <w:szCs w:val="26"/>
        </w:rPr>
        <w:t xml:space="preserve">medical </w:t>
      </w:r>
      <w:r w:rsidR="00245C12">
        <w:rPr>
          <w:sz w:val="26"/>
          <w:szCs w:val="26"/>
        </w:rPr>
        <w:t>certificates were in effect</w:t>
      </w:r>
      <w:r w:rsidR="00EF3FBC">
        <w:rPr>
          <w:sz w:val="26"/>
          <w:szCs w:val="26"/>
        </w:rPr>
        <w:t xml:space="preserve">. </w:t>
      </w:r>
      <w:r w:rsidR="004A486D">
        <w:rPr>
          <w:sz w:val="26"/>
          <w:szCs w:val="26"/>
        </w:rPr>
        <w:t xml:space="preserve"> </w:t>
      </w:r>
      <w:r w:rsidR="0080435E">
        <w:rPr>
          <w:sz w:val="26"/>
          <w:szCs w:val="26"/>
        </w:rPr>
        <w:t xml:space="preserve">I.D. at </w:t>
      </w:r>
      <w:r w:rsidR="00245C12">
        <w:rPr>
          <w:sz w:val="26"/>
          <w:szCs w:val="26"/>
        </w:rPr>
        <w:t>3-7; FOF</w:t>
      </w:r>
      <w:r w:rsidR="00026B15">
        <w:rPr>
          <w:sz w:val="26"/>
          <w:szCs w:val="26"/>
        </w:rPr>
        <w:t xml:space="preserve"> Nos.</w:t>
      </w:r>
      <w:r w:rsidR="00245C12">
        <w:rPr>
          <w:sz w:val="26"/>
          <w:szCs w:val="26"/>
        </w:rPr>
        <w:t xml:space="preserve"> 6, </w:t>
      </w:r>
      <w:r w:rsidR="00FF2FB7">
        <w:rPr>
          <w:sz w:val="26"/>
          <w:szCs w:val="26"/>
        </w:rPr>
        <w:t xml:space="preserve">13, 14, 16, </w:t>
      </w:r>
      <w:r w:rsidR="004A486D">
        <w:rPr>
          <w:sz w:val="26"/>
          <w:szCs w:val="26"/>
        </w:rPr>
        <w:t xml:space="preserve">and </w:t>
      </w:r>
      <w:r w:rsidR="00245C12">
        <w:rPr>
          <w:sz w:val="26"/>
          <w:szCs w:val="26"/>
        </w:rPr>
        <w:t>19.</w:t>
      </w:r>
    </w:p>
    <w:p w:rsidR="00FF2FB7" w:rsidRDefault="00FF2FB7" w:rsidP="00E6715E">
      <w:pPr>
        <w:widowControl/>
        <w:spacing w:line="360" w:lineRule="auto"/>
        <w:ind w:firstLine="1440"/>
        <w:rPr>
          <w:sz w:val="26"/>
          <w:szCs w:val="26"/>
        </w:rPr>
      </w:pPr>
    </w:p>
    <w:p w:rsidR="00DF5B5B" w:rsidRDefault="00245C12" w:rsidP="00F510F8">
      <w:pPr>
        <w:widowControl/>
        <w:tabs>
          <w:tab w:val="left" w:pos="2160"/>
        </w:tabs>
        <w:spacing w:line="360" w:lineRule="auto"/>
        <w:ind w:firstLine="1440"/>
        <w:rPr>
          <w:sz w:val="26"/>
          <w:szCs w:val="26"/>
        </w:rPr>
      </w:pPr>
      <w:r>
        <w:rPr>
          <w:sz w:val="26"/>
          <w:szCs w:val="26"/>
        </w:rPr>
        <w:t xml:space="preserve">Relying on PECO Exhibit 1, </w:t>
      </w:r>
      <w:r w:rsidR="00F510F8">
        <w:rPr>
          <w:sz w:val="26"/>
          <w:szCs w:val="26"/>
        </w:rPr>
        <w:t>a</w:t>
      </w:r>
      <w:r>
        <w:rPr>
          <w:sz w:val="26"/>
          <w:szCs w:val="26"/>
        </w:rPr>
        <w:t>n account activity statement prepared by PECO, the ALJ found that between April 2, 2013, and August 22, 2013, the time period during which PECO accepted three medical certificates, Dr. Huh had an outstanding account balance that ranged from $2,580.18 to $3,306.42</w:t>
      </w:r>
      <w:r w:rsidR="00F510F8">
        <w:rPr>
          <w:sz w:val="26"/>
          <w:szCs w:val="26"/>
        </w:rPr>
        <w:t>. Dr. Huh’s account during this same time period, however, reflected only three payments, on May 2, June 20, and July 11, 2013, each in the amount of $500. A payment made on September</w:t>
      </w:r>
      <w:r w:rsidR="00247B7D">
        <w:rPr>
          <w:sz w:val="26"/>
          <w:szCs w:val="26"/>
        </w:rPr>
        <w:t> </w:t>
      </w:r>
      <w:r w:rsidR="00F510F8">
        <w:rPr>
          <w:sz w:val="26"/>
          <w:szCs w:val="26"/>
        </w:rPr>
        <w:t>26, 2013, also in the amount of $500</w:t>
      </w:r>
      <w:r w:rsidR="008C153A">
        <w:rPr>
          <w:sz w:val="26"/>
          <w:szCs w:val="26"/>
        </w:rPr>
        <w:t>,</w:t>
      </w:r>
      <w:r w:rsidR="00F510F8">
        <w:rPr>
          <w:sz w:val="26"/>
          <w:szCs w:val="26"/>
        </w:rPr>
        <w:t xml:space="preserve"> was returned for insufficient funds. I.D. at 6. </w:t>
      </w:r>
      <w:r w:rsidR="00862F18">
        <w:rPr>
          <w:sz w:val="26"/>
          <w:szCs w:val="26"/>
        </w:rPr>
        <w:t xml:space="preserve"> </w:t>
      </w:r>
      <w:r w:rsidR="00F510F8">
        <w:rPr>
          <w:sz w:val="26"/>
          <w:szCs w:val="26"/>
        </w:rPr>
        <w:t xml:space="preserve">On the basis of Section </w:t>
      </w:r>
      <w:r w:rsidR="00F510F8">
        <w:rPr>
          <w:sz w:val="26"/>
          <w:szCs w:val="26"/>
        </w:rPr>
        <w:lastRenderedPageBreak/>
        <w:t xml:space="preserve">56.116 of our Regulations, 52 Pa. Code § 56.116, which allows utilities to refuse to honor a third renewal of a medical certificate if a customer fails equitably </w:t>
      </w:r>
      <w:r w:rsidR="00247B7D">
        <w:rPr>
          <w:sz w:val="26"/>
          <w:szCs w:val="26"/>
        </w:rPr>
        <w:t xml:space="preserve">to </w:t>
      </w:r>
      <w:r w:rsidR="00F510F8">
        <w:rPr>
          <w:sz w:val="26"/>
          <w:szCs w:val="26"/>
        </w:rPr>
        <w:t xml:space="preserve">make payments on current undisputed </w:t>
      </w:r>
      <w:r w:rsidR="00862F18">
        <w:rPr>
          <w:sz w:val="26"/>
          <w:szCs w:val="26"/>
        </w:rPr>
        <w:t xml:space="preserve">or budget </w:t>
      </w:r>
      <w:r w:rsidR="00F510F8">
        <w:rPr>
          <w:sz w:val="26"/>
          <w:szCs w:val="26"/>
        </w:rPr>
        <w:t>bills when service is restored under medical emergency procedures</w:t>
      </w:r>
      <w:r w:rsidR="00FF2FB7">
        <w:rPr>
          <w:sz w:val="26"/>
          <w:szCs w:val="26"/>
        </w:rPr>
        <w:t>, the ALJ concluded that the Complainant’s record of payments did not satisfy that obligation and therefore the Company was not required to honor an additional medical certificate after the August 22, 2013 certificate.  I.D. at 6-7</w:t>
      </w:r>
      <w:r w:rsidR="00247B7D">
        <w:rPr>
          <w:sz w:val="26"/>
          <w:szCs w:val="26"/>
        </w:rPr>
        <w:t>, 10; COL No. 5</w:t>
      </w:r>
      <w:r w:rsidR="00FF2FB7">
        <w:rPr>
          <w:sz w:val="26"/>
          <w:szCs w:val="26"/>
        </w:rPr>
        <w:t>.</w:t>
      </w:r>
      <w:r w:rsidR="00F510F8">
        <w:rPr>
          <w:sz w:val="26"/>
          <w:szCs w:val="26"/>
        </w:rPr>
        <w:t xml:space="preserve"> </w:t>
      </w:r>
    </w:p>
    <w:p w:rsidR="00DF5B5B" w:rsidRDefault="00DF5B5B" w:rsidP="00E6715E">
      <w:pPr>
        <w:widowControl/>
        <w:spacing w:line="360" w:lineRule="auto"/>
        <w:ind w:firstLine="1440"/>
        <w:rPr>
          <w:sz w:val="26"/>
          <w:szCs w:val="26"/>
        </w:rPr>
      </w:pPr>
    </w:p>
    <w:p w:rsidR="00006F35" w:rsidRDefault="004A486D" w:rsidP="00042E05">
      <w:pPr>
        <w:widowControl/>
        <w:tabs>
          <w:tab w:val="left" w:pos="2160"/>
        </w:tabs>
        <w:spacing w:line="360" w:lineRule="auto"/>
        <w:ind w:firstLine="1440"/>
        <w:rPr>
          <w:sz w:val="26"/>
          <w:szCs w:val="26"/>
        </w:rPr>
      </w:pPr>
      <w:r>
        <w:rPr>
          <w:sz w:val="26"/>
          <w:szCs w:val="26"/>
        </w:rPr>
        <w:t>T</w:t>
      </w:r>
      <w:r w:rsidR="00FF2FB7">
        <w:rPr>
          <w:sz w:val="26"/>
          <w:szCs w:val="26"/>
        </w:rPr>
        <w:t>he Complainant</w:t>
      </w:r>
      <w:r w:rsidR="008C153A">
        <w:rPr>
          <w:sz w:val="26"/>
          <w:szCs w:val="26"/>
        </w:rPr>
        <w:t xml:space="preserve"> next contended</w:t>
      </w:r>
      <w:r>
        <w:rPr>
          <w:sz w:val="26"/>
          <w:szCs w:val="26"/>
        </w:rPr>
        <w:t xml:space="preserve"> </w:t>
      </w:r>
      <w:r w:rsidR="00FF2FB7">
        <w:rPr>
          <w:sz w:val="26"/>
          <w:szCs w:val="26"/>
        </w:rPr>
        <w:t xml:space="preserve">that the Company billed </w:t>
      </w:r>
      <w:r w:rsidR="008C153A">
        <w:rPr>
          <w:sz w:val="26"/>
          <w:szCs w:val="26"/>
        </w:rPr>
        <w:t>him</w:t>
      </w:r>
      <w:r w:rsidR="00FF2FB7">
        <w:rPr>
          <w:sz w:val="26"/>
          <w:szCs w:val="26"/>
        </w:rPr>
        <w:t xml:space="preserve"> more than once for reconnection charges incurred in May</w:t>
      </w:r>
      <w:r w:rsidR="00042E05">
        <w:rPr>
          <w:sz w:val="26"/>
          <w:szCs w:val="26"/>
        </w:rPr>
        <w:t> </w:t>
      </w:r>
      <w:r w:rsidR="00FF2FB7">
        <w:rPr>
          <w:sz w:val="26"/>
          <w:szCs w:val="26"/>
        </w:rPr>
        <w:t xml:space="preserve">30, 2013, after PECO had terminated the Complainant’s service for non-payment </w:t>
      </w:r>
      <w:r w:rsidR="00042E05">
        <w:rPr>
          <w:sz w:val="26"/>
          <w:szCs w:val="26"/>
        </w:rPr>
        <w:t>but</w:t>
      </w:r>
      <w:r w:rsidR="00FF2FB7">
        <w:rPr>
          <w:sz w:val="26"/>
          <w:szCs w:val="26"/>
        </w:rPr>
        <w:t xml:space="preserve"> then reconnected the service </w:t>
      </w:r>
      <w:r w:rsidR="00042E05">
        <w:rPr>
          <w:sz w:val="26"/>
          <w:szCs w:val="26"/>
        </w:rPr>
        <w:t xml:space="preserve">that same day </w:t>
      </w:r>
      <w:r w:rsidR="00FF2FB7">
        <w:rPr>
          <w:sz w:val="26"/>
          <w:szCs w:val="26"/>
        </w:rPr>
        <w:t>following the Complainant’s presentation of a second medical certificate for his brother</w:t>
      </w:r>
      <w:r>
        <w:rPr>
          <w:sz w:val="26"/>
          <w:szCs w:val="26"/>
        </w:rPr>
        <w:t>.  With respect to this issue,</w:t>
      </w:r>
      <w:r w:rsidR="00FF2FB7">
        <w:rPr>
          <w:sz w:val="26"/>
          <w:szCs w:val="26"/>
        </w:rPr>
        <w:t xml:space="preserve"> the ALJ found that the reconnection fee had been applied only once. I.D. at 8; FOF</w:t>
      </w:r>
      <w:r w:rsidR="00026B15">
        <w:rPr>
          <w:sz w:val="26"/>
          <w:szCs w:val="26"/>
        </w:rPr>
        <w:t xml:space="preserve"> No</w:t>
      </w:r>
      <w:r w:rsidR="00FF2FB7">
        <w:rPr>
          <w:sz w:val="26"/>
          <w:szCs w:val="26"/>
        </w:rPr>
        <w:t>s</w:t>
      </w:r>
      <w:r w:rsidR="00026B15">
        <w:rPr>
          <w:sz w:val="26"/>
          <w:szCs w:val="26"/>
        </w:rPr>
        <w:t>.</w:t>
      </w:r>
      <w:r w:rsidR="00FF2FB7">
        <w:rPr>
          <w:sz w:val="26"/>
          <w:szCs w:val="26"/>
        </w:rPr>
        <w:t xml:space="preserve"> </w:t>
      </w:r>
      <w:r w:rsidR="00EB2649">
        <w:rPr>
          <w:sz w:val="26"/>
          <w:szCs w:val="26"/>
        </w:rPr>
        <w:t>14</w:t>
      </w:r>
      <w:r>
        <w:rPr>
          <w:sz w:val="26"/>
          <w:szCs w:val="26"/>
        </w:rPr>
        <w:t xml:space="preserve">, </w:t>
      </w:r>
      <w:r w:rsidR="00EB2649">
        <w:rPr>
          <w:sz w:val="26"/>
          <w:szCs w:val="26"/>
        </w:rPr>
        <w:t xml:space="preserve">15, </w:t>
      </w:r>
      <w:r>
        <w:rPr>
          <w:sz w:val="26"/>
          <w:szCs w:val="26"/>
        </w:rPr>
        <w:t xml:space="preserve">and </w:t>
      </w:r>
      <w:r w:rsidR="00EB2649">
        <w:rPr>
          <w:sz w:val="26"/>
          <w:szCs w:val="26"/>
        </w:rPr>
        <w:t>17.</w:t>
      </w:r>
    </w:p>
    <w:p w:rsidR="00EB2649" w:rsidRDefault="00EB2649" w:rsidP="00EB2649">
      <w:pPr>
        <w:widowControl/>
        <w:spacing w:line="360" w:lineRule="auto"/>
        <w:ind w:firstLine="1440"/>
        <w:rPr>
          <w:sz w:val="26"/>
          <w:szCs w:val="26"/>
        </w:rPr>
      </w:pPr>
    </w:p>
    <w:p w:rsidR="00EB2649" w:rsidRPr="00DC43D8" w:rsidRDefault="00042E05" w:rsidP="00042E05">
      <w:pPr>
        <w:widowControl/>
        <w:tabs>
          <w:tab w:val="left" w:pos="2160"/>
        </w:tabs>
        <w:spacing w:line="360" w:lineRule="auto"/>
        <w:ind w:firstLine="1440"/>
        <w:rPr>
          <w:sz w:val="26"/>
          <w:szCs w:val="26"/>
        </w:rPr>
      </w:pPr>
      <w:r>
        <w:rPr>
          <w:sz w:val="26"/>
          <w:szCs w:val="26"/>
        </w:rPr>
        <w:t>Finally with respect to</w:t>
      </w:r>
      <w:r w:rsidR="00EB2649">
        <w:rPr>
          <w:sz w:val="26"/>
          <w:szCs w:val="26"/>
        </w:rPr>
        <w:t xml:space="preserve"> the Complainant’s third issue, his request for a payment agreement, </w:t>
      </w:r>
      <w:r w:rsidR="001B05DF" w:rsidRPr="001B05DF">
        <w:rPr>
          <w:sz w:val="26"/>
          <w:szCs w:val="26"/>
        </w:rPr>
        <w:t>the ALJ acknowledged that Chapter 14 of the Code permits the Commission</w:t>
      </w:r>
      <w:r w:rsidR="001B05DF">
        <w:rPr>
          <w:sz w:val="26"/>
          <w:szCs w:val="26"/>
        </w:rPr>
        <w:t xml:space="preserve"> to </w:t>
      </w:r>
      <w:r w:rsidR="008C153A">
        <w:rPr>
          <w:sz w:val="26"/>
          <w:szCs w:val="26"/>
        </w:rPr>
        <w:t>issue</w:t>
      </w:r>
      <w:r w:rsidR="001B05DF">
        <w:rPr>
          <w:sz w:val="26"/>
          <w:szCs w:val="26"/>
        </w:rPr>
        <w:t xml:space="preserve"> one payment agreement.  </w:t>
      </w:r>
      <w:r w:rsidR="008B5F3E">
        <w:rPr>
          <w:sz w:val="26"/>
          <w:szCs w:val="26"/>
        </w:rPr>
        <w:t xml:space="preserve">The ALJ </w:t>
      </w:r>
      <w:r w:rsidR="001B05DF">
        <w:rPr>
          <w:sz w:val="26"/>
          <w:szCs w:val="26"/>
        </w:rPr>
        <w:t xml:space="preserve">found that </w:t>
      </w:r>
      <w:r w:rsidR="001B05DF" w:rsidRPr="001B05DF">
        <w:rPr>
          <w:sz w:val="26"/>
          <w:szCs w:val="26"/>
        </w:rPr>
        <w:t>BCS issued a payment agreement to Dr. Huh on August 15, 2013</w:t>
      </w:r>
      <w:r w:rsidR="00F93AF2">
        <w:rPr>
          <w:sz w:val="26"/>
          <w:szCs w:val="26"/>
        </w:rPr>
        <w:t xml:space="preserve">, </w:t>
      </w:r>
      <w:r w:rsidR="008B5F3E">
        <w:rPr>
          <w:sz w:val="26"/>
          <w:szCs w:val="26"/>
        </w:rPr>
        <w:t xml:space="preserve">on </w:t>
      </w:r>
      <w:r w:rsidR="00F93AF2">
        <w:rPr>
          <w:sz w:val="26"/>
          <w:szCs w:val="26"/>
        </w:rPr>
        <w:t xml:space="preserve">which the ALJ found </w:t>
      </w:r>
      <w:r w:rsidR="001B05DF">
        <w:rPr>
          <w:sz w:val="26"/>
          <w:szCs w:val="26"/>
        </w:rPr>
        <w:t xml:space="preserve">Dr. Huh </w:t>
      </w:r>
      <w:r w:rsidR="008B5F3E">
        <w:rPr>
          <w:sz w:val="26"/>
          <w:szCs w:val="26"/>
        </w:rPr>
        <w:t xml:space="preserve">defaulted on August 29, 2013.  </w:t>
      </w:r>
      <w:r w:rsidR="001B05DF">
        <w:rPr>
          <w:sz w:val="26"/>
          <w:szCs w:val="26"/>
        </w:rPr>
        <w:t xml:space="preserve">I.D. at </w:t>
      </w:r>
      <w:r w:rsidR="008B5F3E">
        <w:rPr>
          <w:sz w:val="26"/>
          <w:szCs w:val="26"/>
        </w:rPr>
        <w:t xml:space="preserve">6, </w:t>
      </w:r>
      <w:r w:rsidR="001B05DF">
        <w:rPr>
          <w:sz w:val="26"/>
          <w:szCs w:val="26"/>
        </w:rPr>
        <w:t xml:space="preserve">8.  </w:t>
      </w:r>
      <w:r w:rsidR="00F93AF2">
        <w:rPr>
          <w:sz w:val="26"/>
          <w:szCs w:val="26"/>
        </w:rPr>
        <w:t xml:space="preserve">The ALJ found that the Complainant </w:t>
      </w:r>
      <w:r w:rsidR="008B5F3E">
        <w:rPr>
          <w:sz w:val="26"/>
          <w:szCs w:val="26"/>
        </w:rPr>
        <w:t>timely appealed the BCS August 15, 2013 payment agreement, and concluded that “[a]ccordingly, the Commission may approve a payment agreement.”  I.D. at 8-9.  The ALJ also found that the Complainant had defaulted on the BCS August 15, 2013 payment agreement on November 4, 2013, as well.  I.D. at 4-5</w:t>
      </w:r>
      <w:r w:rsidR="008C153A">
        <w:rPr>
          <w:sz w:val="26"/>
          <w:szCs w:val="26"/>
        </w:rPr>
        <w:t>;</w:t>
      </w:r>
      <w:r w:rsidR="008B5F3E">
        <w:rPr>
          <w:sz w:val="26"/>
          <w:szCs w:val="26"/>
        </w:rPr>
        <w:t xml:space="preserve"> FOF No. 17.  </w:t>
      </w:r>
      <w:r w:rsidR="008C153A">
        <w:rPr>
          <w:sz w:val="26"/>
          <w:szCs w:val="26"/>
        </w:rPr>
        <w:t>After fu</w:t>
      </w:r>
      <w:r w:rsidR="008B5F3E">
        <w:rPr>
          <w:sz w:val="26"/>
          <w:szCs w:val="26"/>
        </w:rPr>
        <w:t xml:space="preserve">rther </w:t>
      </w:r>
      <w:r w:rsidR="00F93AF2">
        <w:rPr>
          <w:sz w:val="26"/>
          <w:szCs w:val="26"/>
        </w:rPr>
        <w:t>discuss</w:t>
      </w:r>
      <w:r w:rsidR="008B5F3E">
        <w:rPr>
          <w:sz w:val="26"/>
          <w:szCs w:val="26"/>
        </w:rPr>
        <w:t>i</w:t>
      </w:r>
      <w:r w:rsidR="008C153A">
        <w:rPr>
          <w:sz w:val="26"/>
          <w:szCs w:val="26"/>
        </w:rPr>
        <w:t>on of</w:t>
      </w:r>
      <w:r w:rsidR="008B5F3E">
        <w:rPr>
          <w:sz w:val="26"/>
          <w:szCs w:val="26"/>
        </w:rPr>
        <w:t xml:space="preserve"> the Complainant’s </w:t>
      </w:r>
      <w:r w:rsidR="001B05DF">
        <w:rPr>
          <w:sz w:val="26"/>
          <w:szCs w:val="26"/>
        </w:rPr>
        <w:t>BCS</w:t>
      </w:r>
      <w:r w:rsidR="00F93AF2">
        <w:rPr>
          <w:sz w:val="26"/>
          <w:szCs w:val="26"/>
        </w:rPr>
        <w:t>-</w:t>
      </w:r>
      <w:r w:rsidR="001B05DF">
        <w:rPr>
          <w:sz w:val="26"/>
          <w:szCs w:val="26"/>
        </w:rPr>
        <w:t xml:space="preserve">issued Level 2 payment agreement requiring the Complainant to pay the monthly sum of $564, </w:t>
      </w:r>
      <w:r w:rsidR="008C6E8A">
        <w:rPr>
          <w:sz w:val="26"/>
          <w:szCs w:val="26"/>
        </w:rPr>
        <w:t xml:space="preserve">the ALJ further concluded that </w:t>
      </w:r>
      <w:r w:rsidR="001B05DF">
        <w:rPr>
          <w:sz w:val="26"/>
          <w:szCs w:val="26"/>
        </w:rPr>
        <w:t>th</w:t>
      </w:r>
      <w:r>
        <w:rPr>
          <w:sz w:val="26"/>
          <w:szCs w:val="26"/>
        </w:rPr>
        <w:t xml:space="preserve">e Complainant </w:t>
      </w:r>
      <w:r w:rsidR="00F93AF2">
        <w:rPr>
          <w:sz w:val="26"/>
          <w:szCs w:val="26"/>
        </w:rPr>
        <w:t xml:space="preserve">“did not keep this payment agreement.” </w:t>
      </w:r>
      <w:r w:rsidR="008C6E8A">
        <w:rPr>
          <w:sz w:val="26"/>
          <w:szCs w:val="26"/>
        </w:rPr>
        <w:t xml:space="preserve"> I.D. at 9.  </w:t>
      </w:r>
      <w:r w:rsidR="001B05DF">
        <w:rPr>
          <w:sz w:val="26"/>
          <w:szCs w:val="26"/>
        </w:rPr>
        <w:t>Moreover the ALJ found that the Complainant ha</w:t>
      </w:r>
      <w:r w:rsidR="008C153A">
        <w:rPr>
          <w:sz w:val="26"/>
          <w:szCs w:val="26"/>
        </w:rPr>
        <w:t>d</w:t>
      </w:r>
      <w:r w:rsidR="001B05DF">
        <w:rPr>
          <w:sz w:val="26"/>
          <w:szCs w:val="26"/>
        </w:rPr>
        <w:t xml:space="preserve"> not experienced a change in income as that term is defined in Chapter 14 of the Code. </w:t>
      </w:r>
      <w:r w:rsidR="00247B7D">
        <w:rPr>
          <w:sz w:val="26"/>
          <w:szCs w:val="26"/>
        </w:rPr>
        <w:t xml:space="preserve"> </w:t>
      </w:r>
      <w:r w:rsidR="00247B7D" w:rsidRPr="00247B7D">
        <w:rPr>
          <w:sz w:val="26"/>
          <w:szCs w:val="26"/>
        </w:rPr>
        <w:t xml:space="preserve">I.D. at 9.  </w:t>
      </w:r>
      <w:r w:rsidR="001B05DF">
        <w:rPr>
          <w:sz w:val="26"/>
          <w:szCs w:val="26"/>
        </w:rPr>
        <w:t>Re</w:t>
      </w:r>
      <w:r w:rsidR="008C6E8A">
        <w:rPr>
          <w:sz w:val="26"/>
          <w:szCs w:val="26"/>
        </w:rPr>
        <w:t xml:space="preserve">viewing </w:t>
      </w:r>
      <w:r w:rsidR="001B05DF">
        <w:rPr>
          <w:sz w:val="26"/>
          <w:szCs w:val="26"/>
        </w:rPr>
        <w:t xml:space="preserve">the Complainant’s household income, </w:t>
      </w:r>
      <w:r w:rsidR="008C6E8A">
        <w:rPr>
          <w:sz w:val="26"/>
          <w:szCs w:val="26"/>
        </w:rPr>
        <w:t>a</w:t>
      </w:r>
      <w:r w:rsidR="00026B15">
        <w:rPr>
          <w:sz w:val="26"/>
          <w:szCs w:val="26"/>
        </w:rPr>
        <w:t xml:space="preserve">nd </w:t>
      </w:r>
      <w:r w:rsidR="008C6E8A">
        <w:rPr>
          <w:sz w:val="26"/>
          <w:szCs w:val="26"/>
        </w:rPr>
        <w:t xml:space="preserve">verifying the BCS’ finding that </w:t>
      </w:r>
      <w:r w:rsidR="001B05DF">
        <w:rPr>
          <w:sz w:val="26"/>
          <w:szCs w:val="26"/>
        </w:rPr>
        <w:t xml:space="preserve">the Complainant </w:t>
      </w:r>
      <w:r w:rsidR="008C6E8A">
        <w:rPr>
          <w:sz w:val="26"/>
          <w:szCs w:val="26"/>
        </w:rPr>
        <w:t>is</w:t>
      </w:r>
      <w:r w:rsidR="001B05DF">
        <w:rPr>
          <w:sz w:val="26"/>
          <w:szCs w:val="26"/>
        </w:rPr>
        <w:t xml:space="preserve"> a Level 2 customer, the ALJ </w:t>
      </w:r>
      <w:r w:rsidR="00026B15">
        <w:rPr>
          <w:sz w:val="26"/>
          <w:szCs w:val="26"/>
        </w:rPr>
        <w:lastRenderedPageBreak/>
        <w:t>determined that the Commission ha</w:t>
      </w:r>
      <w:r w:rsidR="008C153A">
        <w:rPr>
          <w:sz w:val="26"/>
          <w:szCs w:val="26"/>
        </w:rPr>
        <w:t>d</w:t>
      </w:r>
      <w:r w:rsidR="00026B15">
        <w:rPr>
          <w:sz w:val="26"/>
          <w:szCs w:val="26"/>
        </w:rPr>
        <w:t xml:space="preserve"> the authority to establish a payment agreement of two years pursuant to Section 1405(b)(2) of Chapter 14, 66 Pa. C.S. § 1405(b)(2).  Accordingly, </w:t>
      </w:r>
      <w:r w:rsidR="00EB2649">
        <w:rPr>
          <w:sz w:val="26"/>
          <w:szCs w:val="26"/>
        </w:rPr>
        <w:t>the ALJ recommended that upon the issuance of a final order the Complainant be required to pay his current bill plus one twenty-fourth (1/24</w:t>
      </w:r>
      <w:r w:rsidR="00EB2649" w:rsidRPr="00EB2649">
        <w:rPr>
          <w:sz w:val="26"/>
          <w:szCs w:val="26"/>
          <w:vertAlign w:val="superscript"/>
        </w:rPr>
        <w:t>th</w:t>
      </w:r>
      <w:r w:rsidR="00EB2649">
        <w:rPr>
          <w:sz w:val="26"/>
          <w:szCs w:val="26"/>
        </w:rPr>
        <w:t xml:space="preserve">) on his accrued balance. I.D. at </w:t>
      </w:r>
      <w:r w:rsidR="00026B15">
        <w:rPr>
          <w:sz w:val="26"/>
          <w:szCs w:val="26"/>
        </w:rPr>
        <w:t>9</w:t>
      </w:r>
      <w:r w:rsidR="00EB2649">
        <w:rPr>
          <w:sz w:val="26"/>
          <w:szCs w:val="26"/>
        </w:rPr>
        <w:t>; FOF</w:t>
      </w:r>
      <w:r w:rsidR="00026B15">
        <w:rPr>
          <w:sz w:val="26"/>
          <w:szCs w:val="26"/>
        </w:rPr>
        <w:t xml:space="preserve"> Nos.</w:t>
      </w:r>
      <w:r w:rsidR="00EB2649">
        <w:rPr>
          <w:sz w:val="26"/>
          <w:szCs w:val="26"/>
        </w:rPr>
        <w:t xml:space="preserve"> </w:t>
      </w:r>
      <w:r>
        <w:rPr>
          <w:sz w:val="26"/>
          <w:szCs w:val="26"/>
        </w:rPr>
        <w:t>17-18</w:t>
      </w:r>
      <w:r w:rsidR="00026B15">
        <w:rPr>
          <w:sz w:val="26"/>
          <w:szCs w:val="26"/>
        </w:rPr>
        <w:t>; COL No. 4</w:t>
      </w:r>
      <w:r>
        <w:rPr>
          <w:sz w:val="26"/>
          <w:szCs w:val="26"/>
        </w:rPr>
        <w:t>.</w:t>
      </w:r>
    </w:p>
    <w:p w:rsidR="00E039F3" w:rsidRDefault="00E039F3" w:rsidP="00E6715E">
      <w:pPr>
        <w:widowControl/>
        <w:spacing w:line="360" w:lineRule="auto"/>
        <w:ind w:firstLine="1440"/>
        <w:rPr>
          <w:b/>
          <w:sz w:val="26"/>
          <w:szCs w:val="26"/>
        </w:rPr>
      </w:pPr>
    </w:p>
    <w:p w:rsidR="00006F35" w:rsidRDefault="009708BC" w:rsidP="00D471FA">
      <w:pPr>
        <w:widowControl/>
        <w:spacing w:line="360" w:lineRule="auto"/>
        <w:rPr>
          <w:b/>
          <w:sz w:val="26"/>
          <w:szCs w:val="26"/>
        </w:rPr>
      </w:pPr>
      <w:r>
        <w:rPr>
          <w:b/>
          <w:sz w:val="26"/>
          <w:szCs w:val="26"/>
        </w:rPr>
        <w:t>Exceptions and Disposition</w:t>
      </w:r>
    </w:p>
    <w:p w:rsidR="00FB4EF1" w:rsidRDefault="00FB4EF1" w:rsidP="009708BC">
      <w:pPr>
        <w:widowControl/>
        <w:spacing w:line="360" w:lineRule="auto"/>
        <w:jc w:val="center"/>
        <w:rPr>
          <w:b/>
          <w:sz w:val="26"/>
          <w:szCs w:val="26"/>
        </w:rPr>
      </w:pPr>
    </w:p>
    <w:p w:rsidR="00FB4EF1" w:rsidRDefault="00FB4EF1" w:rsidP="00FB4EF1">
      <w:pPr>
        <w:widowControl/>
        <w:tabs>
          <w:tab w:val="left" w:pos="720"/>
          <w:tab w:val="left" w:pos="1440"/>
          <w:tab w:val="left" w:pos="2160"/>
        </w:tabs>
        <w:spacing w:line="360" w:lineRule="auto"/>
        <w:rPr>
          <w:sz w:val="26"/>
          <w:szCs w:val="26"/>
        </w:rPr>
      </w:pPr>
      <w:r>
        <w:rPr>
          <w:sz w:val="26"/>
          <w:szCs w:val="26"/>
        </w:rPr>
        <w:tab/>
      </w:r>
      <w:r>
        <w:rPr>
          <w:sz w:val="26"/>
          <w:szCs w:val="26"/>
        </w:rPr>
        <w:tab/>
      </w:r>
      <w:r w:rsidR="00DE4B0A" w:rsidRPr="00DE4B0A">
        <w:rPr>
          <w:sz w:val="26"/>
          <w:szCs w:val="26"/>
        </w:rPr>
        <w:t>The Complainant filed three Exceptions</w:t>
      </w:r>
      <w:r w:rsidR="00026B15">
        <w:rPr>
          <w:sz w:val="26"/>
          <w:szCs w:val="26"/>
        </w:rPr>
        <w:t>.  The Complainant challenges (1)</w:t>
      </w:r>
      <w:r w:rsidR="00D471FA">
        <w:rPr>
          <w:sz w:val="26"/>
          <w:szCs w:val="26"/>
        </w:rPr>
        <w:t> </w:t>
      </w:r>
      <w:r w:rsidR="00026B15">
        <w:rPr>
          <w:sz w:val="26"/>
          <w:szCs w:val="26"/>
        </w:rPr>
        <w:t>the conduct of the April 29, 2014 evidentiary hearing; (2) the appearance of reconnection charges on his bills; and (3) the determination that he defaulted on his August 15, 2013 BCS</w:t>
      </w:r>
      <w:r w:rsidR="008C6E8A">
        <w:rPr>
          <w:sz w:val="26"/>
          <w:szCs w:val="26"/>
        </w:rPr>
        <w:t>-</w:t>
      </w:r>
      <w:r w:rsidR="00026B15">
        <w:rPr>
          <w:sz w:val="26"/>
          <w:szCs w:val="26"/>
        </w:rPr>
        <w:t xml:space="preserve">issued payment agreement </w:t>
      </w:r>
      <w:r w:rsidR="008C6E8A">
        <w:rPr>
          <w:sz w:val="26"/>
          <w:szCs w:val="26"/>
        </w:rPr>
        <w:t xml:space="preserve">on August 29, 2013. </w:t>
      </w:r>
      <w:r w:rsidR="00DE4B0A">
        <w:rPr>
          <w:sz w:val="26"/>
          <w:szCs w:val="26"/>
        </w:rPr>
        <w:t xml:space="preserve">PECO </w:t>
      </w:r>
      <w:r w:rsidR="008C6E8A">
        <w:rPr>
          <w:sz w:val="26"/>
          <w:szCs w:val="26"/>
        </w:rPr>
        <w:t xml:space="preserve">did not </w:t>
      </w:r>
      <w:r w:rsidR="00DE4B0A">
        <w:rPr>
          <w:sz w:val="26"/>
          <w:szCs w:val="26"/>
        </w:rPr>
        <w:t>file Replies to Exceptions</w:t>
      </w:r>
      <w:r w:rsidR="00DE4B0A" w:rsidRPr="00DE4B0A">
        <w:rPr>
          <w:sz w:val="26"/>
          <w:szCs w:val="26"/>
        </w:rPr>
        <w:t xml:space="preserve">. </w:t>
      </w:r>
      <w:r w:rsidRPr="00FB4EF1">
        <w:rPr>
          <w:sz w:val="26"/>
          <w:szCs w:val="26"/>
        </w:rPr>
        <w:t>Following our review of the record in this proceeding</w:t>
      </w:r>
      <w:r w:rsidR="008C6E8A">
        <w:rPr>
          <w:sz w:val="26"/>
          <w:szCs w:val="26"/>
        </w:rPr>
        <w:t xml:space="preserve"> and</w:t>
      </w:r>
      <w:r w:rsidR="00DE4B0A">
        <w:rPr>
          <w:sz w:val="26"/>
          <w:szCs w:val="26"/>
        </w:rPr>
        <w:t xml:space="preserve"> </w:t>
      </w:r>
      <w:r w:rsidRPr="00FB4EF1">
        <w:rPr>
          <w:sz w:val="26"/>
          <w:szCs w:val="26"/>
        </w:rPr>
        <w:t xml:space="preserve">in consideration of the applicable law, we deny </w:t>
      </w:r>
      <w:r>
        <w:rPr>
          <w:sz w:val="26"/>
          <w:szCs w:val="26"/>
        </w:rPr>
        <w:t xml:space="preserve">Dr. Huh’s </w:t>
      </w:r>
      <w:r w:rsidRPr="00FB4EF1">
        <w:rPr>
          <w:sz w:val="26"/>
          <w:szCs w:val="26"/>
        </w:rPr>
        <w:t>Exceptions</w:t>
      </w:r>
      <w:r w:rsidR="00247B7D">
        <w:rPr>
          <w:sz w:val="26"/>
          <w:szCs w:val="26"/>
        </w:rPr>
        <w:t xml:space="preserve"> and adopt the ALJ’s Initial Decision </w:t>
      </w:r>
      <w:r w:rsidR="0019576B">
        <w:rPr>
          <w:sz w:val="26"/>
          <w:szCs w:val="26"/>
        </w:rPr>
        <w:t>as modified herein</w:t>
      </w:r>
      <w:r w:rsidR="008C6E8A">
        <w:rPr>
          <w:sz w:val="26"/>
          <w:szCs w:val="26"/>
        </w:rPr>
        <w:t>.</w:t>
      </w:r>
    </w:p>
    <w:p w:rsidR="00DE4B0A" w:rsidRDefault="00DE4B0A" w:rsidP="00FB4EF1">
      <w:pPr>
        <w:widowControl/>
        <w:tabs>
          <w:tab w:val="left" w:pos="720"/>
          <w:tab w:val="left" w:pos="1440"/>
          <w:tab w:val="left" w:pos="2160"/>
        </w:tabs>
        <w:spacing w:line="360" w:lineRule="auto"/>
        <w:rPr>
          <w:sz w:val="26"/>
          <w:szCs w:val="26"/>
        </w:rPr>
      </w:pPr>
    </w:p>
    <w:p w:rsidR="00DE4B0A" w:rsidRPr="00DE4B0A" w:rsidRDefault="00DE4B0A" w:rsidP="003416AC">
      <w:pPr>
        <w:widowControl/>
        <w:tabs>
          <w:tab w:val="left" w:pos="720"/>
          <w:tab w:val="left" w:pos="1440"/>
          <w:tab w:val="left" w:pos="2160"/>
        </w:tabs>
        <w:spacing w:line="360" w:lineRule="auto"/>
        <w:jc w:val="center"/>
        <w:rPr>
          <w:b/>
          <w:sz w:val="26"/>
          <w:szCs w:val="26"/>
        </w:rPr>
      </w:pPr>
      <w:r>
        <w:rPr>
          <w:b/>
          <w:sz w:val="26"/>
          <w:szCs w:val="26"/>
        </w:rPr>
        <w:t>Exception No. 1 – The April 29, 2014 Evidentiary Hearing</w:t>
      </w:r>
    </w:p>
    <w:p w:rsidR="00FB4EF1" w:rsidRDefault="00FB4EF1" w:rsidP="00FB4EF1">
      <w:pPr>
        <w:widowControl/>
        <w:spacing w:line="360" w:lineRule="auto"/>
        <w:rPr>
          <w:sz w:val="26"/>
          <w:szCs w:val="26"/>
        </w:rPr>
      </w:pPr>
    </w:p>
    <w:p w:rsidR="00DE4B0A" w:rsidRDefault="00DE4B0A" w:rsidP="00E6715E">
      <w:pPr>
        <w:widowControl/>
        <w:spacing w:line="360" w:lineRule="auto"/>
        <w:ind w:firstLine="1440"/>
        <w:rPr>
          <w:sz w:val="26"/>
          <w:szCs w:val="26"/>
        </w:rPr>
      </w:pPr>
      <w:r>
        <w:rPr>
          <w:sz w:val="26"/>
          <w:szCs w:val="26"/>
        </w:rPr>
        <w:t>C</w:t>
      </w:r>
      <w:r w:rsidR="0013146D">
        <w:rPr>
          <w:sz w:val="26"/>
          <w:szCs w:val="26"/>
        </w:rPr>
        <w:t xml:space="preserve">iting to page 2 of the Initial Decision and the ALJ’s reference to the convening of the April 29, 2014 telephonic hearing and the Complainant’s appearance </w:t>
      </w:r>
      <w:r w:rsidR="0013146D">
        <w:rPr>
          <w:i/>
          <w:sz w:val="26"/>
          <w:szCs w:val="26"/>
        </w:rPr>
        <w:t>pro se</w:t>
      </w:r>
      <w:r w:rsidR="0013146D">
        <w:rPr>
          <w:sz w:val="26"/>
          <w:szCs w:val="26"/>
        </w:rPr>
        <w:t>, the Complainant states as follows:</w:t>
      </w:r>
      <w:r w:rsidR="00FB4EF1">
        <w:rPr>
          <w:sz w:val="26"/>
          <w:szCs w:val="26"/>
        </w:rPr>
        <w:t xml:space="preserve"> </w:t>
      </w:r>
    </w:p>
    <w:p w:rsidR="00C915C3" w:rsidRDefault="00C915C3" w:rsidP="00E6715E">
      <w:pPr>
        <w:widowControl/>
        <w:spacing w:line="360" w:lineRule="auto"/>
        <w:ind w:firstLine="1440"/>
        <w:rPr>
          <w:sz w:val="26"/>
          <w:szCs w:val="26"/>
        </w:rPr>
      </w:pPr>
    </w:p>
    <w:p w:rsidR="00DE4B0A" w:rsidRDefault="0013146D" w:rsidP="00C915C3">
      <w:pPr>
        <w:widowControl/>
        <w:ind w:left="1440" w:right="1440" w:firstLine="720"/>
        <w:rPr>
          <w:sz w:val="26"/>
          <w:szCs w:val="26"/>
        </w:rPr>
      </w:pPr>
      <w:r>
        <w:rPr>
          <w:sz w:val="26"/>
          <w:szCs w:val="26"/>
        </w:rPr>
        <w:t>This Exception is intended to send Complainant’s comments to the Public Utility Commission and further to reprove PECO’s attorney</w:t>
      </w:r>
      <w:r w:rsidR="00FB4EF1">
        <w:rPr>
          <w:sz w:val="26"/>
          <w:szCs w:val="26"/>
        </w:rPr>
        <w:t>[’s] conduct and remonstrate against [PECO’s attorney’s] representation on behalf of PECO Energy against Complainant, Dr.</w:t>
      </w:r>
      <w:r w:rsidR="00214A70">
        <w:rPr>
          <w:sz w:val="26"/>
          <w:szCs w:val="26"/>
        </w:rPr>
        <w:t> </w:t>
      </w:r>
      <w:r w:rsidR="00FB4EF1">
        <w:rPr>
          <w:sz w:val="26"/>
          <w:szCs w:val="26"/>
        </w:rPr>
        <w:t xml:space="preserve">Hubert C. Huh. </w:t>
      </w:r>
    </w:p>
    <w:p w:rsidR="00214A70" w:rsidRDefault="00214A70" w:rsidP="00C915C3">
      <w:pPr>
        <w:widowControl/>
        <w:ind w:left="1440" w:right="1440" w:firstLine="720"/>
        <w:rPr>
          <w:sz w:val="26"/>
          <w:szCs w:val="26"/>
        </w:rPr>
      </w:pPr>
    </w:p>
    <w:p w:rsidR="00214A70" w:rsidRDefault="00DE4B0A" w:rsidP="00C915C3">
      <w:pPr>
        <w:widowControl/>
        <w:ind w:left="1440" w:right="1440" w:firstLine="720"/>
        <w:rPr>
          <w:sz w:val="26"/>
          <w:szCs w:val="26"/>
        </w:rPr>
      </w:pPr>
      <w:r>
        <w:rPr>
          <w:sz w:val="26"/>
          <w:szCs w:val="26"/>
        </w:rPr>
        <w:t xml:space="preserve">PECO’s attorney </w:t>
      </w:r>
      <w:r w:rsidR="00FB4EF1">
        <w:rPr>
          <w:sz w:val="26"/>
          <w:szCs w:val="26"/>
        </w:rPr>
        <w:t>manufactur</w:t>
      </w:r>
      <w:r>
        <w:rPr>
          <w:sz w:val="26"/>
          <w:szCs w:val="26"/>
        </w:rPr>
        <w:t>ed</w:t>
      </w:r>
      <w:r w:rsidR="00FB4EF1">
        <w:rPr>
          <w:sz w:val="26"/>
          <w:szCs w:val="26"/>
        </w:rPr>
        <w:t xml:space="preserve"> her own witness and also produc</w:t>
      </w:r>
      <w:r>
        <w:rPr>
          <w:sz w:val="26"/>
          <w:szCs w:val="26"/>
        </w:rPr>
        <w:t>ed</w:t>
      </w:r>
      <w:r w:rsidR="00FB4EF1">
        <w:rPr>
          <w:sz w:val="26"/>
          <w:szCs w:val="26"/>
        </w:rPr>
        <w:t xml:space="preserve"> 10 Exhibits particularly when Complainant, Dr.</w:t>
      </w:r>
      <w:r w:rsidR="00247B7D">
        <w:rPr>
          <w:sz w:val="26"/>
          <w:szCs w:val="26"/>
        </w:rPr>
        <w:t> </w:t>
      </w:r>
      <w:r w:rsidR="00FB4EF1">
        <w:rPr>
          <w:sz w:val="26"/>
          <w:szCs w:val="26"/>
        </w:rPr>
        <w:t>Hubert C. Huh, was, in the rectitude and sincerity of his thinking, severely affected by his physical illness.</w:t>
      </w:r>
    </w:p>
    <w:p w:rsidR="00214A70" w:rsidRDefault="00214A70" w:rsidP="00214A70">
      <w:pPr>
        <w:widowControl/>
        <w:ind w:left="1440" w:right="1440"/>
        <w:rPr>
          <w:sz w:val="26"/>
          <w:szCs w:val="26"/>
        </w:rPr>
      </w:pPr>
    </w:p>
    <w:p w:rsidR="00C915C3" w:rsidRDefault="00C915C3" w:rsidP="00214A70">
      <w:pPr>
        <w:widowControl/>
        <w:spacing w:line="360" w:lineRule="auto"/>
        <w:rPr>
          <w:sz w:val="26"/>
          <w:szCs w:val="26"/>
        </w:rPr>
      </w:pPr>
    </w:p>
    <w:p w:rsidR="00C15431" w:rsidRDefault="00DE4B0A" w:rsidP="00214A70">
      <w:pPr>
        <w:widowControl/>
        <w:spacing w:line="360" w:lineRule="auto"/>
        <w:rPr>
          <w:sz w:val="26"/>
          <w:szCs w:val="26"/>
        </w:rPr>
      </w:pPr>
      <w:r>
        <w:rPr>
          <w:sz w:val="26"/>
          <w:szCs w:val="26"/>
        </w:rPr>
        <w:t>Exc. at 1</w:t>
      </w:r>
      <w:r w:rsidR="00214A70">
        <w:rPr>
          <w:sz w:val="26"/>
          <w:szCs w:val="26"/>
        </w:rPr>
        <w:t xml:space="preserve">.  </w:t>
      </w:r>
      <w:r w:rsidR="00C07C01">
        <w:rPr>
          <w:sz w:val="26"/>
          <w:szCs w:val="26"/>
        </w:rPr>
        <w:t>In support of this contention, t</w:t>
      </w:r>
      <w:r w:rsidR="00214A70">
        <w:rPr>
          <w:sz w:val="26"/>
          <w:szCs w:val="26"/>
        </w:rPr>
        <w:t xml:space="preserve">he Complainant </w:t>
      </w:r>
      <w:r w:rsidR="0070317D">
        <w:rPr>
          <w:sz w:val="26"/>
          <w:szCs w:val="26"/>
        </w:rPr>
        <w:t>discusses</w:t>
      </w:r>
      <w:r w:rsidR="00214A70">
        <w:rPr>
          <w:sz w:val="26"/>
          <w:szCs w:val="26"/>
        </w:rPr>
        <w:t xml:space="preserve"> a series of emails </w:t>
      </w:r>
      <w:r w:rsidR="0070317D">
        <w:rPr>
          <w:sz w:val="26"/>
          <w:szCs w:val="26"/>
        </w:rPr>
        <w:t xml:space="preserve">he </w:t>
      </w:r>
      <w:r w:rsidR="00214A70">
        <w:rPr>
          <w:sz w:val="26"/>
          <w:szCs w:val="26"/>
        </w:rPr>
        <w:t>attached to his Exceptions as Exhibit 1</w:t>
      </w:r>
      <w:r w:rsidR="00C07C01">
        <w:rPr>
          <w:sz w:val="26"/>
          <w:szCs w:val="26"/>
        </w:rPr>
        <w:t>.  N</w:t>
      </w:r>
      <w:r w:rsidR="00214A70">
        <w:rPr>
          <w:sz w:val="26"/>
          <w:szCs w:val="26"/>
        </w:rPr>
        <w:t xml:space="preserve">either the Exhibit nor </w:t>
      </w:r>
      <w:r w:rsidR="008C153A">
        <w:rPr>
          <w:sz w:val="26"/>
          <w:szCs w:val="26"/>
        </w:rPr>
        <w:t>its</w:t>
      </w:r>
      <w:r w:rsidR="00214A70">
        <w:rPr>
          <w:sz w:val="26"/>
          <w:szCs w:val="26"/>
        </w:rPr>
        <w:t xml:space="preserve"> subject was raised,</w:t>
      </w:r>
      <w:r w:rsidR="008C153A">
        <w:rPr>
          <w:sz w:val="26"/>
          <w:szCs w:val="26"/>
        </w:rPr>
        <w:t xml:space="preserve"> introduced, or</w:t>
      </w:r>
      <w:r w:rsidR="00214A70">
        <w:rPr>
          <w:sz w:val="26"/>
          <w:szCs w:val="26"/>
        </w:rPr>
        <w:t xml:space="preserve"> addressed </w:t>
      </w:r>
      <w:r w:rsidR="00C07C01">
        <w:rPr>
          <w:sz w:val="26"/>
          <w:szCs w:val="26"/>
        </w:rPr>
        <w:t xml:space="preserve">when the evidentiary hearing was reconvened on </w:t>
      </w:r>
      <w:r w:rsidR="00245F12">
        <w:rPr>
          <w:sz w:val="26"/>
          <w:szCs w:val="26"/>
        </w:rPr>
        <w:t>April 29, 2014</w:t>
      </w:r>
      <w:r w:rsidR="00214A70">
        <w:rPr>
          <w:sz w:val="26"/>
          <w:szCs w:val="26"/>
        </w:rPr>
        <w:t>.</w:t>
      </w:r>
    </w:p>
    <w:p w:rsidR="00245F12" w:rsidRDefault="00245F12" w:rsidP="00214A70">
      <w:pPr>
        <w:widowControl/>
        <w:spacing w:line="360" w:lineRule="auto"/>
        <w:rPr>
          <w:sz w:val="26"/>
          <w:szCs w:val="26"/>
        </w:rPr>
      </w:pPr>
    </w:p>
    <w:p w:rsidR="00C15431" w:rsidRDefault="00245F12" w:rsidP="00245F12">
      <w:pPr>
        <w:widowControl/>
        <w:tabs>
          <w:tab w:val="left" w:pos="720"/>
          <w:tab w:val="left" w:pos="1440"/>
          <w:tab w:val="left" w:pos="2160"/>
        </w:tabs>
        <w:spacing w:line="360" w:lineRule="auto"/>
        <w:rPr>
          <w:sz w:val="26"/>
          <w:szCs w:val="26"/>
        </w:rPr>
      </w:pPr>
      <w:r>
        <w:rPr>
          <w:sz w:val="26"/>
          <w:szCs w:val="26"/>
        </w:rPr>
        <w:tab/>
      </w:r>
      <w:r>
        <w:rPr>
          <w:sz w:val="26"/>
          <w:szCs w:val="26"/>
        </w:rPr>
        <w:tab/>
      </w:r>
      <w:r w:rsidR="00440820" w:rsidRPr="00440820">
        <w:rPr>
          <w:sz w:val="26"/>
          <w:szCs w:val="26"/>
        </w:rPr>
        <w:t xml:space="preserve">As noted above, </w:t>
      </w:r>
      <w:r w:rsidR="00440820">
        <w:rPr>
          <w:sz w:val="26"/>
          <w:szCs w:val="26"/>
        </w:rPr>
        <w:t xml:space="preserve">following proper notice, Dr. Huh’s Complaint was initially convened for a telephonic hearing on January 29, 2014. </w:t>
      </w:r>
      <w:r w:rsidR="00C15431">
        <w:rPr>
          <w:sz w:val="26"/>
          <w:szCs w:val="26"/>
        </w:rPr>
        <w:t xml:space="preserve"> </w:t>
      </w:r>
      <w:r w:rsidR="008C153A">
        <w:rPr>
          <w:sz w:val="26"/>
          <w:szCs w:val="26"/>
        </w:rPr>
        <w:t xml:space="preserve">At the commencement of </w:t>
      </w:r>
      <w:r w:rsidR="000A7203">
        <w:rPr>
          <w:sz w:val="26"/>
          <w:szCs w:val="26"/>
        </w:rPr>
        <w:t xml:space="preserve">that hearing, Dr. Huh raised for the first time issues regarding his appearance </w:t>
      </w:r>
      <w:r w:rsidR="000A7203">
        <w:rPr>
          <w:i/>
          <w:sz w:val="26"/>
          <w:szCs w:val="26"/>
        </w:rPr>
        <w:t xml:space="preserve">pro se </w:t>
      </w:r>
      <w:r w:rsidR="000A7203">
        <w:rPr>
          <w:sz w:val="26"/>
          <w:szCs w:val="26"/>
        </w:rPr>
        <w:t xml:space="preserve">and the fact that he had recently undergone outpatient surgery. Following </w:t>
      </w:r>
      <w:r w:rsidR="00440820">
        <w:rPr>
          <w:sz w:val="26"/>
          <w:szCs w:val="26"/>
        </w:rPr>
        <w:t xml:space="preserve">a substantial on-the-record discussion between the ALJ and the Complainant and </w:t>
      </w:r>
      <w:r w:rsidR="00C15431">
        <w:rPr>
          <w:sz w:val="26"/>
          <w:szCs w:val="26"/>
        </w:rPr>
        <w:t>Mrs. Huh</w:t>
      </w:r>
      <w:r w:rsidR="00440820">
        <w:rPr>
          <w:sz w:val="26"/>
          <w:szCs w:val="26"/>
        </w:rPr>
        <w:t xml:space="preserve"> </w:t>
      </w:r>
      <w:r w:rsidR="000A7203">
        <w:rPr>
          <w:sz w:val="26"/>
          <w:szCs w:val="26"/>
        </w:rPr>
        <w:t xml:space="preserve">on these two matters, and over the objection of PECO’s counsel on the basis of the untimeliness of the presentation of those issues, the ALJ granted a three-month continuance to allow the Complainant additional time to seek counsel and </w:t>
      </w:r>
      <w:r w:rsidR="00440820">
        <w:rPr>
          <w:sz w:val="26"/>
          <w:szCs w:val="26"/>
        </w:rPr>
        <w:t xml:space="preserve">recuperate from </w:t>
      </w:r>
      <w:r w:rsidR="000A7203">
        <w:rPr>
          <w:sz w:val="26"/>
          <w:szCs w:val="26"/>
        </w:rPr>
        <w:t>his surgical procedure</w:t>
      </w:r>
      <w:r w:rsidR="00440820">
        <w:rPr>
          <w:sz w:val="26"/>
          <w:szCs w:val="26"/>
        </w:rPr>
        <w:t>.</w:t>
      </w:r>
      <w:r w:rsidR="00440820">
        <w:rPr>
          <w:rStyle w:val="FootnoteReference"/>
          <w:sz w:val="26"/>
          <w:szCs w:val="26"/>
        </w:rPr>
        <w:footnoteReference w:id="1"/>
      </w:r>
    </w:p>
    <w:p w:rsidR="00245F12" w:rsidRDefault="00440820" w:rsidP="00245F12">
      <w:pPr>
        <w:widowControl/>
        <w:tabs>
          <w:tab w:val="left" w:pos="720"/>
          <w:tab w:val="left" w:pos="1440"/>
          <w:tab w:val="left" w:pos="2160"/>
        </w:tabs>
        <w:spacing w:line="360" w:lineRule="auto"/>
        <w:rPr>
          <w:sz w:val="26"/>
          <w:szCs w:val="26"/>
        </w:rPr>
      </w:pPr>
      <w:r>
        <w:rPr>
          <w:sz w:val="26"/>
          <w:szCs w:val="26"/>
        </w:rPr>
        <w:t xml:space="preserve"> </w:t>
      </w:r>
    </w:p>
    <w:p w:rsidR="006A7D60" w:rsidRDefault="00245F12" w:rsidP="00245F12">
      <w:pPr>
        <w:widowControl/>
        <w:tabs>
          <w:tab w:val="left" w:pos="720"/>
          <w:tab w:val="left" w:pos="1440"/>
          <w:tab w:val="left" w:pos="2160"/>
        </w:tabs>
        <w:spacing w:line="360" w:lineRule="auto"/>
        <w:rPr>
          <w:sz w:val="26"/>
          <w:szCs w:val="26"/>
        </w:rPr>
      </w:pPr>
      <w:r>
        <w:rPr>
          <w:sz w:val="26"/>
          <w:szCs w:val="26"/>
        </w:rPr>
        <w:tab/>
      </w:r>
      <w:r>
        <w:rPr>
          <w:sz w:val="26"/>
          <w:szCs w:val="26"/>
        </w:rPr>
        <w:tab/>
        <w:t xml:space="preserve">When the hearing reconvened on April 29, 2014, </w:t>
      </w:r>
      <w:r w:rsidR="00C15431">
        <w:rPr>
          <w:sz w:val="26"/>
          <w:szCs w:val="26"/>
        </w:rPr>
        <w:t>Dr. Huh noted</w:t>
      </w:r>
      <w:r w:rsidR="000A7203">
        <w:rPr>
          <w:sz w:val="26"/>
          <w:szCs w:val="26"/>
        </w:rPr>
        <w:t xml:space="preserve"> that his “attorney took a new job in New Jersey” and that he was “not able to reach agreement on a satisfactory arrangement for representation of my interest in dealing with PECO.”  </w:t>
      </w:r>
      <w:r w:rsidR="000A7203">
        <w:rPr>
          <w:sz w:val="26"/>
          <w:szCs w:val="26"/>
        </w:rPr>
        <w:lastRenderedPageBreak/>
        <w:t>Tr.</w:t>
      </w:r>
      <w:r w:rsidR="00C07C01">
        <w:rPr>
          <w:sz w:val="26"/>
          <w:szCs w:val="26"/>
        </w:rPr>
        <w:t> </w:t>
      </w:r>
      <w:r w:rsidR="000A7203">
        <w:rPr>
          <w:sz w:val="26"/>
          <w:szCs w:val="26"/>
        </w:rPr>
        <w:t xml:space="preserve">at 39.  </w:t>
      </w:r>
      <w:r w:rsidR="00C15431">
        <w:rPr>
          <w:sz w:val="26"/>
          <w:szCs w:val="26"/>
        </w:rPr>
        <w:t xml:space="preserve"> </w:t>
      </w:r>
      <w:r w:rsidR="000A7203">
        <w:rPr>
          <w:sz w:val="26"/>
          <w:szCs w:val="26"/>
        </w:rPr>
        <w:t xml:space="preserve">He therefore concluded that he and his wife would represent themselves.  He also noted that he suffered </w:t>
      </w:r>
      <w:r w:rsidR="002420CD">
        <w:rPr>
          <w:sz w:val="26"/>
          <w:szCs w:val="26"/>
        </w:rPr>
        <w:t xml:space="preserve">a toothache the night before </w:t>
      </w:r>
      <w:r w:rsidR="000A7203">
        <w:rPr>
          <w:sz w:val="26"/>
          <w:szCs w:val="26"/>
        </w:rPr>
        <w:t xml:space="preserve">and </w:t>
      </w:r>
      <w:r w:rsidR="00827129">
        <w:rPr>
          <w:sz w:val="26"/>
          <w:szCs w:val="26"/>
        </w:rPr>
        <w:t>because his</w:t>
      </w:r>
      <w:r w:rsidR="000A7203">
        <w:rPr>
          <w:sz w:val="26"/>
          <w:szCs w:val="26"/>
        </w:rPr>
        <w:t xml:space="preserve"> wife was </w:t>
      </w:r>
      <w:r w:rsidR="00827129">
        <w:rPr>
          <w:sz w:val="26"/>
          <w:szCs w:val="26"/>
        </w:rPr>
        <w:t>“</w:t>
      </w:r>
      <w:r w:rsidR="000A7203">
        <w:rPr>
          <w:sz w:val="26"/>
          <w:szCs w:val="26"/>
        </w:rPr>
        <w:t xml:space="preserve">fully aware of the current situation,” he requested that his “wife take over at this point.”  </w:t>
      </w:r>
      <w:r w:rsidR="00C07C01">
        <w:rPr>
          <w:i/>
          <w:sz w:val="26"/>
          <w:szCs w:val="26"/>
        </w:rPr>
        <w:t>Id</w:t>
      </w:r>
      <w:r w:rsidR="000A7203">
        <w:rPr>
          <w:sz w:val="26"/>
          <w:szCs w:val="26"/>
        </w:rPr>
        <w:t xml:space="preserve">.  </w:t>
      </w:r>
      <w:r w:rsidR="00827129">
        <w:rPr>
          <w:sz w:val="26"/>
          <w:szCs w:val="26"/>
        </w:rPr>
        <w:t>A</w:t>
      </w:r>
      <w:r w:rsidR="003F2E64">
        <w:rPr>
          <w:sz w:val="26"/>
          <w:szCs w:val="26"/>
        </w:rPr>
        <w:t xml:space="preserve">t no time did Dr. Huh request another continuance or indicate an inability to proceed.  </w:t>
      </w:r>
      <w:r w:rsidR="006A7D60">
        <w:rPr>
          <w:sz w:val="26"/>
          <w:szCs w:val="26"/>
        </w:rPr>
        <w:t>Further, while at various times Dr. Huh mentioned not only his toothache but also his difficulty hearing, the ALJ questioned Dr.</w:t>
      </w:r>
      <w:r w:rsidR="00C51958">
        <w:rPr>
          <w:sz w:val="26"/>
          <w:szCs w:val="26"/>
        </w:rPr>
        <w:t> </w:t>
      </w:r>
      <w:r w:rsidR="006A7D60">
        <w:rPr>
          <w:sz w:val="26"/>
          <w:szCs w:val="26"/>
        </w:rPr>
        <w:t xml:space="preserve">Huh whether he believed his ability to participate in the hearing on his behalf had </w:t>
      </w:r>
      <w:r w:rsidR="00C51958">
        <w:rPr>
          <w:sz w:val="26"/>
          <w:szCs w:val="26"/>
        </w:rPr>
        <w:t xml:space="preserve">been </w:t>
      </w:r>
      <w:r w:rsidR="006A7D60">
        <w:rPr>
          <w:sz w:val="26"/>
          <w:szCs w:val="26"/>
        </w:rPr>
        <w:t xml:space="preserve">at all compromised.  Dr. Huh </w:t>
      </w:r>
      <w:r w:rsidR="00C07C01">
        <w:rPr>
          <w:sz w:val="26"/>
          <w:szCs w:val="26"/>
        </w:rPr>
        <w:t>responded</w:t>
      </w:r>
      <w:r w:rsidR="006A7D60">
        <w:rPr>
          <w:sz w:val="26"/>
          <w:szCs w:val="26"/>
        </w:rPr>
        <w:t xml:space="preserve"> “I think, Your Honor, you have been gracious and more than very thoughtful enough to give me adequate opportunity to ask any questions.”  Tr. at 67</w:t>
      </w:r>
      <w:r w:rsidR="00B3090D">
        <w:rPr>
          <w:sz w:val="26"/>
          <w:szCs w:val="26"/>
        </w:rPr>
        <w:t xml:space="preserve">; </w:t>
      </w:r>
      <w:r w:rsidR="00B3090D">
        <w:rPr>
          <w:i/>
          <w:sz w:val="26"/>
          <w:szCs w:val="26"/>
        </w:rPr>
        <w:t>see also</w:t>
      </w:r>
      <w:r w:rsidR="00B3090D">
        <w:rPr>
          <w:sz w:val="26"/>
          <w:szCs w:val="26"/>
        </w:rPr>
        <w:t>, Tr. at 120-21, 127-28</w:t>
      </w:r>
      <w:r w:rsidR="006A7D60">
        <w:rPr>
          <w:sz w:val="26"/>
          <w:szCs w:val="26"/>
        </w:rPr>
        <w:t xml:space="preserve">. </w:t>
      </w:r>
      <w:r w:rsidR="00B3090D">
        <w:rPr>
          <w:sz w:val="26"/>
          <w:szCs w:val="26"/>
        </w:rPr>
        <w:t xml:space="preserve"> </w:t>
      </w:r>
      <w:r w:rsidR="00B3090D" w:rsidRPr="00B3090D">
        <w:rPr>
          <w:sz w:val="26"/>
          <w:szCs w:val="26"/>
        </w:rPr>
        <w:t>Following extensive testimony from witnesses</w:t>
      </w:r>
      <w:r w:rsidR="00DA22F5">
        <w:rPr>
          <w:sz w:val="26"/>
          <w:szCs w:val="26"/>
        </w:rPr>
        <w:t>,</w:t>
      </w:r>
      <w:r w:rsidR="00B3090D" w:rsidRPr="00B3090D">
        <w:rPr>
          <w:sz w:val="26"/>
          <w:szCs w:val="26"/>
        </w:rPr>
        <w:t xml:space="preserve"> including both Dr. and Mrs.</w:t>
      </w:r>
      <w:r w:rsidR="00DA22F5">
        <w:rPr>
          <w:sz w:val="26"/>
          <w:szCs w:val="26"/>
        </w:rPr>
        <w:t> </w:t>
      </w:r>
      <w:r w:rsidR="00B3090D" w:rsidRPr="00B3090D">
        <w:rPr>
          <w:sz w:val="26"/>
          <w:szCs w:val="26"/>
        </w:rPr>
        <w:t xml:space="preserve">Huh, the record in this proceeding was closed </w:t>
      </w:r>
      <w:r w:rsidR="00B3090D">
        <w:rPr>
          <w:sz w:val="26"/>
          <w:szCs w:val="26"/>
        </w:rPr>
        <w:t>on April 30, 2014.</w:t>
      </w:r>
    </w:p>
    <w:p w:rsidR="006A7D60" w:rsidRDefault="006A7D60" w:rsidP="00245F12">
      <w:pPr>
        <w:widowControl/>
        <w:tabs>
          <w:tab w:val="left" w:pos="720"/>
          <w:tab w:val="left" w:pos="1440"/>
          <w:tab w:val="left" w:pos="2160"/>
        </w:tabs>
        <w:spacing w:line="360" w:lineRule="auto"/>
        <w:rPr>
          <w:sz w:val="26"/>
          <w:szCs w:val="26"/>
        </w:rPr>
      </w:pPr>
    </w:p>
    <w:p w:rsidR="0013146D" w:rsidRDefault="006A7D60" w:rsidP="00245F12">
      <w:pPr>
        <w:widowControl/>
        <w:tabs>
          <w:tab w:val="left" w:pos="720"/>
          <w:tab w:val="left" w:pos="1440"/>
          <w:tab w:val="left" w:pos="2160"/>
        </w:tabs>
        <w:spacing w:line="360" w:lineRule="auto"/>
        <w:rPr>
          <w:sz w:val="26"/>
          <w:szCs w:val="26"/>
        </w:rPr>
      </w:pPr>
      <w:r>
        <w:rPr>
          <w:sz w:val="26"/>
          <w:szCs w:val="26"/>
        </w:rPr>
        <w:tab/>
      </w:r>
      <w:r>
        <w:rPr>
          <w:sz w:val="26"/>
          <w:szCs w:val="26"/>
        </w:rPr>
        <w:tab/>
      </w:r>
      <w:r w:rsidR="000E0853">
        <w:rPr>
          <w:sz w:val="26"/>
          <w:szCs w:val="26"/>
        </w:rPr>
        <w:t>Dr. Hu</w:t>
      </w:r>
      <w:r w:rsidR="00827129" w:rsidRPr="00827129">
        <w:rPr>
          <w:sz w:val="26"/>
          <w:szCs w:val="26"/>
        </w:rPr>
        <w:t>h’s first Exception</w:t>
      </w:r>
      <w:r w:rsidR="0005133B">
        <w:rPr>
          <w:sz w:val="26"/>
          <w:szCs w:val="26"/>
        </w:rPr>
        <w:t xml:space="preserve"> a</w:t>
      </w:r>
      <w:r w:rsidR="00827129">
        <w:rPr>
          <w:sz w:val="26"/>
          <w:szCs w:val="26"/>
        </w:rPr>
        <w:t xml:space="preserve">ppears to be </w:t>
      </w:r>
      <w:r w:rsidR="0005133B">
        <w:rPr>
          <w:sz w:val="26"/>
          <w:szCs w:val="26"/>
        </w:rPr>
        <w:t xml:space="preserve">based </w:t>
      </w:r>
      <w:r w:rsidR="00827129">
        <w:rPr>
          <w:sz w:val="26"/>
          <w:szCs w:val="26"/>
        </w:rPr>
        <w:t xml:space="preserve">entirely on </w:t>
      </w:r>
      <w:r w:rsidR="008C153A">
        <w:rPr>
          <w:sz w:val="26"/>
          <w:szCs w:val="26"/>
        </w:rPr>
        <w:t xml:space="preserve">two points regarding </w:t>
      </w:r>
      <w:r w:rsidR="00827129">
        <w:rPr>
          <w:sz w:val="26"/>
          <w:szCs w:val="26"/>
        </w:rPr>
        <w:t xml:space="preserve">the </w:t>
      </w:r>
      <w:r w:rsidR="00362C29">
        <w:rPr>
          <w:sz w:val="26"/>
          <w:szCs w:val="26"/>
        </w:rPr>
        <w:t>second</w:t>
      </w:r>
      <w:r w:rsidR="00827129">
        <w:rPr>
          <w:sz w:val="26"/>
          <w:szCs w:val="26"/>
        </w:rPr>
        <w:t xml:space="preserve"> hearing</w:t>
      </w:r>
      <w:r w:rsidR="008C153A">
        <w:rPr>
          <w:sz w:val="26"/>
          <w:szCs w:val="26"/>
        </w:rPr>
        <w:t xml:space="preserve">: (1) </w:t>
      </w:r>
      <w:r w:rsidR="00827129">
        <w:rPr>
          <w:sz w:val="26"/>
          <w:szCs w:val="26"/>
        </w:rPr>
        <w:t>PECO was represented by counsel and he was not</w:t>
      </w:r>
      <w:r w:rsidR="008C153A">
        <w:rPr>
          <w:sz w:val="26"/>
          <w:szCs w:val="26"/>
        </w:rPr>
        <w:t>;</w:t>
      </w:r>
      <w:r w:rsidR="00827129">
        <w:rPr>
          <w:sz w:val="26"/>
          <w:szCs w:val="26"/>
        </w:rPr>
        <w:t xml:space="preserve"> and </w:t>
      </w:r>
      <w:r w:rsidR="008C153A">
        <w:rPr>
          <w:sz w:val="26"/>
          <w:szCs w:val="26"/>
        </w:rPr>
        <w:t xml:space="preserve">(2) it was conducted </w:t>
      </w:r>
      <w:r w:rsidR="00827129">
        <w:rPr>
          <w:sz w:val="26"/>
          <w:szCs w:val="26"/>
        </w:rPr>
        <w:t xml:space="preserve">despite his “physical illness at the time” </w:t>
      </w:r>
      <w:r w:rsidR="00D3053E">
        <w:rPr>
          <w:sz w:val="26"/>
          <w:szCs w:val="26"/>
        </w:rPr>
        <w:t>that</w:t>
      </w:r>
      <w:r w:rsidR="00362C29">
        <w:rPr>
          <w:sz w:val="26"/>
          <w:szCs w:val="26"/>
        </w:rPr>
        <w:t>,</w:t>
      </w:r>
      <w:r w:rsidR="00827129">
        <w:rPr>
          <w:sz w:val="26"/>
          <w:szCs w:val="26"/>
        </w:rPr>
        <w:t xml:space="preserve"> in some unstated manner</w:t>
      </w:r>
      <w:r w:rsidR="00362C29">
        <w:rPr>
          <w:sz w:val="26"/>
          <w:szCs w:val="26"/>
        </w:rPr>
        <w:t>,</w:t>
      </w:r>
      <w:r w:rsidR="00827129">
        <w:rPr>
          <w:sz w:val="26"/>
          <w:szCs w:val="26"/>
        </w:rPr>
        <w:t xml:space="preserve"> impaired his ability to object to PECO’s evidence. </w:t>
      </w:r>
      <w:r w:rsidR="00827129" w:rsidRPr="00827129">
        <w:rPr>
          <w:sz w:val="26"/>
          <w:szCs w:val="26"/>
        </w:rPr>
        <w:t xml:space="preserve"> </w:t>
      </w:r>
      <w:r w:rsidR="00827129">
        <w:rPr>
          <w:sz w:val="26"/>
          <w:szCs w:val="26"/>
        </w:rPr>
        <w:t xml:space="preserve">Exc. at 1. </w:t>
      </w:r>
      <w:r w:rsidR="00362C29">
        <w:rPr>
          <w:sz w:val="26"/>
          <w:szCs w:val="26"/>
        </w:rPr>
        <w:t xml:space="preserve"> In support, the Complainant attaches </w:t>
      </w:r>
      <w:r w:rsidR="00827129">
        <w:rPr>
          <w:sz w:val="26"/>
          <w:szCs w:val="26"/>
        </w:rPr>
        <w:t>numerous extra-record materials</w:t>
      </w:r>
      <w:r w:rsidR="00362C29">
        <w:rPr>
          <w:sz w:val="26"/>
          <w:szCs w:val="26"/>
        </w:rPr>
        <w:t xml:space="preserve"> to his Exceptions</w:t>
      </w:r>
      <w:r w:rsidR="00827129">
        <w:rPr>
          <w:sz w:val="26"/>
          <w:szCs w:val="26"/>
        </w:rPr>
        <w:t>. After the record was closed, the Complainant took no ac</w:t>
      </w:r>
      <w:r w:rsidR="00440820" w:rsidRPr="00440820">
        <w:rPr>
          <w:sz w:val="26"/>
          <w:szCs w:val="26"/>
        </w:rPr>
        <w:t xml:space="preserve">tion </w:t>
      </w:r>
      <w:r w:rsidR="0005133B">
        <w:rPr>
          <w:sz w:val="26"/>
          <w:szCs w:val="26"/>
        </w:rPr>
        <w:t>and ma</w:t>
      </w:r>
      <w:r w:rsidR="00827129">
        <w:rPr>
          <w:sz w:val="26"/>
          <w:szCs w:val="26"/>
        </w:rPr>
        <w:t>de</w:t>
      </w:r>
      <w:r w:rsidR="0005133B">
        <w:rPr>
          <w:sz w:val="26"/>
          <w:szCs w:val="26"/>
        </w:rPr>
        <w:t xml:space="preserve"> no</w:t>
      </w:r>
      <w:r w:rsidR="00827129">
        <w:rPr>
          <w:sz w:val="26"/>
          <w:szCs w:val="26"/>
        </w:rPr>
        <w:t xml:space="preserve"> </w:t>
      </w:r>
      <w:r w:rsidR="00440820" w:rsidRPr="00440820">
        <w:rPr>
          <w:sz w:val="26"/>
          <w:szCs w:val="26"/>
        </w:rPr>
        <w:t>request</w:t>
      </w:r>
      <w:r w:rsidR="00827129">
        <w:rPr>
          <w:sz w:val="26"/>
          <w:szCs w:val="26"/>
        </w:rPr>
        <w:t xml:space="preserve"> under our Regulations </w:t>
      </w:r>
      <w:r w:rsidR="0005133B">
        <w:rPr>
          <w:sz w:val="26"/>
          <w:szCs w:val="26"/>
        </w:rPr>
        <w:t xml:space="preserve">to support </w:t>
      </w:r>
      <w:r w:rsidR="00C07C01">
        <w:rPr>
          <w:sz w:val="26"/>
          <w:szCs w:val="26"/>
        </w:rPr>
        <w:t xml:space="preserve">our </w:t>
      </w:r>
      <w:r w:rsidR="0005133B">
        <w:rPr>
          <w:sz w:val="26"/>
          <w:szCs w:val="26"/>
        </w:rPr>
        <w:t xml:space="preserve">consideration of </w:t>
      </w:r>
      <w:r w:rsidR="00827129">
        <w:rPr>
          <w:sz w:val="26"/>
          <w:szCs w:val="26"/>
        </w:rPr>
        <w:t xml:space="preserve">this </w:t>
      </w:r>
      <w:r w:rsidR="00440820" w:rsidRPr="00440820">
        <w:rPr>
          <w:sz w:val="26"/>
          <w:szCs w:val="26"/>
        </w:rPr>
        <w:t>extra</w:t>
      </w:r>
      <w:r w:rsidR="00827129">
        <w:rPr>
          <w:sz w:val="26"/>
          <w:szCs w:val="26"/>
        </w:rPr>
        <w:t>-record</w:t>
      </w:r>
      <w:r w:rsidR="00440820" w:rsidRPr="00440820">
        <w:rPr>
          <w:sz w:val="26"/>
          <w:szCs w:val="26"/>
        </w:rPr>
        <w:t xml:space="preserve"> material</w:t>
      </w:r>
      <w:r w:rsidR="00B31056">
        <w:rPr>
          <w:sz w:val="26"/>
          <w:szCs w:val="26"/>
        </w:rPr>
        <w:t xml:space="preserve">. </w:t>
      </w:r>
      <w:r w:rsidR="00827129">
        <w:rPr>
          <w:sz w:val="26"/>
          <w:szCs w:val="26"/>
        </w:rPr>
        <w:t xml:space="preserve"> </w:t>
      </w:r>
      <w:r w:rsidR="00D3053E">
        <w:rPr>
          <w:sz w:val="26"/>
          <w:szCs w:val="26"/>
        </w:rPr>
        <w:t xml:space="preserve">We also note that </w:t>
      </w:r>
      <w:r w:rsidR="00827129">
        <w:rPr>
          <w:sz w:val="26"/>
          <w:szCs w:val="26"/>
        </w:rPr>
        <w:t xml:space="preserve">the ALJ on both hearing dates exercised great diligence in ensuring that the Complainant </w:t>
      </w:r>
      <w:r w:rsidR="0005133B">
        <w:rPr>
          <w:sz w:val="26"/>
          <w:szCs w:val="26"/>
        </w:rPr>
        <w:t xml:space="preserve">was </w:t>
      </w:r>
      <w:r w:rsidR="00D3053E">
        <w:rPr>
          <w:sz w:val="26"/>
          <w:szCs w:val="26"/>
        </w:rPr>
        <w:t xml:space="preserve">not only </w:t>
      </w:r>
      <w:r w:rsidR="00827129">
        <w:rPr>
          <w:sz w:val="26"/>
          <w:szCs w:val="26"/>
        </w:rPr>
        <w:t xml:space="preserve">capable of participating </w:t>
      </w:r>
      <w:r w:rsidR="0005133B">
        <w:rPr>
          <w:sz w:val="26"/>
          <w:szCs w:val="26"/>
        </w:rPr>
        <w:t xml:space="preserve">with his wife </w:t>
      </w:r>
      <w:r w:rsidR="00D3053E">
        <w:rPr>
          <w:sz w:val="26"/>
          <w:szCs w:val="26"/>
        </w:rPr>
        <w:t xml:space="preserve">but also </w:t>
      </w:r>
      <w:r w:rsidR="00827129">
        <w:rPr>
          <w:sz w:val="26"/>
          <w:szCs w:val="26"/>
        </w:rPr>
        <w:t>knowingly proceed</w:t>
      </w:r>
      <w:r w:rsidR="00D3053E">
        <w:rPr>
          <w:sz w:val="26"/>
          <w:szCs w:val="26"/>
        </w:rPr>
        <w:t>ing</w:t>
      </w:r>
      <w:r w:rsidR="00827129">
        <w:rPr>
          <w:sz w:val="26"/>
          <w:szCs w:val="26"/>
        </w:rPr>
        <w:t xml:space="preserve"> without the assistance of counsel</w:t>
      </w:r>
      <w:r w:rsidR="00D3053E">
        <w:rPr>
          <w:sz w:val="26"/>
          <w:szCs w:val="26"/>
        </w:rPr>
        <w:t xml:space="preserve">.  </w:t>
      </w:r>
      <w:r w:rsidR="00D3053E" w:rsidRPr="00D3053E">
        <w:rPr>
          <w:sz w:val="26"/>
          <w:szCs w:val="26"/>
        </w:rPr>
        <w:t>Accordingly,</w:t>
      </w:r>
      <w:r w:rsidR="00827129">
        <w:rPr>
          <w:sz w:val="26"/>
          <w:szCs w:val="26"/>
        </w:rPr>
        <w:t xml:space="preserve"> </w:t>
      </w:r>
      <w:r w:rsidR="00440820" w:rsidRPr="00440820">
        <w:rPr>
          <w:sz w:val="26"/>
          <w:szCs w:val="26"/>
        </w:rPr>
        <w:t>th</w:t>
      </w:r>
      <w:r w:rsidR="00D3053E">
        <w:rPr>
          <w:sz w:val="26"/>
          <w:szCs w:val="26"/>
        </w:rPr>
        <w:t>e</w:t>
      </w:r>
      <w:r w:rsidR="00440820" w:rsidRPr="00440820">
        <w:rPr>
          <w:sz w:val="26"/>
          <w:szCs w:val="26"/>
        </w:rPr>
        <w:t xml:space="preserve"> extra-record information </w:t>
      </w:r>
      <w:r w:rsidR="00827129">
        <w:rPr>
          <w:sz w:val="26"/>
          <w:szCs w:val="26"/>
        </w:rPr>
        <w:t xml:space="preserve">in the </w:t>
      </w:r>
      <w:r w:rsidR="00440820" w:rsidRPr="00440820">
        <w:rPr>
          <w:sz w:val="26"/>
          <w:szCs w:val="26"/>
        </w:rPr>
        <w:t>Complainant’s Exceptions is n</w:t>
      </w:r>
      <w:r w:rsidR="00440820">
        <w:rPr>
          <w:sz w:val="26"/>
          <w:szCs w:val="26"/>
        </w:rPr>
        <w:t xml:space="preserve">ot considered </w:t>
      </w:r>
      <w:r w:rsidR="00E67905">
        <w:rPr>
          <w:sz w:val="26"/>
          <w:szCs w:val="26"/>
        </w:rPr>
        <w:t>and the Complainant’s Exception No. 1 is denied</w:t>
      </w:r>
      <w:r w:rsidR="00440820">
        <w:rPr>
          <w:sz w:val="26"/>
          <w:szCs w:val="26"/>
        </w:rPr>
        <w:t>.</w:t>
      </w:r>
      <w:r w:rsidR="00362C29" w:rsidRPr="00362C29">
        <w:rPr>
          <w:sz w:val="26"/>
          <w:szCs w:val="26"/>
          <w:vertAlign w:val="superscript"/>
        </w:rPr>
        <w:footnoteReference w:id="2"/>
      </w:r>
    </w:p>
    <w:p w:rsidR="0013146D" w:rsidRDefault="0013146D" w:rsidP="0013146D">
      <w:pPr>
        <w:widowControl/>
        <w:spacing w:line="360" w:lineRule="auto"/>
        <w:rPr>
          <w:sz w:val="26"/>
          <w:szCs w:val="26"/>
        </w:rPr>
      </w:pPr>
    </w:p>
    <w:p w:rsidR="0013146D" w:rsidRDefault="00363E18" w:rsidP="00DA22F5">
      <w:pPr>
        <w:keepNext/>
        <w:widowControl/>
        <w:spacing w:line="360" w:lineRule="auto"/>
        <w:jc w:val="center"/>
        <w:rPr>
          <w:sz w:val="26"/>
          <w:szCs w:val="26"/>
        </w:rPr>
      </w:pPr>
      <w:r>
        <w:rPr>
          <w:b/>
          <w:sz w:val="26"/>
          <w:szCs w:val="26"/>
        </w:rPr>
        <w:lastRenderedPageBreak/>
        <w:t xml:space="preserve">Exception No. </w:t>
      </w:r>
      <w:r w:rsidR="003416AC">
        <w:rPr>
          <w:b/>
          <w:sz w:val="26"/>
          <w:szCs w:val="26"/>
        </w:rPr>
        <w:t>2</w:t>
      </w:r>
      <w:r>
        <w:rPr>
          <w:b/>
          <w:sz w:val="26"/>
          <w:szCs w:val="26"/>
        </w:rPr>
        <w:t xml:space="preserve"> – </w:t>
      </w:r>
      <w:r w:rsidR="003416AC">
        <w:rPr>
          <w:b/>
          <w:sz w:val="26"/>
          <w:szCs w:val="26"/>
        </w:rPr>
        <w:t>Alleged Duplicate Reconnection Charges</w:t>
      </w:r>
    </w:p>
    <w:p w:rsidR="0013146D" w:rsidRDefault="0013146D" w:rsidP="00DA22F5">
      <w:pPr>
        <w:keepNext/>
        <w:widowControl/>
        <w:spacing w:line="360" w:lineRule="auto"/>
        <w:rPr>
          <w:sz w:val="26"/>
          <w:szCs w:val="26"/>
        </w:rPr>
      </w:pPr>
    </w:p>
    <w:p w:rsidR="00E85119" w:rsidRDefault="003416AC" w:rsidP="00DA22F5">
      <w:pPr>
        <w:keepNext/>
        <w:widowControl/>
        <w:spacing w:line="360" w:lineRule="auto"/>
        <w:ind w:firstLine="1440"/>
        <w:rPr>
          <w:sz w:val="26"/>
          <w:szCs w:val="26"/>
        </w:rPr>
      </w:pPr>
      <w:r>
        <w:rPr>
          <w:sz w:val="26"/>
          <w:szCs w:val="26"/>
        </w:rPr>
        <w:t xml:space="preserve">In his second Exception, Dr. Huh takes </w:t>
      </w:r>
      <w:r w:rsidR="00E85119">
        <w:rPr>
          <w:sz w:val="26"/>
          <w:szCs w:val="26"/>
        </w:rPr>
        <w:t>issue with</w:t>
      </w:r>
      <w:r>
        <w:rPr>
          <w:sz w:val="26"/>
          <w:szCs w:val="26"/>
        </w:rPr>
        <w:t xml:space="preserve"> the ALJ’s F</w:t>
      </w:r>
      <w:r w:rsidR="00E73B4C">
        <w:rPr>
          <w:sz w:val="26"/>
          <w:szCs w:val="26"/>
        </w:rPr>
        <w:t>OF</w:t>
      </w:r>
      <w:r>
        <w:rPr>
          <w:sz w:val="26"/>
          <w:szCs w:val="26"/>
        </w:rPr>
        <w:t xml:space="preserve"> No. 15</w:t>
      </w:r>
      <w:r w:rsidR="00E85119">
        <w:rPr>
          <w:sz w:val="26"/>
          <w:szCs w:val="26"/>
        </w:rPr>
        <w:t xml:space="preserve"> that the Complainant was only charged a reconnection fee once though it appears on more than one billing statement.  As stated by Dr. Huh:</w:t>
      </w:r>
    </w:p>
    <w:p w:rsidR="00901D8E" w:rsidRDefault="00901D8E" w:rsidP="00901D8E">
      <w:pPr>
        <w:widowControl/>
        <w:spacing w:line="360" w:lineRule="auto"/>
        <w:ind w:firstLine="1440"/>
        <w:rPr>
          <w:sz w:val="26"/>
          <w:szCs w:val="26"/>
        </w:rPr>
      </w:pPr>
    </w:p>
    <w:p w:rsidR="00E85119" w:rsidRDefault="00E85119" w:rsidP="00901D8E">
      <w:pPr>
        <w:widowControl/>
        <w:ind w:left="1440" w:right="1440"/>
        <w:rPr>
          <w:sz w:val="26"/>
          <w:szCs w:val="26"/>
        </w:rPr>
      </w:pPr>
      <w:r>
        <w:rPr>
          <w:b/>
          <w:sz w:val="26"/>
          <w:szCs w:val="26"/>
        </w:rPr>
        <w:t>2.</w:t>
      </w:r>
      <w:r>
        <w:rPr>
          <w:b/>
          <w:sz w:val="26"/>
          <w:szCs w:val="26"/>
        </w:rPr>
        <w:tab/>
      </w:r>
      <w:r>
        <w:rPr>
          <w:sz w:val="26"/>
          <w:szCs w:val="26"/>
        </w:rPr>
        <w:t xml:space="preserve">Referring to </w:t>
      </w:r>
      <w:r w:rsidRPr="00E85119">
        <w:rPr>
          <w:b/>
          <w:sz w:val="26"/>
          <w:szCs w:val="26"/>
        </w:rPr>
        <w:t>No. 15</w:t>
      </w:r>
      <w:r>
        <w:rPr>
          <w:b/>
          <w:sz w:val="26"/>
          <w:szCs w:val="26"/>
        </w:rPr>
        <w:t xml:space="preserve"> </w:t>
      </w:r>
      <w:r>
        <w:rPr>
          <w:sz w:val="26"/>
          <w:szCs w:val="26"/>
        </w:rPr>
        <w:t xml:space="preserve">of the Findings of Fact, </w:t>
      </w:r>
      <w:r>
        <w:rPr>
          <w:b/>
          <w:sz w:val="26"/>
          <w:szCs w:val="26"/>
        </w:rPr>
        <w:t>page 4 of the Initial Decision</w:t>
      </w:r>
      <w:r>
        <w:rPr>
          <w:sz w:val="26"/>
          <w:szCs w:val="26"/>
        </w:rPr>
        <w:t xml:space="preserve">, the following </w:t>
      </w:r>
      <w:r>
        <w:rPr>
          <w:b/>
          <w:sz w:val="26"/>
          <w:szCs w:val="26"/>
        </w:rPr>
        <w:t xml:space="preserve">exhibits </w:t>
      </w:r>
      <w:r>
        <w:rPr>
          <w:sz w:val="26"/>
          <w:szCs w:val="26"/>
        </w:rPr>
        <w:t xml:space="preserve">demonstrate why Complainant feels he has been charged </w:t>
      </w:r>
      <w:r>
        <w:rPr>
          <w:b/>
          <w:sz w:val="26"/>
          <w:szCs w:val="26"/>
        </w:rPr>
        <w:t>more than once</w:t>
      </w:r>
      <w:r>
        <w:rPr>
          <w:sz w:val="26"/>
          <w:szCs w:val="26"/>
        </w:rPr>
        <w:t xml:space="preserve"> for the Reconnect charges, and</w:t>
      </w:r>
      <w:r w:rsidR="00FA06D4">
        <w:rPr>
          <w:sz w:val="26"/>
          <w:szCs w:val="26"/>
        </w:rPr>
        <w:t xml:space="preserve"> why Complainant asked that PECO</w:t>
      </w:r>
      <w:r>
        <w:rPr>
          <w:sz w:val="26"/>
          <w:szCs w:val="26"/>
        </w:rPr>
        <w:t xml:space="preserve"> provide more </w:t>
      </w:r>
      <w:r>
        <w:rPr>
          <w:b/>
          <w:sz w:val="26"/>
          <w:szCs w:val="26"/>
        </w:rPr>
        <w:t>“transparent” bills</w:t>
      </w:r>
      <w:r>
        <w:rPr>
          <w:sz w:val="26"/>
          <w:szCs w:val="26"/>
        </w:rPr>
        <w:t xml:space="preserve">. A utility customer should </w:t>
      </w:r>
      <w:r>
        <w:rPr>
          <w:b/>
          <w:sz w:val="26"/>
          <w:szCs w:val="26"/>
        </w:rPr>
        <w:t xml:space="preserve">not </w:t>
      </w:r>
      <w:r>
        <w:rPr>
          <w:sz w:val="26"/>
          <w:szCs w:val="26"/>
        </w:rPr>
        <w:t>be required to have an accounting degree to make sense of his utility bills.</w:t>
      </w:r>
    </w:p>
    <w:p w:rsidR="00901D8E" w:rsidRDefault="00901D8E" w:rsidP="00901D8E">
      <w:pPr>
        <w:widowControl/>
        <w:ind w:left="1440" w:right="1440"/>
        <w:rPr>
          <w:sz w:val="26"/>
          <w:szCs w:val="26"/>
        </w:rPr>
      </w:pPr>
    </w:p>
    <w:p w:rsidR="00901D8E" w:rsidRDefault="00901D8E" w:rsidP="00901D8E">
      <w:pPr>
        <w:widowControl/>
        <w:ind w:left="1440" w:right="1440"/>
        <w:rPr>
          <w:sz w:val="26"/>
          <w:szCs w:val="26"/>
        </w:rPr>
      </w:pPr>
    </w:p>
    <w:p w:rsidR="00E85119" w:rsidRDefault="00E85119" w:rsidP="00D3053E">
      <w:pPr>
        <w:widowControl/>
        <w:spacing w:line="360" w:lineRule="auto"/>
        <w:rPr>
          <w:sz w:val="26"/>
          <w:szCs w:val="26"/>
        </w:rPr>
      </w:pPr>
      <w:r>
        <w:rPr>
          <w:sz w:val="26"/>
          <w:szCs w:val="26"/>
        </w:rPr>
        <w:t xml:space="preserve">Exc. at 2 (emphasis in original). As was the case with the Complainant’s </w:t>
      </w:r>
      <w:r w:rsidR="00C65D36">
        <w:rPr>
          <w:sz w:val="26"/>
          <w:szCs w:val="26"/>
        </w:rPr>
        <w:t xml:space="preserve">first </w:t>
      </w:r>
      <w:r>
        <w:rPr>
          <w:sz w:val="26"/>
          <w:szCs w:val="26"/>
        </w:rPr>
        <w:t xml:space="preserve">Exception, </w:t>
      </w:r>
      <w:r w:rsidR="00C65D36">
        <w:rPr>
          <w:sz w:val="26"/>
          <w:szCs w:val="26"/>
        </w:rPr>
        <w:t xml:space="preserve">the </w:t>
      </w:r>
      <w:r>
        <w:rPr>
          <w:sz w:val="26"/>
          <w:szCs w:val="26"/>
        </w:rPr>
        <w:t xml:space="preserve">Complainant proceeds to refer to </w:t>
      </w:r>
      <w:r w:rsidR="004B2BFD">
        <w:rPr>
          <w:sz w:val="26"/>
          <w:szCs w:val="26"/>
        </w:rPr>
        <w:t xml:space="preserve">numerous </w:t>
      </w:r>
      <w:r w:rsidR="00C65D36">
        <w:rPr>
          <w:sz w:val="26"/>
          <w:szCs w:val="26"/>
        </w:rPr>
        <w:t xml:space="preserve">extra-record </w:t>
      </w:r>
      <w:r>
        <w:rPr>
          <w:sz w:val="26"/>
          <w:szCs w:val="26"/>
        </w:rPr>
        <w:t xml:space="preserve">documents attached to </w:t>
      </w:r>
      <w:r w:rsidR="00DA22F5">
        <w:rPr>
          <w:sz w:val="26"/>
          <w:szCs w:val="26"/>
        </w:rPr>
        <w:t>his</w:t>
      </w:r>
      <w:r>
        <w:rPr>
          <w:sz w:val="26"/>
          <w:szCs w:val="26"/>
        </w:rPr>
        <w:t xml:space="preserve"> Exceptions </w:t>
      </w:r>
      <w:r w:rsidR="00C65D36">
        <w:rPr>
          <w:sz w:val="26"/>
          <w:szCs w:val="26"/>
        </w:rPr>
        <w:t xml:space="preserve">and </w:t>
      </w:r>
      <w:r>
        <w:rPr>
          <w:sz w:val="26"/>
          <w:szCs w:val="26"/>
        </w:rPr>
        <w:t xml:space="preserve">identified as “Exhibits Nos. </w:t>
      </w:r>
      <w:r>
        <w:rPr>
          <w:b/>
          <w:sz w:val="26"/>
          <w:szCs w:val="26"/>
        </w:rPr>
        <w:t>2</w:t>
      </w:r>
      <w:r>
        <w:rPr>
          <w:sz w:val="26"/>
          <w:szCs w:val="26"/>
        </w:rPr>
        <w:t xml:space="preserve"> through </w:t>
      </w:r>
      <w:r>
        <w:rPr>
          <w:b/>
          <w:sz w:val="26"/>
          <w:szCs w:val="26"/>
        </w:rPr>
        <w:t>10</w:t>
      </w:r>
      <w:r>
        <w:rPr>
          <w:sz w:val="26"/>
          <w:szCs w:val="26"/>
        </w:rPr>
        <w:t xml:space="preserve">, consisting of PECO’s bills for the period of </w:t>
      </w:r>
      <w:r>
        <w:rPr>
          <w:b/>
          <w:sz w:val="26"/>
          <w:szCs w:val="26"/>
        </w:rPr>
        <w:t xml:space="preserve">April 8, 2013 </w:t>
      </w:r>
      <w:r>
        <w:rPr>
          <w:sz w:val="26"/>
          <w:szCs w:val="26"/>
        </w:rPr>
        <w:t xml:space="preserve">through </w:t>
      </w:r>
      <w:r>
        <w:rPr>
          <w:b/>
          <w:sz w:val="26"/>
          <w:szCs w:val="26"/>
        </w:rPr>
        <w:t>December 5, 2013.</w:t>
      </w:r>
      <w:r>
        <w:rPr>
          <w:sz w:val="26"/>
          <w:szCs w:val="26"/>
        </w:rPr>
        <w:t xml:space="preserve">”  </w:t>
      </w:r>
      <w:r w:rsidRPr="00E73B4C">
        <w:rPr>
          <w:i/>
          <w:sz w:val="26"/>
          <w:szCs w:val="26"/>
        </w:rPr>
        <w:t>Id</w:t>
      </w:r>
      <w:r>
        <w:rPr>
          <w:sz w:val="26"/>
          <w:szCs w:val="26"/>
        </w:rPr>
        <w:t>. (emphasis in original).</w:t>
      </w:r>
      <w:r w:rsidR="004B2BFD">
        <w:rPr>
          <w:sz w:val="26"/>
          <w:szCs w:val="26"/>
        </w:rPr>
        <w:t xml:space="preserve">  The only </w:t>
      </w:r>
      <w:r w:rsidR="00B31056">
        <w:rPr>
          <w:sz w:val="26"/>
          <w:szCs w:val="26"/>
        </w:rPr>
        <w:t xml:space="preserve">purported </w:t>
      </w:r>
      <w:r w:rsidR="004B2BFD">
        <w:rPr>
          <w:sz w:val="26"/>
          <w:szCs w:val="26"/>
        </w:rPr>
        <w:t xml:space="preserve">record </w:t>
      </w:r>
      <w:r w:rsidR="00B31056">
        <w:rPr>
          <w:sz w:val="26"/>
          <w:szCs w:val="26"/>
        </w:rPr>
        <w:t xml:space="preserve">evidence to which </w:t>
      </w:r>
      <w:r w:rsidR="004B2BFD">
        <w:rPr>
          <w:sz w:val="26"/>
          <w:szCs w:val="26"/>
        </w:rPr>
        <w:t xml:space="preserve">the Complainant appears to </w:t>
      </w:r>
      <w:r w:rsidR="00B31056">
        <w:rPr>
          <w:sz w:val="26"/>
          <w:szCs w:val="26"/>
        </w:rPr>
        <w:t xml:space="preserve">refer in support of </w:t>
      </w:r>
      <w:r w:rsidR="00C65D36">
        <w:rPr>
          <w:sz w:val="26"/>
          <w:szCs w:val="26"/>
        </w:rPr>
        <w:t>this E</w:t>
      </w:r>
      <w:r w:rsidR="004B2BFD">
        <w:rPr>
          <w:sz w:val="26"/>
          <w:szCs w:val="26"/>
        </w:rPr>
        <w:t>xception</w:t>
      </w:r>
      <w:r w:rsidR="00B31056">
        <w:rPr>
          <w:sz w:val="26"/>
          <w:szCs w:val="26"/>
        </w:rPr>
        <w:t xml:space="preserve">, </w:t>
      </w:r>
      <w:r w:rsidR="00C65D36">
        <w:rPr>
          <w:sz w:val="26"/>
          <w:szCs w:val="26"/>
        </w:rPr>
        <w:t xml:space="preserve">but to which the Complainant provides </w:t>
      </w:r>
      <w:r w:rsidR="00B31056">
        <w:rPr>
          <w:sz w:val="26"/>
          <w:szCs w:val="26"/>
        </w:rPr>
        <w:t>no record citation,</w:t>
      </w:r>
      <w:r w:rsidR="004B2BFD">
        <w:rPr>
          <w:sz w:val="26"/>
          <w:szCs w:val="26"/>
        </w:rPr>
        <w:t xml:space="preserve"> is </w:t>
      </w:r>
      <w:r w:rsidR="00B31056">
        <w:rPr>
          <w:sz w:val="26"/>
          <w:szCs w:val="26"/>
        </w:rPr>
        <w:t xml:space="preserve">his </w:t>
      </w:r>
      <w:r w:rsidR="004B2BFD">
        <w:rPr>
          <w:sz w:val="26"/>
          <w:szCs w:val="26"/>
        </w:rPr>
        <w:t>statement</w:t>
      </w:r>
      <w:r w:rsidR="00B31056">
        <w:rPr>
          <w:sz w:val="26"/>
          <w:szCs w:val="26"/>
        </w:rPr>
        <w:t xml:space="preserve"> that “</w:t>
      </w:r>
      <w:r w:rsidR="004B2BFD">
        <w:rPr>
          <w:sz w:val="26"/>
          <w:szCs w:val="26"/>
        </w:rPr>
        <w:t xml:space="preserve">PECO’s witness, </w:t>
      </w:r>
      <w:r w:rsidR="004B2BFD">
        <w:rPr>
          <w:b/>
          <w:sz w:val="26"/>
          <w:szCs w:val="26"/>
        </w:rPr>
        <w:t>Dana McCollum</w:t>
      </w:r>
      <w:r w:rsidR="004B2BFD">
        <w:rPr>
          <w:sz w:val="26"/>
          <w:szCs w:val="26"/>
        </w:rPr>
        <w:t>, denied that PEC</w:t>
      </w:r>
      <w:r w:rsidR="00D3053E">
        <w:rPr>
          <w:sz w:val="26"/>
          <w:szCs w:val="26"/>
        </w:rPr>
        <w:t>O</w:t>
      </w:r>
      <w:r w:rsidR="004B2BFD">
        <w:rPr>
          <w:sz w:val="26"/>
          <w:szCs w:val="26"/>
        </w:rPr>
        <w:t xml:space="preserve"> was billing Complainant for these charges </w:t>
      </w:r>
      <w:r w:rsidR="004B2BFD">
        <w:rPr>
          <w:b/>
          <w:sz w:val="26"/>
          <w:szCs w:val="26"/>
        </w:rPr>
        <w:t>twice</w:t>
      </w:r>
      <w:r w:rsidR="004B2BFD">
        <w:rPr>
          <w:sz w:val="26"/>
          <w:szCs w:val="26"/>
        </w:rPr>
        <w:t xml:space="preserve">, but she was </w:t>
      </w:r>
      <w:r w:rsidR="004B2BFD">
        <w:rPr>
          <w:b/>
          <w:sz w:val="26"/>
          <w:szCs w:val="26"/>
        </w:rPr>
        <w:t>strangely hesitant to do so</w:t>
      </w:r>
      <w:r w:rsidR="004B2BFD">
        <w:rPr>
          <w:sz w:val="26"/>
          <w:szCs w:val="26"/>
        </w:rPr>
        <w:t xml:space="preserve">.  From </w:t>
      </w:r>
      <w:r w:rsidR="00D3053E">
        <w:rPr>
          <w:sz w:val="26"/>
          <w:szCs w:val="26"/>
        </w:rPr>
        <w:t>t</w:t>
      </w:r>
      <w:r w:rsidR="004B2BFD">
        <w:rPr>
          <w:sz w:val="26"/>
          <w:szCs w:val="26"/>
        </w:rPr>
        <w:t xml:space="preserve">his </w:t>
      </w:r>
      <w:r w:rsidR="00D3053E">
        <w:rPr>
          <w:sz w:val="26"/>
          <w:szCs w:val="26"/>
        </w:rPr>
        <w:t>material</w:t>
      </w:r>
      <w:r w:rsidR="004B2BFD">
        <w:rPr>
          <w:sz w:val="26"/>
          <w:szCs w:val="26"/>
        </w:rPr>
        <w:t xml:space="preserve">, </w:t>
      </w:r>
      <w:r w:rsidR="00D3053E">
        <w:rPr>
          <w:sz w:val="26"/>
          <w:szCs w:val="26"/>
        </w:rPr>
        <w:t xml:space="preserve">the </w:t>
      </w:r>
      <w:r w:rsidR="004B2BFD">
        <w:rPr>
          <w:sz w:val="26"/>
          <w:szCs w:val="26"/>
        </w:rPr>
        <w:t xml:space="preserve">Complainant concludes he is being charged a </w:t>
      </w:r>
      <w:r w:rsidR="004B2BFD">
        <w:rPr>
          <w:b/>
          <w:sz w:val="26"/>
          <w:szCs w:val="26"/>
        </w:rPr>
        <w:t>second time</w:t>
      </w:r>
      <w:r w:rsidR="004B2BFD">
        <w:rPr>
          <w:sz w:val="26"/>
          <w:szCs w:val="26"/>
        </w:rPr>
        <w:t xml:space="preserve"> for these </w:t>
      </w:r>
      <w:r w:rsidR="004B2BFD">
        <w:rPr>
          <w:b/>
          <w:sz w:val="26"/>
          <w:szCs w:val="26"/>
        </w:rPr>
        <w:t>Reconnect fees</w:t>
      </w:r>
      <w:r w:rsidR="004B2BFD">
        <w:rPr>
          <w:sz w:val="26"/>
          <w:szCs w:val="26"/>
        </w:rPr>
        <w:t xml:space="preserve">.” </w:t>
      </w:r>
      <w:r w:rsidR="00E73B4C">
        <w:rPr>
          <w:sz w:val="26"/>
          <w:szCs w:val="26"/>
        </w:rPr>
        <w:t xml:space="preserve"> </w:t>
      </w:r>
      <w:r w:rsidR="004B2BFD">
        <w:rPr>
          <w:sz w:val="26"/>
          <w:szCs w:val="26"/>
        </w:rPr>
        <w:t>Ex</w:t>
      </w:r>
      <w:r w:rsidR="00B31056">
        <w:rPr>
          <w:sz w:val="26"/>
          <w:szCs w:val="26"/>
        </w:rPr>
        <w:t>c. at 3 (emphasis in original).</w:t>
      </w:r>
    </w:p>
    <w:p w:rsidR="00CA3079" w:rsidRDefault="00CA3079" w:rsidP="00E85119">
      <w:pPr>
        <w:widowControl/>
        <w:spacing w:line="480" w:lineRule="auto"/>
        <w:rPr>
          <w:sz w:val="26"/>
          <w:szCs w:val="26"/>
        </w:rPr>
      </w:pPr>
    </w:p>
    <w:p w:rsidR="006A7D60" w:rsidRDefault="004B2BFD" w:rsidP="00D3053E">
      <w:pPr>
        <w:widowControl/>
        <w:spacing w:line="360" w:lineRule="auto"/>
        <w:rPr>
          <w:sz w:val="26"/>
          <w:szCs w:val="26"/>
        </w:rPr>
      </w:pPr>
      <w:r>
        <w:rPr>
          <w:sz w:val="26"/>
          <w:szCs w:val="26"/>
        </w:rPr>
        <w:tab/>
      </w:r>
      <w:r>
        <w:rPr>
          <w:sz w:val="26"/>
          <w:szCs w:val="26"/>
        </w:rPr>
        <w:tab/>
        <w:t>The ALJ found that after service was disconnected, it was reconnected when the Complainant presented PECO another medical certificate</w:t>
      </w:r>
      <w:r w:rsidR="006A7D60">
        <w:rPr>
          <w:sz w:val="26"/>
          <w:szCs w:val="26"/>
        </w:rPr>
        <w:t xml:space="preserve"> and a</w:t>
      </w:r>
      <w:r>
        <w:rPr>
          <w:sz w:val="26"/>
          <w:szCs w:val="26"/>
        </w:rPr>
        <w:t xml:space="preserve"> reconnection fee was applied. Upon review of PECO Exhibit 1, a</w:t>
      </w:r>
      <w:r w:rsidR="00C65D36">
        <w:rPr>
          <w:sz w:val="26"/>
          <w:szCs w:val="26"/>
        </w:rPr>
        <w:t xml:space="preserve"> summary of the Complainant’s </w:t>
      </w:r>
      <w:r>
        <w:rPr>
          <w:sz w:val="26"/>
          <w:szCs w:val="26"/>
        </w:rPr>
        <w:t xml:space="preserve">account activity, the ALJ concluded that </w:t>
      </w:r>
      <w:r w:rsidR="006A7D60">
        <w:rPr>
          <w:sz w:val="26"/>
          <w:szCs w:val="26"/>
        </w:rPr>
        <w:t>the reconnection fee was included in the amount of a payment agreement issued by the BCS on August 15, 2013</w:t>
      </w:r>
      <w:r>
        <w:rPr>
          <w:sz w:val="26"/>
          <w:szCs w:val="26"/>
        </w:rPr>
        <w:t xml:space="preserve">, but appeared on more </w:t>
      </w:r>
      <w:r>
        <w:rPr>
          <w:sz w:val="26"/>
          <w:szCs w:val="26"/>
        </w:rPr>
        <w:lastRenderedPageBreak/>
        <w:t>than one bill because it had not been paid by the Complainant at the time service was reconnected</w:t>
      </w:r>
      <w:r w:rsidR="006A7D60">
        <w:rPr>
          <w:sz w:val="26"/>
          <w:szCs w:val="26"/>
        </w:rPr>
        <w:t xml:space="preserve"> or prior to the approval of the payment agreement</w:t>
      </w:r>
      <w:r>
        <w:rPr>
          <w:sz w:val="26"/>
          <w:szCs w:val="26"/>
        </w:rPr>
        <w:t xml:space="preserve">.  </w:t>
      </w:r>
      <w:r w:rsidR="006A7D60">
        <w:rPr>
          <w:sz w:val="26"/>
          <w:szCs w:val="26"/>
        </w:rPr>
        <w:t xml:space="preserve">Finding that the Complainant provided no evidence to support his </w:t>
      </w:r>
      <w:r w:rsidR="00C65D36">
        <w:rPr>
          <w:sz w:val="26"/>
          <w:szCs w:val="26"/>
        </w:rPr>
        <w:t>claim</w:t>
      </w:r>
      <w:r w:rsidR="006A7D60">
        <w:rPr>
          <w:sz w:val="26"/>
          <w:szCs w:val="26"/>
        </w:rPr>
        <w:t xml:space="preserve"> that </w:t>
      </w:r>
      <w:r w:rsidR="00C65D36">
        <w:rPr>
          <w:sz w:val="26"/>
          <w:szCs w:val="26"/>
        </w:rPr>
        <w:t>PECO</w:t>
      </w:r>
      <w:r w:rsidR="006A7D60">
        <w:rPr>
          <w:sz w:val="26"/>
          <w:szCs w:val="26"/>
        </w:rPr>
        <w:t xml:space="preserve"> billed his </w:t>
      </w:r>
      <w:r w:rsidR="00C65D36">
        <w:rPr>
          <w:sz w:val="26"/>
          <w:szCs w:val="26"/>
        </w:rPr>
        <w:t xml:space="preserve">account </w:t>
      </w:r>
      <w:r w:rsidR="006A7D60">
        <w:rPr>
          <w:sz w:val="26"/>
          <w:szCs w:val="26"/>
        </w:rPr>
        <w:t>twice for the same reconnection fee, the ALJ concluded that the Complainant failed to meet his burden of proof with respect to this</w:t>
      </w:r>
      <w:r w:rsidR="00C65D36">
        <w:rPr>
          <w:sz w:val="26"/>
          <w:szCs w:val="26"/>
        </w:rPr>
        <w:t xml:space="preserve"> issue</w:t>
      </w:r>
      <w:r w:rsidR="006A7D60">
        <w:rPr>
          <w:sz w:val="26"/>
          <w:szCs w:val="26"/>
        </w:rPr>
        <w:t xml:space="preserve">.  </w:t>
      </w:r>
      <w:r>
        <w:rPr>
          <w:sz w:val="26"/>
          <w:szCs w:val="26"/>
        </w:rPr>
        <w:t>FOF Nos. 14, 15</w:t>
      </w:r>
      <w:r w:rsidR="006A7D60">
        <w:rPr>
          <w:sz w:val="26"/>
          <w:szCs w:val="26"/>
        </w:rPr>
        <w:t>; I.D. at 8.</w:t>
      </w:r>
    </w:p>
    <w:p w:rsidR="00DA22F5" w:rsidRDefault="00DA22F5" w:rsidP="00D3053E">
      <w:pPr>
        <w:widowControl/>
        <w:spacing w:line="360" w:lineRule="auto"/>
        <w:rPr>
          <w:sz w:val="26"/>
          <w:szCs w:val="26"/>
        </w:rPr>
      </w:pPr>
    </w:p>
    <w:p w:rsidR="004B2BFD" w:rsidRPr="004B2BFD" w:rsidRDefault="006A7D60" w:rsidP="00D3053E">
      <w:pPr>
        <w:widowControl/>
        <w:spacing w:line="360" w:lineRule="auto"/>
        <w:rPr>
          <w:sz w:val="26"/>
          <w:szCs w:val="26"/>
        </w:rPr>
      </w:pPr>
      <w:r>
        <w:rPr>
          <w:sz w:val="26"/>
          <w:szCs w:val="26"/>
        </w:rPr>
        <w:tab/>
      </w:r>
      <w:r>
        <w:rPr>
          <w:sz w:val="26"/>
          <w:szCs w:val="26"/>
        </w:rPr>
        <w:tab/>
      </w:r>
      <w:r w:rsidR="00C07C01">
        <w:rPr>
          <w:sz w:val="26"/>
          <w:szCs w:val="26"/>
        </w:rPr>
        <w:t>We find no merit to t</w:t>
      </w:r>
      <w:r w:rsidR="00C65D36" w:rsidRPr="00C65D36">
        <w:rPr>
          <w:sz w:val="26"/>
          <w:szCs w:val="26"/>
        </w:rPr>
        <w:t xml:space="preserve">he Complainant’s Exception on this issue. </w:t>
      </w:r>
      <w:r w:rsidR="00C65D36">
        <w:rPr>
          <w:sz w:val="26"/>
          <w:szCs w:val="26"/>
        </w:rPr>
        <w:t xml:space="preserve"> First, in his Exception t</w:t>
      </w:r>
      <w:r w:rsidR="00B31056">
        <w:rPr>
          <w:sz w:val="26"/>
          <w:szCs w:val="26"/>
        </w:rPr>
        <w:t xml:space="preserve">he Complainant provides no reference to record evidence to support his </w:t>
      </w:r>
      <w:r w:rsidR="00CA3079">
        <w:rPr>
          <w:sz w:val="26"/>
          <w:szCs w:val="26"/>
        </w:rPr>
        <w:t xml:space="preserve">contention </w:t>
      </w:r>
      <w:r w:rsidR="00B31056">
        <w:rPr>
          <w:sz w:val="26"/>
          <w:szCs w:val="26"/>
        </w:rPr>
        <w:t>that he has been billed for more than one reconnection fee.</w:t>
      </w:r>
      <w:r w:rsidR="00EA0462">
        <w:rPr>
          <w:rStyle w:val="FootnoteReference"/>
          <w:sz w:val="26"/>
          <w:szCs w:val="26"/>
        </w:rPr>
        <w:footnoteReference w:id="3"/>
      </w:r>
      <w:r w:rsidR="00B31056">
        <w:rPr>
          <w:sz w:val="26"/>
          <w:szCs w:val="26"/>
        </w:rPr>
        <w:t xml:space="preserve">  </w:t>
      </w:r>
      <w:r w:rsidR="00CA3079">
        <w:rPr>
          <w:sz w:val="26"/>
          <w:szCs w:val="26"/>
        </w:rPr>
        <w:t xml:space="preserve">Rather, the Complainant contends only that </w:t>
      </w:r>
      <w:r w:rsidR="00B31056">
        <w:rPr>
          <w:sz w:val="26"/>
          <w:szCs w:val="26"/>
        </w:rPr>
        <w:t>PECO</w:t>
      </w:r>
      <w:r w:rsidR="00CA3079">
        <w:rPr>
          <w:sz w:val="26"/>
          <w:szCs w:val="26"/>
        </w:rPr>
        <w:t>’s witness was “strangely hesitant” in denying that PECO billed a reconnection fee more than once. Exc. at 3.  PECO</w:t>
      </w:r>
      <w:r w:rsidR="00B31056">
        <w:rPr>
          <w:sz w:val="26"/>
          <w:szCs w:val="26"/>
        </w:rPr>
        <w:t xml:space="preserve">, on the other hand, presented evidence through its witness </w:t>
      </w:r>
      <w:r w:rsidR="00CA3079">
        <w:rPr>
          <w:sz w:val="26"/>
          <w:szCs w:val="26"/>
        </w:rPr>
        <w:t xml:space="preserve">who testified </w:t>
      </w:r>
      <w:r w:rsidR="00B31056">
        <w:rPr>
          <w:sz w:val="26"/>
          <w:szCs w:val="26"/>
        </w:rPr>
        <w:t xml:space="preserve">that </w:t>
      </w:r>
      <w:r w:rsidR="00CA3079">
        <w:rPr>
          <w:sz w:val="26"/>
          <w:szCs w:val="26"/>
        </w:rPr>
        <w:t>the reconnection fee was billed to the account once, on</w:t>
      </w:r>
      <w:r w:rsidR="00CD3782">
        <w:rPr>
          <w:sz w:val="26"/>
          <w:szCs w:val="26"/>
        </w:rPr>
        <w:t xml:space="preserve"> May 30, 2013, </w:t>
      </w:r>
      <w:r w:rsidR="00CA3079">
        <w:rPr>
          <w:sz w:val="26"/>
          <w:szCs w:val="26"/>
        </w:rPr>
        <w:t>be</w:t>
      </w:r>
      <w:r w:rsidR="00CD3782">
        <w:rPr>
          <w:sz w:val="26"/>
          <w:szCs w:val="26"/>
        </w:rPr>
        <w:t>cause service was restored with a medical certificate</w:t>
      </w:r>
      <w:r w:rsidR="00CA3079">
        <w:rPr>
          <w:sz w:val="26"/>
          <w:szCs w:val="26"/>
        </w:rPr>
        <w:t xml:space="preserve"> and </w:t>
      </w:r>
      <w:r w:rsidR="00E73B4C">
        <w:rPr>
          <w:sz w:val="26"/>
          <w:szCs w:val="26"/>
        </w:rPr>
        <w:t xml:space="preserve">was </w:t>
      </w:r>
      <w:r w:rsidR="00CA3079">
        <w:rPr>
          <w:sz w:val="26"/>
          <w:szCs w:val="26"/>
        </w:rPr>
        <w:t xml:space="preserve">not restored </w:t>
      </w:r>
      <w:r w:rsidR="00C65D36">
        <w:rPr>
          <w:sz w:val="26"/>
          <w:szCs w:val="26"/>
        </w:rPr>
        <w:t xml:space="preserve">as a result of </w:t>
      </w:r>
      <w:r w:rsidR="00CA3079">
        <w:rPr>
          <w:sz w:val="26"/>
          <w:szCs w:val="26"/>
        </w:rPr>
        <w:t>payment received</w:t>
      </w:r>
      <w:r w:rsidR="00CD3782">
        <w:rPr>
          <w:sz w:val="26"/>
          <w:szCs w:val="26"/>
        </w:rPr>
        <w:t xml:space="preserve">.  </w:t>
      </w:r>
      <w:r w:rsidR="00CA3079">
        <w:rPr>
          <w:sz w:val="26"/>
          <w:szCs w:val="26"/>
        </w:rPr>
        <w:t xml:space="preserve">Because the reconnection fee was built into the payment agreement, </w:t>
      </w:r>
      <w:r w:rsidR="00C65D36">
        <w:rPr>
          <w:sz w:val="26"/>
          <w:szCs w:val="26"/>
        </w:rPr>
        <w:t xml:space="preserve">however, </w:t>
      </w:r>
      <w:r w:rsidR="00CA3079">
        <w:rPr>
          <w:sz w:val="26"/>
          <w:szCs w:val="26"/>
        </w:rPr>
        <w:t xml:space="preserve">which </w:t>
      </w:r>
      <w:r w:rsidR="00E73B4C">
        <w:rPr>
          <w:sz w:val="26"/>
          <w:szCs w:val="26"/>
        </w:rPr>
        <w:t xml:space="preserve">agreement </w:t>
      </w:r>
      <w:r w:rsidR="00CA3079">
        <w:rPr>
          <w:sz w:val="26"/>
          <w:szCs w:val="26"/>
        </w:rPr>
        <w:t>the Complainant</w:t>
      </w:r>
      <w:r w:rsidR="00C65D36">
        <w:rPr>
          <w:sz w:val="26"/>
          <w:szCs w:val="26"/>
        </w:rPr>
        <w:t xml:space="preserve"> </w:t>
      </w:r>
      <w:r w:rsidR="00362C29">
        <w:rPr>
          <w:sz w:val="26"/>
          <w:szCs w:val="26"/>
        </w:rPr>
        <w:t>had</w:t>
      </w:r>
      <w:r w:rsidR="00E73B4C">
        <w:rPr>
          <w:sz w:val="26"/>
          <w:szCs w:val="26"/>
        </w:rPr>
        <w:t xml:space="preserve"> not kept</w:t>
      </w:r>
      <w:r w:rsidR="00CA3079">
        <w:rPr>
          <w:sz w:val="26"/>
          <w:szCs w:val="26"/>
        </w:rPr>
        <w:t>, it continued to appear on his bill.  Tr. at 101-04; PECO Exhibit</w:t>
      </w:r>
      <w:r w:rsidR="00E73B4C">
        <w:rPr>
          <w:sz w:val="26"/>
          <w:szCs w:val="26"/>
        </w:rPr>
        <w:t> </w:t>
      </w:r>
      <w:r w:rsidR="00CA3079">
        <w:rPr>
          <w:sz w:val="26"/>
          <w:szCs w:val="26"/>
        </w:rPr>
        <w:t>1 at 3.</w:t>
      </w:r>
    </w:p>
    <w:p w:rsidR="00CA3079" w:rsidRDefault="00CA3079" w:rsidP="00D3053E">
      <w:pPr>
        <w:widowControl/>
        <w:spacing w:line="360" w:lineRule="auto"/>
        <w:ind w:firstLine="1440"/>
        <w:rPr>
          <w:sz w:val="26"/>
          <w:szCs w:val="26"/>
        </w:rPr>
      </w:pPr>
    </w:p>
    <w:p w:rsidR="00EA0462" w:rsidRDefault="00C65D36" w:rsidP="00D3053E">
      <w:pPr>
        <w:widowControl/>
        <w:spacing w:line="360" w:lineRule="auto"/>
        <w:ind w:firstLine="1440"/>
        <w:rPr>
          <w:sz w:val="26"/>
          <w:szCs w:val="26"/>
        </w:rPr>
      </w:pPr>
      <w:r>
        <w:rPr>
          <w:sz w:val="26"/>
          <w:szCs w:val="26"/>
        </w:rPr>
        <w:t>Moreover, t</w:t>
      </w:r>
      <w:r w:rsidR="00CA3079">
        <w:rPr>
          <w:sz w:val="26"/>
          <w:szCs w:val="26"/>
        </w:rPr>
        <w:t xml:space="preserve">he Complainant’s characterization of PECO’s witness’ testimony as “strangely hesitant” does not constitute evidence. </w:t>
      </w:r>
      <w:r w:rsidR="00EA0462">
        <w:rPr>
          <w:sz w:val="26"/>
          <w:szCs w:val="26"/>
        </w:rPr>
        <w:t xml:space="preserve"> “[N]o matter how honest and strongly held assertions may be, they cannot form a basis for a finding in a Party’s favor.  Mere bald assertions, personal opinions, or perceptions do not constitute evidence.”  </w:t>
      </w:r>
      <w:r w:rsidR="004E1455" w:rsidRPr="004E1455">
        <w:rPr>
          <w:i/>
          <w:sz w:val="26"/>
          <w:szCs w:val="26"/>
        </w:rPr>
        <w:t>McCauley</w:t>
      </w:r>
      <w:r w:rsidR="00EA0462">
        <w:rPr>
          <w:i/>
          <w:sz w:val="26"/>
          <w:szCs w:val="26"/>
        </w:rPr>
        <w:t xml:space="preserve"> v. Pennsylvania Electric Company</w:t>
      </w:r>
      <w:r w:rsidR="00EA0462">
        <w:rPr>
          <w:sz w:val="26"/>
          <w:szCs w:val="26"/>
        </w:rPr>
        <w:t xml:space="preserve">, 2014 WL 1390779 (Pa.P.U.C.) at *5.  We agree with the ALJ that the Complainant failed to carry his burden of proof that he has been billed </w:t>
      </w:r>
      <w:r w:rsidR="0057481D">
        <w:rPr>
          <w:sz w:val="26"/>
          <w:szCs w:val="26"/>
        </w:rPr>
        <w:t xml:space="preserve">a reconnection fee </w:t>
      </w:r>
      <w:r w:rsidR="00EA0462">
        <w:rPr>
          <w:sz w:val="26"/>
          <w:szCs w:val="26"/>
        </w:rPr>
        <w:t xml:space="preserve">twice and this Exception is denied. </w:t>
      </w:r>
    </w:p>
    <w:p w:rsidR="00E73B4C" w:rsidRDefault="00E73B4C" w:rsidP="00E73B4C">
      <w:pPr>
        <w:widowControl/>
        <w:spacing w:line="360" w:lineRule="auto"/>
        <w:rPr>
          <w:sz w:val="26"/>
          <w:szCs w:val="26"/>
        </w:rPr>
      </w:pPr>
    </w:p>
    <w:p w:rsidR="00E73B4C" w:rsidRPr="00EA0462" w:rsidRDefault="00E73B4C" w:rsidP="00D471FA">
      <w:pPr>
        <w:widowControl/>
        <w:ind w:left="1440"/>
        <w:rPr>
          <w:sz w:val="26"/>
          <w:szCs w:val="26"/>
        </w:rPr>
      </w:pPr>
      <w:r w:rsidRPr="00E73B4C">
        <w:rPr>
          <w:b/>
          <w:sz w:val="26"/>
          <w:szCs w:val="26"/>
        </w:rPr>
        <w:lastRenderedPageBreak/>
        <w:t xml:space="preserve">Exception No. </w:t>
      </w:r>
      <w:r>
        <w:rPr>
          <w:b/>
          <w:sz w:val="26"/>
          <w:szCs w:val="26"/>
        </w:rPr>
        <w:t>3</w:t>
      </w:r>
      <w:r w:rsidRPr="00E73B4C">
        <w:rPr>
          <w:b/>
          <w:sz w:val="26"/>
          <w:szCs w:val="26"/>
        </w:rPr>
        <w:t xml:space="preserve"> – </w:t>
      </w:r>
      <w:r w:rsidR="00BD25B0">
        <w:rPr>
          <w:b/>
          <w:sz w:val="26"/>
          <w:szCs w:val="26"/>
        </w:rPr>
        <w:t>The Complainant’s August 15, 2013 BCS Payment A</w:t>
      </w:r>
      <w:r w:rsidR="00972011">
        <w:rPr>
          <w:b/>
          <w:sz w:val="26"/>
          <w:szCs w:val="26"/>
        </w:rPr>
        <w:t>greement</w:t>
      </w:r>
    </w:p>
    <w:p w:rsidR="00EA0462" w:rsidRDefault="00EA0462" w:rsidP="00D3053E">
      <w:pPr>
        <w:widowControl/>
        <w:spacing w:line="360" w:lineRule="auto"/>
        <w:ind w:firstLine="1440"/>
        <w:rPr>
          <w:sz w:val="26"/>
          <w:szCs w:val="26"/>
        </w:rPr>
      </w:pPr>
    </w:p>
    <w:p w:rsidR="00E85119" w:rsidRDefault="00BD25B0" w:rsidP="00D3053E">
      <w:pPr>
        <w:widowControl/>
        <w:spacing w:line="360" w:lineRule="auto"/>
        <w:ind w:firstLine="1440"/>
        <w:rPr>
          <w:sz w:val="26"/>
          <w:szCs w:val="26"/>
        </w:rPr>
      </w:pPr>
      <w:r>
        <w:rPr>
          <w:sz w:val="26"/>
          <w:szCs w:val="26"/>
        </w:rPr>
        <w:t xml:space="preserve">In his final Exception, the Complainant takes issue with the ALJ’s statement that the Complainant defaulted on the August 14, 2013 BCS-issued payment </w:t>
      </w:r>
      <w:r w:rsidR="00972011">
        <w:rPr>
          <w:sz w:val="26"/>
          <w:szCs w:val="26"/>
        </w:rPr>
        <w:t>agreement</w:t>
      </w:r>
      <w:r>
        <w:rPr>
          <w:sz w:val="26"/>
          <w:szCs w:val="26"/>
        </w:rPr>
        <w:t xml:space="preserve"> on August 29, 2013, which </w:t>
      </w:r>
      <w:r w:rsidR="00DA22F5">
        <w:rPr>
          <w:sz w:val="26"/>
          <w:szCs w:val="26"/>
        </w:rPr>
        <w:t xml:space="preserve">as the Complainant notes </w:t>
      </w:r>
      <w:r>
        <w:rPr>
          <w:sz w:val="26"/>
          <w:szCs w:val="26"/>
        </w:rPr>
        <w:t xml:space="preserve">was only fourteen days after the date of the agreement.  </w:t>
      </w:r>
      <w:r w:rsidR="00FC43FD">
        <w:rPr>
          <w:sz w:val="26"/>
          <w:szCs w:val="26"/>
        </w:rPr>
        <w:t>As t</w:t>
      </w:r>
      <w:r>
        <w:rPr>
          <w:sz w:val="26"/>
          <w:szCs w:val="26"/>
        </w:rPr>
        <w:t xml:space="preserve">he Complainant </w:t>
      </w:r>
      <w:r w:rsidR="00DA22F5">
        <w:rPr>
          <w:sz w:val="26"/>
          <w:szCs w:val="26"/>
        </w:rPr>
        <w:t>states</w:t>
      </w:r>
      <w:r w:rsidR="00FC43FD">
        <w:rPr>
          <w:sz w:val="26"/>
          <w:szCs w:val="26"/>
        </w:rPr>
        <w:t>,</w:t>
      </w:r>
      <w:r>
        <w:rPr>
          <w:sz w:val="26"/>
          <w:szCs w:val="26"/>
        </w:rPr>
        <w:t xml:space="preserve"> the </w:t>
      </w:r>
      <w:r w:rsidR="00972011">
        <w:rPr>
          <w:sz w:val="26"/>
          <w:szCs w:val="26"/>
        </w:rPr>
        <w:t>payment agreement</w:t>
      </w:r>
      <w:r>
        <w:rPr>
          <w:sz w:val="26"/>
          <w:szCs w:val="26"/>
        </w:rPr>
        <w:t xml:space="preserve"> itself contains a beginning date</w:t>
      </w:r>
      <w:r w:rsidR="00FC43FD">
        <w:rPr>
          <w:sz w:val="26"/>
          <w:szCs w:val="26"/>
        </w:rPr>
        <w:t xml:space="preserve"> of September 2013. Exc. at 3.  </w:t>
      </w:r>
      <w:r w:rsidR="00DA22F5">
        <w:rPr>
          <w:sz w:val="26"/>
          <w:szCs w:val="26"/>
        </w:rPr>
        <w:t>Again r</w:t>
      </w:r>
      <w:r w:rsidR="00FC43FD">
        <w:rPr>
          <w:sz w:val="26"/>
          <w:szCs w:val="26"/>
        </w:rPr>
        <w:t xml:space="preserve">eferring to </w:t>
      </w:r>
      <w:r w:rsidR="00763C28">
        <w:rPr>
          <w:sz w:val="26"/>
          <w:szCs w:val="26"/>
        </w:rPr>
        <w:t>the</w:t>
      </w:r>
      <w:r w:rsidR="00FC43FD">
        <w:rPr>
          <w:sz w:val="26"/>
          <w:szCs w:val="26"/>
        </w:rPr>
        <w:t xml:space="preserve"> non-record </w:t>
      </w:r>
      <w:r w:rsidR="00763C28">
        <w:rPr>
          <w:sz w:val="26"/>
          <w:szCs w:val="26"/>
        </w:rPr>
        <w:t>information attached t</w:t>
      </w:r>
      <w:r w:rsidR="00FC43FD">
        <w:rPr>
          <w:sz w:val="26"/>
          <w:szCs w:val="26"/>
        </w:rPr>
        <w:t xml:space="preserve">o his Exceptions, the Complainant disputes that the bills PECO issued him comported with that BCS payment agreement.  Exc. at 4.  </w:t>
      </w:r>
    </w:p>
    <w:p w:rsidR="00FC43FD" w:rsidRDefault="00FC43FD" w:rsidP="00D3053E">
      <w:pPr>
        <w:widowControl/>
        <w:spacing w:line="360" w:lineRule="auto"/>
        <w:ind w:firstLine="1440"/>
        <w:rPr>
          <w:sz w:val="26"/>
          <w:szCs w:val="26"/>
        </w:rPr>
      </w:pPr>
    </w:p>
    <w:p w:rsidR="008B5F3E" w:rsidRDefault="00CD11D5" w:rsidP="00D3053E">
      <w:pPr>
        <w:widowControl/>
        <w:spacing w:line="360" w:lineRule="auto"/>
        <w:ind w:firstLine="1440"/>
        <w:rPr>
          <w:sz w:val="26"/>
          <w:szCs w:val="26"/>
        </w:rPr>
      </w:pPr>
      <w:r>
        <w:rPr>
          <w:sz w:val="26"/>
          <w:szCs w:val="26"/>
        </w:rPr>
        <w:t>T</w:t>
      </w:r>
      <w:r w:rsidR="00972011">
        <w:rPr>
          <w:sz w:val="26"/>
          <w:szCs w:val="26"/>
        </w:rPr>
        <w:t xml:space="preserve">he </w:t>
      </w:r>
      <w:r w:rsidR="008B5F3E" w:rsidRPr="008B5F3E">
        <w:rPr>
          <w:sz w:val="26"/>
          <w:szCs w:val="26"/>
        </w:rPr>
        <w:t>Complainant filed an inform</w:t>
      </w:r>
      <w:r w:rsidR="00FC43FD">
        <w:rPr>
          <w:sz w:val="26"/>
          <w:szCs w:val="26"/>
        </w:rPr>
        <w:t xml:space="preserve">al complaint with BCS at number </w:t>
      </w:r>
      <w:r w:rsidR="008B5F3E" w:rsidRPr="008B5F3E">
        <w:rPr>
          <w:sz w:val="26"/>
          <w:szCs w:val="26"/>
        </w:rPr>
        <w:t xml:space="preserve">3116413 on June 27, 2013.  On August 15, 2013, BCS determined Complainant was at </w:t>
      </w:r>
      <w:r>
        <w:rPr>
          <w:sz w:val="26"/>
          <w:szCs w:val="26"/>
        </w:rPr>
        <w:t>a</w:t>
      </w:r>
      <w:r w:rsidR="008B5F3E" w:rsidRPr="008B5F3E">
        <w:rPr>
          <w:sz w:val="26"/>
          <w:szCs w:val="26"/>
        </w:rPr>
        <w:t xml:space="preserve"> Level 2 income level and approved a payment </w:t>
      </w:r>
      <w:r w:rsidR="00972011">
        <w:rPr>
          <w:sz w:val="26"/>
          <w:szCs w:val="26"/>
        </w:rPr>
        <w:t>agreement</w:t>
      </w:r>
      <w:r w:rsidR="008B5F3E" w:rsidRPr="008B5F3E">
        <w:rPr>
          <w:sz w:val="26"/>
          <w:szCs w:val="26"/>
        </w:rPr>
        <w:t xml:space="preserve"> of $564 each month</w:t>
      </w:r>
      <w:r>
        <w:rPr>
          <w:sz w:val="26"/>
          <w:szCs w:val="26"/>
        </w:rPr>
        <w:t>. The payment agreement comprised a $440 budget amount and a monthly installment of $124 towards arrears and had a b</w:t>
      </w:r>
      <w:r w:rsidR="008B5F3E" w:rsidRPr="008B5F3E">
        <w:rPr>
          <w:sz w:val="26"/>
          <w:szCs w:val="26"/>
        </w:rPr>
        <w:t xml:space="preserve">eginning </w:t>
      </w:r>
      <w:r>
        <w:rPr>
          <w:sz w:val="26"/>
          <w:szCs w:val="26"/>
        </w:rPr>
        <w:t xml:space="preserve">date of </w:t>
      </w:r>
      <w:r w:rsidR="008B5F3E" w:rsidRPr="008B5F3E">
        <w:rPr>
          <w:sz w:val="26"/>
          <w:szCs w:val="26"/>
        </w:rPr>
        <w:t xml:space="preserve">September 2013.  </w:t>
      </w:r>
      <w:r w:rsidR="00763C28">
        <w:rPr>
          <w:sz w:val="26"/>
          <w:szCs w:val="26"/>
        </w:rPr>
        <w:t>I.D. at 4-6, 9;</w:t>
      </w:r>
      <w:r>
        <w:rPr>
          <w:sz w:val="26"/>
          <w:szCs w:val="26"/>
        </w:rPr>
        <w:t xml:space="preserve"> FOF Nos. 17; Tr.</w:t>
      </w:r>
      <w:r w:rsidR="00DA22F5">
        <w:rPr>
          <w:sz w:val="26"/>
          <w:szCs w:val="26"/>
        </w:rPr>
        <w:t> </w:t>
      </w:r>
      <w:r>
        <w:rPr>
          <w:sz w:val="26"/>
          <w:szCs w:val="26"/>
        </w:rPr>
        <w:t>at</w:t>
      </w:r>
      <w:r w:rsidR="00763C28">
        <w:rPr>
          <w:sz w:val="26"/>
          <w:szCs w:val="26"/>
        </w:rPr>
        <w:t> </w:t>
      </w:r>
      <w:r>
        <w:rPr>
          <w:sz w:val="26"/>
          <w:szCs w:val="26"/>
        </w:rPr>
        <w:t>105; PECO Ex</w:t>
      </w:r>
      <w:r w:rsidR="00763C28">
        <w:rPr>
          <w:sz w:val="26"/>
          <w:szCs w:val="26"/>
        </w:rPr>
        <w:t>hibit</w:t>
      </w:r>
      <w:r>
        <w:rPr>
          <w:sz w:val="26"/>
          <w:szCs w:val="26"/>
        </w:rPr>
        <w:t xml:space="preserve"> 7. </w:t>
      </w:r>
      <w:r w:rsidR="00972011">
        <w:rPr>
          <w:sz w:val="26"/>
          <w:szCs w:val="26"/>
        </w:rPr>
        <w:t>Dr. Huh timely appealed the BCS-issued agreement.</w:t>
      </w:r>
      <w:r w:rsidR="00763C28" w:rsidRPr="00763C28">
        <w:rPr>
          <w:sz w:val="26"/>
          <w:szCs w:val="26"/>
          <w:vertAlign w:val="superscript"/>
        </w:rPr>
        <w:footnoteReference w:id="4"/>
      </w:r>
      <w:r w:rsidR="00972011">
        <w:rPr>
          <w:sz w:val="26"/>
          <w:szCs w:val="26"/>
        </w:rPr>
        <w:t xml:space="preserve"> </w:t>
      </w:r>
      <w:r w:rsidR="00763C28">
        <w:rPr>
          <w:sz w:val="26"/>
          <w:szCs w:val="26"/>
        </w:rPr>
        <w:t xml:space="preserve"> </w:t>
      </w:r>
      <w:r w:rsidR="002B7174">
        <w:rPr>
          <w:sz w:val="26"/>
          <w:szCs w:val="26"/>
        </w:rPr>
        <w:t>I.D. at</w:t>
      </w:r>
      <w:r w:rsidR="00DA22F5">
        <w:rPr>
          <w:sz w:val="26"/>
          <w:szCs w:val="26"/>
        </w:rPr>
        <w:t> </w:t>
      </w:r>
      <w:r w:rsidR="002B7174">
        <w:rPr>
          <w:sz w:val="26"/>
          <w:szCs w:val="26"/>
        </w:rPr>
        <w:t>8.</w:t>
      </w:r>
      <w:r w:rsidR="00CB7FC0">
        <w:rPr>
          <w:sz w:val="26"/>
          <w:szCs w:val="26"/>
        </w:rPr>
        <w:t xml:space="preserve">  Dr. Huh has not experienced a change in income.  I.D. at 9.  </w:t>
      </w:r>
    </w:p>
    <w:p w:rsidR="008C6E8A" w:rsidRDefault="008C6E8A" w:rsidP="00D3053E">
      <w:pPr>
        <w:widowControl/>
        <w:spacing w:line="360" w:lineRule="auto"/>
        <w:ind w:firstLine="1440"/>
        <w:rPr>
          <w:sz w:val="26"/>
          <w:szCs w:val="26"/>
        </w:rPr>
      </w:pPr>
    </w:p>
    <w:p w:rsidR="00763C28" w:rsidRDefault="002B7174" w:rsidP="00D3053E">
      <w:pPr>
        <w:widowControl/>
        <w:spacing w:line="360" w:lineRule="auto"/>
        <w:ind w:firstLine="1440"/>
        <w:rPr>
          <w:sz w:val="26"/>
          <w:szCs w:val="26"/>
        </w:rPr>
      </w:pPr>
      <w:r>
        <w:rPr>
          <w:sz w:val="26"/>
          <w:szCs w:val="26"/>
        </w:rPr>
        <w:t xml:space="preserve">PECO contends that the Complainant </w:t>
      </w:r>
      <w:r w:rsidR="008C6E8A" w:rsidRPr="008C6E8A">
        <w:rPr>
          <w:sz w:val="26"/>
          <w:szCs w:val="26"/>
        </w:rPr>
        <w:t>defaulted on his August 15, 2013 BCS-issued payment agreement on August 29, 2013</w:t>
      </w:r>
      <w:r w:rsidR="00BF705F">
        <w:rPr>
          <w:sz w:val="26"/>
          <w:szCs w:val="26"/>
        </w:rPr>
        <w:t xml:space="preserve">, by failing to remain current in his account when he failed to pay the bill that was presented in August and due August 27, 2013.  PECO also asserts that the BCS agreement was reinstated on September 26, 2013, when the Complainant made a $500 payment on his account.  PECO Exhibit 1; Tr. </w:t>
      </w:r>
      <w:r w:rsidR="00BF705F">
        <w:rPr>
          <w:sz w:val="26"/>
          <w:szCs w:val="26"/>
        </w:rPr>
        <w:lastRenderedPageBreak/>
        <w:t>at</w:t>
      </w:r>
      <w:r w:rsidR="00DA22F5">
        <w:rPr>
          <w:sz w:val="26"/>
          <w:szCs w:val="26"/>
        </w:rPr>
        <w:t> </w:t>
      </w:r>
      <w:r w:rsidR="00BF705F">
        <w:rPr>
          <w:sz w:val="26"/>
          <w:szCs w:val="26"/>
        </w:rPr>
        <w:t>106.  PECO next contends that the Complainant again defaulted on his BCS-issued payment agreement on November 4, 2013.  PECO Exhibit 1; Tr. at 108</w:t>
      </w:r>
      <w:r w:rsidR="0035573D">
        <w:rPr>
          <w:sz w:val="26"/>
          <w:szCs w:val="26"/>
        </w:rPr>
        <w:t>; 123-24.</w:t>
      </w:r>
      <w:r w:rsidR="00BF705F">
        <w:rPr>
          <w:sz w:val="26"/>
          <w:szCs w:val="26"/>
        </w:rPr>
        <w:t xml:space="preserve">  </w:t>
      </w:r>
    </w:p>
    <w:p w:rsidR="00763C28" w:rsidRDefault="00763C28" w:rsidP="00D3053E">
      <w:pPr>
        <w:widowControl/>
        <w:spacing w:line="360" w:lineRule="auto"/>
        <w:ind w:firstLine="1440"/>
        <w:rPr>
          <w:sz w:val="26"/>
          <w:szCs w:val="26"/>
        </w:rPr>
      </w:pPr>
    </w:p>
    <w:p w:rsidR="00BF705F" w:rsidRDefault="00BF705F" w:rsidP="00D3053E">
      <w:pPr>
        <w:widowControl/>
        <w:spacing w:line="360" w:lineRule="auto"/>
        <w:ind w:firstLine="1440"/>
        <w:rPr>
          <w:sz w:val="26"/>
          <w:szCs w:val="26"/>
        </w:rPr>
      </w:pPr>
      <w:r>
        <w:rPr>
          <w:sz w:val="26"/>
          <w:szCs w:val="26"/>
        </w:rPr>
        <w:t xml:space="preserve">The Complainant remains on budget billing pursuant to the BCS-issued payment agreement. Tr. at 109. As of the hearing date, however, the Complainant’s outstanding account had grown to </w:t>
      </w:r>
      <w:r w:rsidR="0035573D">
        <w:rPr>
          <w:sz w:val="26"/>
          <w:szCs w:val="26"/>
        </w:rPr>
        <w:t xml:space="preserve">over </w:t>
      </w:r>
      <w:r>
        <w:rPr>
          <w:sz w:val="26"/>
          <w:szCs w:val="26"/>
        </w:rPr>
        <w:t>$5,6</w:t>
      </w:r>
      <w:r w:rsidR="0035573D">
        <w:rPr>
          <w:sz w:val="26"/>
          <w:szCs w:val="26"/>
        </w:rPr>
        <w:t xml:space="preserve">00 compared to the outstanding balance of just </w:t>
      </w:r>
      <w:r w:rsidR="00172A8B">
        <w:rPr>
          <w:sz w:val="26"/>
          <w:szCs w:val="26"/>
        </w:rPr>
        <w:t>over</w:t>
      </w:r>
      <w:r w:rsidR="0035573D">
        <w:rPr>
          <w:sz w:val="26"/>
          <w:szCs w:val="26"/>
        </w:rPr>
        <w:t xml:space="preserve"> $3,</w:t>
      </w:r>
      <w:r w:rsidR="00172A8B">
        <w:rPr>
          <w:sz w:val="26"/>
          <w:szCs w:val="26"/>
        </w:rPr>
        <w:t>3</w:t>
      </w:r>
      <w:r w:rsidR="0035573D">
        <w:rPr>
          <w:sz w:val="26"/>
          <w:szCs w:val="26"/>
        </w:rPr>
        <w:t xml:space="preserve">00 </w:t>
      </w:r>
      <w:r w:rsidR="00172A8B">
        <w:rPr>
          <w:sz w:val="26"/>
          <w:szCs w:val="26"/>
        </w:rPr>
        <w:t>around</w:t>
      </w:r>
      <w:r w:rsidR="0035573D">
        <w:rPr>
          <w:sz w:val="26"/>
          <w:szCs w:val="26"/>
        </w:rPr>
        <w:t xml:space="preserve"> the time the BCS agreement was instituted. PECO Ex</w:t>
      </w:r>
      <w:r w:rsidR="00172A8B">
        <w:rPr>
          <w:sz w:val="26"/>
          <w:szCs w:val="26"/>
        </w:rPr>
        <w:t>hibits</w:t>
      </w:r>
      <w:r w:rsidR="0035573D">
        <w:rPr>
          <w:sz w:val="26"/>
          <w:szCs w:val="26"/>
        </w:rPr>
        <w:t xml:space="preserve"> 1</w:t>
      </w:r>
      <w:r w:rsidR="00172A8B">
        <w:rPr>
          <w:sz w:val="26"/>
          <w:szCs w:val="26"/>
        </w:rPr>
        <w:t xml:space="preserve"> and 7</w:t>
      </w:r>
      <w:r w:rsidR="0035573D">
        <w:rPr>
          <w:sz w:val="26"/>
          <w:szCs w:val="26"/>
        </w:rPr>
        <w:t xml:space="preserve">; Tr. at </w:t>
      </w:r>
      <w:r w:rsidR="00172A8B">
        <w:rPr>
          <w:sz w:val="26"/>
          <w:szCs w:val="26"/>
        </w:rPr>
        <w:t xml:space="preserve">108-09, </w:t>
      </w:r>
      <w:r w:rsidR="0035573D">
        <w:rPr>
          <w:sz w:val="26"/>
          <w:szCs w:val="26"/>
        </w:rPr>
        <w:t>112</w:t>
      </w:r>
      <w:r w:rsidR="00172A8B">
        <w:rPr>
          <w:sz w:val="26"/>
          <w:szCs w:val="26"/>
        </w:rPr>
        <w:t>; I.D. at 5</w:t>
      </w:r>
      <w:r w:rsidR="00362C29">
        <w:rPr>
          <w:sz w:val="26"/>
          <w:szCs w:val="26"/>
        </w:rPr>
        <w:t>;</w:t>
      </w:r>
      <w:r w:rsidR="00172A8B">
        <w:rPr>
          <w:sz w:val="26"/>
          <w:szCs w:val="26"/>
        </w:rPr>
        <w:t xml:space="preserve"> FOF No. 18</w:t>
      </w:r>
      <w:r>
        <w:rPr>
          <w:sz w:val="26"/>
          <w:szCs w:val="26"/>
        </w:rPr>
        <w:t xml:space="preserve">. </w:t>
      </w:r>
      <w:r w:rsidR="0035573D">
        <w:rPr>
          <w:sz w:val="26"/>
          <w:szCs w:val="26"/>
        </w:rPr>
        <w:t xml:space="preserve"> The Complainant’s outstanding balance from June 2009 to the present has varied greatly, ranging from a low of just over $3</w:t>
      </w:r>
      <w:r w:rsidR="00747CF5">
        <w:rPr>
          <w:sz w:val="26"/>
          <w:szCs w:val="26"/>
        </w:rPr>
        <w:t>0</w:t>
      </w:r>
      <w:r w:rsidR="0035573D">
        <w:rPr>
          <w:sz w:val="26"/>
          <w:szCs w:val="26"/>
        </w:rPr>
        <w:t xml:space="preserve">0 to a high of </w:t>
      </w:r>
      <w:r w:rsidR="00170FA9">
        <w:rPr>
          <w:sz w:val="26"/>
          <w:szCs w:val="26"/>
        </w:rPr>
        <w:t>over</w:t>
      </w:r>
      <w:r w:rsidR="0035573D">
        <w:rPr>
          <w:sz w:val="26"/>
          <w:szCs w:val="26"/>
        </w:rPr>
        <w:t xml:space="preserve"> $9,000.  </w:t>
      </w:r>
      <w:r w:rsidR="00170FA9">
        <w:rPr>
          <w:sz w:val="26"/>
          <w:szCs w:val="26"/>
        </w:rPr>
        <w:t xml:space="preserve">PECO Exhibit 1; </w:t>
      </w:r>
      <w:r w:rsidR="00747CF5">
        <w:rPr>
          <w:sz w:val="26"/>
          <w:szCs w:val="26"/>
        </w:rPr>
        <w:t xml:space="preserve">Tr. at 99.  </w:t>
      </w:r>
      <w:r w:rsidR="0035573D">
        <w:rPr>
          <w:sz w:val="26"/>
          <w:szCs w:val="26"/>
        </w:rPr>
        <w:t xml:space="preserve">As PECO’s witness aptly described, the Complainant’s payment history is “sporadic.”  Tr. at 93.  </w:t>
      </w:r>
    </w:p>
    <w:p w:rsidR="00BF705F" w:rsidRDefault="00BF705F" w:rsidP="00D3053E">
      <w:pPr>
        <w:widowControl/>
        <w:spacing w:line="360" w:lineRule="auto"/>
        <w:ind w:firstLine="1440"/>
        <w:rPr>
          <w:sz w:val="26"/>
          <w:szCs w:val="26"/>
        </w:rPr>
      </w:pPr>
    </w:p>
    <w:p w:rsidR="00CB7FC0" w:rsidRDefault="00CB7FC0" w:rsidP="00D3053E">
      <w:pPr>
        <w:widowControl/>
        <w:spacing w:line="360" w:lineRule="auto"/>
        <w:ind w:firstLine="1440"/>
        <w:rPr>
          <w:sz w:val="26"/>
          <w:szCs w:val="26"/>
        </w:rPr>
      </w:pPr>
      <w:r>
        <w:rPr>
          <w:sz w:val="26"/>
          <w:szCs w:val="26"/>
        </w:rPr>
        <w:t>T</w:t>
      </w:r>
      <w:r w:rsidR="00172A8B">
        <w:rPr>
          <w:sz w:val="26"/>
          <w:szCs w:val="26"/>
        </w:rPr>
        <w:t xml:space="preserve">he Complainant </w:t>
      </w:r>
      <w:r>
        <w:rPr>
          <w:sz w:val="26"/>
          <w:szCs w:val="26"/>
        </w:rPr>
        <w:t xml:space="preserve">takes exception to the </w:t>
      </w:r>
      <w:r w:rsidR="0035573D">
        <w:rPr>
          <w:sz w:val="26"/>
          <w:szCs w:val="26"/>
        </w:rPr>
        <w:t>ALJ</w:t>
      </w:r>
      <w:r>
        <w:rPr>
          <w:sz w:val="26"/>
          <w:szCs w:val="26"/>
        </w:rPr>
        <w:t>’s</w:t>
      </w:r>
      <w:r w:rsidR="0035573D">
        <w:rPr>
          <w:sz w:val="26"/>
          <w:szCs w:val="26"/>
        </w:rPr>
        <w:t xml:space="preserve"> descri</w:t>
      </w:r>
      <w:r>
        <w:rPr>
          <w:sz w:val="26"/>
          <w:szCs w:val="26"/>
        </w:rPr>
        <w:t xml:space="preserve">ption of the fact that </w:t>
      </w:r>
      <w:r w:rsidR="00172A8B">
        <w:rPr>
          <w:sz w:val="26"/>
          <w:szCs w:val="26"/>
        </w:rPr>
        <w:t xml:space="preserve">the Complainant’s failure to remain current </w:t>
      </w:r>
      <w:r>
        <w:rPr>
          <w:sz w:val="26"/>
          <w:szCs w:val="26"/>
        </w:rPr>
        <w:t xml:space="preserve">with his August 2013 bill </w:t>
      </w:r>
      <w:r w:rsidR="00172A8B">
        <w:rPr>
          <w:sz w:val="26"/>
          <w:szCs w:val="26"/>
        </w:rPr>
        <w:t xml:space="preserve">as required under the BCS-issued payment agreement </w:t>
      </w:r>
      <w:r>
        <w:rPr>
          <w:sz w:val="26"/>
          <w:szCs w:val="26"/>
        </w:rPr>
        <w:t xml:space="preserve">constituted </w:t>
      </w:r>
      <w:r w:rsidR="00172A8B">
        <w:rPr>
          <w:sz w:val="26"/>
          <w:szCs w:val="26"/>
        </w:rPr>
        <w:t xml:space="preserve">a “default” </w:t>
      </w:r>
      <w:r>
        <w:rPr>
          <w:sz w:val="26"/>
          <w:szCs w:val="26"/>
        </w:rPr>
        <w:t xml:space="preserve">because the agreement did not become effective until September 2013.  Exc. at 3.  </w:t>
      </w:r>
      <w:r w:rsidR="00362237">
        <w:rPr>
          <w:sz w:val="26"/>
          <w:szCs w:val="26"/>
        </w:rPr>
        <w:t>While as discussed below this failure technically was not a “default” under Chapter 14 because the BCS payment agreement was on appeal, t</w:t>
      </w:r>
      <w:r w:rsidR="00172A8B">
        <w:rPr>
          <w:sz w:val="26"/>
          <w:szCs w:val="26"/>
        </w:rPr>
        <w:t xml:space="preserve">he ALJ </w:t>
      </w:r>
      <w:r w:rsidR="00362237">
        <w:rPr>
          <w:sz w:val="26"/>
          <w:szCs w:val="26"/>
        </w:rPr>
        <w:t xml:space="preserve">nevertheless </w:t>
      </w:r>
      <w:r w:rsidR="00172A8B">
        <w:rPr>
          <w:sz w:val="26"/>
          <w:szCs w:val="26"/>
        </w:rPr>
        <w:t xml:space="preserve">correctly found that </w:t>
      </w:r>
      <w:r>
        <w:rPr>
          <w:sz w:val="26"/>
          <w:szCs w:val="26"/>
        </w:rPr>
        <w:t xml:space="preserve">despite </w:t>
      </w:r>
      <w:r w:rsidR="00172A8B">
        <w:rPr>
          <w:sz w:val="26"/>
          <w:szCs w:val="26"/>
        </w:rPr>
        <w:t>the Complainant</w:t>
      </w:r>
      <w:r>
        <w:rPr>
          <w:sz w:val="26"/>
          <w:szCs w:val="26"/>
        </w:rPr>
        <w:t xml:space="preserve">’s failure to remain current not only in August, but also again in November 2013, the Complainant </w:t>
      </w:r>
      <w:r w:rsidR="00362237">
        <w:rPr>
          <w:sz w:val="26"/>
          <w:szCs w:val="26"/>
        </w:rPr>
        <w:t>was</w:t>
      </w:r>
      <w:r w:rsidR="00172A8B">
        <w:rPr>
          <w:sz w:val="26"/>
          <w:szCs w:val="26"/>
        </w:rPr>
        <w:t xml:space="preserve"> entitled to a </w:t>
      </w:r>
      <w:r w:rsidR="00362237">
        <w:rPr>
          <w:sz w:val="26"/>
          <w:szCs w:val="26"/>
        </w:rPr>
        <w:t xml:space="preserve">Commission-issued </w:t>
      </w:r>
      <w:r w:rsidR="00172A8B">
        <w:rPr>
          <w:sz w:val="26"/>
          <w:szCs w:val="26"/>
        </w:rPr>
        <w:t>payment agreement.  I.D. at 8-9.</w:t>
      </w:r>
    </w:p>
    <w:p w:rsidR="00362237" w:rsidRDefault="00362237" w:rsidP="00D3053E">
      <w:pPr>
        <w:widowControl/>
        <w:spacing w:line="360" w:lineRule="auto"/>
        <w:ind w:firstLine="1440"/>
        <w:rPr>
          <w:sz w:val="26"/>
          <w:szCs w:val="26"/>
        </w:rPr>
      </w:pPr>
    </w:p>
    <w:p w:rsidR="00CB7FC0" w:rsidRDefault="00CB7FC0" w:rsidP="00D3053E">
      <w:pPr>
        <w:widowControl/>
        <w:spacing w:line="360" w:lineRule="auto"/>
        <w:ind w:firstLine="1440"/>
        <w:rPr>
          <w:sz w:val="26"/>
          <w:szCs w:val="26"/>
        </w:rPr>
      </w:pPr>
      <w:r>
        <w:rPr>
          <w:sz w:val="26"/>
          <w:szCs w:val="26"/>
        </w:rPr>
        <w:t xml:space="preserve">The Commission may establish payment </w:t>
      </w:r>
      <w:r w:rsidR="0033753F">
        <w:rPr>
          <w:sz w:val="26"/>
          <w:szCs w:val="26"/>
        </w:rPr>
        <w:t>arrangements</w:t>
      </w:r>
      <w:r>
        <w:rPr>
          <w:sz w:val="26"/>
          <w:szCs w:val="26"/>
        </w:rPr>
        <w:t xml:space="preserve"> under Chapter 14 of the Code</w:t>
      </w:r>
      <w:r w:rsidR="00690A09">
        <w:rPr>
          <w:sz w:val="26"/>
          <w:szCs w:val="26"/>
        </w:rPr>
        <w:t>.</w:t>
      </w:r>
      <w:r w:rsidR="0033753F">
        <w:rPr>
          <w:rStyle w:val="FootnoteReference"/>
          <w:sz w:val="26"/>
          <w:szCs w:val="26"/>
        </w:rPr>
        <w:footnoteReference w:id="5"/>
      </w:r>
      <w:r w:rsidR="00690A09">
        <w:rPr>
          <w:sz w:val="26"/>
          <w:szCs w:val="26"/>
        </w:rPr>
        <w:t xml:space="preserve">  66 Pa. C.S. § 1405(a).  Absent a change in income, however, the Commission may not establish a second or subsequent payment </w:t>
      </w:r>
      <w:r w:rsidR="0033753F">
        <w:rPr>
          <w:sz w:val="26"/>
          <w:szCs w:val="26"/>
        </w:rPr>
        <w:t>arrangement</w:t>
      </w:r>
      <w:r w:rsidR="00690A09">
        <w:rPr>
          <w:sz w:val="26"/>
          <w:szCs w:val="26"/>
        </w:rPr>
        <w:t xml:space="preserve"> if a customer has </w:t>
      </w:r>
      <w:r w:rsidR="00690A09">
        <w:rPr>
          <w:sz w:val="26"/>
          <w:szCs w:val="26"/>
        </w:rPr>
        <w:lastRenderedPageBreak/>
        <w:t xml:space="preserve">defaulted on a previous Commission-issued </w:t>
      </w:r>
      <w:r w:rsidR="0033753F">
        <w:rPr>
          <w:sz w:val="26"/>
          <w:szCs w:val="26"/>
        </w:rPr>
        <w:t>arrangement</w:t>
      </w:r>
      <w:r w:rsidR="00690A09">
        <w:rPr>
          <w:sz w:val="26"/>
          <w:szCs w:val="26"/>
        </w:rPr>
        <w:t>.  66 Pa. C.S. § 1405(d)</w:t>
      </w:r>
      <w:r w:rsidR="00AA3840">
        <w:rPr>
          <w:sz w:val="26"/>
          <w:szCs w:val="26"/>
        </w:rPr>
        <w:t>.  While the Complainant twice failed to keep current with his BCS-issued payment agreement, that agreement was</w:t>
      </w:r>
      <w:r w:rsidR="00763C28">
        <w:rPr>
          <w:sz w:val="26"/>
          <w:szCs w:val="26"/>
        </w:rPr>
        <w:t>, at the time of those failures,</w:t>
      </w:r>
      <w:r w:rsidR="00AA3840">
        <w:rPr>
          <w:sz w:val="26"/>
          <w:szCs w:val="26"/>
        </w:rPr>
        <w:t xml:space="preserve"> the subject of a timely appeal.  A customer cannot be deemed in default of a BCS payment agreement that has been timely appealed and is pending formal adjudication because a </w:t>
      </w:r>
      <w:r w:rsidR="00690A09">
        <w:rPr>
          <w:sz w:val="26"/>
          <w:szCs w:val="26"/>
        </w:rPr>
        <w:t xml:space="preserve">timely-appealed BCS payment agreement does not constitute a Commission-issued payment agreement until the Formal Complaint is ultimately adjudicated by a final Order of the Commission. </w:t>
      </w:r>
      <w:r>
        <w:rPr>
          <w:sz w:val="26"/>
          <w:szCs w:val="26"/>
        </w:rPr>
        <w:t xml:space="preserve"> </w:t>
      </w:r>
      <w:r w:rsidR="00AA3840">
        <w:rPr>
          <w:i/>
          <w:sz w:val="26"/>
          <w:szCs w:val="26"/>
        </w:rPr>
        <w:t>See d</w:t>
      </w:r>
      <w:r w:rsidR="00763C28">
        <w:rPr>
          <w:i/>
          <w:sz w:val="26"/>
          <w:szCs w:val="26"/>
        </w:rPr>
        <w:t>iOrazio v. North East Heat and L</w:t>
      </w:r>
      <w:r w:rsidR="00AA3840">
        <w:rPr>
          <w:i/>
          <w:sz w:val="26"/>
          <w:szCs w:val="26"/>
        </w:rPr>
        <w:t>ight Company,</w:t>
      </w:r>
      <w:r w:rsidR="00AA3840">
        <w:rPr>
          <w:sz w:val="26"/>
          <w:szCs w:val="26"/>
        </w:rPr>
        <w:t xml:space="preserve"> 2009 WL 1818054 (Pa.P.U.C.) </w:t>
      </w:r>
      <w:r w:rsidR="00AA3840" w:rsidRPr="00AA3840">
        <w:rPr>
          <w:i/>
          <w:sz w:val="26"/>
          <w:szCs w:val="26"/>
        </w:rPr>
        <w:t>citing</w:t>
      </w:r>
      <w:r w:rsidR="00AA3840">
        <w:rPr>
          <w:sz w:val="26"/>
          <w:szCs w:val="26"/>
        </w:rPr>
        <w:t xml:space="preserve"> </w:t>
      </w:r>
      <w:r w:rsidR="00AA3840">
        <w:rPr>
          <w:i/>
          <w:sz w:val="26"/>
          <w:szCs w:val="26"/>
        </w:rPr>
        <w:t>Kalamets v. Columbia Gas of Pennsylvania, Inc.</w:t>
      </w:r>
      <w:r w:rsidR="00AA3840">
        <w:rPr>
          <w:sz w:val="26"/>
          <w:szCs w:val="26"/>
        </w:rPr>
        <w:t>, 2005 WL 6504533 (Pa.P.U.C.).</w:t>
      </w:r>
    </w:p>
    <w:p w:rsidR="00AA3840" w:rsidRDefault="00AA3840" w:rsidP="00D3053E">
      <w:pPr>
        <w:widowControl/>
        <w:spacing w:line="360" w:lineRule="auto"/>
        <w:ind w:firstLine="1440"/>
        <w:rPr>
          <w:sz w:val="26"/>
          <w:szCs w:val="26"/>
        </w:rPr>
      </w:pPr>
    </w:p>
    <w:p w:rsidR="00984D9D" w:rsidRDefault="00AA3840" w:rsidP="0041630E">
      <w:pPr>
        <w:widowControl/>
        <w:spacing w:line="360" w:lineRule="auto"/>
        <w:ind w:firstLine="1440"/>
        <w:rPr>
          <w:sz w:val="26"/>
          <w:szCs w:val="26"/>
        </w:rPr>
      </w:pPr>
      <w:r>
        <w:rPr>
          <w:sz w:val="26"/>
          <w:szCs w:val="26"/>
        </w:rPr>
        <w:t xml:space="preserve">Accordingly, </w:t>
      </w:r>
      <w:r w:rsidR="0033753F">
        <w:rPr>
          <w:sz w:val="26"/>
          <w:szCs w:val="26"/>
        </w:rPr>
        <w:t xml:space="preserve">we affirm </w:t>
      </w:r>
      <w:r>
        <w:rPr>
          <w:sz w:val="26"/>
          <w:szCs w:val="26"/>
        </w:rPr>
        <w:t xml:space="preserve">the ALJ’s </w:t>
      </w:r>
      <w:r w:rsidR="00763C28">
        <w:rPr>
          <w:sz w:val="26"/>
          <w:szCs w:val="26"/>
        </w:rPr>
        <w:t xml:space="preserve">decision </w:t>
      </w:r>
      <w:r w:rsidR="0033753F">
        <w:rPr>
          <w:sz w:val="26"/>
          <w:szCs w:val="26"/>
        </w:rPr>
        <w:t>to issue a payment agreement to the Complainant.  Given the recent amendments to Chapter 14, however, we modify the ALJ’s decision to reflect a thirty-six month payment arrangement in lieu of the twenty-four month agreement recommended by the ALJ</w:t>
      </w:r>
      <w:r w:rsidR="00984D9D">
        <w:rPr>
          <w:sz w:val="26"/>
          <w:szCs w:val="26"/>
        </w:rPr>
        <w:t>.</w:t>
      </w:r>
      <w:r w:rsidR="0033753F">
        <w:rPr>
          <w:rStyle w:val="FootnoteReference"/>
          <w:sz w:val="26"/>
          <w:szCs w:val="26"/>
        </w:rPr>
        <w:footnoteReference w:id="6"/>
      </w:r>
      <w:r w:rsidR="0033753F">
        <w:rPr>
          <w:sz w:val="26"/>
          <w:szCs w:val="26"/>
        </w:rPr>
        <w:t xml:space="preserve"> </w:t>
      </w:r>
      <w:r w:rsidR="00984D9D">
        <w:rPr>
          <w:sz w:val="26"/>
          <w:szCs w:val="26"/>
        </w:rPr>
        <w:t xml:space="preserve"> Thus, </w:t>
      </w:r>
      <w:r w:rsidR="00763C28">
        <w:rPr>
          <w:sz w:val="26"/>
          <w:szCs w:val="26"/>
        </w:rPr>
        <w:t>beginning with the first bill following our entry of a Final Order in this case</w:t>
      </w:r>
      <w:r w:rsidR="00984D9D">
        <w:rPr>
          <w:sz w:val="26"/>
          <w:szCs w:val="26"/>
        </w:rPr>
        <w:t>,</w:t>
      </w:r>
      <w:r w:rsidR="00763C28">
        <w:rPr>
          <w:sz w:val="26"/>
          <w:szCs w:val="26"/>
        </w:rPr>
        <w:t xml:space="preserve"> the Complainant shall pay his current charges plus an amount equal to </w:t>
      </w:r>
      <w:r w:rsidR="00984D9D" w:rsidRPr="00984D9D">
        <w:rPr>
          <w:sz w:val="26"/>
          <w:szCs w:val="26"/>
        </w:rPr>
        <w:t xml:space="preserve">one thirty-sixth </w:t>
      </w:r>
      <w:r w:rsidR="00136E7F">
        <w:rPr>
          <w:sz w:val="26"/>
          <w:szCs w:val="26"/>
        </w:rPr>
        <w:t>(</w:t>
      </w:r>
      <w:r w:rsidR="00763C28">
        <w:rPr>
          <w:sz w:val="26"/>
          <w:szCs w:val="26"/>
        </w:rPr>
        <w:t>1/</w:t>
      </w:r>
      <w:r w:rsidR="0033753F">
        <w:rPr>
          <w:sz w:val="26"/>
          <w:szCs w:val="26"/>
        </w:rPr>
        <w:t>36</w:t>
      </w:r>
      <w:r w:rsidR="00763C28" w:rsidRPr="00763C28">
        <w:rPr>
          <w:sz w:val="26"/>
          <w:szCs w:val="26"/>
          <w:vertAlign w:val="superscript"/>
        </w:rPr>
        <w:t>th</w:t>
      </w:r>
      <w:r w:rsidR="00D471FA">
        <w:rPr>
          <w:sz w:val="26"/>
          <w:szCs w:val="26"/>
        </w:rPr>
        <w:t xml:space="preserve">) </w:t>
      </w:r>
      <w:r w:rsidR="00763C28">
        <w:rPr>
          <w:sz w:val="26"/>
          <w:szCs w:val="26"/>
        </w:rPr>
        <w:t>of the balance accrued on his account</w:t>
      </w:r>
      <w:r>
        <w:rPr>
          <w:sz w:val="26"/>
          <w:szCs w:val="26"/>
        </w:rPr>
        <w:t xml:space="preserve">. </w:t>
      </w:r>
    </w:p>
    <w:p w:rsidR="00984D9D" w:rsidRDefault="00984D9D" w:rsidP="0041630E">
      <w:pPr>
        <w:widowControl/>
        <w:spacing w:line="360" w:lineRule="auto"/>
        <w:ind w:firstLine="1440"/>
        <w:rPr>
          <w:sz w:val="26"/>
          <w:szCs w:val="26"/>
        </w:rPr>
      </w:pPr>
    </w:p>
    <w:p w:rsidR="0041630E" w:rsidRPr="00F613C9" w:rsidRDefault="00AA3840" w:rsidP="0041630E">
      <w:pPr>
        <w:widowControl/>
        <w:spacing w:line="360" w:lineRule="auto"/>
        <w:ind w:firstLine="1440"/>
        <w:rPr>
          <w:sz w:val="26"/>
          <w:szCs w:val="26"/>
        </w:rPr>
      </w:pPr>
      <w:r>
        <w:rPr>
          <w:sz w:val="26"/>
          <w:szCs w:val="26"/>
        </w:rPr>
        <w:t xml:space="preserve">We note, however, that </w:t>
      </w:r>
      <w:r w:rsidR="0041630E">
        <w:rPr>
          <w:sz w:val="26"/>
          <w:szCs w:val="26"/>
        </w:rPr>
        <w:t>even</w:t>
      </w:r>
      <w:r w:rsidR="00362237">
        <w:rPr>
          <w:sz w:val="26"/>
          <w:szCs w:val="26"/>
        </w:rPr>
        <w:t xml:space="preserve"> where, as in this case, </w:t>
      </w:r>
      <w:r w:rsidR="0041630E">
        <w:rPr>
          <w:sz w:val="26"/>
          <w:szCs w:val="26"/>
        </w:rPr>
        <w:t xml:space="preserve">we have the </w:t>
      </w:r>
      <w:r w:rsidR="0041630E">
        <w:rPr>
          <w:i/>
          <w:sz w:val="26"/>
          <w:szCs w:val="26"/>
        </w:rPr>
        <w:t xml:space="preserve">authority </w:t>
      </w:r>
      <w:r w:rsidR="0041630E">
        <w:rPr>
          <w:sz w:val="26"/>
          <w:szCs w:val="26"/>
        </w:rPr>
        <w:t>to</w:t>
      </w:r>
      <w:r w:rsidR="0041630E">
        <w:rPr>
          <w:i/>
          <w:sz w:val="26"/>
          <w:szCs w:val="26"/>
        </w:rPr>
        <w:t xml:space="preserve"> </w:t>
      </w:r>
      <w:r w:rsidR="0041630E">
        <w:rPr>
          <w:sz w:val="26"/>
          <w:szCs w:val="26"/>
        </w:rPr>
        <w:t xml:space="preserve">issue a payment </w:t>
      </w:r>
      <w:r w:rsidR="0033753F">
        <w:rPr>
          <w:sz w:val="26"/>
          <w:szCs w:val="26"/>
        </w:rPr>
        <w:t>arrangement</w:t>
      </w:r>
      <w:r w:rsidR="0041630E">
        <w:rPr>
          <w:sz w:val="26"/>
          <w:szCs w:val="26"/>
        </w:rPr>
        <w:t xml:space="preserve">, we are not obligated to </w:t>
      </w:r>
      <w:r w:rsidR="00362237">
        <w:rPr>
          <w:sz w:val="26"/>
          <w:szCs w:val="26"/>
        </w:rPr>
        <w:t xml:space="preserve">do so </w:t>
      </w:r>
      <w:r w:rsidR="0041630E">
        <w:rPr>
          <w:sz w:val="26"/>
          <w:szCs w:val="26"/>
        </w:rPr>
        <w:t xml:space="preserve">if </w:t>
      </w:r>
      <w:r w:rsidR="00370AA5">
        <w:rPr>
          <w:sz w:val="26"/>
          <w:szCs w:val="26"/>
        </w:rPr>
        <w:t xml:space="preserve">we believe that </w:t>
      </w:r>
      <w:r w:rsidR="0041630E">
        <w:rPr>
          <w:sz w:val="26"/>
          <w:szCs w:val="26"/>
        </w:rPr>
        <w:t xml:space="preserve">the circumstances </w:t>
      </w:r>
      <w:r w:rsidR="00370AA5">
        <w:rPr>
          <w:sz w:val="26"/>
          <w:szCs w:val="26"/>
        </w:rPr>
        <w:t xml:space="preserve">warrant </w:t>
      </w:r>
      <w:r w:rsidR="00B03680">
        <w:rPr>
          <w:sz w:val="26"/>
          <w:szCs w:val="26"/>
        </w:rPr>
        <w:t>against</w:t>
      </w:r>
      <w:r w:rsidR="00370AA5">
        <w:rPr>
          <w:sz w:val="26"/>
          <w:szCs w:val="26"/>
        </w:rPr>
        <w:t xml:space="preserve"> </w:t>
      </w:r>
      <w:r w:rsidR="00362237">
        <w:rPr>
          <w:sz w:val="26"/>
          <w:szCs w:val="26"/>
        </w:rPr>
        <w:t>it</w:t>
      </w:r>
      <w:r w:rsidR="0041630E">
        <w:rPr>
          <w:sz w:val="26"/>
          <w:szCs w:val="26"/>
        </w:rPr>
        <w:t xml:space="preserve">. </w:t>
      </w:r>
      <w:r w:rsidR="00984D9D">
        <w:rPr>
          <w:sz w:val="26"/>
          <w:szCs w:val="26"/>
        </w:rPr>
        <w:t xml:space="preserve"> </w:t>
      </w:r>
      <w:r w:rsidR="0041630E">
        <w:rPr>
          <w:sz w:val="26"/>
          <w:szCs w:val="26"/>
        </w:rPr>
        <w:t xml:space="preserve">Because other ratepayers ultimately bear the burden of unpaid accounts, we exercise our authority under Section 1405 of the Code judiciously. Specifically, we look to exercise this authority </w:t>
      </w:r>
      <w:r w:rsidR="005E4C43">
        <w:rPr>
          <w:sz w:val="26"/>
          <w:szCs w:val="26"/>
        </w:rPr>
        <w:t xml:space="preserve">“only on behalf of </w:t>
      </w:r>
      <w:r w:rsidR="0041630E">
        <w:rPr>
          <w:sz w:val="26"/>
          <w:szCs w:val="26"/>
        </w:rPr>
        <w:t>customers who have demonstrated some evidence of good faith efforts to pay their utility bills, or who have experienced a significant change of circumstance outside their control.”</w:t>
      </w:r>
      <w:r w:rsidR="005E4C43">
        <w:rPr>
          <w:sz w:val="26"/>
          <w:szCs w:val="26"/>
        </w:rPr>
        <w:t xml:space="preserve">  </w:t>
      </w:r>
      <w:r w:rsidR="005E4C43">
        <w:rPr>
          <w:i/>
          <w:sz w:val="26"/>
          <w:szCs w:val="26"/>
        </w:rPr>
        <w:t>Crawford v. National Fuel Gas Distribution Corporation</w:t>
      </w:r>
      <w:r w:rsidR="005E4C43">
        <w:rPr>
          <w:sz w:val="26"/>
          <w:szCs w:val="26"/>
        </w:rPr>
        <w:t xml:space="preserve">, Docket No. </w:t>
      </w:r>
      <w:r w:rsidR="005E4C43" w:rsidRPr="005E4C43">
        <w:rPr>
          <w:sz w:val="26"/>
          <w:szCs w:val="26"/>
        </w:rPr>
        <w:t>C-2006634</w:t>
      </w:r>
      <w:r w:rsidR="005E4C43">
        <w:rPr>
          <w:sz w:val="26"/>
          <w:szCs w:val="26"/>
        </w:rPr>
        <w:t xml:space="preserve">8 (Order entered </w:t>
      </w:r>
      <w:r w:rsidR="005E4C43">
        <w:rPr>
          <w:sz w:val="26"/>
          <w:szCs w:val="26"/>
        </w:rPr>
        <w:lastRenderedPageBreak/>
        <w:t>December 6, 2007)</w:t>
      </w:r>
      <w:r w:rsidR="0043152F">
        <w:rPr>
          <w:sz w:val="26"/>
          <w:szCs w:val="26"/>
        </w:rPr>
        <w:t xml:space="preserve"> at 15-16</w:t>
      </w:r>
      <w:r w:rsidR="005E4C43">
        <w:rPr>
          <w:sz w:val="26"/>
          <w:szCs w:val="26"/>
        </w:rPr>
        <w:t xml:space="preserve">; </w:t>
      </w:r>
      <w:r w:rsidR="005E4C43">
        <w:rPr>
          <w:i/>
          <w:sz w:val="26"/>
          <w:szCs w:val="26"/>
        </w:rPr>
        <w:t>see also</w:t>
      </w:r>
      <w:r w:rsidR="0041630E">
        <w:rPr>
          <w:sz w:val="26"/>
          <w:szCs w:val="26"/>
        </w:rPr>
        <w:t xml:space="preserve"> </w:t>
      </w:r>
      <w:r w:rsidR="0043152F">
        <w:rPr>
          <w:i/>
          <w:sz w:val="26"/>
          <w:szCs w:val="26"/>
        </w:rPr>
        <w:t xml:space="preserve">Hartnett v. PPL Electric Utilities </w:t>
      </w:r>
      <w:r w:rsidR="0043152F" w:rsidRPr="0043152F">
        <w:rPr>
          <w:i/>
          <w:sz w:val="26"/>
          <w:szCs w:val="26"/>
        </w:rPr>
        <w:t>Corporation</w:t>
      </w:r>
      <w:r w:rsidR="0043152F">
        <w:rPr>
          <w:sz w:val="26"/>
          <w:szCs w:val="26"/>
        </w:rPr>
        <w:t xml:space="preserve">, </w:t>
      </w:r>
      <w:r w:rsidR="00FD7324">
        <w:rPr>
          <w:sz w:val="26"/>
          <w:szCs w:val="26"/>
        </w:rPr>
        <w:t>2013 WL 6116320 (Pa.P.U.C.) (</w:t>
      </w:r>
      <w:r w:rsidR="002A253F">
        <w:rPr>
          <w:sz w:val="26"/>
          <w:szCs w:val="26"/>
        </w:rPr>
        <w:t xml:space="preserve">Commission </w:t>
      </w:r>
      <w:r w:rsidR="00FD7324">
        <w:rPr>
          <w:sz w:val="26"/>
          <w:szCs w:val="26"/>
        </w:rPr>
        <w:t xml:space="preserve">payment agreement </w:t>
      </w:r>
      <w:r w:rsidR="002A253F">
        <w:rPr>
          <w:sz w:val="26"/>
          <w:szCs w:val="26"/>
        </w:rPr>
        <w:t xml:space="preserve">issued where </w:t>
      </w:r>
      <w:r w:rsidR="00FD7324">
        <w:rPr>
          <w:sz w:val="26"/>
          <w:szCs w:val="26"/>
        </w:rPr>
        <w:t xml:space="preserve">complainant had not accrued </w:t>
      </w:r>
      <w:r w:rsidR="002A253F">
        <w:rPr>
          <w:sz w:val="26"/>
          <w:szCs w:val="26"/>
        </w:rPr>
        <w:t xml:space="preserve">a </w:t>
      </w:r>
      <w:r w:rsidR="00FD7324">
        <w:rPr>
          <w:sz w:val="26"/>
          <w:szCs w:val="26"/>
        </w:rPr>
        <w:t xml:space="preserve">sizable outstanding balance, had not defaulted on numerous company-issued payment agreements, and had attempted to work with the company on several occasions); </w:t>
      </w:r>
      <w:r w:rsidR="00362237">
        <w:rPr>
          <w:i/>
          <w:sz w:val="26"/>
          <w:szCs w:val="26"/>
        </w:rPr>
        <w:t xml:space="preserve">but see, </w:t>
      </w:r>
      <w:r w:rsidR="00FD7324">
        <w:rPr>
          <w:i/>
          <w:sz w:val="26"/>
          <w:szCs w:val="26"/>
        </w:rPr>
        <w:t>Hewitt</w:t>
      </w:r>
      <w:r w:rsidR="002A253F">
        <w:rPr>
          <w:i/>
          <w:sz w:val="26"/>
          <w:szCs w:val="26"/>
        </w:rPr>
        <w:t xml:space="preserve"> v. PECO Energy </w:t>
      </w:r>
      <w:r w:rsidR="002A253F" w:rsidRPr="002A253F">
        <w:rPr>
          <w:i/>
          <w:sz w:val="26"/>
          <w:szCs w:val="26"/>
        </w:rPr>
        <w:t>Company</w:t>
      </w:r>
      <w:r w:rsidR="002A253F">
        <w:rPr>
          <w:sz w:val="26"/>
          <w:szCs w:val="26"/>
        </w:rPr>
        <w:t xml:space="preserve">, Docket No. F-2011-2273271 (Order entered September 12, 2013) </w:t>
      </w:r>
      <w:r w:rsidR="00362237" w:rsidRPr="00362237">
        <w:rPr>
          <w:sz w:val="26"/>
          <w:szCs w:val="26"/>
        </w:rPr>
        <w:t>(</w:t>
      </w:r>
      <w:r w:rsidR="00362237" w:rsidRPr="00362237">
        <w:rPr>
          <w:i/>
          <w:sz w:val="26"/>
          <w:szCs w:val="26"/>
        </w:rPr>
        <w:t>Hewitt</w:t>
      </w:r>
      <w:r w:rsidR="00362237" w:rsidRPr="00362237">
        <w:rPr>
          <w:sz w:val="26"/>
          <w:szCs w:val="26"/>
        </w:rPr>
        <w:t xml:space="preserve">) </w:t>
      </w:r>
      <w:r w:rsidR="002A253F">
        <w:rPr>
          <w:sz w:val="26"/>
          <w:szCs w:val="26"/>
        </w:rPr>
        <w:t xml:space="preserve">(Commission payment agreement declined where complainant had a large outstanding balance, poor payment history, and history of failed company-issued payment agreements).  As we stated in </w:t>
      </w:r>
      <w:r w:rsidR="00F613C9">
        <w:rPr>
          <w:i/>
          <w:sz w:val="26"/>
          <w:szCs w:val="26"/>
        </w:rPr>
        <w:t>Hewitt</w:t>
      </w:r>
      <w:r w:rsidR="002A253F">
        <w:rPr>
          <w:sz w:val="26"/>
          <w:szCs w:val="26"/>
        </w:rPr>
        <w:t xml:space="preserve">, </w:t>
      </w:r>
      <w:r w:rsidR="00F613C9">
        <w:rPr>
          <w:sz w:val="26"/>
          <w:szCs w:val="26"/>
        </w:rPr>
        <w:t>“[g]</w:t>
      </w:r>
      <w:r w:rsidR="00F613C9" w:rsidRPr="00F613C9">
        <w:rPr>
          <w:sz w:val="26"/>
          <w:szCs w:val="26"/>
        </w:rPr>
        <w:t>iven the limitations in the Code in Section 1405(d) on the number of payment agreements that the Commission may issue for a customer, issuing a payment agreement where the customer will likely default is not in the customer’s best interest</w:t>
      </w:r>
      <w:r w:rsidR="00F613C9">
        <w:rPr>
          <w:sz w:val="26"/>
          <w:szCs w:val="26"/>
        </w:rPr>
        <w:t xml:space="preserve">.” </w:t>
      </w:r>
      <w:r w:rsidR="00F613C9">
        <w:rPr>
          <w:i/>
          <w:sz w:val="26"/>
          <w:szCs w:val="26"/>
        </w:rPr>
        <w:t>Id.</w:t>
      </w:r>
      <w:r w:rsidR="00F613C9">
        <w:rPr>
          <w:sz w:val="26"/>
          <w:szCs w:val="26"/>
        </w:rPr>
        <w:t xml:space="preserve"> at 11 n.</w:t>
      </w:r>
      <w:r w:rsidR="00984D9D">
        <w:rPr>
          <w:sz w:val="26"/>
          <w:szCs w:val="26"/>
        </w:rPr>
        <w:t> </w:t>
      </w:r>
      <w:r w:rsidR="00F613C9">
        <w:rPr>
          <w:sz w:val="26"/>
          <w:szCs w:val="26"/>
        </w:rPr>
        <w:t>4.</w:t>
      </w:r>
    </w:p>
    <w:p w:rsidR="0041630E" w:rsidRDefault="0041630E" w:rsidP="0041630E">
      <w:pPr>
        <w:widowControl/>
        <w:spacing w:line="360" w:lineRule="auto"/>
        <w:ind w:firstLine="1440"/>
        <w:rPr>
          <w:sz w:val="26"/>
          <w:szCs w:val="26"/>
        </w:rPr>
      </w:pPr>
    </w:p>
    <w:p w:rsidR="00747CF5" w:rsidRDefault="0041630E" w:rsidP="0041630E">
      <w:pPr>
        <w:widowControl/>
        <w:spacing w:line="360" w:lineRule="auto"/>
        <w:ind w:firstLine="1440"/>
        <w:rPr>
          <w:sz w:val="26"/>
          <w:szCs w:val="26"/>
        </w:rPr>
      </w:pPr>
      <w:r>
        <w:rPr>
          <w:sz w:val="26"/>
          <w:szCs w:val="26"/>
        </w:rPr>
        <w:t xml:space="preserve">Dr. Huh contends that his bills from PECO are not transparent and throughout the proceeding questioned the integrity of the bills. </w:t>
      </w:r>
      <w:r w:rsidR="0093532D">
        <w:rPr>
          <w:i/>
          <w:sz w:val="26"/>
          <w:szCs w:val="26"/>
        </w:rPr>
        <w:t>See e.g.</w:t>
      </w:r>
      <w:r w:rsidR="0093532D">
        <w:rPr>
          <w:sz w:val="26"/>
          <w:szCs w:val="26"/>
        </w:rPr>
        <w:t xml:space="preserve">, Complaint at ¶ 5.  </w:t>
      </w:r>
      <w:r>
        <w:rPr>
          <w:sz w:val="26"/>
          <w:szCs w:val="26"/>
        </w:rPr>
        <w:t xml:space="preserve">Dr. Huh concludes his Exceptions stating he “reproves and censures Respondent, PECO’s deceitful and false conduct and charges as set forth above.”  Exc. at 4.  </w:t>
      </w:r>
    </w:p>
    <w:p w:rsidR="00747CF5" w:rsidRDefault="00747CF5" w:rsidP="0041630E">
      <w:pPr>
        <w:widowControl/>
        <w:spacing w:line="360" w:lineRule="auto"/>
        <w:ind w:firstLine="1440"/>
        <w:rPr>
          <w:sz w:val="26"/>
          <w:szCs w:val="26"/>
        </w:rPr>
      </w:pPr>
    </w:p>
    <w:p w:rsidR="0041630E" w:rsidRPr="0041630E" w:rsidRDefault="0041630E" w:rsidP="0041630E">
      <w:pPr>
        <w:widowControl/>
        <w:spacing w:line="360" w:lineRule="auto"/>
        <w:ind w:firstLine="1440"/>
        <w:rPr>
          <w:sz w:val="26"/>
          <w:szCs w:val="26"/>
        </w:rPr>
      </w:pPr>
      <w:r>
        <w:rPr>
          <w:sz w:val="26"/>
          <w:szCs w:val="26"/>
        </w:rPr>
        <w:t xml:space="preserve">Upon review of the record, we find that PECO’s witness was </w:t>
      </w:r>
      <w:r w:rsidR="00020A6B">
        <w:rPr>
          <w:sz w:val="26"/>
          <w:szCs w:val="26"/>
        </w:rPr>
        <w:t xml:space="preserve">cross-examined by </w:t>
      </w:r>
      <w:r>
        <w:rPr>
          <w:sz w:val="26"/>
          <w:szCs w:val="26"/>
        </w:rPr>
        <w:t>Mrs.</w:t>
      </w:r>
      <w:r w:rsidR="00F613C9">
        <w:rPr>
          <w:sz w:val="26"/>
          <w:szCs w:val="26"/>
        </w:rPr>
        <w:t> </w:t>
      </w:r>
      <w:r>
        <w:rPr>
          <w:sz w:val="26"/>
          <w:szCs w:val="26"/>
        </w:rPr>
        <w:t xml:space="preserve">Huh in Dr. Huh’s presence </w:t>
      </w:r>
      <w:r w:rsidR="00020A6B">
        <w:rPr>
          <w:sz w:val="26"/>
          <w:szCs w:val="26"/>
        </w:rPr>
        <w:t xml:space="preserve">on the content of the Company’s bills and the BCS-issued payment agreement as </w:t>
      </w:r>
      <w:r w:rsidR="00F613C9">
        <w:rPr>
          <w:sz w:val="26"/>
          <w:szCs w:val="26"/>
        </w:rPr>
        <w:t xml:space="preserve">it was billed by </w:t>
      </w:r>
      <w:r w:rsidR="00020A6B">
        <w:rPr>
          <w:sz w:val="26"/>
          <w:szCs w:val="26"/>
        </w:rPr>
        <w:t xml:space="preserve">the Company.  During the course of that examination, PECO’s witness provided an explanation how the payment agreements are processed, how the bills are presented, how and when finance and late charges are applied, and what amount is due and when. Tr. at 134-36.  Further, there was testimony </w:t>
      </w:r>
      <w:r w:rsidR="00F613C9">
        <w:rPr>
          <w:sz w:val="26"/>
          <w:szCs w:val="26"/>
        </w:rPr>
        <w:t xml:space="preserve">during </w:t>
      </w:r>
      <w:r w:rsidR="00747CF5">
        <w:rPr>
          <w:sz w:val="26"/>
          <w:szCs w:val="26"/>
        </w:rPr>
        <w:t xml:space="preserve">the proceeding that on prior occasions, an attorney working on behalf of the Complainant had worked with the Company, including up to </w:t>
      </w:r>
      <w:r w:rsidR="00020A6B">
        <w:rPr>
          <w:sz w:val="26"/>
          <w:szCs w:val="26"/>
        </w:rPr>
        <w:t xml:space="preserve">within two weeks </w:t>
      </w:r>
      <w:r w:rsidR="00F613C9">
        <w:rPr>
          <w:sz w:val="26"/>
          <w:szCs w:val="26"/>
        </w:rPr>
        <w:t xml:space="preserve">prior to the </w:t>
      </w:r>
      <w:r w:rsidR="00020A6B">
        <w:rPr>
          <w:sz w:val="26"/>
          <w:szCs w:val="26"/>
        </w:rPr>
        <w:t xml:space="preserve">BCS’ </w:t>
      </w:r>
      <w:r w:rsidR="00F613C9">
        <w:rPr>
          <w:sz w:val="26"/>
          <w:szCs w:val="26"/>
        </w:rPr>
        <w:t xml:space="preserve">entry of its </w:t>
      </w:r>
      <w:r w:rsidR="00020A6B">
        <w:rPr>
          <w:sz w:val="26"/>
          <w:szCs w:val="26"/>
        </w:rPr>
        <w:t xml:space="preserve">decision, </w:t>
      </w:r>
      <w:r w:rsidR="00984D9D">
        <w:rPr>
          <w:sz w:val="26"/>
          <w:szCs w:val="26"/>
        </w:rPr>
        <w:t>on</w:t>
      </w:r>
      <w:r w:rsidR="00747CF5">
        <w:rPr>
          <w:sz w:val="26"/>
          <w:szCs w:val="26"/>
        </w:rPr>
        <w:t xml:space="preserve"> this account</w:t>
      </w:r>
      <w:r w:rsidR="00020A6B">
        <w:rPr>
          <w:sz w:val="26"/>
          <w:szCs w:val="26"/>
        </w:rPr>
        <w:t xml:space="preserve">.  Tr. at </w:t>
      </w:r>
      <w:r w:rsidR="00747CF5">
        <w:rPr>
          <w:sz w:val="26"/>
          <w:szCs w:val="26"/>
        </w:rPr>
        <w:t xml:space="preserve">97, </w:t>
      </w:r>
      <w:r w:rsidR="00020A6B">
        <w:rPr>
          <w:sz w:val="26"/>
          <w:szCs w:val="26"/>
        </w:rPr>
        <w:t xml:space="preserve">129-34.  </w:t>
      </w:r>
      <w:r w:rsidR="00CD5F2F">
        <w:rPr>
          <w:sz w:val="26"/>
          <w:szCs w:val="26"/>
        </w:rPr>
        <w:t>Finally we note that PECO established, and the Complainant defaulted on</w:t>
      </w:r>
      <w:r w:rsidR="00170FA9">
        <w:rPr>
          <w:sz w:val="26"/>
          <w:szCs w:val="26"/>
        </w:rPr>
        <w:t>,</w:t>
      </w:r>
      <w:r w:rsidR="00CD5F2F">
        <w:rPr>
          <w:sz w:val="26"/>
          <w:szCs w:val="26"/>
        </w:rPr>
        <w:t xml:space="preserve"> two Company-issued payment agreements</w:t>
      </w:r>
      <w:r w:rsidR="00F613C9">
        <w:rPr>
          <w:sz w:val="26"/>
          <w:szCs w:val="26"/>
        </w:rPr>
        <w:t xml:space="preserve"> and that the Complainant’s outstanding balance has almost doubled from </w:t>
      </w:r>
      <w:r w:rsidR="00747CF5">
        <w:rPr>
          <w:sz w:val="26"/>
          <w:szCs w:val="26"/>
        </w:rPr>
        <w:lastRenderedPageBreak/>
        <w:t xml:space="preserve">$3,306.42 at </w:t>
      </w:r>
      <w:r w:rsidR="00F613C9">
        <w:rPr>
          <w:sz w:val="26"/>
          <w:szCs w:val="26"/>
        </w:rPr>
        <w:t xml:space="preserve">the time the Complaint was filed to </w:t>
      </w:r>
      <w:r w:rsidR="00747CF5">
        <w:rPr>
          <w:sz w:val="26"/>
          <w:szCs w:val="26"/>
        </w:rPr>
        <w:t xml:space="preserve">$5,607.94 at </w:t>
      </w:r>
      <w:r w:rsidR="00F613C9">
        <w:rPr>
          <w:sz w:val="26"/>
          <w:szCs w:val="26"/>
        </w:rPr>
        <w:t>the conclusion of the hearing</w:t>
      </w:r>
      <w:r w:rsidR="00CD5F2F">
        <w:rPr>
          <w:sz w:val="26"/>
          <w:szCs w:val="26"/>
        </w:rPr>
        <w:t xml:space="preserve">. Tr. at </w:t>
      </w:r>
      <w:r w:rsidR="00F613C9">
        <w:rPr>
          <w:sz w:val="26"/>
          <w:szCs w:val="26"/>
        </w:rPr>
        <w:t>112</w:t>
      </w:r>
      <w:r w:rsidR="00170FA9">
        <w:rPr>
          <w:sz w:val="26"/>
          <w:szCs w:val="26"/>
        </w:rPr>
        <w:t>, 122</w:t>
      </w:r>
      <w:r w:rsidR="00CD5F2F">
        <w:rPr>
          <w:sz w:val="26"/>
          <w:szCs w:val="26"/>
        </w:rPr>
        <w:t xml:space="preserve">; </w:t>
      </w:r>
      <w:r w:rsidR="00F613C9">
        <w:rPr>
          <w:sz w:val="26"/>
          <w:szCs w:val="26"/>
        </w:rPr>
        <w:t xml:space="preserve">PECO </w:t>
      </w:r>
      <w:r w:rsidR="00CD5F2F">
        <w:rPr>
          <w:sz w:val="26"/>
          <w:szCs w:val="26"/>
        </w:rPr>
        <w:t xml:space="preserve">Exhibit </w:t>
      </w:r>
      <w:r w:rsidR="00170FA9">
        <w:rPr>
          <w:sz w:val="26"/>
          <w:szCs w:val="26"/>
        </w:rPr>
        <w:t>4</w:t>
      </w:r>
      <w:r w:rsidR="00CD5F2F">
        <w:rPr>
          <w:sz w:val="26"/>
          <w:szCs w:val="26"/>
        </w:rPr>
        <w:t xml:space="preserve">.  Based upon this evidence, we believe that PECO has </w:t>
      </w:r>
      <w:r w:rsidR="00CC33FF">
        <w:rPr>
          <w:sz w:val="26"/>
          <w:szCs w:val="26"/>
        </w:rPr>
        <w:t xml:space="preserve">attempted to </w:t>
      </w:r>
      <w:r w:rsidR="00CD5F2F">
        <w:rPr>
          <w:sz w:val="26"/>
          <w:szCs w:val="26"/>
        </w:rPr>
        <w:t>explain its billing process</w:t>
      </w:r>
      <w:r w:rsidR="00CC33FF">
        <w:rPr>
          <w:sz w:val="26"/>
          <w:szCs w:val="26"/>
        </w:rPr>
        <w:t xml:space="preserve"> to Complainant</w:t>
      </w:r>
      <w:r w:rsidR="00CD5F2F">
        <w:rPr>
          <w:sz w:val="26"/>
          <w:szCs w:val="26"/>
        </w:rPr>
        <w:t>, to respond to the Complainant’s questions, and to propose solutions to assist the Complainant with his payment difficulties.  The Complainant nevertheless continues to contest the veracity of PECO’s bills</w:t>
      </w:r>
      <w:r w:rsidR="0043152F">
        <w:rPr>
          <w:sz w:val="26"/>
          <w:szCs w:val="26"/>
        </w:rPr>
        <w:t xml:space="preserve"> and maintains a payment history that is, </w:t>
      </w:r>
      <w:r w:rsidR="00F613C9">
        <w:rPr>
          <w:sz w:val="26"/>
          <w:szCs w:val="26"/>
        </w:rPr>
        <w:t>as PECO accurately described</w:t>
      </w:r>
      <w:r w:rsidR="0043152F">
        <w:rPr>
          <w:sz w:val="26"/>
          <w:szCs w:val="26"/>
        </w:rPr>
        <w:t>, sporadic</w:t>
      </w:r>
      <w:r w:rsidR="00F613C9">
        <w:rPr>
          <w:sz w:val="26"/>
          <w:szCs w:val="26"/>
        </w:rPr>
        <w:t xml:space="preserve"> at best</w:t>
      </w:r>
      <w:r w:rsidR="00CD5F2F">
        <w:rPr>
          <w:sz w:val="26"/>
          <w:szCs w:val="26"/>
        </w:rPr>
        <w:t>.</w:t>
      </w:r>
    </w:p>
    <w:p w:rsidR="001A1146" w:rsidRDefault="006C471E" w:rsidP="00D3053E">
      <w:pPr>
        <w:widowControl/>
        <w:spacing w:line="360" w:lineRule="auto"/>
        <w:rPr>
          <w:sz w:val="26"/>
          <w:szCs w:val="26"/>
        </w:rPr>
      </w:pPr>
      <w:r>
        <w:rPr>
          <w:sz w:val="26"/>
          <w:szCs w:val="26"/>
        </w:rPr>
        <w:t xml:space="preserve"> </w:t>
      </w:r>
    </w:p>
    <w:p w:rsidR="00565E56" w:rsidRDefault="00CD5F2F" w:rsidP="00CD5F2F">
      <w:pPr>
        <w:widowControl/>
        <w:tabs>
          <w:tab w:val="left" w:pos="1440"/>
        </w:tabs>
        <w:spacing w:line="360" w:lineRule="auto"/>
        <w:ind w:firstLine="720"/>
        <w:rPr>
          <w:sz w:val="26"/>
          <w:szCs w:val="26"/>
        </w:rPr>
      </w:pPr>
      <w:r>
        <w:rPr>
          <w:sz w:val="26"/>
          <w:szCs w:val="26"/>
        </w:rPr>
        <w:tab/>
        <w:t xml:space="preserve">We strongly encourage Dr. Huh to comply with the payment arrangement adopted herein. This constitutes the Complainant’s Commission-issued payment </w:t>
      </w:r>
      <w:r w:rsidR="00CC33FF">
        <w:rPr>
          <w:sz w:val="26"/>
          <w:szCs w:val="26"/>
        </w:rPr>
        <w:t>arrangement</w:t>
      </w:r>
      <w:r>
        <w:rPr>
          <w:sz w:val="26"/>
          <w:szCs w:val="26"/>
        </w:rPr>
        <w:t xml:space="preserve">. Absent a change in income, the Complainant will not be </w:t>
      </w:r>
      <w:r w:rsidR="00136E7F">
        <w:rPr>
          <w:sz w:val="26"/>
          <w:szCs w:val="26"/>
        </w:rPr>
        <w:t>eligible for</w:t>
      </w:r>
      <w:r>
        <w:rPr>
          <w:sz w:val="26"/>
          <w:szCs w:val="26"/>
        </w:rPr>
        <w:t xml:space="preserve"> a subsequent payment </w:t>
      </w:r>
      <w:r w:rsidR="00CC33FF">
        <w:rPr>
          <w:sz w:val="26"/>
          <w:szCs w:val="26"/>
        </w:rPr>
        <w:t>arrangement</w:t>
      </w:r>
      <w:r>
        <w:rPr>
          <w:sz w:val="26"/>
          <w:szCs w:val="26"/>
        </w:rPr>
        <w:t xml:space="preserve"> from this Commission.  </w:t>
      </w:r>
    </w:p>
    <w:p w:rsidR="003D7D18" w:rsidRPr="003D7D18" w:rsidRDefault="003D7D18" w:rsidP="00D3053E">
      <w:pPr>
        <w:widowControl/>
        <w:spacing w:line="360" w:lineRule="auto"/>
        <w:ind w:firstLine="1440"/>
        <w:rPr>
          <w:sz w:val="26"/>
          <w:szCs w:val="26"/>
        </w:rPr>
      </w:pPr>
      <w:r w:rsidRPr="003D7D18">
        <w:rPr>
          <w:sz w:val="26"/>
          <w:szCs w:val="26"/>
        </w:rPr>
        <w:t xml:space="preserve">  </w:t>
      </w:r>
    </w:p>
    <w:p w:rsidR="00CA43A5" w:rsidRPr="00CA43A5" w:rsidRDefault="00CA43A5" w:rsidP="00D2103B">
      <w:pPr>
        <w:keepNext/>
        <w:widowControl/>
        <w:spacing w:line="360" w:lineRule="auto"/>
        <w:jc w:val="center"/>
        <w:rPr>
          <w:b/>
          <w:sz w:val="26"/>
          <w:szCs w:val="26"/>
        </w:rPr>
      </w:pPr>
      <w:r w:rsidRPr="00CA43A5">
        <w:rPr>
          <w:b/>
          <w:sz w:val="26"/>
          <w:szCs w:val="26"/>
        </w:rPr>
        <w:t>Conclusion</w:t>
      </w:r>
    </w:p>
    <w:p w:rsidR="00CA43A5" w:rsidRPr="00CA43A5" w:rsidRDefault="00CA43A5" w:rsidP="00D2103B">
      <w:pPr>
        <w:keepNext/>
        <w:widowControl/>
        <w:spacing w:line="360" w:lineRule="auto"/>
        <w:ind w:firstLine="1440"/>
        <w:rPr>
          <w:sz w:val="26"/>
          <w:szCs w:val="26"/>
        </w:rPr>
      </w:pPr>
    </w:p>
    <w:p w:rsidR="00CA43A5" w:rsidRPr="00CA43A5" w:rsidRDefault="00CA43A5" w:rsidP="00D2103B">
      <w:pPr>
        <w:keepNext/>
        <w:widowControl/>
        <w:spacing w:line="360" w:lineRule="auto"/>
        <w:ind w:firstLine="1440"/>
        <w:rPr>
          <w:sz w:val="26"/>
          <w:szCs w:val="26"/>
        </w:rPr>
      </w:pPr>
      <w:r w:rsidRPr="00CA43A5">
        <w:rPr>
          <w:sz w:val="26"/>
          <w:szCs w:val="26"/>
        </w:rPr>
        <w:t xml:space="preserve">Based upon the foregoing discussion, we shall </w:t>
      </w:r>
      <w:r w:rsidR="00C75E9D">
        <w:rPr>
          <w:sz w:val="26"/>
          <w:szCs w:val="26"/>
        </w:rPr>
        <w:t>adopt the Initial Decision of the Administrative Law Judge</w:t>
      </w:r>
      <w:r w:rsidR="00CC33FF">
        <w:rPr>
          <w:sz w:val="26"/>
          <w:szCs w:val="26"/>
        </w:rPr>
        <w:t xml:space="preserve"> as modified to reflect recent amendments to Chapter 14</w:t>
      </w:r>
      <w:r w:rsidR="00C75E9D">
        <w:rPr>
          <w:sz w:val="26"/>
          <w:szCs w:val="26"/>
        </w:rPr>
        <w:t xml:space="preserve">, deny the Exceptions of </w:t>
      </w:r>
      <w:r w:rsidR="00BA4ADE">
        <w:rPr>
          <w:sz w:val="26"/>
          <w:szCs w:val="26"/>
        </w:rPr>
        <w:t xml:space="preserve">the </w:t>
      </w:r>
      <w:r w:rsidR="00C75E9D">
        <w:rPr>
          <w:sz w:val="26"/>
          <w:szCs w:val="26"/>
        </w:rPr>
        <w:t xml:space="preserve">Complainant, and dismiss </w:t>
      </w:r>
      <w:r w:rsidR="0093532D">
        <w:rPr>
          <w:sz w:val="26"/>
          <w:szCs w:val="26"/>
        </w:rPr>
        <w:t xml:space="preserve">in part and grant in part </w:t>
      </w:r>
      <w:r w:rsidR="00C75E9D">
        <w:rPr>
          <w:sz w:val="26"/>
          <w:szCs w:val="26"/>
        </w:rPr>
        <w:t>the Complaint</w:t>
      </w:r>
      <w:r w:rsidRPr="00CA43A5">
        <w:rPr>
          <w:sz w:val="26"/>
          <w:szCs w:val="26"/>
        </w:rPr>
        <w:t xml:space="preserve">, consistent with the foregoing discussion; </w:t>
      </w:r>
      <w:r w:rsidRPr="00CA43A5">
        <w:rPr>
          <w:b/>
          <w:sz w:val="26"/>
          <w:szCs w:val="26"/>
        </w:rPr>
        <w:t>THEREFORE,</w:t>
      </w:r>
      <w:r w:rsidRPr="00CA43A5">
        <w:rPr>
          <w:sz w:val="26"/>
          <w:szCs w:val="26"/>
        </w:rPr>
        <w:t xml:space="preserve"> </w:t>
      </w:r>
    </w:p>
    <w:p w:rsidR="00CA43A5" w:rsidRPr="00CA43A5" w:rsidRDefault="00CA43A5" w:rsidP="00E6715E">
      <w:pPr>
        <w:widowControl/>
        <w:rPr>
          <w:sz w:val="26"/>
          <w:szCs w:val="26"/>
        </w:rPr>
      </w:pPr>
    </w:p>
    <w:p w:rsidR="00CA43A5" w:rsidRDefault="00CA43A5" w:rsidP="00E6715E">
      <w:pPr>
        <w:widowControl/>
        <w:ind w:firstLine="1440"/>
        <w:rPr>
          <w:b/>
          <w:sz w:val="26"/>
          <w:szCs w:val="26"/>
        </w:rPr>
      </w:pPr>
      <w:r w:rsidRPr="00CA43A5">
        <w:rPr>
          <w:b/>
          <w:sz w:val="26"/>
          <w:szCs w:val="26"/>
        </w:rPr>
        <w:t>IT IS ORDERED:</w:t>
      </w:r>
    </w:p>
    <w:p w:rsidR="00DE290D" w:rsidRPr="00CA43A5" w:rsidRDefault="00DE290D" w:rsidP="00E6715E">
      <w:pPr>
        <w:widowControl/>
        <w:ind w:firstLine="1440"/>
        <w:rPr>
          <w:b/>
          <w:sz w:val="26"/>
          <w:szCs w:val="26"/>
        </w:rPr>
      </w:pPr>
    </w:p>
    <w:p w:rsidR="00CA43A5" w:rsidRPr="00CA43A5" w:rsidRDefault="00CA43A5" w:rsidP="00E6715E">
      <w:pPr>
        <w:widowControl/>
        <w:rPr>
          <w:sz w:val="26"/>
          <w:szCs w:val="26"/>
        </w:rPr>
      </w:pPr>
    </w:p>
    <w:p w:rsidR="009155F7" w:rsidRDefault="009155F7" w:rsidP="00E6715E">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w:t>
      </w:r>
      <w:r w:rsidR="00136E7F">
        <w:rPr>
          <w:sz w:val="26"/>
          <w:szCs w:val="26"/>
        </w:rPr>
        <w:t xml:space="preserve">filed by </w:t>
      </w:r>
      <w:r w:rsidR="00DE4B0A">
        <w:rPr>
          <w:sz w:val="26"/>
          <w:szCs w:val="26"/>
        </w:rPr>
        <w:t>Dr. Hubert C. Huh</w:t>
      </w:r>
      <w:r>
        <w:rPr>
          <w:sz w:val="26"/>
          <w:szCs w:val="26"/>
        </w:rPr>
        <w:t xml:space="preserve"> </w:t>
      </w:r>
      <w:r w:rsidR="00136E7F">
        <w:rPr>
          <w:sz w:val="26"/>
          <w:szCs w:val="26"/>
        </w:rPr>
        <w:t xml:space="preserve">on July 21, 2014, </w:t>
      </w:r>
      <w:r>
        <w:rPr>
          <w:sz w:val="26"/>
          <w:szCs w:val="26"/>
        </w:rPr>
        <w:t xml:space="preserve">are </w:t>
      </w:r>
      <w:r w:rsidR="00C75E9D">
        <w:rPr>
          <w:sz w:val="26"/>
          <w:szCs w:val="26"/>
        </w:rPr>
        <w:t>denied</w:t>
      </w:r>
      <w:r>
        <w:rPr>
          <w:sz w:val="26"/>
          <w:szCs w:val="26"/>
        </w:rPr>
        <w:t>.</w:t>
      </w:r>
    </w:p>
    <w:p w:rsidR="003F51F4" w:rsidRPr="00B80C43" w:rsidRDefault="003F51F4" w:rsidP="00E6715E">
      <w:pPr>
        <w:widowControl/>
        <w:spacing w:line="360" w:lineRule="auto"/>
        <w:ind w:left="1440"/>
        <w:rPr>
          <w:sz w:val="26"/>
          <w:szCs w:val="26"/>
        </w:rPr>
      </w:pPr>
    </w:p>
    <w:p w:rsidR="00CA43A5" w:rsidRDefault="00CA43A5" w:rsidP="00E6715E">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DE4B0A">
        <w:rPr>
          <w:sz w:val="26"/>
          <w:szCs w:val="26"/>
        </w:rPr>
        <w:t>Jeffrey Watson</w:t>
      </w:r>
      <w:r w:rsidR="003D7D18">
        <w:rPr>
          <w:sz w:val="26"/>
          <w:szCs w:val="26"/>
        </w:rPr>
        <w:t>, issued on Ju</w:t>
      </w:r>
      <w:r w:rsidR="00DE4B0A">
        <w:rPr>
          <w:sz w:val="26"/>
          <w:szCs w:val="26"/>
        </w:rPr>
        <w:t>ly 2</w:t>
      </w:r>
      <w:r w:rsidR="003D7D18">
        <w:rPr>
          <w:sz w:val="26"/>
          <w:szCs w:val="26"/>
        </w:rPr>
        <w:t>, 2014,</w:t>
      </w:r>
      <w:r w:rsidRPr="00CA43A5">
        <w:rPr>
          <w:sz w:val="26"/>
          <w:szCs w:val="26"/>
        </w:rPr>
        <w:t xml:space="preserve"> is </w:t>
      </w:r>
      <w:r w:rsidR="00C75E9D">
        <w:rPr>
          <w:sz w:val="26"/>
          <w:szCs w:val="26"/>
        </w:rPr>
        <w:t>adopted</w:t>
      </w:r>
      <w:r w:rsidR="00CC33FF">
        <w:rPr>
          <w:sz w:val="26"/>
          <w:szCs w:val="26"/>
        </w:rPr>
        <w:t xml:space="preserve"> as modified consistent with this Opinion and Order</w:t>
      </w:r>
      <w:r w:rsidRPr="00CA43A5">
        <w:rPr>
          <w:sz w:val="26"/>
          <w:szCs w:val="26"/>
        </w:rPr>
        <w:t>.</w:t>
      </w:r>
    </w:p>
    <w:p w:rsidR="00C75E9D" w:rsidRDefault="00C75E9D" w:rsidP="00C75E9D">
      <w:pPr>
        <w:widowControl/>
        <w:spacing w:line="360" w:lineRule="auto"/>
        <w:rPr>
          <w:sz w:val="26"/>
          <w:szCs w:val="26"/>
        </w:rPr>
      </w:pPr>
    </w:p>
    <w:p w:rsidR="00CA43A5" w:rsidRDefault="00C75E9D" w:rsidP="003D7D18">
      <w:pPr>
        <w:widowControl/>
        <w:spacing w:line="360" w:lineRule="auto"/>
        <w:ind w:firstLine="1440"/>
        <w:rPr>
          <w:sz w:val="26"/>
          <w:szCs w:val="26"/>
        </w:rPr>
      </w:pPr>
      <w:r>
        <w:rPr>
          <w:sz w:val="26"/>
          <w:szCs w:val="26"/>
        </w:rPr>
        <w:lastRenderedPageBreak/>
        <w:t>3.</w:t>
      </w:r>
      <w:r>
        <w:rPr>
          <w:sz w:val="26"/>
          <w:szCs w:val="26"/>
        </w:rPr>
        <w:tab/>
        <w:t>Th</w:t>
      </w:r>
      <w:r w:rsidR="003D7D18">
        <w:rPr>
          <w:sz w:val="26"/>
          <w:szCs w:val="26"/>
        </w:rPr>
        <w:t>at th</w:t>
      </w:r>
      <w:r>
        <w:rPr>
          <w:sz w:val="26"/>
          <w:szCs w:val="26"/>
        </w:rPr>
        <w:t xml:space="preserve">e </w:t>
      </w:r>
      <w:r w:rsidR="003D7D18">
        <w:rPr>
          <w:sz w:val="26"/>
          <w:szCs w:val="26"/>
        </w:rPr>
        <w:t xml:space="preserve">Formal </w:t>
      </w:r>
      <w:r>
        <w:rPr>
          <w:sz w:val="26"/>
          <w:szCs w:val="26"/>
        </w:rPr>
        <w:t xml:space="preserve">Complaint </w:t>
      </w:r>
      <w:r w:rsidR="003D7D18">
        <w:rPr>
          <w:sz w:val="26"/>
          <w:szCs w:val="26"/>
        </w:rPr>
        <w:t xml:space="preserve">filed by </w:t>
      </w:r>
      <w:r w:rsidR="00DE4B0A">
        <w:rPr>
          <w:sz w:val="26"/>
          <w:szCs w:val="26"/>
        </w:rPr>
        <w:t>Dr. Hubert C. Huh</w:t>
      </w:r>
      <w:r w:rsidR="003D7D18">
        <w:rPr>
          <w:sz w:val="26"/>
          <w:szCs w:val="26"/>
        </w:rPr>
        <w:t xml:space="preserve"> against </w:t>
      </w:r>
      <w:r w:rsidR="00DE4B0A">
        <w:rPr>
          <w:sz w:val="26"/>
          <w:szCs w:val="26"/>
        </w:rPr>
        <w:t>PECO Energy Company</w:t>
      </w:r>
      <w:r w:rsidR="003D7D18">
        <w:rPr>
          <w:sz w:val="26"/>
          <w:szCs w:val="26"/>
        </w:rPr>
        <w:t xml:space="preserve"> </w:t>
      </w:r>
      <w:r>
        <w:rPr>
          <w:sz w:val="26"/>
          <w:szCs w:val="26"/>
        </w:rPr>
        <w:t>is</w:t>
      </w:r>
      <w:r w:rsidR="0093532D">
        <w:rPr>
          <w:sz w:val="26"/>
          <w:szCs w:val="26"/>
        </w:rPr>
        <w:t xml:space="preserve"> dismissed in part and granted in part</w:t>
      </w:r>
      <w:r>
        <w:rPr>
          <w:sz w:val="26"/>
          <w:szCs w:val="26"/>
        </w:rPr>
        <w:t>.</w:t>
      </w:r>
    </w:p>
    <w:p w:rsidR="00984D9D" w:rsidRDefault="00984D9D" w:rsidP="003D7D18">
      <w:pPr>
        <w:widowControl/>
        <w:spacing w:line="360" w:lineRule="auto"/>
        <w:ind w:firstLine="1440"/>
        <w:rPr>
          <w:sz w:val="26"/>
          <w:szCs w:val="26"/>
        </w:rPr>
      </w:pPr>
    </w:p>
    <w:p w:rsidR="0093532D" w:rsidRDefault="00360BA4" w:rsidP="00360BA4">
      <w:pPr>
        <w:widowControl/>
        <w:spacing w:line="360" w:lineRule="auto"/>
        <w:ind w:firstLine="1440"/>
        <w:rPr>
          <w:sz w:val="26"/>
          <w:szCs w:val="26"/>
        </w:rPr>
      </w:pPr>
      <w:r>
        <w:rPr>
          <w:sz w:val="26"/>
          <w:szCs w:val="26"/>
        </w:rPr>
        <w:t>4.</w:t>
      </w:r>
      <w:r>
        <w:rPr>
          <w:sz w:val="26"/>
          <w:szCs w:val="26"/>
        </w:rPr>
        <w:tab/>
      </w:r>
      <w:r w:rsidR="0093532D">
        <w:rPr>
          <w:sz w:val="26"/>
          <w:szCs w:val="26"/>
        </w:rPr>
        <w:t xml:space="preserve">That </w:t>
      </w:r>
      <w:r w:rsidR="00362237">
        <w:rPr>
          <w:sz w:val="26"/>
          <w:szCs w:val="26"/>
        </w:rPr>
        <w:t>the Complainant’s request for a payment agreement is granted.  B</w:t>
      </w:r>
      <w:r w:rsidR="0093532D" w:rsidRPr="0093532D">
        <w:rPr>
          <w:sz w:val="26"/>
          <w:szCs w:val="26"/>
        </w:rPr>
        <w:t xml:space="preserve">eginning with the first bill </w:t>
      </w:r>
      <w:r w:rsidR="00F961E6">
        <w:rPr>
          <w:sz w:val="26"/>
          <w:szCs w:val="26"/>
        </w:rPr>
        <w:t xml:space="preserve">issued thirty days </w:t>
      </w:r>
      <w:r w:rsidR="0093532D" w:rsidRPr="0093532D">
        <w:rPr>
          <w:sz w:val="26"/>
          <w:szCs w:val="26"/>
        </w:rPr>
        <w:t xml:space="preserve">following the </w:t>
      </w:r>
      <w:r w:rsidR="0093532D">
        <w:rPr>
          <w:sz w:val="26"/>
          <w:szCs w:val="26"/>
        </w:rPr>
        <w:t>e</w:t>
      </w:r>
      <w:r w:rsidR="00FF2357">
        <w:rPr>
          <w:sz w:val="26"/>
          <w:szCs w:val="26"/>
        </w:rPr>
        <w:t>ntry of this</w:t>
      </w:r>
      <w:r w:rsidR="00F961E6">
        <w:rPr>
          <w:sz w:val="26"/>
          <w:szCs w:val="26"/>
        </w:rPr>
        <w:t xml:space="preserve"> </w:t>
      </w:r>
      <w:r w:rsidR="0093532D" w:rsidRPr="0093532D">
        <w:rPr>
          <w:sz w:val="26"/>
          <w:szCs w:val="26"/>
        </w:rPr>
        <w:t xml:space="preserve">Order, the Complainant </w:t>
      </w:r>
      <w:r w:rsidR="00362237">
        <w:rPr>
          <w:sz w:val="26"/>
          <w:szCs w:val="26"/>
        </w:rPr>
        <w:t xml:space="preserve">shall pay PECO on the date due each </w:t>
      </w:r>
      <w:r w:rsidR="0093532D" w:rsidRPr="0093532D">
        <w:rPr>
          <w:sz w:val="26"/>
          <w:szCs w:val="26"/>
        </w:rPr>
        <w:t xml:space="preserve">current </w:t>
      </w:r>
      <w:r w:rsidR="00362237">
        <w:rPr>
          <w:sz w:val="26"/>
          <w:szCs w:val="26"/>
        </w:rPr>
        <w:t xml:space="preserve">monthly bill </w:t>
      </w:r>
      <w:r w:rsidR="0093532D" w:rsidRPr="0093532D">
        <w:rPr>
          <w:sz w:val="26"/>
          <w:szCs w:val="26"/>
        </w:rPr>
        <w:t xml:space="preserve">plus one </w:t>
      </w:r>
      <w:r w:rsidR="00CC33FF">
        <w:rPr>
          <w:sz w:val="26"/>
          <w:szCs w:val="26"/>
        </w:rPr>
        <w:t>thirty-sixth</w:t>
      </w:r>
      <w:r w:rsidR="0093532D" w:rsidRPr="0093532D">
        <w:rPr>
          <w:sz w:val="26"/>
          <w:szCs w:val="26"/>
        </w:rPr>
        <w:t xml:space="preserve"> (1/</w:t>
      </w:r>
      <w:r w:rsidR="00CC33FF">
        <w:rPr>
          <w:sz w:val="26"/>
          <w:szCs w:val="26"/>
        </w:rPr>
        <w:t>36</w:t>
      </w:r>
      <w:r w:rsidR="0093532D" w:rsidRPr="0093532D">
        <w:rPr>
          <w:sz w:val="26"/>
          <w:szCs w:val="26"/>
          <w:vertAlign w:val="superscript"/>
        </w:rPr>
        <w:t>th</w:t>
      </w:r>
      <w:r w:rsidR="0093532D" w:rsidRPr="0093532D">
        <w:rPr>
          <w:sz w:val="26"/>
          <w:szCs w:val="26"/>
        </w:rPr>
        <w:t xml:space="preserve">) of the </w:t>
      </w:r>
      <w:r w:rsidR="00362237">
        <w:rPr>
          <w:sz w:val="26"/>
          <w:szCs w:val="26"/>
        </w:rPr>
        <w:t xml:space="preserve">outstanding </w:t>
      </w:r>
      <w:r w:rsidR="0093532D" w:rsidRPr="0093532D">
        <w:rPr>
          <w:sz w:val="26"/>
          <w:szCs w:val="26"/>
        </w:rPr>
        <w:t xml:space="preserve">balance.  </w:t>
      </w:r>
      <w:r w:rsidR="00FF2357">
        <w:rPr>
          <w:sz w:val="26"/>
          <w:szCs w:val="26"/>
        </w:rPr>
        <w:t>These payments shall commence with the first monthly bill issued thirty days after the entry of this Order and continue thereafter on the due date of each regular monthly bill until the Complainant’s arrearage is paid in full.</w:t>
      </w:r>
    </w:p>
    <w:p w:rsidR="0093532D" w:rsidRDefault="0093532D" w:rsidP="00360BA4">
      <w:pPr>
        <w:widowControl/>
        <w:spacing w:line="360" w:lineRule="auto"/>
        <w:ind w:firstLine="1440"/>
        <w:rPr>
          <w:sz w:val="26"/>
          <w:szCs w:val="26"/>
        </w:rPr>
      </w:pPr>
    </w:p>
    <w:p w:rsidR="00CA43A5" w:rsidRPr="00CA43A5" w:rsidRDefault="0093532D" w:rsidP="00360BA4">
      <w:pPr>
        <w:widowControl/>
        <w:spacing w:line="360" w:lineRule="auto"/>
        <w:ind w:firstLine="1440"/>
        <w:rPr>
          <w:sz w:val="26"/>
          <w:szCs w:val="26"/>
        </w:rPr>
      </w:pPr>
      <w:r>
        <w:rPr>
          <w:sz w:val="26"/>
          <w:szCs w:val="26"/>
        </w:rPr>
        <w:t>5.</w:t>
      </w:r>
      <w:r>
        <w:rPr>
          <w:sz w:val="26"/>
          <w:szCs w:val="26"/>
        </w:rPr>
        <w:tab/>
      </w:r>
      <w:r w:rsidR="00360BA4">
        <w:rPr>
          <w:sz w:val="26"/>
          <w:szCs w:val="26"/>
        </w:rPr>
        <w:t xml:space="preserve">That the proceeding docketed at </w:t>
      </w:r>
      <w:r w:rsidR="00DE4B0A">
        <w:rPr>
          <w:sz w:val="26"/>
          <w:szCs w:val="26"/>
        </w:rPr>
        <w:t>F</w:t>
      </w:r>
      <w:r w:rsidR="00360BA4">
        <w:rPr>
          <w:sz w:val="26"/>
          <w:szCs w:val="26"/>
        </w:rPr>
        <w:t>-201</w:t>
      </w:r>
      <w:r w:rsidR="00DE4B0A">
        <w:rPr>
          <w:sz w:val="26"/>
          <w:szCs w:val="26"/>
        </w:rPr>
        <w:t>3</w:t>
      </w:r>
      <w:r w:rsidR="00360BA4">
        <w:rPr>
          <w:sz w:val="26"/>
          <w:szCs w:val="26"/>
        </w:rPr>
        <w:t>-2</w:t>
      </w:r>
      <w:r w:rsidR="00DE4B0A">
        <w:rPr>
          <w:sz w:val="26"/>
          <w:szCs w:val="26"/>
        </w:rPr>
        <w:t>386249</w:t>
      </w:r>
      <w:r w:rsidR="00360BA4">
        <w:rPr>
          <w:sz w:val="26"/>
          <w:szCs w:val="26"/>
        </w:rPr>
        <w:t xml:space="preserve"> be marked closed.</w:t>
      </w:r>
    </w:p>
    <w:p w:rsidR="00CA43A5" w:rsidRPr="00CA43A5" w:rsidRDefault="00CA43A5" w:rsidP="00E6715E">
      <w:pPr>
        <w:widowControl/>
        <w:rPr>
          <w:sz w:val="26"/>
          <w:szCs w:val="26"/>
        </w:rPr>
      </w:pPr>
    </w:p>
    <w:p w:rsidR="00CA43A5" w:rsidRPr="00CA43A5" w:rsidRDefault="00A47BD4" w:rsidP="00E6715E">
      <w:pPr>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6453E699" wp14:editId="01C26503">
            <wp:simplePos x="0" y="0"/>
            <wp:positionH relativeFrom="column">
              <wp:posOffset>3007360</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p>
    <w:p w:rsidR="00CA43A5" w:rsidRPr="00CA43A5" w:rsidRDefault="00564565" w:rsidP="00E6715E">
      <w:pPr>
        <w:widowControl/>
        <w:tabs>
          <w:tab w:val="left" w:pos="-720"/>
        </w:tabs>
        <w:ind w:firstLine="5040"/>
        <w:rPr>
          <w:b/>
          <w:sz w:val="26"/>
          <w:szCs w:val="26"/>
        </w:rPr>
      </w:pPr>
      <w:r>
        <w:rPr>
          <w:sz w:val="26"/>
          <w:szCs w:val="26"/>
        </w:rPr>
        <w:t>Rosemary Chiavetta</w:t>
      </w:r>
    </w:p>
    <w:p w:rsidR="00CA43A5" w:rsidRPr="00CA43A5" w:rsidRDefault="00CA43A5" w:rsidP="00E6715E">
      <w:pPr>
        <w:widowControl/>
        <w:tabs>
          <w:tab w:val="left" w:pos="-720"/>
        </w:tabs>
        <w:ind w:firstLine="5040"/>
        <w:rPr>
          <w:sz w:val="26"/>
          <w:szCs w:val="26"/>
        </w:rPr>
      </w:pPr>
      <w:r w:rsidRPr="00CA43A5">
        <w:rPr>
          <w:sz w:val="26"/>
          <w:szCs w:val="26"/>
        </w:rPr>
        <w:t>Secretary</w:t>
      </w: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r w:rsidRPr="00CA43A5">
        <w:rPr>
          <w:sz w:val="26"/>
          <w:szCs w:val="26"/>
        </w:rPr>
        <w:t>(SEAL)</w:t>
      </w: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r w:rsidRPr="00CA43A5">
        <w:rPr>
          <w:sz w:val="26"/>
          <w:szCs w:val="26"/>
        </w:rPr>
        <w:t xml:space="preserve">ORDER ADOPTED: </w:t>
      </w:r>
      <w:r w:rsidR="0093532D">
        <w:rPr>
          <w:sz w:val="26"/>
          <w:szCs w:val="26"/>
        </w:rPr>
        <w:t>January</w:t>
      </w:r>
      <w:r w:rsidR="00FF6812">
        <w:rPr>
          <w:sz w:val="26"/>
          <w:szCs w:val="26"/>
        </w:rPr>
        <w:t xml:space="preserve"> </w:t>
      </w:r>
      <w:r w:rsidR="0093532D">
        <w:rPr>
          <w:sz w:val="26"/>
          <w:szCs w:val="26"/>
        </w:rPr>
        <w:t>15</w:t>
      </w:r>
      <w:r w:rsidR="00FF6812">
        <w:rPr>
          <w:sz w:val="26"/>
          <w:szCs w:val="26"/>
        </w:rPr>
        <w:t>, 201</w:t>
      </w:r>
      <w:r w:rsidR="0093532D">
        <w:rPr>
          <w:sz w:val="26"/>
          <w:szCs w:val="26"/>
        </w:rPr>
        <w:t>5</w:t>
      </w:r>
    </w:p>
    <w:p w:rsidR="00857172" w:rsidRDefault="00857172" w:rsidP="00E6715E">
      <w:pPr>
        <w:widowControl/>
        <w:tabs>
          <w:tab w:val="left" w:pos="-720"/>
        </w:tabs>
        <w:rPr>
          <w:sz w:val="26"/>
          <w:szCs w:val="26"/>
        </w:rPr>
      </w:pPr>
    </w:p>
    <w:p w:rsidR="00CA43A5" w:rsidRPr="00CA43A5" w:rsidRDefault="00CA43A5" w:rsidP="00E6715E">
      <w:pPr>
        <w:widowControl/>
        <w:tabs>
          <w:tab w:val="left" w:pos="-720"/>
        </w:tabs>
        <w:rPr>
          <w:sz w:val="26"/>
          <w:szCs w:val="26"/>
        </w:rPr>
      </w:pPr>
      <w:r w:rsidRPr="00CA43A5">
        <w:rPr>
          <w:sz w:val="26"/>
          <w:szCs w:val="26"/>
        </w:rPr>
        <w:t xml:space="preserve">ORDER ENTERED:  </w:t>
      </w:r>
      <w:r w:rsidR="00A47BD4">
        <w:rPr>
          <w:sz w:val="26"/>
          <w:szCs w:val="26"/>
        </w:rPr>
        <w:t>January 16, 2015</w:t>
      </w:r>
    </w:p>
    <w:p w:rsidR="00344804" w:rsidRPr="00CA43A5" w:rsidRDefault="00344804" w:rsidP="00E6715E">
      <w:pPr>
        <w:widowControl/>
        <w:ind w:right="360"/>
        <w:rPr>
          <w:sz w:val="26"/>
          <w:szCs w:val="26"/>
        </w:rPr>
      </w:pPr>
    </w:p>
    <w:sectPr w:rsidR="00344804" w:rsidRPr="00CA43A5" w:rsidSect="00914C8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8DB" w:rsidRDefault="00B168DB" w:rsidP="002732A0">
      <w:r>
        <w:separator/>
      </w:r>
    </w:p>
  </w:endnote>
  <w:endnote w:type="continuationSeparator" w:id="0">
    <w:p w:rsidR="00B168DB" w:rsidRDefault="00B168DB" w:rsidP="0027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82661"/>
      <w:docPartObj>
        <w:docPartGallery w:val="Page Numbers (Bottom of Page)"/>
        <w:docPartUnique/>
      </w:docPartObj>
    </w:sdtPr>
    <w:sdtEndPr>
      <w:rPr>
        <w:noProof/>
        <w:sz w:val="26"/>
        <w:szCs w:val="26"/>
      </w:rPr>
    </w:sdtEndPr>
    <w:sdtContent>
      <w:p w:rsidR="003C7956" w:rsidRPr="00914C8C" w:rsidRDefault="003C7956">
        <w:pPr>
          <w:pStyle w:val="Footer"/>
          <w:jc w:val="center"/>
          <w:rPr>
            <w:sz w:val="26"/>
            <w:szCs w:val="26"/>
          </w:rPr>
        </w:pPr>
        <w:r w:rsidRPr="00914C8C">
          <w:rPr>
            <w:sz w:val="26"/>
            <w:szCs w:val="26"/>
          </w:rPr>
          <w:fldChar w:fldCharType="begin"/>
        </w:r>
        <w:r w:rsidRPr="00914C8C">
          <w:rPr>
            <w:sz w:val="26"/>
            <w:szCs w:val="26"/>
          </w:rPr>
          <w:instrText xml:space="preserve"> PAGE   \* MERGEFORMAT </w:instrText>
        </w:r>
        <w:r w:rsidRPr="00914C8C">
          <w:rPr>
            <w:sz w:val="26"/>
            <w:szCs w:val="26"/>
          </w:rPr>
          <w:fldChar w:fldCharType="separate"/>
        </w:r>
        <w:r w:rsidR="00A47BD4">
          <w:rPr>
            <w:noProof/>
            <w:sz w:val="26"/>
            <w:szCs w:val="26"/>
          </w:rPr>
          <w:t>17</w:t>
        </w:r>
        <w:r w:rsidRPr="00914C8C">
          <w:rPr>
            <w:noProof/>
            <w:sz w:val="26"/>
            <w:szCs w:val="26"/>
          </w:rPr>
          <w:fldChar w:fldCharType="end"/>
        </w:r>
      </w:p>
    </w:sdtContent>
  </w:sdt>
  <w:p w:rsidR="003C7956" w:rsidRDefault="003C7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8DB" w:rsidRDefault="00B168DB" w:rsidP="002732A0">
      <w:r>
        <w:separator/>
      </w:r>
    </w:p>
  </w:footnote>
  <w:footnote w:type="continuationSeparator" w:id="0">
    <w:p w:rsidR="00B168DB" w:rsidRDefault="00B168DB" w:rsidP="002732A0">
      <w:r>
        <w:continuationSeparator/>
      </w:r>
    </w:p>
  </w:footnote>
  <w:footnote w:id="1">
    <w:p w:rsidR="0070317D" w:rsidRDefault="00440820" w:rsidP="00440820">
      <w:pPr>
        <w:pStyle w:val="FootnoteText"/>
        <w:ind w:firstLine="720"/>
      </w:pPr>
      <w:r>
        <w:rPr>
          <w:rStyle w:val="FootnoteReference"/>
        </w:rPr>
        <w:footnoteRef/>
      </w:r>
      <w:r>
        <w:t xml:space="preserve"> </w:t>
      </w:r>
      <w:r>
        <w:tab/>
      </w:r>
      <w:r w:rsidR="00245F12">
        <w:rPr>
          <w:i/>
        </w:rPr>
        <w:t>See</w:t>
      </w:r>
      <w:r w:rsidR="00245F12">
        <w:t xml:space="preserve">, Tr. at 9-33.  We specifically note the </w:t>
      </w:r>
      <w:r w:rsidR="00E67905">
        <w:t xml:space="preserve">conclusion of this dialogue, including the </w:t>
      </w:r>
      <w:r w:rsidR="00245F12">
        <w:t>extent of the direction provided by ALJ Watson on January 29, 2014</w:t>
      </w:r>
      <w:r w:rsidR="00E67905">
        <w:t xml:space="preserve">: </w:t>
      </w:r>
    </w:p>
    <w:p w:rsidR="0070317D" w:rsidRDefault="0070317D" w:rsidP="00440820">
      <w:pPr>
        <w:pStyle w:val="FootnoteText"/>
        <w:ind w:firstLine="720"/>
      </w:pPr>
    </w:p>
    <w:p w:rsidR="0070317D" w:rsidRDefault="00245F12" w:rsidP="0070317D">
      <w:pPr>
        <w:pStyle w:val="FootnoteText"/>
        <w:ind w:left="1440" w:right="1440"/>
      </w:pPr>
      <w:r>
        <w:t>I understand things come up. I understand circumstances change, but I also understand PECO’s position. They prepared for this hearing. They spent time and effort and expense in preparing for this hearing, and they are ready to proceed. The Commission takes very serious it’s (sic) obligation to provide due process to the parties. Although I think circumstances here could have been handled much, much sooner by getting a lawyer much, much earlier, or by requesting a continuance much earlier, out o</w:t>
      </w:r>
      <w:r w:rsidR="00E67905">
        <w:t>f an abundance of caution and out</w:t>
      </w:r>
      <w:r>
        <w:t xml:space="preserve"> of respect for Dr. Huh and his situation, I will reschedule this hearing.</w:t>
      </w:r>
    </w:p>
    <w:p w:rsidR="0070317D" w:rsidRDefault="0070317D" w:rsidP="0070317D">
      <w:pPr>
        <w:pStyle w:val="FootnoteText"/>
      </w:pPr>
    </w:p>
    <w:p w:rsidR="00440820" w:rsidRPr="00245F12" w:rsidRDefault="00245F12" w:rsidP="0070317D">
      <w:pPr>
        <w:pStyle w:val="FootnoteText"/>
      </w:pPr>
      <w:r>
        <w:t>Tr. at 30-31.</w:t>
      </w:r>
    </w:p>
  </w:footnote>
  <w:footnote w:id="2">
    <w:p w:rsidR="00362C29" w:rsidRDefault="00362C29" w:rsidP="00362C29">
      <w:pPr>
        <w:pStyle w:val="FootnoteText"/>
        <w:ind w:firstLine="720"/>
      </w:pPr>
      <w:r>
        <w:rPr>
          <w:rStyle w:val="FootnoteReference"/>
        </w:rPr>
        <w:footnoteRef/>
      </w:r>
      <w:r>
        <w:t xml:space="preserve"> </w:t>
      </w:r>
      <w:r>
        <w:tab/>
      </w:r>
      <w:r w:rsidRPr="00C915C3">
        <w:rPr>
          <w:i/>
        </w:rPr>
        <w:t>See</w:t>
      </w:r>
      <w:r>
        <w:t xml:space="preserve">, </w:t>
      </w:r>
      <w:r w:rsidRPr="00C915C3">
        <w:t>52</w:t>
      </w:r>
      <w:r>
        <w:t xml:space="preserve"> Pa. Code § 5.431(b) (</w:t>
      </w:r>
      <w:r w:rsidR="006B5E48">
        <w:t>“</w:t>
      </w:r>
      <w:r>
        <w:t>After the record is closed, additional matter may not be relied upon or accepted into the record unless allowed for good cause shown by the presiding officer or the Commission upon motion.</w:t>
      </w:r>
      <w:r w:rsidR="006B5E48">
        <w:t>”</w:t>
      </w:r>
      <w:r>
        <w:t>)</w:t>
      </w:r>
    </w:p>
  </w:footnote>
  <w:footnote w:id="3">
    <w:p w:rsidR="00EA0462" w:rsidRPr="00EA0462" w:rsidRDefault="00EA0462" w:rsidP="00EA0462">
      <w:pPr>
        <w:pStyle w:val="FootnoteText"/>
        <w:ind w:firstLine="720"/>
      </w:pPr>
      <w:r>
        <w:rPr>
          <w:rStyle w:val="FootnoteReference"/>
        </w:rPr>
        <w:footnoteRef/>
      </w:r>
      <w:r>
        <w:t xml:space="preserve"> </w:t>
      </w:r>
      <w:r>
        <w:tab/>
        <w:t>T</w:t>
      </w:r>
      <w:r w:rsidRPr="00EA0462">
        <w:t>h</w:t>
      </w:r>
      <w:r>
        <w:t>e</w:t>
      </w:r>
      <w:r w:rsidRPr="00EA0462">
        <w:t xml:space="preserve"> extra-record information </w:t>
      </w:r>
      <w:r w:rsidR="00C65D36">
        <w:t>attached to the</w:t>
      </w:r>
      <w:r w:rsidRPr="00EA0462">
        <w:t xml:space="preserve"> Complainant’s Exceptions </w:t>
      </w:r>
      <w:r w:rsidR="00C65D36">
        <w:t xml:space="preserve">and identified as </w:t>
      </w:r>
      <w:r>
        <w:t xml:space="preserve">Exhibit Nos. 2-10 are </w:t>
      </w:r>
      <w:r w:rsidRPr="00EA0462">
        <w:t xml:space="preserve">not considered in this decision </w:t>
      </w:r>
      <w:r>
        <w:t xml:space="preserve">for the same reason stated above </w:t>
      </w:r>
      <w:r w:rsidR="00C65D36">
        <w:t xml:space="preserve">in resolution of </w:t>
      </w:r>
      <w:r w:rsidRPr="00EA0462">
        <w:t xml:space="preserve">the Complainant’s </w:t>
      </w:r>
      <w:r w:rsidR="00C65D36">
        <w:t xml:space="preserve">first </w:t>
      </w:r>
      <w:r w:rsidRPr="00EA0462">
        <w:t>Exception.</w:t>
      </w:r>
      <w:r>
        <w:t xml:space="preserve">  </w:t>
      </w:r>
      <w:r>
        <w:rPr>
          <w:i/>
        </w:rPr>
        <w:t>See,</w:t>
      </w:r>
      <w:r>
        <w:t xml:space="preserve"> 52 Pa. Code §</w:t>
      </w:r>
      <w:r w:rsidR="00C07C01">
        <w:t> </w:t>
      </w:r>
      <w:r>
        <w:t>5.431(b).</w:t>
      </w:r>
    </w:p>
  </w:footnote>
  <w:footnote w:id="4">
    <w:p w:rsidR="00763C28" w:rsidRDefault="00763C28" w:rsidP="00763C28">
      <w:pPr>
        <w:pStyle w:val="FootnoteText"/>
        <w:ind w:firstLine="720"/>
      </w:pPr>
      <w:r>
        <w:rPr>
          <w:rStyle w:val="FootnoteReference"/>
        </w:rPr>
        <w:footnoteRef/>
      </w:r>
      <w:r>
        <w:t xml:space="preserve"> </w:t>
      </w:r>
      <w:r>
        <w:tab/>
        <w:t xml:space="preserve">A person requesting review of an informal BCS decision must initiate an appeal in writing within twenty days of issuance. Upon receipt of this request, the Secretary of the Commission issues a complaint </w:t>
      </w:r>
      <w:r w:rsidR="00136E7F">
        <w:t xml:space="preserve">form </w:t>
      </w:r>
      <w:r>
        <w:t xml:space="preserve">to the person to be returned within thirty days. 52 Pa. Code § 56.402.  The Commission’s Formal Complaint form completed by Dr. Huh was </w:t>
      </w:r>
      <w:r w:rsidR="00362C29">
        <w:t xml:space="preserve">stamped “[m]ust be </w:t>
      </w:r>
      <w:r>
        <w:t>returned by September 30, 2013</w:t>
      </w:r>
      <w:r w:rsidR="00362C29">
        <w:t xml:space="preserve">,” and was </w:t>
      </w:r>
      <w:r w:rsidR="00362C29" w:rsidRPr="00362C29">
        <w:t>filed on September 27, 2013</w:t>
      </w:r>
      <w:r w:rsidR="00362C29">
        <w:t>. This</w:t>
      </w:r>
      <w:r>
        <w:t xml:space="preserve"> indicat</w:t>
      </w:r>
      <w:r w:rsidR="00362C29">
        <w:t>es</w:t>
      </w:r>
      <w:r>
        <w:t xml:space="preserve"> </w:t>
      </w:r>
      <w:r w:rsidR="00362C29">
        <w:t xml:space="preserve">the Secretary’s </w:t>
      </w:r>
      <w:r>
        <w:t xml:space="preserve">service </w:t>
      </w:r>
      <w:r w:rsidR="00362C29">
        <w:t xml:space="preserve">of the form </w:t>
      </w:r>
      <w:r>
        <w:t xml:space="preserve">on or around September 1, 2013, </w:t>
      </w:r>
      <w:r w:rsidR="00362C29">
        <w:t xml:space="preserve">which is </w:t>
      </w:r>
      <w:r>
        <w:t xml:space="preserve">within the </w:t>
      </w:r>
      <w:r w:rsidR="00362C29">
        <w:t xml:space="preserve">Complainant’s </w:t>
      </w:r>
      <w:r>
        <w:t>twenty-day period for requesting review</w:t>
      </w:r>
      <w:r w:rsidR="00362C29">
        <w:t xml:space="preserve">, thus </w:t>
      </w:r>
      <w:r>
        <w:t xml:space="preserve">constituting a timely appeal. </w:t>
      </w:r>
    </w:p>
  </w:footnote>
  <w:footnote w:id="5">
    <w:p w:rsidR="0033753F" w:rsidRDefault="0033753F" w:rsidP="0033753F">
      <w:pPr>
        <w:pStyle w:val="FootnoteText"/>
        <w:ind w:firstLine="720"/>
      </w:pPr>
      <w:r>
        <w:rPr>
          <w:rStyle w:val="FootnoteReference"/>
        </w:rPr>
        <w:footnoteRef/>
      </w:r>
      <w:r>
        <w:t xml:space="preserve"> </w:t>
      </w:r>
      <w:r>
        <w:tab/>
        <w:t xml:space="preserve">Chapter 14 of the Code was amended and reauthorized by the General Assembly in October 2014, with the resulting amendments </w:t>
      </w:r>
      <w:r w:rsidR="003763D0">
        <w:t xml:space="preserve">taking </w:t>
      </w:r>
      <w:r>
        <w:t xml:space="preserve">effect December 21, 2014.  One amendment relevant to this Order is the change of terminology from a “payment agreement” to a “payment arrangement,” the latter being the term we use </w:t>
      </w:r>
      <w:r w:rsidR="00DA22F5">
        <w:t>to reflect ou</w:t>
      </w:r>
      <w:r w:rsidR="00136E7F">
        <w:t>r</w:t>
      </w:r>
      <w:r w:rsidR="00DA22F5">
        <w:t xml:space="preserve"> action </w:t>
      </w:r>
      <w:r>
        <w:t xml:space="preserve">on a going-forward basis in this Order since the pleadings, evidentiary record, and ALJ Initial Decision were all prepared </w:t>
      </w:r>
      <w:r w:rsidR="003763D0">
        <w:t xml:space="preserve">while </w:t>
      </w:r>
      <w:r>
        <w:t>the original terminology</w:t>
      </w:r>
      <w:r w:rsidR="003763D0">
        <w:t xml:space="preserve"> was in effect</w:t>
      </w:r>
      <w:r>
        <w:t>.</w:t>
      </w:r>
    </w:p>
  </w:footnote>
  <w:footnote w:id="6">
    <w:p w:rsidR="0033753F" w:rsidRPr="0033753F" w:rsidRDefault="0033753F" w:rsidP="003763D0">
      <w:pPr>
        <w:pStyle w:val="FootnoteText"/>
        <w:ind w:firstLine="720"/>
      </w:pPr>
      <w:r>
        <w:rPr>
          <w:rStyle w:val="FootnoteReference"/>
        </w:rPr>
        <w:footnoteRef/>
      </w:r>
      <w:r>
        <w:t xml:space="preserve"> </w:t>
      </w:r>
      <w:r w:rsidR="003763D0">
        <w:tab/>
      </w:r>
      <w:r>
        <w:rPr>
          <w:i/>
        </w:rPr>
        <w:t xml:space="preserve">See </w:t>
      </w:r>
      <w:r>
        <w:t>66 Pa. C.S. § 1405(b)(2), as amended, providing for a payment arrangement not to extend beyond three years, instead of two, for customers with a gross monthly household income level exceeding 150% and not more than 250% of the federal poverty level, the income level determined to be applicable to the Complainant.</w:t>
      </w:r>
      <w:r w:rsidR="003763D0">
        <w:t xml:space="preserve">  I.D. at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4D81"/>
    <w:rsid w:val="00014E45"/>
    <w:rsid w:val="00016D57"/>
    <w:rsid w:val="00017852"/>
    <w:rsid w:val="00020A6B"/>
    <w:rsid w:val="00021E46"/>
    <w:rsid w:val="00022B74"/>
    <w:rsid w:val="0002524C"/>
    <w:rsid w:val="00025F3F"/>
    <w:rsid w:val="00026B15"/>
    <w:rsid w:val="00026CD2"/>
    <w:rsid w:val="00040A8E"/>
    <w:rsid w:val="00040AEA"/>
    <w:rsid w:val="00040B50"/>
    <w:rsid w:val="00042E05"/>
    <w:rsid w:val="00047874"/>
    <w:rsid w:val="00047F4A"/>
    <w:rsid w:val="0005133B"/>
    <w:rsid w:val="000523D1"/>
    <w:rsid w:val="00052B8F"/>
    <w:rsid w:val="00054612"/>
    <w:rsid w:val="0005572E"/>
    <w:rsid w:val="00056286"/>
    <w:rsid w:val="0005640E"/>
    <w:rsid w:val="000612FD"/>
    <w:rsid w:val="000642AA"/>
    <w:rsid w:val="000649EC"/>
    <w:rsid w:val="00066EE5"/>
    <w:rsid w:val="00067260"/>
    <w:rsid w:val="00072808"/>
    <w:rsid w:val="00076F35"/>
    <w:rsid w:val="00084573"/>
    <w:rsid w:val="000847BB"/>
    <w:rsid w:val="00084AF9"/>
    <w:rsid w:val="00086634"/>
    <w:rsid w:val="000918D4"/>
    <w:rsid w:val="00093164"/>
    <w:rsid w:val="0009612D"/>
    <w:rsid w:val="00097504"/>
    <w:rsid w:val="000A32B6"/>
    <w:rsid w:val="000A365D"/>
    <w:rsid w:val="000A6CA4"/>
    <w:rsid w:val="000A7203"/>
    <w:rsid w:val="000B216D"/>
    <w:rsid w:val="000B2755"/>
    <w:rsid w:val="000B4EAE"/>
    <w:rsid w:val="000B5238"/>
    <w:rsid w:val="000B607A"/>
    <w:rsid w:val="000B6B15"/>
    <w:rsid w:val="000C0FDE"/>
    <w:rsid w:val="000C2AE3"/>
    <w:rsid w:val="000C709A"/>
    <w:rsid w:val="000D66E3"/>
    <w:rsid w:val="000E0853"/>
    <w:rsid w:val="000F179E"/>
    <w:rsid w:val="000F4307"/>
    <w:rsid w:val="0010158F"/>
    <w:rsid w:val="00101F51"/>
    <w:rsid w:val="001026CA"/>
    <w:rsid w:val="00104D9B"/>
    <w:rsid w:val="001105AC"/>
    <w:rsid w:val="00117436"/>
    <w:rsid w:val="00117CB2"/>
    <w:rsid w:val="00120B39"/>
    <w:rsid w:val="001238E5"/>
    <w:rsid w:val="00123A2E"/>
    <w:rsid w:val="00124071"/>
    <w:rsid w:val="001267D4"/>
    <w:rsid w:val="00130D02"/>
    <w:rsid w:val="0013146D"/>
    <w:rsid w:val="00135972"/>
    <w:rsid w:val="00135E35"/>
    <w:rsid w:val="001360FC"/>
    <w:rsid w:val="00136E7F"/>
    <w:rsid w:val="001447A0"/>
    <w:rsid w:val="0014497F"/>
    <w:rsid w:val="00146DDD"/>
    <w:rsid w:val="00146E58"/>
    <w:rsid w:val="00147145"/>
    <w:rsid w:val="00150096"/>
    <w:rsid w:val="001508E4"/>
    <w:rsid w:val="001536C4"/>
    <w:rsid w:val="0015380A"/>
    <w:rsid w:val="00154CB6"/>
    <w:rsid w:val="00155946"/>
    <w:rsid w:val="00157545"/>
    <w:rsid w:val="00163CB7"/>
    <w:rsid w:val="00164DA4"/>
    <w:rsid w:val="00166298"/>
    <w:rsid w:val="001663C8"/>
    <w:rsid w:val="00170FA9"/>
    <w:rsid w:val="00172A8B"/>
    <w:rsid w:val="00174D3D"/>
    <w:rsid w:val="00182478"/>
    <w:rsid w:val="00186A97"/>
    <w:rsid w:val="001920F2"/>
    <w:rsid w:val="0019530E"/>
    <w:rsid w:val="0019576B"/>
    <w:rsid w:val="00195F2E"/>
    <w:rsid w:val="001A1146"/>
    <w:rsid w:val="001A4E62"/>
    <w:rsid w:val="001B05DF"/>
    <w:rsid w:val="001B18CB"/>
    <w:rsid w:val="001B1DB4"/>
    <w:rsid w:val="001C4978"/>
    <w:rsid w:val="001C6CEA"/>
    <w:rsid w:val="001C75FF"/>
    <w:rsid w:val="001C7E3C"/>
    <w:rsid w:val="001D0ED2"/>
    <w:rsid w:val="001D5128"/>
    <w:rsid w:val="001D7229"/>
    <w:rsid w:val="001E080E"/>
    <w:rsid w:val="001E0B61"/>
    <w:rsid w:val="001E1276"/>
    <w:rsid w:val="001E26B5"/>
    <w:rsid w:val="001F09D5"/>
    <w:rsid w:val="001F191F"/>
    <w:rsid w:val="001F285E"/>
    <w:rsid w:val="001F6E3A"/>
    <w:rsid w:val="00202524"/>
    <w:rsid w:val="00210736"/>
    <w:rsid w:val="00210F81"/>
    <w:rsid w:val="00211622"/>
    <w:rsid w:val="00214A70"/>
    <w:rsid w:val="00214B3E"/>
    <w:rsid w:val="0021696E"/>
    <w:rsid w:val="00221D88"/>
    <w:rsid w:val="00223A5B"/>
    <w:rsid w:val="0022698E"/>
    <w:rsid w:val="00227912"/>
    <w:rsid w:val="002311EE"/>
    <w:rsid w:val="002370F5"/>
    <w:rsid w:val="00240ACA"/>
    <w:rsid w:val="00240D7B"/>
    <w:rsid w:val="00241299"/>
    <w:rsid w:val="002420CD"/>
    <w:rsid w:val="00245C12"/>
    <w:rsid w:val="00245F12"/>
    <w:rsid w:val="00247429"/>
    <w:rsid w:val="00247B7D"/>
    <w:rsid w:val="00253280"/>
    <w:rsid w:val="00255462"/>
    <w:rsid w:val="00260957"/>
    <w:rsid w:val="00264646"/>
    <w:rsid w:val="00271AA1"/>
    <w:rsid w:val="0027232D"/>
    <w:rsid w:val="002732A0"/>
    <w:rsid w:val="00274D0F"/>
    <w:rsid w:val="00274DA7"/>
    <w:rsid w:val="00277500"/>
    <w:rsid w:val="00281A5F"/>
    <w:rsid w:val="00291F68"/>
    <w:rsid w:val="002A060A"/>
    <w:rsid w:val="002A253F"/>
    <w:rsid w:val="002A4450"/>
    <w:rsid w:val="002A6750"/>
    <w:rsid w:val="002B2296"/>
    <w:rsid w:val="002B2B71"/>
    <w:rsid w:val="002B4407"/>
    <w:rsid w:val="002B67B7"/>
    <w:rsid w:val="002B7174"/>
    <w:rsid w:val="002C0429"/>
    <w:rsid w:val="002C19E4"/>
    <w:rsid w:val="002C1F6B"/>
    <w:rsid w:val="002C2EA5"/>
    <w:rsid w:val="002C6CC4"/>
    <w:rsid w:val="002C73B0"/>
    <w:rsid w:val="002D13C4"/>
    <w:rsid w:val="002D275E"/>
    <w:rsid w:val="002D6357"/>
    <w:rsid w:val="002D7584"/>
    <w:rsid w:val="002E3026"/>
    <w:rsid w:val="002E3F06"/>
    <w:rsid w:val="002E537E"/>
    <w:rsid w:val="002E6FFA"/>
    <w:rsid w:val="002E7F8F"/>
    <w:rsid w:val="002F3F04"/>
    <w:rsid w:val="002F41BA"/>
    <w:rsid w:val="002F5A06"/>
    <w:rsid w:val="003018AA"/>
    <w:rsid w:val="00303B99"/>
    <w:rsid w:val="00304DDE"/>
    <w:rsid w:val="003067A4"/>
    <w:rsid w:val="0030714F"/>
    <w:rsid w:val="003073E2"/>
    <w:rsid w:val="00307CDA"/>
    <w:rsid w:val="00307DDF"/>
    <w:rsid w:val="00314A43"/>
    <w:rsid w:val="00322040"/>
    <w:rsid w:val="0032345A"/>
    <w:rsid w:val="003240B8"/>
    <w:rsid w:val="00325422"/>
    <w:rsid w:val="00333FDA"/>
    <w:rsid w:val="003340DE"/>
    <w:rsid w:val="00334D92"/>
    <w:rsid w:val="0033753F"/>
    <w:rsid w:val="00340D19"/>
    <w:rsid w:val="003416AC"/>
    <w:rsid w:val="00344804"/>
    <w:rsid w:val="00346CB8"/>
    <w:rsid w:val="003518C8"/>
    <w:rsid w:val="003533B5"/>
    <w:rsid w:val="0035573D"/>
    <w:rsid w:val="00357E91"/>
    <w:rsid w:val="003604EE"/>
    <w:rsid w:val="00360BA4"/>
    <w:rsid w:val="00362237"/>
    <w:rsid w:val="003622CA"/>
    <w:rsid w:val="00362C29"/>
    <w:rsid w:val="00363030"/>
    <w:rsid w:val="00363E18"/>
    <w:rsid w:val="0036462C"/>
    <w:rsid w:val="00364A42"/>
    <w:rsid w:val="00364D15"/>
    <w:rsid w:val="00370AA5"/>
    <w:rsid w:val="00374226"/>
    <w:rsid w:val="003755FB"/>
    <w:rsid w:val="0037577C"/>
    <w:rsid w:val="003763D0"/>
    <w:rsid w:val="00385502"/>
    <w:rsid w:val="00391A43"/>
    <w:rsid w:val="00394CEB"/>
    <w:rsid w:val="003B0611"/>
    <w:rsid w:val="003B3746"/>
    <w:rsid w:val="003B42D9"/>
    <w:rsid w:val="003B7738"/>
    <w:rsid w:val="003C3140"/>
    <w:rsid w:val="003C3E02"/>
    <w:rsid w:val="003C3FE8"/>
    <w:rsid w:val="003C49A3"/>
    <w:rsid w:val="003C73F9"/>
    <w:rsid w:val="003C7956"/>
    <w:rsid w:val="003D5F07"/>
    <w:rsid w:val="003D6AB5"/>
    <w:rsid w:val="003D7D18"/>
    <w:rsid w:val="003E3FF5"/>
    <w:rsid w:val="003E5354"/>
    <w:rsid w:val="003F2E64"/>
    <w:rsid w:val="003F51F4"/>
    <w:rsid w:val="003F52C6"/>
    <w:rsid w:val="003F558E"/>
    <w:rsid w:val="003F790A"/>
    <w:rsid w:val="00401F9D"/>
    <w:rsid w:val="00403D6E"/>
    <w:rsid w:val="00407AC0"/>
    <w:rsid w:val="0041293F"/>
    <w:rsid w:val="00412E30"/>
    <w:rsid w:val="00416017"/>
    <w:rsid w:val="0041630E"/>
    <w:rsid w:val="004168EC"/>
    <w:rsid w:val="004170AF"/>
    <w:rsid w:val="00421EF9"/>
    <w:rsid w:val="0043152F"/>
    <w:rsid w:val="00432BB7"/>
    <w:rsid w:val="004331E9"/>
    <w:rsid w:val="00433E8D"/>
    <w:rsid w:val="0043592C"/>
    <w:rsid w:val="00440820"/>
    <w:rsid w:val="004411B9"/>
    <w:rsid w:val="00441207"/>
    <w:rsid w:val="004422CA"/>
    <w:rsid w:val="00442E9D"/>
    <w:rsid w:val="00443807"/>
    <w:rsid w:val="00443CEE"/>
    <w:rsid w:val="004462F7"/>
    <w:rsid w:val="0046019D"/>
    <w:rsid w:val="004620F5"/>
    <w:rsid w:val="00464536"/>
    <w:rsid w:val="0046514E"/>
    <w:rsid w:val="00465671"/>
    <w:rsid w:val="0046623C"/>
    <w:rsid w:val="00467739"/>
    <w:rsid w:val="00470B67"/>
    <w:rsid w:val="00470D0C"/>
    <w:rsid w:val="0047260C"/>
    <w:rsid w:val="00474E22"/>
    <w:rsid w:val="0047608F"/>
    <w:rsid w:val="00476554"/>
    <w:rsid w:val="004802FB"/>
    <w:rsid w:val="004813D4"/>
    <w:rsid w:val="00491D91"/>
    <w:rsid w:val="0049580C"/>
    <w:rsid w:val="0049768F"/>
    <w:rsid w:val="004A04E5"/>
    <w:rsid w:val="004A1495"/>
    <w:rsid w:val="004A2165"/>
    <w:rsid w:val="004A486D"/>
    <w:rsid w:val="004A5F74"/>
    <w:rsid w:val="004B1052"/>
    <w:rsid w:val="004B2BFD"/>
    <w:rsid w:val="004B6B14"/>
    <w:rsid w:val="004E1455"/>
    <w:rsid w:val="004E47EC"/>
    <w:rsid w:val="004E514F"/>
    <w:rsid w:val="004E5A4A"/>
    <w:rsid w:val="004E737F"/>
    <w:rsid w:val="004F03DE"/>
    <w:rsid w:val="004F1A91"/>
    <w:rsid w:val="004F22DA"/>
    <w:rsid w:val="00501949"/>
    <w:rsid w:val="00502165"/>
    <w:rsid w:val="00504834"/>
    <w:rsid w:val="00504C7A"/>
    <w:rsid w:val="00505AEE"/>
    <w:rsid w:val="0050632E"/>
    <w:rsid w:val="0050752D"/>
    <w:rsid w:val="00511EF3"/>
    <w:rsid w:val="00514507"/>
    <w:rsid w:val="0051741D"/>
    <w:rsid w:val="00521350"/>
    <w:rsid w:val="00524489"/>
    <w:rsid w:val="00525F85"/>
    <w:rsid w:val="0053390B"/>
    <w:rsid w:val="005351B9"/>
    <w:rsid w:val="00536011"/>
    <w:rsid w:val="00550B79"/>
    <w:rsid w:val="0055150B"/>
    <w:rsid w:val="005532F9"/>
    <w:rsid w:val="0055440B"/>
    <w:rsid w:val="0055708D"/>
    <w:rsid w:val="00561CA6"/>
    <w:rsid w:val="00564565"/>
    <w:rsid w:val="00564790"/>
    <w:rsid w:val="005647BE"/>
    <w:rsid w:val="00565E56"/>
    <w:rsid w:val="00566299"/>
    <w:rsid w:val="00566CEF"/>
    <w:rsid w:val="00570A26"/>
    <w:rsid w:val="005725F6"/>
    <w:rsid w:val="0057481D"/>
    <w:rsid w:val="005862DA"/>
    <w:rsid w:val="00586817"/>
    <w:rsid w:val="00586D92"/>
    <w:rsid w:val="00587507"/>
    <w:rsid w:val="00587A1D"/>
    <w:rsid w:val="00596A0B"/>
    <w:rsid w:val="00596E05"/>
    <w:rsid w:val="00596F85"/>
    <w:rsid w:val="005970FA"/>
    <w:rsid w:val="005A0176"/>
    <w:rsid w:val="005A088E"/>
    <w:rsid w:val="005A2298"/>
    <w:rsid w:val="005A28C1"/>
    <w:rsid w:val="005A72FC"/>
    <w:rsid w:val="005B0388"/>
    <w:rsid w:val="005B109A"/>
    <w:rsid w:val="005B4B64"/>
    <w:rsid w:val="005B695F"/>
    <w:rsid w:val="005C0C52"/>
    <w:rsid w:val="005C2FD5"/>
    <w:rsid w:val="005C5378"/>
    <w:rsid w:val="005C699C"/>
    <w:rsid w:val="005C6ABF"/>
    <w:rsid w:val="005C6F35"/>
    <w:rsid w:val="005D273D"/>
    <w:rsid w:val="005D2AB9"/>
    <w:rsid w:val="005D34E2"/>
    <w:rsid w:val="005D496E"/>
    <w:rsid w:val="005D7C20"/>
    <w:rsid w:val="005E026A"/>
    <w:rsid w:val="005E28B0"/>
    <w:rsid w:val="005E4C43"/>
    <w:rsid w:val="005E59EE"/>
    <w:rsid w:val="005E6960"/>
    <w:rsid w:val="005E7EB8"/>
    <w:rsid w:val="005F18D6"/>
    <w:rsid w:val="005F7248"/>
    <w:rsid w:val="00603024"/>
    <w:rsid w:val="006116E3"/>
    <w:rsid w:val="00624400"/>
    <w:rsid w:val="00624E51"/>
    <w:rsid w:val="00626162"/>
    <w:rsid w:val="00634719"/>
    <w:rsid w:val="006411EA"/>
    <w:rsid w:val="006503E8"/>
    <w:rsid w:val="00654A4A"/>
    <w:rsid w:val="0065545A"/>
    <w:rsid w:val="006661CF"/>
    <w:rsid w:val="00670BFD"/>
    <w:rsid w:val="00671C62"/>
    <w:rsid w:val="00671E4C"/>
    <w:rsid w:val="00673320"/>
    <w:rsid w:val="00674295"/>
    <w:rsid w:val="006818A8"/>
    <w:rsid w:val="00681A51"/>
    <w:rsid w:val="00682469"/>
    <w:rsid w:val="00683D97"/>
    <w:rsid w:val="00684FCA"/>
    <w:rsid w:val="00686B5C"/>
    <w:rsid w:val="00690A09"/>
    <w:rsid w:val="00696990"/>
    <w:rsid w:val="00696997"/>
    <w:rsid w:val="006A01A3"/>
    <w:rsid w:val="006A46D6"/>
    <w:rsid w:val="006A47B2"/>
    <w:rsid w:val="006A758C"/>
    <w:rsid w:val="006A7D60"/>
    <w:rsid w:val="006B05D9"/>
    <w:rsid w:val="006B3550"/>
    <w:rsid w:val="006B5E48"/>
    <w:rsid w:val="006C1E5E"/>
    <w:rsid w:val="006C1EEC"/>
    <w:rsid w:val="006C238D"/>
    <w:rsid w:val="006C385E"/>
    <w:rsid w:val="006C3FEA"/>
    <w:rsid w:val="006C471E"/>
    <w:rsid w:val="006C69E7"/>
    <w:rsid w:val="006D10AE"/>
    <w:rsid w:val="006D29F2"/>
    <w:rsid w:val="006D71FC"/>
    <w:rsid w:val="006D7CA2"/>
    <w:rsid w:val="006E065B"/>
    <w:rsid w:val="006E09D3"/>
    <w:rsid w:val="006E1E6C"/>
    <w:rsid w:val="006E5505"/>
    <w:rsid w:val="006F240A"/>
    <w:rsid w:val="006F2FB3"/>
    <w:rsid w:val="006F531B"/>
    <w:rsid w:val="006F62BC"/>
    <w:rsid w:val="00702493"/>
    <w:rsid w:val="0070317D"/>
    <w:rsid w:val="0071208A"/>
    <w:rsid w:val="00714F3B"/>
    <w:rsid w:val="007166F7"/>
    <w:rsid w:val="00716AEF"/>
    <w:rsid w:val="00717076"/>
    <w:rsid w:val="00717296"/>
    <w:rsid w:val="007173E6"/>
    <w:rsid w:val="00725213"/>
    <w:rsid w:val="00727370"/>
    <w:rsid w:val="00733DA9"/>
    <w:rsid w:val="00735D9E"/>
    <w:rsid w:val="00736943"/>
    <w:rsid w:val="0074109C"/>
    <w:rsid w:val="00742335"/>
    <w:rsid w:val="00742842"/>
    <w:rsid w:val="00742887"/>
    <w:rsid w:val="00747CF5"/>
    <w:rsid w:val="00753376"/>
    <w:rsid w:val="007543B0"/>
    <w:rsid w:val="007568A9"/>
    <w:rsid w:val="00757911"/>
    <w:rsid w:val="00760F60"/>
    <w:rsid w:val="007614A8"/>
    <w:rsid w:val="00761514"/>
    <w:rsid w:val="00763C28"/>
    <w:rsid w:val="00763CE7"/>
    <w:rsid w:val="00772177"/>
    <w:rsid w:val="0077327B"/>
    <w:rsid w:val="00775C65"/>
    <w:rsid w:val="0077639A"/>
    <w:rsid w:val="0078100C"/>
    <w:rsid w:val="0078157F"/>
    <w:rsid w:val="00786F48"/>
    <w:rsid w:val="0078772C"/>
    <w:rsid w:val="007878E4"/>
    <w:rsid w:val="0079143D"/>
    <w:rsid w:val="007963BD"/>
    <w:rsid w:val="007A4783"/>
    <w:rsid w:val="007A5191"/>
    <w:rsid w:val="007B0500"/>
    <w:rsid w:val="007B111B"/>
    <w:rsid w:val="007B3396"/>
    <w:rsid w:val="007B3AE8"/>
    <w:rsid w:val="007B4418"/>
    <w:rsid w:val="007B5F62"/>
    <w:rsid w:val="007B66B3"/>
    <w:rsid w:val="007B7077"/>
    <w:rsid w:val="007C2AB5"/>
    <w:rsid w:val="007C3003"/>
    <w:rsid w:val="007C578C"/>
    <w:rsid w:val="007C6B60"/>
    <w:rsid w:val="007C6F85"/>
    <w:rsid w:val="007D3AA0"/>
    <w:rsid w:val="007D3FE2"/>
    <w:rsid w:val="007D5690"/>
    <w:rsid w:val="007D69FA"/>
    <w:rsid w:val="007E04FE"/>
    <w:rsid w:val="007E1600"/>
    <w:rsid w:val="007E6A15"/>
    <w:rsid w:val="007F1F1A"/>
    <w:rsid w:val="007F1FEC"/>
    <w:rsid w:val="007F5270"/>
    <w:rsid w:val="0080435E"/>
    <w:rsid w:val="00810603"/>
    <w:rsid w:val="00814283"/>
    <w:rsid w:val="00820209"/>
    <w:rsid w:val="00820F35"/>
    <w:rsid w:val="00820FEC"/>
    <w:rsid w:val="0082393D"/>
    <w:rsid w:val="008266BC"/>
    <w:rsid w:val="00827129"/>
    <w:rsid w:val="0083324D"/>
    <w:rsid w:val="00841733"/>
    <w:rsid w:val="00844D38"/>
    <w:rsid w:val="00844D85"/>
    <w:rsid w:val="00845D39"/>
    <w:rsid w:val="00846EC6"/>
    <w:rsid w:val="008475F4"/>
    <w:rsid w:val="008524BE"/>
    <w:rsid w:val="00852B4F"/>
    <w:rsid w:val="00853BC2"/>
    <w:rsid w:val="00854278"/>
    <w:rsid w:val="00856063"/>
    <w:rsid w:val="00857172"/>
    <w:rsid w:val="0086236A"/>
    <w:rsid w:val="00862F18"/>
    <w:rsid w:val="008664D2"/>
    <w:rsid w:val="0087035A"/>
    <w:rsid w:val="0087347D"/>
    <w:rsid w:val="00875B66"/>
    <w:rsid w:val="00882506"/>
    <w:rsid w:val="00882DAD"/>
    <w:rsid w:val="00885263"/>
    <w:rsid w:val="00892DA5"/>
    <w:rsid w:val="00893491"/>
    <w:rsid w:val="008949B1"/>
    <w:rsid w:val="0089713E"/>
    <w:rsid w:val="008A10F3"/>
    <w:rsid w:val="008A48D3"/>
    <w:rsid w:val="008A54BA"/>
    <w:rsid w:val="008A5C0F"/>
    <w:rsid w:val="008A6E71"/>
    <w:rsid w:val="008B1596"/>
    <w:rsid w:val="008B5F3E"/>
    <w:rsid w:val="008C09C4"/>
    <w:rsid w:val="008C153A"/>
    <w:rsid w:val="008C1F44"/>
    <w:rsid w:val="008C4EE0"/>
    <w:rsid w:val="008C646F"/>
    <w:rsid w:val="008C6E8A"/>
    <w:rsid w:val="008C7D8D"/>
    <w:rsid w:val="008D2E31"/>
    <w:rsid w:val="008D34CF"/>
    <w:rsid w:val="008E1661"/>
    <w:rsid w:val="008E3D3A"/>
    <w:rsid w:val="008E3E4B"/>
    <w:rsid w:val="008E4EF9"/>
    <w:rsid w:val="008E6BC0"/>
    <w:rsid w:val="008E6DFC"/>
    <w:rsid w:val="008E7710"/>
    <w:rsid w:val="008F0896"/>
    <w:rsid w:val="008F2D4D"/>
    <w:rsid w:val="00900D4D"/>
    <w:rsid w:val="00901D8E"/>
    <w:rsid w:val="00903F34"/>
    <w:rsid w:val="00905C0A"/>
    <w:rsid w:val="009122F8"/>
    <w:rsid w:val="00914C8C"/>
    <w:rsid w:val="00915520"/>
    <w:rsid w:val="009155F7"/>
    <w:rsid w:val="00921131"/>
    <w:rsid w:val="00922135"/>
    <w:rsid w:val="009247F5"/>
    <w:rsid w:val="00926AB2"/>
    <w:rsid w:val="00927B16"/>
    <w:rsid w:val="009305B8"/>
    <w:rsid w:val="009314C0"/>
    <w:rsid w:val="009338ED"/>
    <w:rsid w:val="0093532D"/>
    <w:rsid w:val="009407FE"/>
    <w:rsid w:val="00942436"/>
    <w:rsid w:val="00943363"/>
    <w:rsid w:val="00946D88"/>
    <w:rsid w:val="00957603"/>
    <w:rsid w:val="00957A1D"/>
    <w:rsid w:val="00957BC0"/>
    <w:rsid w:val="0096487B"/>
    <w:rsid w:val="009708BC"/>
    <w:rsid w:val="00972011"/>
    <w:rsid w:val="009757D1"/>
    <w:rsid w:val="009763F9"/>
    <w:rsid w:val="00980754"/>
    <w:rsid w:val="00981535"/>
    <w:rsid w:val="009825C8"/>
    <w:rsid w:val="0098409F"/>
    <w:rsid w:val="00984D9D"/>
    <w:rsid w:val="00985537"/>
    <w:rsid w:val="00991698"/>
    <w:rsid w:val="00991C17"/>
    <w:rsid w:val="00992D1E"/>
    <w:rsid w:val="00996C49"/>
    <w:rsid w:val="00997EB2"/>
    <w:rsid w:val="009A06F5"/>
    <w:rsid w:val="009A0788"/>
    <w:rsid w:val="009A0E92"/>
    <w:rsid w:val="009A17EC"/>
    <w:rsid w:val="009B03DF"/>
    <w:rsid w:val="009B41CD"/>
    <w:rsid w:val="009B6AF0"/>
    <w:rsid w:val="009C0D20"/>
    <w:rsid w:val="009C232D"/>
    <w:rsid w:val="009C2450"/>
    <w:rsid w:val="009C292D"/>
    <w:rsid w:val="009C3398"/>
    <w:rsid w:val="009C5F0C"/>
    <w:rsid w:val="009C67C0"/>
    <w:rsid w:val="009D1035"/>
    <w:rsid w:val="009D13D0"/>
    <w:rsid w:val="009D2068"/>
    <w:rsid w:val="009D5EA0"/>
    <w:rsid w:val="009D7224"/>
    <w:rsid w:val="009D7D33"/>
    <w:rsid w:val="009E1A1F"/>
    <w:rsid w:val="009E24C1"/>
    <w:rsid w:val="009E4DD4"/>
    <w:rsid w:val="009E4E3F"/>
    <w:rsid w:val="009E698B"/>
    <w:rsid w:val="009F1547"/>
    <w:rsid w:val="009F46E4"/>
    <w:rsid w:val="009F4ABA"/>
    <w:rsid w:val="009F76FC"/>
    <w:rsid w:val="00A066AE"/>
    <w:rsid w:val="00A10DD9"/>
    <w:rsid w:val="00A12C6B"/>
    <w:rsid w:val="00A14117"/>
    <w:rsid w:val="00A149FA"/>
    <w:rsid w:val="00A17DF0"/>
    <w:rsid w:val="00A20F78"/>
    <w:rsid w:val="00A218F1"/>
    <w:rsid w:val="00A27AA9"/>
    <w:rsid w:val="00A27DEE"/>
    <w:rsid w:val="00A31B93"/>
    <w:rsid w:val="00A375BF"/>
    <w:rsid w:val="00A375EF"/>
    <w:rsid w:val="00A47BD4"/>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192"/>
    <w:rsid w:val="00AA2D57"/>
    <w:rsid w:val="00AA3840"/>
    <w:rsid w:val="00AA3941"/>
    <w:rsid w:val="00AA56D0"/>
    <w:rsid w:val="00AA7349"/>
    <w:rsid w:val="00AB0C9F"/>
    <w:rsid w:val="00AB0FC5"/>
    <w:rsid w:val="00AB143A"/>
    <w:rsid w:val="00AB42F7"/>
    <w:rsid w:val="00AC003C"/>
    <w:rsid w:val="00AC0103"/>
    <w:rsid w:val="00AC1404"/>
    <w:rsid w:val="00AD039F"/>
    <w:rsid w:val="00AD18A1"/>
    <w:rsid w:val="00AD3902"/>
    <w:rsid w:val="00AD6010"/>
    <w:rsid w:val="00AE33FF"/>
    <w:rsid w:val="00AF06D5"/>
    <w:rsid w:val="00AF09DD"/>
    <w:rsid w:val="00B02655"/>
    <w:rsid w:val="00B03680"/>
    <w:rsid w:val="00B05102"/>
    <w:rsid w:val="00B14BC1"/>
    <w:rsid w:val="00B16388"/>
    <w:rsid w:val="00B168DB"/>
    <w:rsid w:val="00B16A34"/>
    <w:rsid w:val="00B17B32"/>
    <w:rsid w:val="00B25453"/>
    <w:rsid w:val="00B27DC9"/>
    <w:rsid w:val="00B3090D"/>
    <w:rsid w:val="00B31056"/>
    <w:rsid w:val="00B31B9C"/>
    <w:rsid w:val="00B335B8"/>
    <w:rsid w:val="00B348D7"/>
    <w:rsid w:val="00B34D6C"/>
    <w:rsid w:val="00B41A06"/>
    <w:rsid w:val="00B5124A"/>
    <w:rsid w:val="00B5544F"/>
    <w:rsid w:val="00B55E5D"/>
    <w:rsid w:val="00B60A36"/>
    <w:rsid w:val="00B66867"/>
    <w:rsid w:val="00B66994"/>
    <w:rsid w:val="00B70B61"/>
    <w:rsid w:val="00B70F01"/>
    <w:rsid w:val="00B71AFB"/>
    <w:rsid w:val="00B71F3A"/>
    <w:rsid w:val="00B7354B"/>
    <w:rsid w:val="00B73C97"/>
    <w:rsid w:val="00B76340"/>
    <w:rsid w:val="00B80C43"/>
    <w:rsid w:val="00B93081"/>
    <w:rsid w:val="00B94786"/>
    <w:rsid w:val="00BA4ADE"/>
    <w:rsid w:val="00BA78B6"/>
    <w:rsid w:val="00BB1D2A"/>
    <w:rsid w:val="00BB26AD"/>
    <w:rsid w:val="00BB79BD"/>
    <w:rsid w:val="00BC31E4"/>
    <w:rsid w:val="00BC3B0E"/>
    <w:rsid w:val="00BC7208"/>
    <w:rsid w:val="00BD0B48"/>
    <w:rsid w:val="00BD0E23"/>
    <w:rsid w:val="00BD25B0"/>
    <w:rsid w:val="00BD2A0A"/>
    <w:rsid w:val="00BD5D0F"/>
    <w:rsid w:val="00BD7C68"/>
    <w:rsid w:val="00BE1CBC"/>
    <w:rsid w:val="00BE29DC"/>
    <w:rsid w:val="00BF5752"/>
    <w:rsid w:val="00BF697A"/>
    <w:rsid w:val="00BF6ADB"/>
    <w:rsid w:val="00BF705F"/>
    <w:rsid w:val="00C03776"/>
    <w:rsid w:val="00C04053"/>
    <w:rsid w:val="00C07C01"/>
    <w:rsid w:val="00C13821"/>
    <w:rsid w:val="00C14051"/>
    <w:rsid w:val="00C15431"/>
    <w:rsid w:val="00C15F73"/>
    <w:rsid w:val="00C169BC"/>
    <w:rsid w:val="00C171AC"/>
    <w:rsid w:val="00C200F7"/>
    <w:rsid w:val="00C2037B"/>
    <w:rsid w:val="00C22FF7"/>
    <w:rsid w:val="00C27F76"/>
    <w:rsid w:val="00C30DA4"/>
    <w:rsid w:val="00C311E6"/>
    <w:rsid w:val="00C32D22"/>
    <w:rsid w:val="00C364FA"/>
    <w:rsid w:val="00C40A3B"/>
    <w:rsid w:val="00C44719"/>
    <w:rsid w:val="00C4622D"/>
    <w:rsid w:val="00C50108"/>
    <w:rsid w:val="00C5061B"/>
    <w:rsid w:val="00C51958"/>
    <w:rsid w:val="00C61F7E"/>
    <w:rsid w:val="00C6572C"/>
    <w:rsid w:val="00C65D36"/>
    <w:rsid w:val="00C70CFF"/>
    <w:rsid w:val="00C72BFE"/>
    <w:rsid w:val="00C75655"/>
    <w:rsid w:val="00C75E9D"/>
    <w:rsid w:val="00C7786D"/>
    <w:rsid w:val="00C837C3"/>
    <w:rsid w:val="00C84497"/>
    <w:rsid w:val="00C868F6"/>
    <w:rsid w:val="00C9137C"/>
    <w:rsid w:val="00C915C3"/>
    <w:rsid w:val="00C91644"/>
    <w:rsid w:val="00C92441"/>
    <w:rsid w:val="00C9663B"/>
    <w:rsid w:val="00CA3079"/>
    <w:rsid w:val="00CA43A5"/>
    <w:rsid w:val="00CA7C0B"/>
    <w:rsid w:val="00CA7C4A"/>
    <w:rsid w:val="00CB1611"/>
    <w:rsid w:val="00CB2DEF"/>
    <w:rsid w:val="00CB6E2B"/>
    <w:rsid w:val="00CB6FF7"/>
    <w:rsid w:val="00CB7302"/>
    <w:rsid w:val="00CB7FC0"/>
    <w:rsid w:val="00CC1E9F"/>
    <w:rsid w:val="00CC2C9C"/>
    <w:rsid w:val="00CC33FF"/>
    <w:rsid w:val="00CC44F2"/>
    <w:rsid w:val="00CC5896"/>
    <w:rsid w:val="00CC62B7"/>
    <w:rsid w:val="00CD11D5"/>
    <w:rsid w:val="00CD3782"/>
    <w:rsid w:val="00CD5F2F"/>
    <w:rsid w:val="00CE0C35"/>
    <w:rsid w:val="00CE3810"/>
    <w:rsid w:val="00CE52B4"/>
    <w:rsid w:val="00CE5DCD"/>
    <w:rsid w:val="00CE701C"/>
    <w:rsid w:val="00CE7599"/>
    <w:rsid w:val="00CE79DF"/>
    <w:rsid w:val="00CF414A"/>
    <w:rsid w:val="00CF4FF0"/>
    <w:rsid w:val="00CF5B47"/>
    <w:rsid w:val="00D104F9"/>
    <w:rsid w:val="00D14323"/>
    <w:rsid w:val="00D16008"/>
    <w:rsid w:val="00D166D4"/>
    <w:rsid w:val="00D2103B"/>
    <w:rsid w:val="00D30254"/>
    <w:rsid w:val="00D3053E"/>
    <w:rsid w:val="00D33768"/>
    <w:rsid w:val="00D33D87"/>
    <w:rsid w:val="00D35077"/>
    <w:rsid w:val="00D35A6E"/>
    <w:rsid w:val="00D40042"/>
    <w:rsid w:val="00D408A8"/>
    <w:rsid w:val="00D46DAE"/>
    <w:rsid w:val="00D471FA"/>
    <w:rsid w:val="00D51C8F"/>
    <w:rsid w:val="00D5204B"/>
    <w:rsid w:val="00D5346E"/>
    <w:rsid w:val="00D54C10"/>
    <w:rsid w:val="00D55191"/>
    <w:rsid w:val="00D55257"/>
    <w:rsid w:val="00D55CD0"/>
    <w:rsid w:val="00D57544"/>
    <w:rsid w:val="00D57973"/>
    <w:rsid w:val="00D60CE2"/>
    <w:rsid w:val="00D612EC"/>
    <w:rsid w:val="00D6153E"/>
    <w:rsid w:val="00D623C4"/>
    <w:rsid w:val="00D722DF"/>
    <w:rsid w:val="00D7756A"/>
    <w:rsid w:val="00D84675"/>
    <w:rsid w:val="00D8526A"/>
    <w:rsid w:val="00D86252"/>
    <w:rsid w:val="00D917F3"/>
    <w:rsid w:val="00D9767B"/>
    <w:rsid w:val="00D97BAA"/>
    <w:rsid w:val="00DA22F5"/>
    <w:rsid w:val="00DA3AF3"/>
    <w:rsid w:val="00DA5455"/>
    <w:rsid w:val="00DA5C2B"/>
    <w:rsid w:val="00DB5EFB"/>
    <w:rsid w:val="00DB6EF1"/>
    <w:rsid w:val="00DC19BB"/>
    <w:rsid w:val="00DC43D8"/>
    <w:rsid w:val="00DC6404"/>
    <w:rsid w:val="00DD4C65"/>
    <w:rsid w:val="00DD7FDF"/>
    <w:rsid w:val="00DE0BD9"/>
    <w:rsid w:val="00DE1703"/>
    <w:rsid w:val="00DE25AC"/>
    <w:rsid w:val="00DE290D"/>
    <w:rsid w:val="00DE4B0A"/>
    <w:rsid w:val="00DF568D"/>
    <w:rsid w:val="00DF5B5B"/>
    <w:rsid w:val="00DF60D8"/>
    <w:rsid w:val="00E00CCB"/>
    <w:rsid w:val="00E039F3"/>
    <w:rsid w:val="00E042C7"/>
    <w:rsid w:val="00E0511C"/>
    <w:rsid w:val="00E0781A"/>
    <w:rsid w:val="00E11475"/>
    <w:rsid w:val="00E175A7"/>
    <w:rsid w:val="00E17B6E"/>
    <w:rsid w:val="00E20168"/>
    <w:rsid w:val="00E20740"/>
    <w:rsid w:val="00E20E92"/>
    <w:rsid w:val="00E245DA"/>
    <w:rsid w:val="00E24645"/>
    <w:rsid w:val="00E31BCB"/>
    <w:rsid w:val="00E32963"/>
    <w:rsid w:val="00E337BC"/>
    <w:rsid w:val="00E33C97"/>
    <w:rsid w:val="00E33EDD"/>
    <w:rsid w:val="00E350CD"/>
    <w:rsid w:val="00E3698D"/>
    <w:rsid w:val="00E372A9"/>
    <w:rsid w:val="00E4001B"/>
    <w:rsid w:val="00E45208"/>
    <w:rsid w:val="00E51A6A"/>
    <w:rsid w:val="00E51FDE"/>
    <w:rsid w:val="00E534B2"/>
    <w:rsid w:val="00E56B66"/>
    <w:rsid w:val="00E579AF"/>
    <w:rsid w:val="00E6715E"/>
    <w:rsid w:val="00E67905"/>
    <w:rsid w:val="00E705B7"/>
    <w:rsid w:val="00E70704"/>
    <w:rsid w:val="00E7086E"/>
    <w:rsid w:val="00E70ECC"/>
    <w:rsid w:val="00E71A89"/>
    <w:rsid w:val="00E73B4C"/>
    <w:rsid w:val="00E77197"/>
    <w:rsid w:val="00E81B1A"/>
    <w:rsid w:val="00E84FB3"/>
    <w:rsid w:val="00E85119"/>
    <w:rsid w:val="00E87037"/>
    <w:rsid w:val="00EA0462"/>
    <w:rsid w:val="00EA0F03"/>
    <w:rsid w:val="00EA1EF9"/>
    <w:rsid w:val="00EA2CA0"/>
    <w:rsid w:val="00EA50C6"/>
    <w:rsid w:val="00EA7237"/>
    <w:rsid w:val="00EB055B"/>
    <w:rsid w:val="00EB112A"/>
    <w:rsid w:val="00EB2649"/>
    <w:rsid w:val="00EC1212"/>
    <w:rsid w:val="00EC1D3D"/>
    <w:rsid w:val="00EC3331"/>
    <w:rsid w:val="00EC4148"/>
    <w:rsid w:val="00EC677E"/>
    <w:rsid w:val="00EC7E67"/>
    <w:rsid w:val="00ED2423"/>
    <w:rsid w:val="00ED2A38"/>
    <w:rsid w:val="00ED5B5C"/>
    <w:rsid w:val="00ED70BD"/>
    <w:rsid w:val="00EE0B3E"/>
    <w:rsid w:val="00EE37BB"/>
    <w:rsid w:val="00EE768D"/>
    <w:rsid w:val="00EE76DD"/>
    <w:rsid w:val="00EF3FBC"/>
    <w:rsid w:val="00EF4099"/>
    <w:rsid w:val="00EF6BDC"/>
    <w:rsid w:val="00EF7234"/>
    <w:rsid w:val="00F01C4C"/>
    <w:rsid w:val="00F02786"/>
    <w:rsid w:val="00F02A9E"/>
    <w:rsid w:val="00F0434F"/>
    <w:rsid w:val="00F0670F"/>
    <w:rsid w:val="00F07829"/>
    <w:rsid w:val="00F07FA6"/>
    <w:rsid w:val="00F11BB3"/>
    <w:rsid w:val="00F13036"/>
    <w:rsid w:val="00F159AB"/>
    <w:rsid w:val="00F21D1A"/>
    <w:rsid w:val="00F22865"/>
    <w:rsid w:val="00F24D75"/>
    <w:rsid w:val="00F261E3"/>
    <w:rsid w:val="00F271C9"/>
    <w:rsid w:val="00F31148"/>
    <w:rsid w:val="00F34B2F"/>
    <w:rsid w:val="00F34F33"/>
    <w:rsid w:val="00F36B19"/>
    <w:rsid w:val="00F36D1F"/>
    <w:rsid w:val="00F3769E"/>
    <w:rsid w:val="00F40F06"/>
    <w:rsid w:val="00F42669"/>
    <w:rsid w:val="00F4749B"/>
    <w:rsid w:val="00F50AE5"/>
    <w:rsid w:val="00F510F8"/>
    <w:rsid w:val="00F514FB"/>
    <w:rsid w:val="00F56CE9"/>
    <w:rsid w:val="00F61151"/>
    <w:rsid w:val="00F613C9"/>
    <w:rsid w:val="00F64ECE"/>
    <w:rsid w:val="00F67B6E"/>
    <w:rsid w:val="00F77765"/>
    <w:rsid w:val="00F77EC3"/>
    <w:rsid w:val="00F81255"/>
    <w:rsid w:val="00F85C89"/>
    <w:rsid w:val="00F85E98"/>
    <w:rsid w:val="00F87B53"/>
    <w:rsid w:val="00F93AF2"/>
    <w:rsid w:val="00F961E6"/>
    <w:rsid w:val="00FA06D4"/>
    <w:rsid w:val="00FA5C8D"/>
    <w:rsid w:val="00FA69D9"/>
    <w:rsid w:val="00FA6A64"/>
    <w:rsid w:val="00FA6AF2"/>
    <w:rsid w:val="00FA7C8B"/>
    <w:rsid w:val="00FB0249"/>
    <w:rsid w:val="00FB22C7"/>
    <w:rsid w:val="00FB4EF1"/>
    <w:rsid w:val="00FB793A"/>
    <w:rsid w:val="00FC43FD"/>
    <w:rsid w:val="00FC4CF1"/>
    <w:rsid w:val="00FC5915"/>
    <w:rsid w:val="00FC5D6D"/>
    <w:rsid w:val="00FD2609"/>
    <w:rsid w:val="00FD2656"/>
    <w:rsid w:val="00FD6657"/>
    <w:rsid w:val="00FD7324"/>
    <w:rsid w:val="00FE6452"/>
    <w:rsid w:val="00FF1A54"/>
    <w:rsid w:val="00FF2357"/>
    <w:rsid w:val="00FF2FB7"/>
    <w:rsid w:val="00FF5A7D"/>
    <w:rsid w:val="00FF608E"/>
    <w:rsid w:val="00FF66A0"/>
    <w:rsid w:val="00FF68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914C8C"/>
    <w:rPr>
      <w:sz w:val="26"/>
    </w:rPr>
  </w:style>
  <w:style w:type="character" w:customStyle="1" w:styleId="FootnoteTextChar">
    <w:name w:val="Footnote Text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914C8C"/>
    <w:rPr>
      <w:sz w:val="26"/>
    </w:rPr>
  </w:style>
  <w:style w:type="character" w:customStyle="1" w:styleId="FootnoteTextChar">
    <w:name w:val="Footnote Text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645B-9591-47F4-8800-FFD96F8E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2015-01-05T22:11:00Z</dcterms:created>
  <dcterms:modified xsi:type="dcterms:W3CDTF">2015-01-16T17:50:00Z</dcterms:modified>
</cp:coreProperties>
</file>