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5B05E3" w:rsidRDefault="00327A97" w:rsidP="00CE5857">
      <w:pPr>
        <w:widowControl/>
        <w:tabs>
          <w:tab w:val="center" w:pos="4680"/>
        </w:tabs>
        <w:suppressAutoHyphens/>
        <w:jc w:val="center"/>
        <w:rPr>
          <w:b/>
          <w:sz w:val="26"/>
          <w:szCs w:val="26"/>
        </w:rPr>
      </w:pPr>
      <w:r>
        <w:rPr>
          <w:b/>
          <w:sz w:val="26"/>
          <w:szCs w:val="26"/>
        </w:rPr>
        <w:t xml:space="preserve"> </w:t>
      </w:r>
      <w:r w:rsidR="00F514FB" w:rsidRPr="005B05E3">
        <w:rPr>
          <w:b/>
          <w:sz w:val="26"/>
          <w:szCs w:val="26"/>
        </w:rPr>
        <w:t>PENNSYLVANIA</w:t>
      </w:r>
    </w:p>
    <w:p w:rsidR="00F514FB" w:rsidRPr="005B05E3" w:rsidRDefault="00F514FB" w:rsidP="00CE5857">
      <w:pPr>
        <w:widowControl/>
        <w:tabs>
          <w:tab w:val="center" w:pos="4680"/>
        </w:tabs>
        <w:suppressAutoHyphens/>
        <w:jc w:val="center"/>
        <w:rPr>
          <w:sz w:val="26"/>
          <w:szCs w:val="26"/>
        </w:rPr>
      </w:pPr>
      <w:r w:rsidRPr="005B05E3">
        <w:rPr>
          <w:b/>
          <w:sz w:val="26"/>
          <w:szCs w:val="26"/>
        </w:rPr>
        <w:t>PUBLIC UTILITY COMMISSION</w:t>
      </w:r>
    </w:p>
    <w:p w:rsidR="00F514FB" w:rsidRPr="005B05E3" w:rsidRDefault="00F514FB" w:rsidP="00CE5857">
      <w:pPr>
        <w:widowControl/>
        <w:tabs>
          <w:tab w:val="center" w:pos="4680"/>
        </w:tabs>
        <w:suppressAutoHyphens/>
        <w:jc w:val="center"/>
        <w:rPr>
          <w:sz w:val="26"/>
          <w:szCs w:val="26"/>
        </w:rPr>
      </w:pPr>
      <w:r w:rsidRPr="005B05E3">
        <w:rPr>
          <w:b/>
          <w:sz w:val="26"/>
          <w:szCs w:val="26"/>
        </w:rPr>
        <w:t>Harrisburg, PA 17105-3265</w:t>
      </w:r>
    </w:p>
    <w:p w:rsidR="00F514FB" w:rsidRPr="005B05E3" w:rsidRDefault="00F514FB" w:rsidP="00CE5857">
      <w:pPr>
        <w:widowControl/>
        <w:tabs>
          <w:tab w:val="left" w:pos="-720"/>
        </w:tabs>
        <w:suppressAutoHyphens/>
        <w:rPr>
          <w:sz w:val="26"/>
          <w:szCs w:val="26"/>
        </w:rPr>
      </w:pPr>
    </w:p>
    <w:p w:rsidR="00F514FB" w:rsidRPr="005B05E3" w:rsidRDefault="00F514FB" w:rsidP="00CE5857">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00"/>
      </w:tblGrid>
      <w:tr w:rsidR="005B05E3" w:rsidRPr="005B05E3" w:rsidTr="00716C74">
        <w:tc>
          <w:tcPr>
            <w:tcW w:w="5058" w:type="dxa"/>
          </w:tcPr>
          <w:p w:rsidR="00F514FB" w:rsidRPr="005B05E3" w:rsidRDefault="00F514FB" w:rsidP="00CE5857">
            <w:pPr>
              <w:widowControl/>
              <w:rPr>
                <w:sz w:val="26"/>
                <w:szCs w:val="26"/>
              </w:rPr>
            </w:pPr>
          </w:p>
        </w:tc>
        <w:tc>
          <w:tcPr>
            <w:tcW w:w="4500" w:type="dxa"/>
          </w:tcPr>
          <w:p w:rsidR="00F514FB" w:rsidRPr="005B05E3" w:rsidRDefault="00DD5D3F" w:rsidP="00CE5857">
            <w:pPr>
              <w:widowControl/>
              <w:jc w:val="right"/>
              <w:rPr>
                <w:sz w:val="26"/>
                <w:szCs w:val="26"/>
              </w:rPr>
            </w:pPr>
            <w:r w:rsidRPr="005B05E3">
              <w:rPr>
                <w:sz w:val="26"/>
                <w:szCs w:val="26"/>
              </w:rPr>
              <w:t>Public Meeting held</w:t>
            </w:r>
            <w:r w:rsidR="006444E8" w:rsidRPr="005B05E3">
              <w:rPr>
                <w:sz w:val="26"/>
                <w:szCs w:val="26"/>
              </w:rPr>
              <w:t xml:space="preserve"> </w:t>
            </w:r>
            <w:r w:rsidR="00733B81">
              <w:rPr>
                <w:sz w:val="26"/>
                <w:szCs w:val="26"/>
              </w:rPr>
              <w:t xml:space="preserve">January </w:t>
            </w:r>
            <w:r w:rsidR="004A6D9A">
              <w:rPr>
                <w:sz w:val="26"/>
                <w:szCs w:val="26"/>
              </w:rPr>
              <w:t>29</w:t>
            </w:r>
            <w:r w:rsidR="00733B81">
              <w:rPr>
                <w:sz w:val="26"/>
                <w:szCs w:val="26"/>
              </w:rPr>
              <w:t>, 2015</w:t>
            </w:r>
          </w:p>
          <w:p w:rsidR="00F514FB" w:rsidRPr="005B05E3" w:rsidRDefault="00F514FB" w:rsidP="00CE5857">
            <w:pPr>
              <w:widowControl/>
              <w:jc w:val="right"/>
              <w:rPr>
                <w:sz w:val="26"/>
                <w:szCs w:val="26"/>
              </w:rPr>
            </w:pPr>
          </w:p>
          <w:p w:rsidR="00F514FB" w:rsidRPr="005B05E3" w:rsidRDefault="00F514FB" w:rsidP="00CE5857">
            <w:pPr>
              <w:widowControl/>
              <w:jc w:val="right"/>
              <w:rPr>
                <w:sz w:val="26"/>
                <w:szCs w:val="26"/>
              </w:rPr>
            </w:pPr>
          </w:p>
        </w:tc>
      </w:tr>
      <w:tr w:rsidR="005B05E3" w:rsidRPr="005B05E3" w:rsidTr="00716C74">
        <w:tc>
          <w:tcPr>
            <w:tcW w:w="5058" w:type="dxa"/>
          </w:tcPr>
          <w:p w:rsidR="00F514FB" w:rsidRPr="005B05E3" w:rsidRDefault="00F514FB" w:rsidP="00CE5857">
            <w:pPr>
              <w:widowControl/>
              <w:rPr>
                <w:sz w:val="26"/>
                <w:szCs w:val="26"/>
              </w:rPr>
            </w:pPr>
            <w:r w:rsidRPr="005B05E3">
              <w:rPr>
                <w:sz w:val="26"/>
                <w:szCs w:val="26"/>
              </w:rPr>
              <w:t>Commissioners Present:</w:t>
            </w:r>
          </w:p>
          <w:p w:rsidR="00F514FB" w:rsidRPr="005B05E3" w:rsidRDefault="00F514FB" w:rsidP="00CE5857">
            <w:pPr>
              <w:widowControl/>
              <w:rPr>
                <w:sz w:val="26"/>
                <w:szCs w:val="26"/>
              </w:rPr>
            </w:pPr>
          </w:p>
          <w:p w:rsidR="006444E8" w:rsidRPr="005B05E3" w:rsidRDefault="006444E8" w:rsidP="00CE5857">
            <w:pPr>
              <w:widowControl/>
              <w:tabs>
                <w:tab w:val="left" w:pos="705"/>
              </w:tabs>
              <w:ind w:firstLine="720"/>
              <w:rPr>
                <w:sz w:val="26"/>
                <w:szCs w:val="26"/>
              </w:rPr>
            </w:pPr>
            <w:r w:rsidRPr="005B05E3">
              <w:rPr>
                <w:sz w:val="26"/>
                <w:szCs w:val="26"/>
              </w:rPr>
              <w:t>Robert F. Powelson, Chairman</w:t>
            </w:r>
          </w:p>
          <w:p w:rsidR="006444E8" w:rsidRPr="005B05E3" w:rsidRDefault="006444E8" w:rsidP="00CE5857">
            <w:pPr>
              <w:widowControl/>
              <w:tabs>
                <w:tab w:val="left" w:pos="705"/>
              </w:tabs>
              <w:ind w:firstLine="720"/>
              <w:rPr>
                <w:sz w:val="26"/>
                <w:szCs w:val="26"/>
              </w:rPr>
            </w:pPr>
            <w:r w:rsidRPr="005B05E3">
              <w:rPr>
                <w:sz w:val="26"/>
                <w:szCs w:val="26"/>
              </w:rPr>
              <w:t>John F. Coleman, Jr., Vice Chairman</w:t>
            </w:r>
          </w:p>
          <w:p w:rsidR="006444E8" w:rsidRPr="005B05E3" w:rsidRDefault="006444E8" w:rsidP="00CE5857">
            <w:pPr>
              <w:widowControl/>
              <w:tabs>
                <w:tab w:val="left" w:pos="705"/>
              </w:tabs>
              <w:ind w:firstLine="720"/>
              <w:rPr>
                <w:sz w:val="26"/>
                <w:szCs w:val="26"/>
              </w:rPr>
            </w:pPr>
            <w:r w:rsidRPr="005B05E3">
              <w:rPr>
                <w:sz w:val="26"/>
                <w:szCs w:val="26"/>
              </w:rPr>
              <w:t>James H. Cawley</w:t>
            </w:r>
          </w:p>
          <w:p w:rsidR="006444E8" w:rsidRPr="005B05E3" w:rsidRDefault="006444E8" w:rsidP="00CE5857">
            <w:pPr>
              <w:widowControl/>
              <w:tabs>
                <w:tab w:val="left" w:pos="705"/>
              </w:tabs>
              <w:ind w:firstLine="720"/>
              <w:rPr>
                <w:sz w:val="26"/>
                <w:szCs w:val="26"/>
              </w:rPr>
            </w:pPr>
            <w:r w:rsidRPr="005B05E3">
              <w:rPr>
                <w:sz w:val="26"/>
                <w:szCs w:val="26"/>
              </w:rPr>
              <w:t>Pamela A. Witmer</w:t>
            </w:r>
          </w:p>
          <w:p w:rsidR="00F514FB" w:rsidRPr="005B05E3" w:rsidRDefault="006444E8" w:rsidP="00CE5857">
            <w:pPr>
              <w:widowControl/>
              <w:tabs>
                <w:tab w:val="left" w:pos="705"/>
              </w:tabs>
              <w:ind w:firstLine="720"/>
              <w:rPr>
                <w:sz w:val="26"/>
                <w:szCs w:val="26"/>
              </w:rPr>
            </w:pPr>
            <w:r w:rsidRPr="005B05E3">
              <w:rPr>
                <w:sz w:val="26"/>
                <w:szCs w:val="26"/>
              </w:rPr>
              <w:t>Gladys M. Brown</w:t>
            </w:r>
          </w:p>
          <w:p w:rsidR="00F514FB" w:rsidRPr="005B05E3" w:rsidRDefault="00F514FB" w:rsidP="00CE5857">
            <w:pPr>
              <w:widowControl/>
              <w:rPr>
                <w:sz w:val="26"/>
                <w:szCs w:val="26"/>
              </w:rPr>
            </w:pPr>
          </w:p>
        </w:tc>
        <w:tc>
          <w:tcPr>
            <w:tcW w:w="4500" w:type="dxa"/>
          </w:tcPr>
          <w:p w:rsidR="00F514FB" w:rsidRPr="005B05E3" w:rsidRDefault="00F514FB" w:rsidP="00CE5857">
            <w:pPr>
              <w:widowControl/>
              <w:jc w:val="right"/>
              <w:rPr>
                <w:sz w:val="26"/>
                <w:szCs w:val="26"/>
              </w:rPr>
            </w:pPr>
          </w:p>
          <w:p w:rsidR="00F514FB" w:rsidRPr="005B05E3" w:rsidRDefault="00F514FB" w:rsidP="00CE5857">
            <w:pPr>
              <w:widowControl/>
              <w:jc w:val="right"/>
              <w:rPr>
                <w:sz w:val="26"/>
                <w:szCs w:val="26"/>
              </w:rPr>
            </w:pPr>
          </w:p>
        </w:tc>
      </w:tr>
      <w:tr w:rsidR="005B05E3" w:rsidRPr="005B05E3" w:rsidTr="00716C74">
        <w:tc>
          <w:tcPr>
            <w:tcW w:w="5058" w:type="dxa"/>
          </w:tcPr>
          <w:p w:rsidR="00F514FB" w:rsidRPr="005B05E3" w:rsidRDefault="00F514FB" w:rsidP="00733B81">
            <w:pPr>
              <w:widowControl/>
              <w:rPr>
                <w:sz w:val="26"/>
                <w:szCs w:val="26"/>
              </w:rPr>
            </w:pPr>
          </w:p>
        </w:tc>
        <w:tc>
          <w:tcPr>
            <w:tcW w:w="4500" w:type="dxa"/>
          </w:tcPr>
          <w:p w:rsidR="00F514FB" w:rsidRPr="005B05E3" w:rsidRDefault="00F514FB" w:rsidP="00CE5857">
            <w:pPr>
              <w:widowControl/>
              <w:jc w:val="right"/>
              <w:rPr>
                <w:sz w:val="26"/>
                <w:szCs w:val="26"/>
              </w:rPr>
            </w:pPr>
          </w:p>
        </w:tc>
      </w:tr>
      <w:tr w:rsidR="005B05E3" w:rsidRPr="005B05E3" w:rsidTr="00716C74">
        <w:tc>
          <w:tcPr>
            <w:tcW w:w="5058" w:type="dxa"/>
          </w:tcPr>
          <w:p w:rsidR="00F514FB" w:rsidRPr="005B05E3" w:rsidRDefault="00F514FB" w:rsidP="00CE5857">
            <w:pPr>
              <w:widowControl/>
              <w:ind w:firstLine="1440"/>
              <w:rPr>
                <w:sz w:val="26"/>
                <w:szCs w:val="26"/>
              </w:rPr>
            </w:pPr>
          </w:p>
        </w:tc>
        <w:tc>
          <w:tcPr>
            <w:tcW w:w="4500" w:type="dxa"/>
          </w:tcPr>
          <w:p w:rsidR="00F514FB" w:rsidRPr="005B05E3" w:rsidRDefault="00F514FB" w:rsidP="00CE5857">
            <w:pPr>
              <w:widowControl/>
              <w:rPr>
                <w:sz w:val="26"/>
                <w:szCs w:val="26"/>
              </w:rPr>
            </w:pPr>
          </w:p>
        </w:tc>
      </w:tr>
      <w:tr w:rsidR="00F514FB" w:rsidRPr="005B05E3" w:rsidTr="00716C74">
        <w:tc>
          <w:tcPr>
            <w:tcW w:w="5058" w:type="dxa"/>
          </w:tcPr>
          <w:p w:rsidR="00F514FB" w:rsidRPr="005B05E3" w:rsidRDefault="00F514FB" w:rsidP="00CE5857">
            <w:pPr>
              <w:widowControl/>
              <w:rPr>
                <w:sz w:val="26"/>
                <w:szCs w:val="26"/>
              </w:rPr>
            </w:pPr>
          </w:p>
        </w:tc>
        <w:tc>
          <w:tcPr>
            <w:tcW w:w="4500" w:type="dxa"/>
          </w:tcPr>
          <w:p w:rsidR="00F514FB" w:rsidRPr="005B05E3" w:rsidRDefault="00F514FB" w:rsidP="00CE5857">
            <w:pPr>
              <w:widowControl/>
              <w:rPr>
                <w:sz w:val="26"/>
                <w:szCs w:val="26"/>
              </w:rPr>
            </w:pPr>
          </w:p>
        </w:tc>
      </w:tr>
    </w:tbl>
    <w:p w:rsidR="003E7DFC" w:rsidRPr="003E7DFC" w:rsidRDefault="003E7DFC" w:rsidP="003E7DFC">
      <w:pPr>
        <w:widowControl/>
        <w:tabs>
          <w:tab w:val="left" w:pos="1440"/>
          <w:tab w:val="left" w:pos="5220"/>
        </w:tabs>
        <w:rPr>
          <w:sz w:val="26"/>
          <w:szCs w:val="26"/>
        </w:rPr>
      </w:pPr>
      <w:r w:rsidRPr="003E7DFC">
        <w:rPr>
          <w:sz w:val="26"/>
          <w:szCs w:val="26"/>
        </w:rPr>
        <w:t xml:space="preserve">Application of </w:t>
      </w:r>
      <w:proofErr w:type="spellStart"/>
      <w:r w:rsidRPr="003E7DFC">
        <w:rPr>
          <w:sz w:val="26"/>
          <w:szCs w:val="26"/>
        </w:rPr>
        <w:t>Rasier</w:t>
      </w:r>
      <w:proofErr w:type="spellEnd"/>
      <w:r w:rsidRPr="003E7DFC">
        <w:rPr>
          <w:sz w:val="26"/>
          <w:szCs w:val="26"/>
        </w:rPr>
        <w:t>-PA LLC,</w:t>
      </w:r>
      <w:r w:rsidRPr="003E7DFC">
        <w:rPr>
          <w:sz w:val="26"/>
          <w:szCs w:val="26"/>
        </w:rPr>
        <w:tab/>
      </w:r>
    </w:p>
    <w:p w:rsidR="003E7DFC" w:rsidRPr="003E7DFC" w:rsidRDefault="003E7DFC" w:rsidP="003E7DFC">
      <w:pPr>
        <w:widowControl/>
        <w:tabs>
          <w:tab w:val="left" w:pos="1440"/>
          <w:tab w:val="left" w:pos="5220"/>
        </w:tabs>
        <w:rPr>
          <w:sz w:val="26"/>
          <w:szCs w:val="26"/>
        </w:rPr>
      </w:pPr>
      <w:r w:rsidRPr="003E7DFC">
        <w:rPr>
          <w:sz w:val="26"/>
          <w:szCs w:val="26"/>
        </w:rPr>
        <w:t>a limited liability company of the State of</w:t>
      </w:r>
      <w:r w:rsidRPr="003E7DFC">
        <w:rPr>
          <w:sz w:val="26"/>
          <w:szCs w:val="26"/>
        </w:rPr>
        <w:tab/>
      </w:r>
    </w:p>
    <w:p w:rsidR="003E7DFC" w:rsidRPr="003E7DFC" w:rsidRDefault="003E7DFC" w:rsidP="003E7DFC">
      <w:pPr>
        <w:widowControl/>
        <w:tabs>
          <w:tab w:val="left" w:pos="1440"/>
          <w:tab w:val="left" w:pos="5220"/>
        </w:tabs>
        <w:rPr>
          <w:sz w:val="26"/>
          <w:szCs w:val="26"/>
        </w:rPr>
      </w:pPr>
      <w:r w:rsidRPr="003E7DFC">
        <w:rPr>
          <w:sz w:val="26"/>
          <w:szCs w:val="26"/>
        </w:rPr>
        <w:t>Delaware, for the right to begin to transport,</w:t>
      </w:r>
      <w:r w:rsidRPr="003E7DFC">
        <w:rPr>
          <w:sz w:val="26"/>
          <w:szCs w:val="26"/>
        </w:rPr>
        <w:tab/>
      </w:r>
    </w:p>
    <w:p w:rsidR="003E7DFC" w:rsidRPr="003E7DFC" w:rsidRDefault="003E7DFC" w:rsidP="003E7DFC">
      <w:pPr>
        <w:widowControl/>
        <w:tabs>
          <w:tab w:val="left" w:pos="1440"/>
          <w:tab w:val="left" w:pos="5220"/>
        </w:tabs>
        <w:rPr>
          <w:sz w:val="26"/>
          <w:szCs w:val="26"/>
        </w:rPr>
      </w:pPr>
      <w:r w:rsidRPr="003E7DFC">
        <w:rPr>
          <w:sz w:val="26"/>
          <w:szCs w:val="26"/>
        </w:rPr>
        <w:t>by motor vehicle, persons in the experimental</w:t>
      </w:r>
      <w:r w:rsidRPr="003E7DFC">
        <w:rPr>
          <w:sz w:val="26"/>
          <w:szCs w:val="26"/>
        </w:rPr>
        <w:tab/>
      </w:r>
      <w:r w:rsidRPr="003E7DFC">
        <w:rPr>
          <w:sz w:val="26"/>
          <w:szCs w:val="26"/>
        </w:rPr>
        <w:tab/>
        <w:t xml:space="preserve">      Docket No. A-2014-2424608</w:t>
      </w:r>
    </w:p>
    <w:p w:rsidR="003E7DFC" w:rsidRPr="003E7DFC" w:rsidRDefault="003E7DFC" w:rsidP="003E7DFC">
      <w:pPr>
        <w:widowControl/>
        <w:tabs>
          <w:tab w:val="left" w:pos="1440"/>
          <w:tab w:val="left" w:pos="5220"/>
        </w:tabs>
        <w:rPr>
          <w:sz w:val="26"/>
          <w:szCs w:val="26"/>
        </w:rPr>
      </w:pPr>
      <w:r w:rsidRPr="003E7DFC">
        <w:rPr>
          <w:sz w:val="26"/>
          <w:szCs w:val="26"/>
        </w:rPr>
        <w:t xml:space="preserve">service of shared-ride network for passenger </w:t>
      </w:r>
      <w:r w:rsidRPr="003E7DFC">
        <w:rPr>
          <w:sz w:val="26"/>
          <w:szCs w:val="26"/>
        </w:rPr>
        <w:tab/>
      </w:r>
    </w:p>
    <w:p w:rsidR="003E7DFC" w:rsidRPr="003E7DFC" w:rsidRDefault="003E7DFC" w:rsidP="003E7DFC">
      <w:pPr>
        <w:widowControl/>
        <w:tabs>
          <w:tab w:val="left" w:pos="1440"/>
          <w:tab w:val="left" w:pos="5220"/>
        </w:tabs>
        <w:rPr>
          <w:sz w:val="26"/>
          <w:szCs w:val="26"/>
        </w:rPr>
      </w:pPr>
      <w:r w:rsidRPr="003E7DFC">
        <w:rPr>
          <w:sz w:val="26"/>
          <w:szCs w:val="26"/>
        </w:rPr>
        <w:t>trips between points in Pennsylvania, excluding</w:t>
      </w:r>
      <w:r w:rsidRPr="003E7DFC">
        <w:rPr>
          <w:sz w:val="26"/>
          <w:szCs w:val="26"/>
        </w:rPr>
        <w:tab/>
        <w:t xml:space="preserve"> </w:t>
      </w:r>
    </w:p>
    <w:p w:rsidR="003E7DFC" w:rsidRPr="003E7DFC" w:rsidRDefault="003E7DFC" w:rsidP="003E7DFC">
      <w:pPr>
        <w:widowControl/>
        <w:tabs>
          <w:tab w:val="left" w:pos="1440"/>
          <w:tab w:val="left" w:pos="5220"/>
        </w:tabs>
        <w:rPr>
          <w:sz w:val="26"/>
          <w:szCs w:val="26"/>
        </w:rPr>
      </w:pPr>
      <w:r w:rsidRPr="003E7DFC">
        <w:rPr>
          <w:sz w:val="26"/>
          <w:szCs w:val="26"/>
        </w:rPr>
        <w:t xml:space="preserve">those which originate or terminate in the Counties </w:t>
      </w:r>
      <w:r w:rsidRPr="003E7DFC">
        <w:rPr>
          <w:sz w:val="26"/>
          <w:szCs w:val="26"/>
        </w:rPr>
        <w:tab/>
      </w:r>
    </w:p>
    <w:p w:rsidR="003E7DFC" w:rsidRPr="003E7DFC" w:rsidRDefault="003E7DFC" w:rsidP="003E7DFC">
      <w:pPr>
        <w:widowControl/>
        <w:tabs>
          <w:tab w:val="left" w:pos="1440"/>
          <w:tab w:val="left" w:pos="5220"/>
        </w:tabs>
        <w:rPr>
          <w:sz w:val="26"/>
          <w:szCs w:val="26"/>
        </w:rPr>
      </w:pPr>
      <w:r w:rsidRPr="003E7DFC">
        <w:rPr>
          <w:sz w:val="26"/>
          <w:szCs w:val="26"/>
        </w:rPr>
        <w:t xml:space="preserve">of Beaver, Clinton, Columbia, Crawford, Lawrence, </w:t>
      </w:r>
      <w:r w:rsidRPr="003E7DFC">
        <w:rPr>
          <w:sz w:val="26"/>
          <w:szCs w:val="26"/>
        </w:rPr>
        <w:tab/>
      </w:r>
    </w:p>
    <w:p w:rsidR="00733B81" w:rsidRDefault="003E7DFC" w:rsidP="003E7DFC">
      <w:pPr>
        <w:widowControl/>
        <w:rPr>
          <w:sz w:val="26"/>
          <w:szCs w:val="26"/>
        </w:rPr>
      </w:pPr>
      <w:r w:rsidRPr="003E7DFC">
        <w:rPr>
          <w:sz w:val="26"/>
          <w:szCs w:val="26"/>
        </w:rPr>
        <w:t>Lycoming, Mercer, Northumberland and Union</w:t>
      </w:r>
    </w:p>
    <w:p w:rsidR="00820966" w:rsidRPr="005B05E3" w:rsidRDefault="00820966" w:rsidP="00733B81">
      <w:pPr>
        <w:widowControl/>
        <w:rPr>
          <w:sz w:val="26"/>
          <w:szCs w:val="26"/>
        </w:rPr>
      </w:pPr>
    </w:p>
    <w:p w:rsidR="00351732" w:rsidRDefault="00351732" w:rsidP="00CE5857">
      <w:pPr>
        <w:widowControl/>
        <w:jc w:val="center"/>
        <w:rPr>
          <w:b/>
          <w:sz w:val="26"/>
          <w:szCs w:val="26"/>
        </w:rPr>
      </w:pPr>
    </w:p>
    <w:p w:rsidR="00351732" w:rsidRDefault="00351732" w:rsidP="00CE5857">
      <w:pPr>
        <w:widowControl/>
        <w:jc w:val="center"/>
        <w:rPr>
          <w:b/>
          <w:sz w:val="26"/>
          <w:szCs w:val="26"/>
        </w:rPr>
      </w:pPr>
    </w:p>
    <w:p w:rsidR="00F514FB" w:rsidRPr="005B05E3" w:rsidRDefault="00F514FB" w:rsidP="00CE5857">
      <w:pPr>
        <w:widowControl/>
        <w:jc w:val="center"/>
        <w:rPr>
          <w:b/>
          <w:sz w:val="26"/>
          <w:szCs w:val="26"/>
        </w:rPr>
      </w:pPr>
      <w:r w:rsidRPr="005B05E3">
        <w:rPr>
          <w:b/>
          <w:sz w:val="26"/>
          <w:szCs w:val="26"/>
        </w:rPr>
        <w:t>OPINION AND ORDER</w:t>
      </w:r>
    </w:p>
    <w:p w:rsidR="00F514FB" w:rsidRDefault="00F514FB" w:rsidP="00CE5857">
      <w:pPr>
        <w:widowControl/>
        <w:jc w:val="center"/>
        <w:rPr>
          <w:b/>
          <w:sz w:val="26"/>
          <w:szCs w:val="26"/>
        </w:rPr>
      </w:pPr>
    </w:p>
    <w:p w:rsidR="00D13440" w:rsidRPr="005B05E3" w:rsidRDefault="00D13440" w:rsidP="00CE5857">
      <w:pPr>
        <w:widowControl/>
        <w:jc w:val="center"/>
        <w:rPr>
          <w:b/>
          <w:sz w:val="26"/>
          <w:szCs w:val="26"/>
        </w:rPr>
      </w:pPr>
    </w:p>
    <w:p w:rsidR="00F514FB" w:rsidRPr="005B05E3" w:rsidRDefault="00F514FB" w:rsidP="00CE5857">
      <w:pPr>
        <w:widowControl/>
        <w:rPr>
          <w:b/>
          <w:sz w:val="26"/>
          <w:szCs w:val="26"/>
        </w:rPr>
      </w:pPr>
      <w:r w:rsidRPr="005B05E3">
        <w:rPr>
          <w:b/>
          <w:sz w:val="26"/>
          <w:szCs w:val="26"/>
        </w:rPr>
        <w:t>BY THE COMMISSION:</w:t>
      </w:r>
    </w:p>
    <w:p w:rsidR="00F514FB" w:rsidRPr="005B05E3" w:rsidRDefault="00F514FB" w:rsidP="00CE5857">
      <w:pPr>
        <w:widowControl/>
        <w:rPr>
          <w:sz w:val="26"/>
          <w:szCs w:val="26"/>
        </w:rPr>
      </w:pPr>
    </w:p>
    <w:p w:rsidR="00F514FB" w:rsidRPr="005B05E3" w:rsidRDefault="00F514FB" w:rsidP="00CE5857">
      <w:pPr>
        <w:widowControl/>
        <w:rPr>
          <w:sz w:val="26"/>
          <w:szCs w:val="26"/>
        </w:rPr>
      </w:pPr>
    </w:p>
    <w:p w:rsidR="00D13440" w:rsidRDefault="00CA43A5" w:rsidP="00D13440">
      <w:pPr>
        <w:widowControl/>
        <w:spacing w:line="360" w:lineRule="auto"/>
        <w:ind w:firstLine="1440"/>
        <w:rPr>
          <w:sz w:val="26"/>
          <w:szCs w:val="26"/>
        </w:rPr>
      </w:pPr>
      <w:r w:rsidRPr="005B05E3">
        <w:rPr>
          <w:sz w:val="26"/>
          <w:szCs w:val="26"/>
        </w:rPr>
        <w:t xml:space="preserve">Before the Pennsylvania Public Utility Commission (Commission) for consideration and disposition </w:t>
      </w:r>
      <w:r w:rsidR="005C39B0">
        <w:rPr>
          <w:sz w:val="26"/>
        </w:rPr>
        <w:t>is the Petition for Reconsideration</w:t>
      </w:r>
      <w:r w:rsidR="00671E4C" w:rsidRPr="005B05E3">
        <w:rPr>
          <w:sz w:val="26"/>
        </w:rPr>
        <w:t xml:space="preserve"> </w:t>
      </w:r>
      <w:r w:rsidR="00663528">
        <w:rPr>
          <w:sz w:val="26"/>
        </w:rPr>
        <w:t xml:space="preserve">(Petition) </w:t>
      </w:r>
      <w:r w:rsidR="00346C47" w:rsidRPr="005B05E3">
        <w:rPr>
          <w:sz w:val="26"/>
        </w:rPr>
        <w:t xml:space="preserve">filed on </w:t>
      </w:r>
      <w:r w:rsidR="00820966">
        <w:rPr>
          <w:sz w:val="26"/>
        </w:rPr>
        <w:t>December 22</w:t>
      </w:r>
      <w:r w:rsidR="005C39B0">
        <w:rPr>
          <w:sz w:val="26"/>
        </w:rPr>
        <w:t>, 2014</w:t>
      </w:r>
      <w:r w:rsidR="00671E4C" w:rsidRPr="005B05E3">
        <w:rPr>
          <w:sz w:val="26"/>
        </w:rPr>
        <w:t>,</w:t>
      </w:r>
      <w:r w:rsidR="005C39B0">
        <w:rPr>
          <w:sz w:val="26"/>
        </w:rPr>
        <w:t xml:space="preserve"> seeking reconsideration of our Opinion and Order entered on </w:t>
      </w:r>
      <w:r w:rsidR="00820966">
        <w:rPr>
          <w:sz w:val="26"/>
        </w:rPr>
        <w:t>December 5, 2014</w:t>
      </w:r>
      <w:r w:rsidR="00414B8E">
        <w:rPr>
          <w:sz w:val="26"/>
        </w:rPr>
        <w:t xml:space="preserve"> (</w:t>
      </w:r>
      <w:r w:rsidR="00820966">
        <w:rPr>
          <w:i/>
          <w:sz w:val="26"/>
        </w:rPr>
        <w:t>December</w:t>
      </w:r>
      <w:r w:rsidR="00414B8E">
        <w:rPr>
          <w:i/>
          <w:sz w:val="26"/>
        </w:rPr>
        <w:t xml:space="preserve"> 2014 Order</w:t>
      </w:r>
      <w:r w:rsidR="00414B8E">
        <w:rPr>
          <w:sz w:val="26"/>
        </w:rPr>
        <w:t>)</w:t>
      </w:r>
      <w:r w:rsidR="00AA4370">
        <w:rPr>
          <w:sz w:val="26"/>
        </w:rPr>
        <w:t>, relative to the above-</w:t>
      </w:r>
      <w:r w:rsidR="005C39B0">
        <w:rPr>
          <w:sz w:val="26"/>
        </w:rPr>
        <w:t xml:space="preserve">captioned proceeding.  </w:t>
      </w:r>
      <w:r w:rsidR="00671E4C" w:rsidRPr="005B05E3">
        <w:rPr>
          <w:sz w:val="26"/>
        </w:rPr>
        <w:t xml:space="preserve"> </w:t>
      </w:r>
      <w:r w:rsidR="00D13440">
        <w:rPr>
          <w:sz w:val="26"/>
          <w:szCs w:val="26"/>
        </w:rPr>
        <w:lastRenderedPageBreak/>
        <w:t xml:space="preserve">The following Protestants filed the above referenced Petition: </w:t>
      </w:r>
      <w:r w:rsidR="00D13440" w:rsidRPr="00E11363">
        <w:rPr>
          <w:sz w:val="26"/>
          <w:szCs w:val="26"/>
        </w:rPr>
        <w:t>Executive Transportation Company, Inc.</w:t>
      </w:r>
      <w:r w:rsidR="00D13440">
        <w:rPr>
          <w:sz w:val="26"/>
          <w:szCs w:val="26"/>
        </w:rPr>
        <w:t xml:space="preserve">; </w:t>
      </w:r>
      <w:proofErr w:type="spellStart"/>
      <w:r w:rsidR="00D13440" w:rsidRPr="00E11363">
        <w:rPr>
          <w:sz w:val="26"/>
          <w:szCs w:val="26"/>
        </w:rPr>
        <w:t>Aceone</w:t>
      </w:r>
      <w:proofErr w:type="spellEnd"/>
      <w:r w:rsidR="00D13440" w:rsidRPr="00E11363">
        <w:rPr>
          <w:sz w:val="26"/>
          <w:szCs w:val="26"/>
        </w:rPr>
        <w:t xml:space="preserve"> Trans Co.</w:t>
      </w:r>
      <w:r w:rsidR="00D13440">
        <w:rPr>
          <w:sz w:val="26"/>
          <w:szCs w:val="26"/>
        </w:rPr>
        <w:t>;</w:t>
      </w:r>
      <w:r w:rsidR="00D13440" w:rsidRPr="00E11363">
        <w:rPr>
          <w:sz w:val="26"/>
          <w:szCs w:val="26"/>
        </w:rPr>
        <w:t xml:space="preserve"> AF Taxi, Inc.</w:t>
      </w:r>
      <w:r w:rsidR="00D13440">
        <w:rPr>
          <w:sz w:val="26"/>
          <w:szCs w:val="26"/>
        </w:rPr>
        <w:t>;</w:t>
      </w:r>
      <w:r w:rsidR="00D13440" w:rsidRPr="00E11363">
        <w:rPr>
          <w:sz w:val="26"/>
          <w:szCs w:val="26"/>
        </w:rPr>
        <w:t xml:space="preserve"> AG Taxi, Inc.</w:t>
      </w:r>
      <w:r w:rsidR="00D13440">
        <w:rPr>
          <w:sz w:val="26"/>
          <w:szCs w:val="26"/>
        </w:rPr>
        <w:t>;</w:t>
      </w:r>
      <w:r w:rsidR="00D13440" w:rsidRPr="00E11363">
        <w:rPr>
          <w:sz w:val="26"/>
          <w:szCs w:val="26"/>
        </w:rPr>
        <w:t xml:space="preserve"> AGB Trans, Inc.</w:t>
      </w:r>
      <w:r w:rsidR="00D13440">
        <w:rPr>
          <w:sz w:val="26"/>
          <w:szCs w:val="26"/>
        </w:rPr>
        <w:t>;</w:t>
      </w:r>
      <w:r w:rsidR="00D13440" w:rsidRPr="00E11363">
        <w:rPr>
          <w:sz w:val="26"/>
          <w:szCs w:val="26"/>
        </w:rPr>
        <w:t xml:space="preserve"> </w:t>
      </w:r>
      <w:proofErr w:type="spellStart"/>
      <w:r w:rsidR="00D13440" w:rsidRPr="00E11363">
        <w:rPr>
          <w:sz w:val="26"/>
          <w:szCs w:val="26"/>
        </w:rPr>
        <w:t>Almar</w:t>
      </w:r>
      <w:proofErr w:type="spellEnd"/>
      <w:r w:rsidR="00D13440" w:rsidRPr="00E11363">
        <w:rPr>
          <w:sz w:val="26"/>
          <w:szCs w:val="26"/>
        </w:rPr>
        <w:t xml:space="preserve"> Taxi, Inc.</w:t>
      </w:r>
      <w:r w:rsidR="00D13440">
        <w:rPr>
          <w:sz w:val="26"/>
          <w:szCs w:val="26"/>
        </w:rPr>
        <w:t>;</w:t>
      </w:r>
      <w:r w:rsidR="00D13440" w:rsidRPr="00E11363">
        <w:rPr>
          <w:sz w:val="26"/>
          <w:szCs w:val="26"/>
        </w:rPr>
        <w:t xml:space="preserve"> ATS Cab, Inc.</w:t>
      </w:r>
      <w:r w:rsidR="00D13440">
        <w:rPr>
          <w:sz w:val="26"/>
          <w:szCs w:val="26"/>
        </w:rPr>
        <w:t>;</w:t>
      </w:r>
      <w:r w:rsidR="00D13440" w:rsidRPr="00E11363">
        <w:rPr>
          <w:sz w:val="26"/>
          <w:szCs w:val="26"/>
        </w:rPr>
        <w:t xml:space="preserve"> BAG Trans, Inc.</w:t>
      </w:r>
      <w:r w:rsidR="00D13440">
        <w:rPr>
          <w:sz w:val="26"/>
          <w:szCs w:val="26"/>
        </w:rPr>
        <w:t>;</w:t>
      </w:r>
      <w:r w:rsidR="00D13440" w:rsidRPr="00E11363">
        <w:rPr>
          <w:sz w:val="26"/>
          <w:szCs w:val="26"/>
        </w:rPr>
        <w:t xml:space="preserve"> BNG Cab Co.</w:t>
      </w:r>
      <w:r w:rsidR="00D13440">
        <w:rPr>
          <w:sz w:val="26"/>
          <w:szCs w:val="26"/>
        </w:rPr>
        <w:t>;</w:t>
      </w:r>
      <w:r w:rsidR="00D13440" w:rsidRPr="00E11363">
        <w:rPr>
          <w:sz w:val="26"/>
          <w:szCs w:val="26"/>
        </w:rPr>
        <w:t xml:space="preserve"> BNA Cab Co.</w:t>
      </w:r>
      <w:r w:rsidR="00D13440">
        <w:rPr>
          <w:sz w:val="26"/>
          <w:szCs w:val="26"/>
        </w:rPr>
        <w:t>;</w:t>
      </w:r>
      <w:r w:rsidR="00D13440" w:rsidRPr="00E11363">
        <w:rPr>
          <w:sz w:val="26"/>
          <w:szCs w:val="26"/>
        </w:rPr>
        <w:t xml:space="preserve"> BNJ Cab, Inc.</w:t>
      </w:r>
      <w:r w:rsidR="00D13440">
        <w:rPr>
          <w:sz w:val="26"/>
          <w:szCs w:val="26"/>
        </w:rPr>
        <w:t>;</w:t>
      </w:r>
      <w:r w:rsidR="00D13440" w:rsidRPr="00E11363">
        <w:rPr>
          <w:sz w:val="26"/>
          <w:szCs w:val="26"/>
        </w:rPr>
        <w:t xml:space="preserve"> Bond Taxi, Inc.</w:t>
      </w:r>
      <w:r w:rsidR="00D13440">
        <w:rPr>
          <w:sz w:val="26"/>
          <w:szCs w:val="26"/>
        </w:rPr>
        <w:t>;</w:t>
      </w:r>
      <w:r w:rsidR="00D13440" w:rsidRPr="00E11363">
        <w:rPr>
          <w:sz w:val="26"/>
          <w:szCs w:val="26"/>
        </w:rPr>
        <w:t xml:space="preserve"> BSP Trans, Inc.</w:t>
      </w:r>
      <w:r w:rsidR="00D13440">
        <w:rPr>
          <w:sz w:val="26"/>
          <w:szCs w:val="26"/>
        </w:rPr>
        <w:t>;</w:t>
      </w:r>
      <w:r w:rsidR="00D13440" w:rsidRPr="00E11363">
        <w:rPr>
          <w:sz w:val="26"/>
          <w:szCs w:val="26"/>
        </w:rPr>
        <w:t xml:space="preserve"> Double A Cab Co.</w:t>
      </w:r>
      <w:r w:rsidR="00D13440">
        <w:rPr>
          <w:sz w:val="26"/>
          <w:szCs w:val="26"/>
        </w:rPr>
        <w:t>;</w:t>
      </w:r>
      <w:r w:rsidR="00D13440" w:rsidRPr="00E11363">
        <w:rPr>
          <w:sz w:val="26"/>
          <w:szCs w:val="26"/>
        </w:rPr>
        <w:t xml:space="preserve"> FAD Trans, Inc.</w:t>
      </w:r>
      <w:r w:rsidR="00D13440">
        <w:rPr>
          <w:sz w:val="26"/>
          <w:szCs w:val="26"/>
        </w:rPr>
        <w:t>;</w:t>
      </w:r>
      <w:r w:rsidR="00D13440" w:rsidRPr="00E11363">
        <w:rPr>
          <w:sz w:val="26"/>
          <w:szCs w:val="26"/>
        </w:rPr>
        <w:t xml:space="preserve"> GA Cab, Inc.</w:t>
      </w:r>
      <w:r w:rsidR="00D13440">
        <w:rPr>
          <w:sz w:val="26"/>
          <w:szCs w:val="26"/>
        </w:rPr>
        <w:t>;</w:t>
      </w:r>
      <w:r w:rsidR="00D13440" w:rsidRPr="00E11363">
        <w:rPr>
          <w:sz w:val="26"/>
          <w:szCs w:val="26"/>
        </w:rPr>
        <w:t xml:space="preserve"> GD Cab, Inc.</w:t>
      </w:r>
      <w:r w:rsidR="00D13440">
        <w:rPr>
          <w:sz w:val="26"/>
          <w:szCs w:val="26"/>
        </w:rPr>
        <w:t>;</w:t>
      </w:r>
      <w:r w:rsidR="00D13440" w:rsidRPr="00E11363">
        <w:rPr>
          <w:sz w:val="26"/>
          <w:szCs w:val="26"/>
        </w:rPr>
        <w:t xml:space="preserve"> GN Trans, Inc.</w:t>
      </w:r>
      <w:r w:rsidR="00D13440">
        <w:rPr>
          <w:sz w:val="26"/>
          <w:szCs w:val="26"/>
        </w:rPr>
        <w:t>;</w:t>
      </w:r>
      <w:r w:rsidR="00D13440" w:rsidRPr="00E11363">
        <w:rPr>
          <w:sz w:val="26"/>
          <w:szCs w:val="26"/>
        </w:rPr>
        <w:t xml:space="preserve"> God Bless America Trans, Inc.</w:t>
      </w:r>
      <w:r w:rsidR="00D13440">
        <w:rPr>
          <w:sz w:val="26"/>
          <w:szCs w:val="26"/>
        </w:rPr>
        <w:t>;</w:t>
      </w:r>
      <w:r w:rsidR="00D13440" w:rsidRPr="00E11363">
        <w:rPr>
          <w:sz w:val="26"/>
          <w:szCs w:val="26"/>
        </w:rPr>
        <w:t xml:space="preserve"> Grace Trans, Inc.</w:t>
      </w:r>
      <w:r w:rsidR="00D13440">
        <w:rPr>
          <w:sz w:val="26"/>
          <w:szCs w:val="26"/>
        </w:rPr>
        <w:t>;</w:t>
      </w:r>
      <w:r w:rsidR="00D13440" w:rsidRPr="00E11363">
        <w:rPr>
          <w:sz w:val="26"/>
          <w:szCs w:val="26"/>
        </w:rPr>
        <w:t xml:space="preserve"> IA Trans, Inc.</w:t>
      </w:r>
      <w:r w:rsidR="00D13440">
        <w:rPr>
          <w:sz w:val="26"/>
          <w:szCs w:val="26"/>
        </w:rPr>
        <w:t>;</w:t>
      </w:r>
      <w:r w:rsidR="00D13440" w:rsidRPr="00E11363">
        <w:rPr>
          <w:sz w:val="26"/>
          <w:szCs w:val="26"/>
        </w:rPr>
        <w:t xml:space="preserve"> </w:t>
      </w:r>
      <w:proofErr w:type="spellStart"/>
      <w:r w:rsidR="00D13440" w:rsidRPr="00E11363">
        <w:rPr>
          <w:sz w:val="26"/>
          <w:szCs w:val="26"/>
        </w:rPr>
        <w:t>Jarnail</w:t>
      </w:r>
      <w:proofErr w:type="spellEnd"/>
      <w:r w:rsidR="00D13440" w:rsidRPr="00E11363">
        <w:rPr>
          <w:sz w:val="26"/>
          <w:szCs w:val="26"/>
        </w:rPr>
        <w:t xml:space="preserve"> Taxi, Inc.</w:t>
      </w:r>
      <w:r w:rsidR="00D13440">
        <w:rPr>
          <w:sz w:val="26"/>
          <w:szCs w:val="26"/>
        </w:rPr>
        <w:t>;</w:t>
      </w:r>
      <w:r w:rsidR="00D13440" w:rsidRPr="00E11363">
        <w:rPr>
          <w:sz w:val="26"/>
          <w:szCs w:val="26"/>
        </w:rPr>
        <w:t xml:space="preserve"> Jaydan, Inc.</w:t>
      </w:r>
      <w:r w:rsidR="00D13440">
        <w:rPr>
          <w:sz w:val="26"/>
          <w:szCs w:val="26"/>
        </w:rPr>
        <w:t>;</w:t>
      </w:r>
      <w:r w:rsidR="00D13440" w:rsidRPr="00E11363">
        <w:rPr>
          <w:sz w:val="26"/>
          <w:szCs w:val="26"/>
        </w:rPr>
        <w:t xml:space="preserve"> LAN Trans, Inc.</w:t>
      </w:r>
      <w:r w:rsidR="00D13440">
        <w:rPr>
          <w:sz w:val="26"/>
          <w:szCs w:val="26"/>
        </w:rPr>
        <w:t>;</w:t>
      </w:r>
      <w:r w:rsidR="00D13440" w:rsidRPr="00E11363">
        <w:rPr>
          <w:sz w:val="26"/>
          <w:szCs w:val="26"/>
        </w:rPr>
        <w:t xml:space="preserve"> LMB Taxi, Inc.</w:t>
      </w:r>
      <w:r w:rsidR="00D13440">
        <w:rPr>
          <w:sz w:val="26"/>
          <w:szCs w:val="26"/>
        </w:rPr>
        <w:t>;</w:t>
      </w:r>
      <w:r w:rsidR="00D13440" w:rsidRPr="00E11363">
        <w:rPr>
          <w:sz w:val="26"/>
          <w:szCs w:val="26"/>
        </w:rPr>
        <w:t xml:space="preserve"> MAF Trans, Inc.</w:t>
      </w:r>
      <w:r w:rsidR="00D13440">
        <w:rPr>
          <w:sz w:val="26"/>
          <w:szCs w:val="26"/>
        </w:rPr>
        <w:t>;</w:t>
      </w:r>
      <w:r w:rsidR="00D13440" w:rsidRPr="00E11363">
        <w:rPr>
          <w:sz w:val="26"/>
          <w:szCs w:val="26"/>
        </w:rPr>
        <w:t xml:space="preserve"> MDS Cab, Inc.</w:t>
      </w:r>
      <w:r w:rsidR="00D13440">
        <w:rPr>
          <w:sz w:val="26"/>
          <w:szCs w:val="26"/>
        </w:rPr>
        <w:t>;</w:t>
      </w:r>
      <w:r w:rsidR="00D13440" w:rsidRPr="00E11363">
        <w:rPr>
          <w:sz w:val="26"/>
          <w:szCs w:val="26"/>
        </w:rPr>
        <w:t xml:space="preserve"> MG Trans Co.</w:t>
      </w:r>
      <w:r w:rsidR="00D13440">
        <w:rPr>
          <w:sz w:val="26"/>
          <w:szCs w:val="26"/>
        </w:rPr>
        <w:t>;</w:t>
      </w:r>
      <w:r w:rsidR="00D13440" w:rsidRPr="00E11363">
        <w:rPr>
          <w:sz w:val="26"/>
          <w:szCs w:val="26"/>
        </w:rPr>
        <w:t xml:space="preserve"> Noble Cab, Inc.</w:t>
      </w:r>
      <w:r w:rsidR="00D13440">
        <w:rPr>
          <w:sz w:val="26"/>
          <w:szCs w:val="26"/>
        </w:rPr>
        <w:t>;</w:t>
      </w:r>
      <w:r w:rsidR="00D13440" w:rsidRPr="00E11363">
        <w:rPr>
          <w:sz w:val="26"/>
          <w:szCs w:val="26"/>
        </w:rPr>
        <w:t xml:space="preserve"> Odessa Taxi, Inc.</w:t>
      </w:r>
      <w:r w:rsidR="00D13440">
        <w:rPr>
          <w:sz w:val="26"/>
          <w:szCs w:val="26"/>
        </w:rPr>
        <w:t>;</w:t>
      </w:r>
      <w:r w:rsidR="00D13440" w:rsidRPr="00E11363">
        <w:rPr>
          <w:sz w:val="26"/>
          <w:szCs w:val="26"/>
        </w:rPr>
        <w:t xml:space="preserve"> RAV Trans, Inc.</w:t>
      </w:r>
      <w:r w:rsidR="00D13440">
        <w:rPr>
          <w:sz w:val="26"/>
          <w:szCs w:val="26"/>
        </w:rPr>
        <w:t>;</w:t>
      </w:r>
      <w:r w:rsidR="00D13440" w:rsidRPr="00E11363">
        <w:rPr>
          <w:sz w:val="26"/>
          <w:szCs w:val="26"/>
        </w:rPr>
        <w:t xml:space="preserve"> Rosemont Taxicab Co., Inc.</w:t>
      </w:r>
      <w:r w:rsidR="00D13440">
        <w:rPr>
          <w:sz w:val="26"/>
          <w:szCs w:val="26"/>
        </w:rPr>
        <w:t>;</w:t>
      </w:r>
      <w:r w:rsidR="00D13440" w:rsidRPr="00E11363">
        <w:rPr>
          <w:sz w:val="26"/>
          <w:szCs w:val="26"/>
        </w:rPr>
        <w:t xml:space="preserve"> S&amp;S Taxi Cab, Inc.</w:t>
      </w:r>
      <w:r w:rsidR="00D13440">
        <w:rPr>
          <w:sz w:val="26"/>
          <w:szCs w:val="26"/>
        </w:rPr>
        <w:t>;</w:t>
      </w:r>
      <w:r w:rsidR="00D13440" w:rsidRPr="00E11363">
        <w:rPr>
          <w:sz w:val="26"/>
          <w:szCs w:val="26"/>
        </w:rPr>
        <w:t xml:space="preserve"> SAJ Trans, Inc.</w:t>
      </w:r>
      <w:r w:rsidR="00D13440">
        <w:rPr>
          <w:sz w:val="26"/>
          <w:szCs w:val="26"/>
        </w:rPr>
        <w:t>;</w:t>
      </w:r>
      <w:r w:rsidR="00D13440" w:rsidRPr="00E11363">
        <w:rPr>
          <w:sz w:val="26"/>
          <w:szCs w:val="26"/>
        </w:rPr>
        <w:t xml:space="preserve"> Saba Trans, Inc.</w:t>
      </w:r>
      <w:r w:rsidR="00D13440">
        <w:rPr>
          <w:sz w:val="26"/>
          <w:szCs w:val="26"/>
        </w:rPr>
        <w:t>;</w:t>
      </w:r>
      <w:r w:rsidR="00D13440" w:rsidRPr="00E11363">
        <w:rPr>
          <w:sz w:val="26"/>
          <w:szCs w:val="26"/>
        </w:rPr>
        <w:t xml:space="preserve"> SF Taxi, Inc.</w:t>
      </w:r>
      <w:r w:rsidR="00D13440">
        <w:rPr>
          <w:sz w:val="26"/>
          <w:szCs w:val="26"/>
        </w:rPr>
        <w:t>;</w:t>
      </w:r>
      <w:r w:rsidR="00D13440" w:rsidRPr="00E11363">
        <w:rPr>
          <w:sz w:val="26"/>
          <w:szCs w:val="26"/>
        </w:rPr>
        <w:t xml:space="preserve"> Society Taxi, Inc.</w:t>
      </w:r>
      <w:r w:rsidR="00D13440">
        <w:rPr>
          <w:sz w:val="26"/>
          <w:szCs w:val="26"/>
        </w:rPr>
        <w:t>;</w:t>
      </w:r>
      <w:r w:rsidR="00D13440" w:rsidRPr="00E11363">
        <w:rPr>
          <w:sz w:val="26"/>
          <w:szCs w:val="26"/>
        </w:rPr>
        <w:t xml:space="preserve"> Steele Taxi, Inc.</w:t>
      </w:r>
      <w:r w:rsidR="00D13440">
        <w:rPr>
          <w:sz w:val="26"/>
          <w:szCs w:val="26"/>
        </w:rPr>
        <w:t>;</w:t>
      </w:r>
      <w:r w:rsidR="00D13440" w:rsidRPr="00E11363">
        <w:rPr>
          <w:sz w:val="26"/>
          <w:szCs w:val="26"/>
        </w:rPr>
        <w:t xml:space="preserve"> TGIF Trans, Inc.</w:t>
      </w:r>
      <w:r w:rsidR="00D13440">
        <w:rPr>
          <w:sz w:val="26"/>
          <w:szCs w:val="26"/>
        </w:rPr>
        <w:t>;</w:t>
      </w:r>
      <w:r w:rsidR="00D13440" w:rsidRPr="00E11363">
        <w:rPr>
          <w:sz w:val="26"/>
          <w:szCs w:val="26"/>
        </w:rPr>
        <w:t xml:space="preserve"> V&amp;S Taxi, Inc.</w:t>
      </w:r>
      <w:r w:rsidR="00D13440">
        <w:rPr>
          <w:sz w:val="26"/>
          <w:szCs w:val="26"/>
        </w:rPr>
        <w:t>;</w:t>
      </w:r>
      <w:r w:rsidR="00D13440" w:rsidRPr="00E11363">
        <w:rPr>
          <w:sz w:val="26"/>
          <w:szCs w:val="26"/>
        </w:rPr>
        <w:t xml:space="preserve"> VAL Trans, Inc.</w:t>
      </w:r>
      <w:r w:rsidR="00D13440">
        <w:rPr>
          <w:sz w:val="26"/>
          <w:szCs w:val="26"/>
        </w:rPr>
        <w:t>;</w:t>
      </w:r>
      <w:r w:rsidR="00D13440" w:rsidRPr="00E11363">
        <w:rPr>
          <w:sz w:val="26"/>
          <w:szCs w:val="26"/>
        </w:rPr>
        <w:t xml:space="preserve"> VB Trans, Inc.</w:t>
      </w:r>
      <w:r w:rsidR="00D13440">
        <w:rPr>
          <w:sz w:val="26"/>
          <w:szCs w:val="26"/>
        </w:rPr>
        <w:t>;</w:t>
      </w:r>
      <w:r w:rsidR="00D13440" w:rsidRPr="00E11363">
        <w:rPr>
          <w:sz w:val="26"/>
          <w:szCs w:val="26"/>
        </w:rPr>
        <w:t xml:space="preserve"> and VSM Trans, Inc.</w:t>
      </w:r>
      <w:r w:rsidR="00D13440">
        <w:rPr>
          <w:sz w:val="26"/>
          <w:szCs w:val="26"/>
        </w:rPr>
        <w:t xml:space="preserve">; </w:t>
      </w:r>
      <w:r w:rsidR="00D13440" w:rsidRPr="00E11363">
        <w:rPr>
          <w:sz w:val="26"/>
          <w:szCs w:val="26"/>
        </w:rPr>
        <w:t>BM Enterprises, Inc., t/a A.G. Taxi</w:t>
      </w:r>
      <w:r w:rsidR="00D13440">
        <w:rPr>
          <w:sz w:val="26"/>
          <w:szCs w:val="26"/>
        </w:rPr>
        <w:t>;</w:t>
      </w:r>
      <w:r w:rsidR="00D13440" w:rsidRPr="00E11363">
        <w:rPr>
          <w:sz w:val="26"/>
          <w:szCs w:val="26"/>
        </w:rPr>
        <w:t xml:space="preserve"> Bucks County Services, Inc.</w:t>
      </w:r>
      <w:r w:rsidR="00D13440">
        <w:rPr>
          <w:sz w:val="26"/>
          <w:szCs w:val="26"/>
        </w:rPr>
        <w:t>;</w:t>
      </w:r>
      <w:r w:rsidR="00D13440" w:rsidRPr="00E11363">
        <w:rPr>
          <w:sz w:val="26"/>
          <w:szCs w:val="26"/>
        </w:rPr>
        <w:t xml:space="preserve"> Dee </w:t>
      </w:r>
      <w:proofErr w:type="spellStart"/>
      <w:r w:rsidR="00D13440" w:rsidRPr="00E11363">
        <w:rPr>
          <w:sz w:val="26"/>
          <w:szCs w:val="26"/>
        </w:rPr>
        <w:t>Dee</w:t>
      </w:r>
      <w:proofErr w:type="spellEnd"/>
      <w:r w:rsidR="00D13440" w:rsidRPr="00E11363">
        <w:rPr>
          <w:sz w:val="26"/>
          <w:szCs w:val="26"/>
        </w:rPr>
        <w:t xml:space="preserve"> Cab Company</w:t>
      </w:r>
      <w:r w:rsidR="00D13440">
        <w:rPr>
          <w:sz w:val="26"/>
          <w:szCs w:val="26"/>
        </w:rPr>
        <w:t>;</w:t>
      </w:r>
      <w:r w:rsidR="00D13440" w:rsidRPr="00E11363">
        <w:rPr>
          <w:sz w:val="26"/>
          <w:szCs w:val="26"/>
        </w:rPr>
        <w:t xml:space="preserve"> Germantown Cab Company</w:t>
      </w:r>
      <w:r w:rsidR="00D13440">
        <w:rPr>
          <w:sz w:val="26"/>
          <w:szCs w:val="26"/>
        </w:rPr>
        <w:t>;</w:t>
      </w:r>
      <w:r w:rsidR="00D13440" w:rsidRPr="00E11363">
        <w:rPr>
          <w:sz w:val="26"/>
          <w:szCs w:val="26"/>
        </w:rPr>
        <w:t xml:space="preserve"> Ronald Cab, Inc., t/a Community Cab</w:t>
      </w:r>
      <w:r w:rsidR="00D13440">
        <w:rPr>
          <w:sz w:val="26"/>
          <w:szCs w:val="26"/>
        </w:rPr>
        <w:t>;</w:t>
      </w:r>
      <w:r w:rsidR="00D13440" w:rsidRPr="00E11363">
        <w:rPr>
          <w:sz w:val="26"/>
          <w:szCs w:val="26"/>
        </w:rPr>
        <w:t xml:space="preserve"> Shawn Cab, Inc., t/a Delaware County Cab</w:t>
      </w:r>
      <w:r w:rsidR="00D13440">
        <w:rPr>
          <w:sz w:val="26"/>
          <w:szCs w:val="26"/>
        </w:rPr>
        <w:t>;</w:t>
      </w:r>
      <w:r w:rsidR="00D13440" w:rsidRPr="00E11363">
        <w:rPr>
          <w:sz w:val="26"/>
          <w:szCs w:val="26"/>
        </w:rPr>
        <w:t xml:space="preserve"> and </w:t>
      </w:r>
      <w:proofErr w:type="spellStart"/>
      <w:r w:rsidR="00D13440" w:rsidRPr="00E11363">
        <w:rPr>
          <w:sz w:val="26"/>
          <w:szCs w:val="26"/>
        </w:rPr>
        <w:t>Sawink</w:t>
      </w:r>
      <w:proofErr w:type="spellEnd"/>
      <w:r w:rsidR="00D13440" w:rsidRPr="00E11363">
        <w:rPr>
          <w:sz w:val="26"/>
          <w:szCs w:val="26"/>
        </w:rPr>
        <w:t xml:space="preserve">, Inc., t/a County Cab </w:t>
      </w:r>
      <w:r w:rsidR="00D13440">
        <w:rPr>
          <w:sz w:val="26"/>
          <w:szCs w:val="26"/>
        </w:rPr>
        <w:t xml:space="preserve">(collectively </w:t>
      </w:r>
      <w:r w:rsidR="00351732">
        <w:rPr>
          <w:sz w:val="26"/>
          <w:szCs w:val="26"/>
        </w:rPr>
        <w:t>Petitioners</w:t>
      </w:r>
      <w:r w:rsidR="00D13440">
        <w:rPr>
          <w:sz w:val="26"/>
          <w:szCs w:val="26"/>
        </w:rPr>
        <w:t>)</w:t>
      </w:r>
      <w:r w:rsidR="00D13440" w:rsidRPr="00E11363">
        <w:rPr>
          <w:sz w:val="26"/>
          <w:szCs w:val="26"/>
        </w:rPr>
        <w:t>.</w:t>
      </w:r>
      <w:r w:rsidR="00D13440">
        <w:rPr>
          <w:sz w:val="26"/>
          <w:szCs w:val="26"/>
        </w:rPr>
        <w:t xml:space="preserve">  </w:t>
      </w:r>
      <w:r w:rsidR="00351732">
        <w:rPr>
          <w:sz w:val="26"/>
        </w:rPr>
        <w:t xml:space="preserve">On January 2, 2015, </w:t>
      </w:r>
      <w:proofErr w:type="spellStart"/>
      <w:r w:rsidR="00351732">
        <w:rPr>
          <w:sz w:val="26"/>
        </w:rPr>
        <w:t>Rasier</w:t>
      </w:r>
      <w:proofErr w:type="spellEnd"/>
      <w:r w:rsidR="00351732">
        <w:rPr>
          <w:sz w:val="26"/>
        </w:rPr>
        <w:t>-PA, LLC (</w:t>
      </w:r>
      <w:proofErr w:type="spellStart"/>
      <w:r w:rsidR="00351732">
        <w:rPr>
          <w:sz w:val="26"/>
        </w:rPr>
        <w:t>Rasier</w:t>
      </w:r>
      <w:proofErr w:type="spellEnd"/>
      <w:r w:rsidR="00351732">
        <w:rPr>
          <w:sz w:val="26"/>
        </w:rPr>
        <w:t xml:space="preserve">-PA or Applicant) filed an Answer to the Petition (Answer).  </w:t>
      </w:r>
      <w:r w:rsidRPr="005B05E3">
        <w:rPr>
          <w:sz w:val="26"/>
          <w:szCs w:val="26"/>
        </w:rPr>
        <w:t>For the reason</w:t>
      </w:r>
      <w:r w:rsidR="0006356A" w:rsidRPr="005B05E3">
        <w:rPr>
          <w:sz w:val="26"/>
          <w:szCs w:val="26"/>
        </w:rPr>
        <w:t xml:space="preserve">s stated below, we </w:t>
      </w:r>
      <w:r w:rsidR="000E0295" w:rsidRPr="005B05E3">
        <w:rPr>
          <w:sz w:val="26"/>
          <w:szCs w:val="26"/>
        </w:rPr>
        <w:t>sha</w:t>
      </w:r>
      <w:r w:rsidR="0006356A" w:rsidRPr="005B05E3">
        <w:rPr>
          <w:sz w:val="26"/>
          <w:szCs w:val="26"/>
        </w:rPr>
        <w:t xml:space="preserve">ll </w:t>
      </w:r>
      <w:r w:rsidR="00341FF1">
        <w:rPr>
          <w:sz w:val="26"/>
          <w:szCs w:val="26"/>
        </w:rPr>
        <w:t xml:space="preserve">deny </w:t>
      </w:r>
      <w:r w:rsidR="006D3B05">
        <w:rPr>
          <w:sz w:val="26"/>
          <w:szCs w:val="26"/>
        </w:rPr>
        <w:t>the Petition</w:t>
      </w:r>
      <w:r w:rsidR="00D13440">
        <w:rPr>
          <w:sz w:val="26"/>
          <w:szCs w:val="26"/>
        </w:rPr>
        <w:t>.</w:t>
      </w:r>
      <w:bookmarkStart w:id="0" w:name="OLE_LINK1"/>
      <w:bookmarkStart w:id="1" w:name="OLE_LINK2"/>
    </w:p>
    <w:p w:rsidR="00D13440" w:rsidRDefault="00D13440" w:rsidP="00D13440">
      <w:pPr>
        <w:widowControl/>
        <w:spacing w:line="360" w:lineRule="auto"/>
        <w:rPr>
          <w:b/>
          <w:sz w:val="26"/>
          <w:szCs w:val="26"/>
        </w:rPr>
      </w:pPr>
    </w:p>
    <w:p w:rsidR="00D13440" w:rsidRDefault="004064EA" w:rsidP="00D13440">
      <w:pPr>
        <w:widowControl/>
        <w:spacing w:line="360" w:lineRule="auto"/>
        <w:jc w:val="center"/>
        <w:rPr>
          <w:b/>
          <w:sz w:val="26"/>
          <w:szCs w:val="26"/>
        </w:rPr>
      </w:pPr>
      <w:r w:rsidRPr="005B05E3">
        <w:rPr>
          <w:b/>
          <w:sz w:val="26"/>
          <w:szCs w:val="26"/>
        </w:rPr>
        <w:t>History of the Proceeding</w:t>
      </w:r>
    </w:p>
    <w:p w:rsidR="001C3179" w:rsidRDefault="001C3179" w:rsidP="00D13440">
      <w:pPr>
        <w:widowControl/>
        <w:spacing w:line="360" w:lineRule="auto"/>
        <w:jc w:val="center"/>
        <w:rPr>
          <w:b/>
          <w:sz w:val="26"/>
          <w:szCs w:val="26"/>
        </w:rPr>
      </w:pPr>
    </w:p>
    <w:p w:rsidR="001C3179" w:rsidRPr="001C3179" w:rsidRDefault="001C3179" w:rsidP="001C3179">
      <w:pPr>
        <w:spacing w:line="360" w:lineRule="auto"/>
        <w:ind w:firstLine="1440"/>
        <w:rPr>
          <w:sz w:val="26"/>
          <w:szCs w:val="24"/>
        </w:rPr>
      </w:pPr>
      <w:r w:rsidRPr="001C3179">
        <w:rPr>
          <w:sz w:val="26"/>
          <w:szCs w:val="24"/>
        </w:rPr>
        <w:t xml:space="preserve">On June 2, 2014, </w:t>
      </w:r>
      <w:proofErr w:type="spellStart"/>
      <w:r w:rsidRPr="001C3179">
        <w:rPr>
          <w:sz w:val="26"/>
          <w:szCs w:val="24"/>
        </w:rPr>
        <w:t>Rasier</w:t>
      </w:r>
      <w:proofErr w:type="spellEnd"/>
      <w:r w:rsidRPr="001C3179">
        <w:rPr>
          <w:sz w:val="26"/>
          <w:szCs w:val="24"/>
        </w:rPr>
        <w:t xml:space="preserve">-PA, a wholly owned subsidiary of Uber Technologies, Inc. (Uber), filed its Application for experimental service for passenger </w:t>
      </w:r>
      <w:r w:rsidRPr="001C3179">
        <w:rPr>
          <w:sz w:val="26"/>
          <w:szCs w:val="24"/>
        </w:rPr>
        <w:lastRenderedPageBreak/>
        <w:t>trips between points in Pennsylvania.</w:t>
      </w:r>
      <w:r w:rsidRPr="001C3179">
        <w:rPr>
          <w:sz w:val="26"/>
          <w:szCs w:val="24"/>
          <w:vertAlign w:val="superscript"/>
        </w:rPr>
        <w:footnoteReference w:id="1"/>
      </w:r>
      <w:r w:rsidRPr="001C3179">
        <w:rPr>
          <w:sz w:val="26"/>
          <w:szCs w:val="24"/>
        </w:rPr>
        <w:t xml:space="preserve">  In its Application, </w:t>
      </w:r>
      <w:proofErr w:type="spellStart"/>
      <w:r w:rsidRPr="001C3179">
        <w:rPr>
          <w:sz w:val="26"/>
          <w:szCs w:val="24"/>
        </w:rPr>
        <w:t>Rasier</w:t>
      </w:r>
      <w:proofErr w:type="spellEnd"/>
      <w:r w:rsidRPr="001C3179">
        <w:rPr>
          <w:sz w:val="26"/>
          <w:szCs w:val="24"/>
        </w:rPr>
        <w:t xml:space="preserve">-PA indicated the following:   </w:t>
      </w:r>
    </w:p>
    <w:p w:rsidR="001C3179" w:rsidRPr="001C3179" w:rsidRDefault="001C3179" w:rsidP="001C3179">
      <w:pPr>
        <w:ind w:firstLine="1440"/>
        <w:rPr>
          <w:sz w:val="26"/>
          <w:szCs w:val="24"/>
        </w:rPr>
      </w:pPr>
      <w:r w:rsidRPr="001C3179">
        <w:rPr>
          <w:sz w:val="26"/>
          <w:szCs w:val="24"/>
        </w:rPr>
        <w:tab/>
        <w:t xml:space="preserve"> </w:t>
      </w:r>
    </w:p>
    <w:p w:rsidR="001C3179" w:rsidRPr="001C3179" w:rsidRDefault="001C3179" w:rsidP="001C3179">
      <w:pPr>
        <w:tabs>
          <w:tab w:val="left" w:pos="90"/>
        </w:tabs>
        <w:ind w:left="1440" w:right="1440"/>
        <w:rPr>
          <w:sz w:val="26"/>
          <w:szCs w:val="24"/>
        </w:rPr>
      </w:pPr>
      <w:r w:rsidRPr="001C3179">
        <w:rPr>
          <w:sz w:val="26"/>
          <w:szCs w:val="24"/>
        </w:rPr>
        <w:t xml:space="preserve">Applicant proposes to use a digital platform to connect passengers to independent ride-sharing operators (“Operators”) with whom Applicant intends to contract.  Operators will use their personal, </w:t>
      </w:r>
      <w:proofErr w:type="spellStart"/>
      <w:r w:rsidRPr="001C3179">
        <w:rPr>
          <w:sz w:val="26"/>
          <w:szCs w:val="24"/>
        </w:rPr>
        <w:t>noncommercially</w:t>
      </w:r>
      <w:proofErr w:type="spellEnd"/>
      <w:r w:rsidRPr="001C3179">
        <w:rPr>
          <w:sz w:val="26"/>
          <w:szCs w:val="24"/>
        </w:rPr>
        <w:t xml:space="preserve"> licensed vehicles for the purpose of providing transportation services.  The Applicant plans to license the Uber technology to generate leads from riders who need transportation services.  Applicant does not own vehicles, employ drivers or transport passengers. </w:t>
      </w:r>
    </w:p>
    <w:p w:rsidR="001C3179" w:rsidRPr="001C3179" w:rsidRDefault="001C3179" w:rsidP="001C3179">
      <w:pPr>
        <w:widowControl/>
        <w:tabs>
          <w:tab w:val="left" w:pos="90"/>
        </w:tabs>
        <w:ind w:left="1440" w:right="1440"/>
        <w:rPr>
          <w:sz w:val="26"/>
          <w:szCs w:val="24"/>
        </w:rPr>
      </w:pPr>
    </w:p>
    <w:p w:rsidR="001C3179" w:rsidRPr="001C3179" w:rsidRDefault="001C3179" w:rsidP="001C3179">
      <w:pPr>
        <w:widowControl/>
        <w:spacing w:line="360" w:lineRule="auto"/>
        <w:rPr>
          <w:sz w:val="26"/>
          <w:szCs w:val="24"/>
        </w:rPr>
      </w:pPr>
      <w:r w:rsidRPr="001C3179">
        <w:rPr>
          <w:sz w:val="26"/>
          <w:szCs w:val="24"/>
        </w:rPr>
        <w:t xml:space="preserve">Application at 3.  </w:t>
      </w:r>
    </w:p>
    <w:p w:rsidR="001C3179" w:rsidRPr="001C3179" w:rsidRDefault="001C3179" w:rsidP="001C3179">
      <w:pPr>
        <w:widowControl/>
        <w:spacing w:line="360" w:lineRule="auto"/>
        <w:ind w:firstLine="1440"/>
        <w:rPr>
          <w:sz w:val="26"/>
          <w:szCs w:val="24"/>
        </w:rPr>
      </w:pPr>
    </w:p>
    <w:p w:rsidR="001C3179" w:rsidRDefault="001C3179" w:rsidP="00806847">
      <w:pPr>
        <w:widowControl/>
        <w:spacing w:line="360" w:lineRule="auto"/>
        <w:ind w:firstLine="1440"/>
        <w:rPr>
          <w:sz w:val="26"/>
          <w:szCs w:val="24"/>
        </w:rPr>
      </w:pPr>
      <w:r w:rsidRPr="001C3179">
        <w:rPr>
          <w:sz w:val="26"/>
          <w:szCs w:val="24"/>
        </w:rPr>
        <w:t xml:space="preserve">Notice of the Application was published in the Pennsylvania Bulletin on June 14, 2014, at 44 </w:t>
      </w:r>
      <w:r w:rsidRPr="001C3179">
        <w:rPr>
          <w:i/>
          <w:sz w:val="26"/>
          <w:szCs w:val="24"/>
        </w:rPr>
        <w:t>Pa. B</w:t>
      </w:r>
      <w:r w:rsidRPr="001C3179">
        <w:rPr>
          <w:sz w:val="26"/>
          <w:szCs w:val="24"/>
        </w:rPr>
        <w:t xml:space="preserve">. 3662.  The notice provided that the deadline for filing protests </w:t>
      </w:r>
      <w:r w:rsidRPr="001C3179">
        <w:rPr>
          <w:sz w:val="26"/>
          <w:szCs w:val="24"/>
        </w:rPr>
        <w:lastRenderedPageBreak/>
        <w:t>to the Application was June 30, 2014.</w:t>
      </w:r>
      <w:r>
        <w:rPr>
          <w:sz w:val="26"/>
          <w:szCs w:val="24"/>
        </w:rPr>
        <w:t xml:space="preserve">  On June 30, 2014, various motor carriers, including the </w:t>
      </w:r>
      <w:r w:rsidR="00E72156">
        <w:rPr>
          <w:sz w:val="26"/>
          <w:szCs w:val="24"/>
        </w:rPr>
        <w:t>Petitioners</w:t>
      </w:r>
      <w:r>
        <w:rPr>
          <w:sz w:val="26"/>
          <w:szCs w:val="24"/>
        </w:rPr>
        <w:t>, filed protests to the Application.</w:t>
      </w:r>
      <w:r w:rsidR="00806847">
        <w:rPr>
          <w:rStyle w:val="FootnoteReference"/>
          <w:sz w:val="26"/>
          <w:szCs w:val="24"/>
        </w:rPr>
        <w:footnoteReference w:id="2"/>
      </w:r>
    </w:p>
    <w:p w:rsidR="001C3179" w:rsidRPr="001C3179" w:rsidRDefault="001C3179" w:rsidP="001C3179">
      <w:pPr>
        <w:widowControl/>
        <w:spacing w:line="360" w:lineRule="auto"/>
        <w:rPr>
          <w:sz w:val="26"/>
          <w:szCs w:val="26"/>
        </w:rPr>
      </w:pPr>
      <w:r>
        <w:rPr>
          <w:sz w:val="26"/>
          <w:szCs w:val="24"/>
        </w:rPr>
        <w:t xml:space="preserve">  </w:t>
      </w:r>
    </w:p>
    <w:p w:rsidR="00D83D2D" w:rsidRDefault="00D83D2D" w:rsidP="00D83D2D">
      <w:pPr>
        <w:widowControl/>
        <w:tabs>
          <w:tab w:val="left" w:pos="1440"/>
        </w:tabs>
        <w:spacing w:line="360" w:lineRule="auto"/>
        <w:rPr>
          <w:sz w:val="26"/>
          <w:szCs w:val="26"/>
        </w:rPr>
      </w:pPr>
      <w:r w:rsidRPr="00D83D2D">
        <w:rPr>
          <w:sz w:val="26"/>
          <w:szCs w:val="26"/>
        </w:rPr>
        <w:tab/>
        <w:t xml:space="preserve">Combined evidentiary hearings for this proceeding and the </w:t>
      </w:r>
      <w:r w:rsidR="008A0872">
        <w:rPr>
          <w:sz w:val="26"/>
          <w:szCs w:val="26"/>
        </w:rPr>
        <w:t xml:space="preserve">Allegheny County </w:t>
      </w:r>
      <w:r w:rsidRPr="00D83D2D">
        <w:rPr>
          <w:sz w:val="26"/>
          <w:szCs w:val="26"/>
        </w:rPr>
        <w:t>Application</w:t>
      </w:r>
      <w:r w:rsidR="006E44B0">
        <w:rPr>
          <w:sz w:val="26"/>
          <w:szCs w:val="26"/>
        </w:rPr>
        <w:t xml:space="preserve"> at Docket No. </w:t>
      </w:r>
      <w:r w:rsidR="008A0872">
        <w:rPr>
          <w:sz w:val="26"/>
          <w:szCs w:val="26"/>
        </w:rPr>
        <w:t>A-</w:t>
      </w:r>
      <w:r w:rsidR="006E44B0">
        <w:rPr>
          <w:sz w:val="26"/>
          <w:szCs w:val="26"/>
        </w:rPr>
        <w:t>2014-24</w:t>
      </w:r>
      <w:r w:rsidR="008A0872">
        <w:rPr>
          <w:sz w:val="26"/>
          <w:szCs w:val="26"/>
        </w:rPr>
        <w:t>16127</w:t>
      </w:r>
      <w:r w:rsidRPr="00D83D2D">
        <w:rPr>
          <w:sz w:val="26"/>
          <w:szCs w:val="26"/>
        </w:rPr>
        <w:t xml:space="preserve">, were held on August 18-19, 2014, and September 9, 2014.     </w:t>
      </w:r>
    </w:p>
    <w:p w:rsidR="007D4C3C" w:rsidRDefault="007D4C3C" w:rsidP="00D83D2D">
      <w:pPr>
        <w:widowControl/>
        <w:tabs>
          <w:tab w:val="left" w:pos="1440"/>
        </w:tabs>
        <w:spacing w:line="360" w:lineRule="auto"/>
        <w:rPr>
          <w:sz w:val="26"/>
          <w:szCs w:val="26"/>
        </w:rPr>
      </w:pPr>
    </w:p>
    <w:p w:rsidR="007D4C3C" w:rsidRDefault="007D4C3C" w:rsidP="00D83D2D">
      <w:pPr>
        <w:widowControl/>
        <w:tabs>
          <w:tab w:val="left" w:pos="1440"/>
        </w:tabs>
        <w:spacing w:line="360" w:lineRule="auto"/>
        <w:rPr>
          <w:sz w:val="26"/>
          <w:szCs w:val="26"/>
        </w:rPr>
      </w:pPr>
      <w:r>
        <w:rPr>
          <w:sz w:val="26"/>
          <w:szCs w:val="26"/>
        </w:rPr>
        <w:tab/>
        <w:t xml:space="preserve">The Recommended Decision, issued on September 25, 2014, determined that the Commission has jurisdiction over this matter because the Applicant seeks to provide “experimental service,” which is a class of motor carrier service.  Thus, the ALJs concluded that </w:t>
      </w:r>
      <w:proofErr w:type="spellStart"/>
      <w:r>
        <w:rPr>
          <w:sz w:val="26"/>
          <w:szCs w:val="26"/>
        </w:rPr>
        <w:t>Rasier</w:t>
      </w:r>
      <w:proofErr w:type="spellEnd"/>
      <w:r>
        <w:rPr>
          <w:sz w:val="26"/>
          <w:szCs w:val="26"/>
        </w:rPr>
        <w:t xml:space="preserve">-PA must obtain a Certificate of Public Convenience (Certificate) in order to facilitate transportation service within the Commonwealth under 66 Pa. C.S. </w:t>
      </w:r>
    </w:p>
    <w:p w:rsidR="007D4C3C" w:rsidRPr="00D83D2D" w:rsidRDefault="007D4C3C" w:rsidP="00D83D2D">
      <w:pPr>
        <w:widowControl/>
        <w:tabs>
          <w:tab w:val="left" w:pos="1440"/>
        </w:tabs>
        <w:spacing w:line="360" w:lineRule="auto"/>
        <w:rPr>
          <w:sz w:val="26"/>
          <w:szCs w:val="26"/>
        </w:rPr>
      </w:pPr>
      <w:r>
        <w:rPr>
          <w:sz w:val="26"/>
          <w:szCs w:val="26"/>
        </w:rPr>
        <w:t xml:space="preserve">§ 1101.  However, the ALJs found that </w:t>
      </w:r>
      <w:proofErr w:type="spellStart"/>
      <w:r>
        <w:rPr>
          <w:sz w:val="26"/>
          <w:szCs w:val="26"/>
        </w:rPr>
        <w:t>Rasier</w:t>
      </w:r>
      <w:proofErr w:type="spellEnd"/>
      <w:r>
        <w:rPr>
          <w:sz w:val="26"/>
          <w:szCs w:val="26"/>
        </w:rPr>
        <w:t>-PA failed to meet its burden of proof pursuant to 52 Pa. Code § 41.14, which is the Commission’s statement of policy pertaining to the evidentiary criteria used to decide motor carrier applications.  As a result, the ALJs denied the Application.  R.D. at 43-44.</w:t>
      </w:r>
    </w:p>
    <w:p w:rsidR="00D83D2D" w:rsidRPr="00D83D2D" w:rsidRDefault="00D83D2D" w:rsidP="00D83D2D">
      <w:pPr>
        <w:widowControl/>
        <w:tabs>
          <w:tab w:val="left" w:pos="1440"/>
        </w:tabs>
        <w:spacing w:line="360" w:lineRule="auto"/>
        <w:rPr>
          <w:sz w:val="26"/>
          <w:szCs w:val="26"/>
        </w:rPr>
      </w:pPr>
    </w:p>
    <w:p w:rsidR="00D83D2D" w:rsidRPr="00D83D2D" w:rsidRDefault="00D83D2D" w:rsidP="002F2008">
      <w:pPr>
        <w:widowControl/>
        <w:tabs>
          <w:tab w:val="left" w:pos="1440"/>
        </w:tabs>
        <w:spacing w:line="360" w:lineRule="auto"/>
        <w:rPr>
          <w:sz w:val="26"/>
          <w:szCs w:val="26"/>
        </w:rPr>
      </w:pPr>
      <w:r w:rsidRPr="00D83D2D">
        <w:rPr>
          <w:sz w:val="26"/>
          <w:szCs w:val="26"/>
        </w:rPr>
        <w:tab/>
      </w:r>
      <w:r w:rsidR="002F2008">
        <w:rPr>
          <w:sz w:val="26"/>
          <w:szCs w:val="26"/>
        </w:rPr>
        <w:t>T</w:t>
      </w:r>
      <w:r w:rsidRPr="00D83D2D">
        <w:rPr>
          <w:sz w:val="26"/>
          <w:szCs w:val="26"/>
        </w:rPr>
        <w:t xml:space="preserve">he Applicant </w:t>
      </w:r>
      <w:r w:rsidR="007D4C3C">
        <w:rPr>
          <w:sz w:val="26"/>
          <w:szCs w:val="26"/>
        </w:rPr>
        <w:t>and various Protestants filed Exceptions on October 14, 2014, and Replies to Exceptions were filed on October 20 and 24, 2014.</w:t>
      </w:r>
      <w:r w:rsidRPr="00D83D2D">
        <w:rPr>
          <w:sz w:val="26"/>
          <w:szCs w:val="26"/>
        </w:rPr>
        <w:t xml:space="preserve"> </w:t>
      </w:r>
    </w:p>
    <w:p w:rsidR="006239EE" w:rsidRDefault="006239EE" w:rsidP="00AD462E">
      <w:pPr>
        <w:widowControl/>
        <w:spacing w:line="360" w:lineRule="auto"/>
        <w:rPr>
          <w:sz w:val="26"/>
          <w:szCs w:val="26"/>
        </w:rPr>
      </w:pPr>
    </w:p>
    <w:p w:rsidR="00720BDD" w:rsidRPr="00E56F83" w:rsidRDefault="009E1D2A" w:rsidP="006239EE">
      <w:pPr>
        <w:widowControl/>
        <w:spacing w:line="360" w:lineRule="auto"/>
        <w:ind w:firstLine="1440"/>
        <w:rPr>
          <w:sz w:val="26"/>
          <w:szCs w:val="26"/>
        </w:rPr>
      </w:pPr>
      <w:r>
        <w:rPr>
          <w:sz w:val="26"/>
          <w:szCs w:val="26"/>
        </w:rPr>
        <w:t xml:space="preserve">In our </w:t>
      </w:r>
      <w:r w:rsidR="00933582">
        <w:rPr>
          <w:i/>
          <w:sz w:val="26"/>
          <w:szCs w:val="26"/>
        </w:rPr>
        <w:t>December</w:t>
      </w:r>
      <w:r w:rsidR="00414B8E">
        <w:rPr>
          <w:i/>
          <w:sz w:val="26"/>
          <w:szCs w:val="26"/>
        </w:rPr>
        <w:t xml:space="preserve"> 2014 Order</w:t>
      </w:r>
      <w:r>
        <w:rPr>
          <w:sz w:val="26"/>
          <w:szCs w:val="26"/>
        </w:rPr>
        <w:t xml:space="preserve">, we </w:t>
      </w:r>
      <w:r w:rsidR="00494782">
        <w:rPr>
          <w:sz w:val="26"/>
          <w:szCs w:val="26"/>
        </w:rPr>
        <w:t>granted</w:t>
      </w:r>
      <w:r w:rsidR="007D4C3C">
        <w:rPr>
          <w:sz w:val="26"/>
          <w:szCs w:val="26"/>
        </w:rPr>
        <w:t xml:space="preserve"> </w:t>
      </w:r>
      <w:proofErr w:type="spellStart"/>
      <w:r w:rsidR="00494782">
        <w:rPr>
          <w:sz w:val="26"/>
          <w:szCs w:val="26"/>
        </w:rPr>
        <w:t>Rasier</w:t>
      </w:r>
      <w:proofErr w:type="spellEnd"/>
      <w:r w:rsidR="00494782">
        <w:rPr>
          <w:sz w:val="26"/>
          <w:szCs w:val="26"/>
        </w:rPr>
        <w:t xml:space="preserve">-PA’s Exceptions, </w:t>
      </w:r>
      <w:r w:rsidR="007D4C3C">
        <w:rPr>
          <w:sz w:val="26"/>
          <w:szCs w:val="26"/>
        </w:rPr>
        <w:t xml:space="preserve">in part, and denied them, in part, </w:t>
      </w:r>
      <w:r w:rsidR="00494782">
        <w:rPr>
          <w:sz w:val="26"/>
          <w:szCs w:val="26"/>
        </w:rPr>
        <w:t xml:space="preserve">reversed the Recommended Decision, and granted the Application subject </w:t>
      </w:r>
      <w:r w:rsidR="006E44B0">
        <w:rPr>
          <w:sz w:val="26"/>
          <w:szCs w:val="26"/>
        </w:rPr>
        <w:t xml:space="preserve">to </w:t>
      </w:r>
      <w:r w:rsidR="00494782">
        <w:rPr>
          <w:sz w:val="26"/>
          <w:szCs w:val="26"/>
        </w:rPr>
        <w:t xml:space="preserve">compliance with certain terms and conditions before Experimental Service would be authorized.  </w:t>
      </w:r>
      <w:r w:rsidR="00420046">
        <w:rPr>
          <w:sz w:val="26"/>
          <w:szCs w:val="26"/>
        </w:rPr>
        <w:t xml:space="preserve">We also denied the Exceptions of the various Protestants.  </w:t>
      </w:r>
      <w:r w:rsidR="007D4C3C">
        <w:rPr>
          <w:sz w:val="26"/>
          <w:szCs w:val="26"/>
        </w:rPr>
        <w:lastRenderedPageBreak/>
        <w:t xml:space="preserve">As previously stated, the </w:t>
      </w:r>
      <w:r w:rsidR="00E72156">
        <w:rPr>
          <w:sz w:val="26"/>
          <w:szCs w:val="26"/>
        </w:rPr>
        <w:t>Petitioners</w:t>
      </w:r>
      <w:r w:rsidR="007D4C3C">
        <w:rPr>
          <w:sz w:val="26"/>
          <w:szCs w:val="26"/>
        </w:rPr>
        <w:t xml:space="preserve"> filed the instant Petition on December 22, 2014.</w:t>
      </w:r>
      <w:r w:rsidR="007D4C3C">
        <w:rPr>
          <w:rStyle w:val="FootnoteReference"/>
          <w:sz w:val="26"/>
          <w:szCs w:val="26"/>
        </w:rPr>
        <w:footnoteReference w:id="3"/>
      </w:r>
      <w:r w:rsidR="007D4C3C">
        <w:rPr>
          <w:sz w:val="26"/>
          <w:szCs w:val="26"/>
        </w:rPr>
        <w:t xml:space="preserve">  </w:t>
      </w:r>
      <w:r w:rsidR="007D4C3C" w:rsidRPr="00E56F83">
        <w:rPr>
          <w:sz w:val="26"/>
          <w:szCs w:val="26"/>
        </w:rPr>
        <w:t xml:space="preserve">By Order entered </w:t>
      </w:r>
      <w:r w:rsidR="007D4C3C">
        <w:rPr>
          <w:sz w:val="26"/>
          <w:szCs w:val="26"/>
        </w:rPr>
        <w:t>January 2, 2015</w:t>
      </w:r>
      <w:r w:rsidR="007D4C3C" w:rsidRPr="00E56F83">
        <w:rPr>
          <w:sz w:val="26"/>
          <w:szCs w:val="26"/>
        </w:rPr>
        <w:t>, we granted the Petition, pending further review of, and consideration on, the merits</w:t>
      </w:r>
      <w:r w:rsidR="007D4C3C">
        <w:rPr>
          <w:sz w:val="26"/>
          <w:szCs w:val="26"/>
        </w:rPr>
        <w:t xml:space="preserve">.  Also on January 2, 2015, </w:t>
      </w:r>
      <w:proofErr w:type="spellStart"/>
      <w:r w:rsidR="007D4C3C">
        <w:rPr>
          <w:sz w:val="26"/>
          <w:szCs w:val="26"/>
        </w:rPr>
        <w:t>Rasier</w:t>
      </w:r>
      <w:proofErr w:type="spellEnd"/>
      <w:r w:rsidR="007D4C3C">
        <w:rPr>
          <w:sz w:val="26"/>
          <w:szCs w:val="26"/>
        </w:rPr>
        <w:t>-PA filed an Answer to the Petition.</w:t>
      </w:r>
      <w:r w:rsidR="00E56F83">
        <w:rPr>
          <w:sz w:val="26"/>
          <w:szCs w:val="26"/>
        </w:rPr>
        <w:t xml:space="preserve">  </w:t>
      </w:r>
    </w:p>
    <w:bookmarkEnd w:id="0"/>
    <w:bookmarkEnd w:id="1"/>
    <w:p w:rsidR="00154CB6" w:rsidRPr="005B05E3" w:rsidRDefault="00CA43A5" w:rsidP="00AD462E">
      <w:pPr>
        <w:widowControl/>
        <w:spacing w:line="360" w:lineRule="auto"/>
        <w:jc w:val="center"/>
        <w:rPr>
          <w:b/>
          <w:sz w:val="26"/>
          <w:szCs w:val="26"/>
        </w:rPr>
      </w:pPr>
      <w:r w:rsidRPr="005B05E3">
        <w:rPr>
          <w:b/>
          <w:sz w:val="26"/>
          <w:szCs w:val="26"/>
        </w:rPr>
        <w:t>Discussion</w:t>
      </w:r>
    </w:p>
    <w:p w:rsidR="00EA6F81" w:rsidRPr="005B05E3" w:rsidRDefault="00EA6F81" w:rsidP="00AD462E">
      <w:pPr>
        <w:widowControl/>
        <w:spacing w:line="360" w:lineRule="auto"/>
        <w:rPr>
          <w:b/>
          <w:sz w:val="26"/>
          <w:szCs w:val="26"/>
        </w:rPr>
      </w:pPr>
    </w:p>
    <w:p w:rsidR="00CB244C" w:rsidRPr="005B05E3" w:rsidRDefault="00CB244C" w:rsidP="00AD462E">
      <w:pPr>
        <w:widowControl/>
        <w:spacing w:line="360" w:lineRule="auto"/>
        <w:rPr>
          <w:b/>
          <w:sz w:val="26"/>
          <w:szCs w:val="26"/>
        </w:rPr>
      </w:pPr>
      <w:r w:rsidRPr="005B05E3">
        <w:rPr>
          <w:b/>
          <w:sz w:val="26"/>
          <w:szCs w:val="26"/>
        </w:rPr>
        <w:t>Legal Standards</w:t>
      </w:r>
    </w:p>
    <w:p w:rsidR="00CB244C" w:rsidRPr="009160D9" w:rsidRDefault="00CB244C" w:rsidP="00AD462E">
      <w:pPr>
        <w:widowControl/>
        <w:spacing w:line="360" w:lineRule="auto"/>
        <w:rPr>
          <w:sz w:val="18"/>
          <w:szCs w:val="18"/>
        </w:rPr>
      </w:pPr>
    </w:p>
    <w:p w:rsidR="00515320" w:rsidRPr="00116593" w:rsidRDefault="00515320" w:rsidP="00515320">
      <w:pPr>
        <w:suppressAutoHyphens/>
        <w:spacing w:line="360" w:lineRule="auto"/>
        <w:ind w:firstLine="1440"/>
        <w:rPr>
          <w:rFonts w:ascii="Times New (W1)" w:hAnsi="Times New (W1)"/>
          <w:sz w:val="26"/>
        </w:rPr>
      </w:pPr>
      <w:r w:rsidRPr="00116593">
        <w:rPr>
          <w:rFonts w:ascii="Times New (W1)" w:hAnsi="Times New (W1)"/>
          <w:sz w:val="26"/>
        </w:rPr>
        <w:t xml:space="preserve">Before addressing the Petition, we note that any issue not specifically discussed shall be deemed to have been duly considered and denied without further discussion.  The Commission is not required to consider expressly or at length each contention or argument raised by the parties.  </w:t>
      </w:r>
      <w:r w:rsidRPr="00116593">
        <w:rPr>
          <w:rFonts w:ascii="Times New (W1)" w:hAnsi="Times New (W1)"/>
          <w:i/>
          <w:sz w:val="26"/>
        </w:rPr>
        <w:t xml:space="preserve">Consolidated Rail Corp. v. Pennsylvania Public Utility Commission, </w:t>
      </w:r>
      <w:r w:rsidRPr="00116593">
        <w:rPr>
          <w:rFonts w:ascii="Times New (W1)" w:hAnsi="Times New (W1)"/>
          <w:sz w:val="26"/>
        </w:rPr>
        <w:t xml:space="preserve">625 A.2d 741 (Pa. </w:t>
      </w:r>
      <w:proofErr w:type="spellStart"/>
      <w:r w:rsidRPr="00116593">
        <w:rPr>
          <w:rFonts w:ascii="Times New (W1)" w:hAnsi="Times New (W1)"/>
          <w:sz w:val="26"/>
        </w:rPr>
        <w:t>Cmwlth</w:t>
      </w:r>
      <w:proofErr w:type="spellEnd"/>
      <w:r w:rsidRPr="00116593">
        <w:rPr>
          <w:rFonts w:ascii="Times New (W1)" w:hAnsi="Times New (W1)"/>
          <w:sz w:val="26"/>
        </w:rPr>
        <w:t>. 1993).</w:t>
      </w:r>
    </w:p>
    <w:p w:rsidR="00515320" w:rsidRPr="00116593" w:rsidRDefault="00515320" w:rsidP="00515320">
      <w:pPr>
        <w:suppressAutoHyphens/>
        <w:spacing w:line="360" w:lineRule="auto"/>
        <w:ind w:firstLine="1440"/>
        <w:rPr>
          <w:spacing w:val="-3"/>
          <w:sz w:val="26"/>
        </w:rPr>
      </w:pPr>
    </w:p>
    <w:p w:rsidR="00515320" w:rsidRPr="00116593" w:rsidRDefault="00515320" w:rsidP="002F2008">
      <w:pPr>
        <w:widowControl/>
        <w:spacing w:line="360" w:lineRule="auto"/>
        <w:ind w:firstLine="1440"/>
        <w:rPr>
          <w:sz w:val="26"/>
        </w:rPr>
      </w:pPr>
      <w:r w:rsidRPr="00116593">
        <w:rPr>
          <w:sz w:val="26"/>
        </w:rPr>
        <w:t xml:space="preserve">The </w:t>
      </w:r>
      <w:r w:rsidR="002F2008">
        <w:rPr>
          <w:sz w:val="26"/>
        </w:rPr>
        <w:t xml:space="preserve">Public Utility </w:t>
      </w:r>
      <w:r w:rsidRPr="00116593">
        <w:rPr>
          <w:sz w:val="26"/>
        </w:rPr>
        <w:t xml:space="preserve">Code </w:t>
      </w:r>
      <w:r w:rsidR="002F2008">
        <w:rPr>
          <w:sz w:val="26"/>
        </w:rPr>
        <w:t xml:space="preserve">(Code) </w:t>
      </w:r>
      <w:r w:rsidRPr="00116593">
        <w:rPr>
          <w:sz w:val="26"/>
        </w:rPr>
        <w:t xml:space="preserve">establishes a party’s right to seek relief following the issuance of our final decisions pursuant to Subsections 703(f) and (g), 66 Pa. C.S. § 703(f) and § 703(g), relating to </w:t>
      </w:r>
      <w:proofErr w:type="spellStart"/>
      <w:r w:rsidRPr="00116593">
        <w:rPr>
          <w:sz w:val="26"/>
        </w:rPr>
        <w:t>rehearings</w:t>
      </w:r>
      <w:proofErr w:type="spellEnd"/>
      <w:r w:rsidRPr="00116593">
        <w:rPr>
          <w:sz w:val="26"/>
        </w:rPr>
        <w:t xml:space="preserve">, as well as the rescission and amendment of orders.  Such requests for relief must be consistent with Section 5.572 of our Regulations, 52 Pa. Code § 5.572, relating to petitions for relief following the issuance of a final decision.  </w:t>
      </w:r>
    </w:p>
    <w:p w:rsidR="00515320" w:rsidRPr="00116593" w:rsidRDefault="00515320" w:rsidP="00515320">
      <w:pPr>
        <w:spacing w:line="360" w:lineRule="auto"/>
        <w:rPr>
          <w:sz w:val="26"/>
        </w:rPr>
      </w:pPr>
    </w:p>
    <w:p w:rsidR="00515320" w:rsidRPr="00116593" w:rsidRDefault="00515320" w:rsidP="00515320">
      <w:pPr>
        <w:spacing w:line="360" w:lineRule="auto"/>
        <w:ind w:firstLine="1440"/>
        <w:rPr>
          <w:sz w:val="26"/>
        </w:rPr>
      </w:pPr>
      <w:r w:rsidRPr="00116593">
        <w:rPr>
          <w:sz w:val="26"/>
        </w:rPr>
        <w:t xml:space="preserve">The standards for granting a Petition for Reconsideration were set forth in </w:t>
      </w:r>
      <w:proofErr w:type="spellStart"/>
      <w:r w:rsidRPr="00116593">
        <w:rPr>
          <w:i/>
          <w:sz w:val="26"/>
        </w:rPr>
        <w:t>Duick</w:t>
      </w:r>
      <w:proofErr w:type="spellEnd"/>
      <w:r w:rsidRPr="00116593">
        <w:rPr>
          <w:i/>
          <w:sz w:val="26"/>
        </w:rPr>
        <w:t> v. Pennsylvania Gas and Water Company</w:t>
      </w:r>
      <w:r w:rsidRPr="00116593">
        <w:rPr>
          <w:sz w:val="26"/>
        </w:rPr>
        <w:t xml:space="preserve">, </w:t>
      </w:r>
      <w:r w:rsidRPr="00116593">
        <w:rPr>
          <w:sz w:val="26"/>
          <w:szCs w:val="24"/>
        </w:rPr>
        <w:t>56 Pa. P.U.C. 553</w:t>
      </w:r>
      <w:r w:rsidRPr="00116593">
        <w:rPr>
          <w:sz w:val="26"/>
        </w:rPr>
        <w:t xml:space="preserve"> (1982):  </w:t>
      </w:r>
    </w:p>
    <w:p w:rsidR="00515320" w:rsidRPr="00116593" w:rsidRDefault="00515320" w:rsidP="00515320">
      <w:pPr>
        <w:widowControl/>
        <w:rPr>
          <w:sz w:val="26"/>
        </w:rPr>
      </w:pPr>
    </w:p>
    <w:p w:rsidR="00515320" w:rsidRPr="00116593" w:rsidRDefault="00515320" w:rsidP="00515320">
      <w:pPr>
        <w:widowControl/>
        <w:ind w:left="1440" w:right="1440"/>
        <w:rPr>
          <w:sz w:val="26"/>
        </w:rPr>
      </w:pPr>
      <w:r w:rsidRPr="00116593">
        <w:rPr>
          <w:sz w:val="26"/>
        </w:rPr>
        <w:t xml:space="preserve">A Petition for Reconsideration, under the provisions of </w:t>
      </w:r>
    </w:p>
    <w:p w:rsidR="00515320" w:rsidRPr="00116593" w:rsidRDefault="00515320" w:rsidP="00515320">
      <w:pPr>
        <w:widowControl/>
        <w:ind w:left="1440" w:right="1440"/>
        <w:rPr>
          <w:sz w:val="26"/>
        </w:rPr>
      </w:pPr>
      <w:r w:rsidRPr="00116593">
        <w:rPr>
          <w:sz w:val="26"/>
        </w:rPr>
        <w:t xml:space="preserve">66 Pa. C.S. § 703(g), may properly raise any matters designed to convince the Commission that it should exercise its </w:t>
      </w:r>
      <w:r w:rsidRPr="00116593">
        <w:rPr>
          <w:sz w:val="26"/>
        </w:rPr>
        <w:lastRenderedPageBreak/>
        <w:t xml:space="preserve">discretion under this code section to rescind or amend a prior order in whole or in part.  </w:t>
      </w:r>
    </w:p>
    <w:p w:rsidR="00515320" w:rsidRPr="00116593" w:rsidRDefault="00515320" w:rsidP="00515320">
      <w:pPr>
        <w:widowControl/>
        <w:ind w:left="1440" w:right="1440"/>
        <w:rPr>
          <w:sz w:val="26"/>
        </w:rPr>
      </w:pPr>
      <w:r w:rsidRPr="00116593">
        <w:rPr>
          <w:sz w:val="26"/>
        </w:rPr>
        <w:tab/>
        <w:t xml:space="preserve">In this regard we agree with the court in the </w:t>
      </w:r>
      <w:r w:rsidRPr="0087004F">
        <w:rPr>
          <w:i/>
          <w:sz w:val="26"/>
        </w:rPr>
        <w:t>Pennsyl</w:t>
      </w:r>
      <w:r w:rsidRPr="0087004F">
        <w:rPr>
          <w:i/>
          <w:sz w:val="26"/>
        </w:rPr>
        <w:softHyphen/>
        <w:t>vania Railroad Company</w:t>
      </w:r>
      <w:r w:rsidRPr="00116593">
        <w:rPr>
          <w:sz w:val="26"/>
        </w:rPr>
        <w:t xml:space="preserve"> case, wherein it was stated that:  </w:t>
      </w:r>
    </w:p>
    <w:p w:rsidR="00515320" w:rsidRPr="00116593" w:rsidRDefault="00515320" w:rsidP="00515320">
      <w:pPr>
        <w:widowControl/>
        <w:ind w:left="2160" w:right="2160"/>
        <w:rPr>
          <w:sz w:val="26"/>
        </w:rPr>
      </w:pPr>
    </w:p>
    <w:p w:rsidR="00515320" w:rsidRPr="00116593" w:rsidRDefault="00515320" w:rsidP="00515320">
      <w:pPr>
        <w:widowControl/>
        <w:tabs>
          <w:tab w:val="left" w:pos="-720"/>
        </w:tabs>
        <w:ind w:left="2160" w:right="2160"/>
        <w:rPr>
          <w:sz w:val="26"/>
        </w:rPr>
      </w:pPr>
      <w:r w:rsidRPr="00116593">
        <w:rPr>
          <w:sz w:val="26"/>
        </w:rPr>
        <w:tab/>
        <w:t>Parties . . . cannot be permitted by a second motion to review and reconsider, to raise the same questions which were specifically decided against them . . . what we expect to see raised in such petitions are new and novel arguments, not previously heard, or considera</w:t>
      </w:r>
      <w:r w:rsidRPr="00116593">
        <w:rPr>
          <w:sz w:val="26"/>
        </w:rPr>
        <w:softHyphen/>
        <w:t xml:space="preserve">tions which appear to have been overlooked by the Commission.  </w:t>
      </w:r>
    </w:p>
    <w:p w:rsidR="00515320" w:rsidRPr="00116593" w:rsidRDefault="00515320" w:rsidP="007F193A">
      <w:pPr>
        <w:widowControl/>
        <w:tabs>
          <w:tab w:val="left" w:pos="-720"/>
        </w:tabs>
        <w:spacing w:line="360" w:lineRule="auto"/>
        <w:ind w:left="2160" w:right="2160"/>
        <w:rPr>
          <w:sz w:val="26"/>
        </w:rPr>
      </w:pPr>
    </w:p>
    <w:p w:rsidR="00515320" w:rsidRPr="00116593" w:rsidRDefault="00515320" w:rsidP="00515320">
      <w:pPr>
        <w:widowControl/>
        <w:spacing w:line="360" w:lineRule="auto"/>
        <w:rPr>
          <w:sz w:val="26"/>
          <w:szCs w:val="24"/>
        </w:rPr>
      </w:pPr>
      <w:proofErr w:type="spellStart"/>
      <w:r w:rsidRPr="00116593">
        <w:rPr>
          <w:i/>
          <w:sz w:val="26"/>
        </w:rPr>
        <w:t>Duick</w:t>
      </w:r>
      <w:proofErr w:type="spellEnd"/>
      <w:r w:rsidRPr="00116593">
        <w:rPr>
          <w:i/>
          <w:sz w:val="26"/>
        </w:rPr>
        <w:t>,</w:t>
      </w:r>
      <w:r w:rsidRPr="00116593">
        <w:rPr>
          <w:sz w:val="26"/>
        </w:rPr>
        <w:t xml:space="preserve"> </w:t>
      </w:r>
      <w:r w:rsidRPr="00116593">
        <w:rPr>
          <w:sz w:val="26"/>
          <w:szCs w:val="24"/>
        </w:rPr>
        <w:t xml:space="preserve">56 Pa. P.U.C. at 559 (quoting </w:t>
      </w:r>
      <w:r w:rsidRPr="00116593">
        <w:rPr>
          <w:i/>
          <w:sz w:val="26"/>
          <w:szCs w:val="24"/>
        </w:rPr>
        <w:t>Pennsylvania Railroad Co. v. Pennsylvania Public Service Commission</w:t>
      </w:r>
      <w:r w:rsidRPr="00116593">
        <w:rPr>
          <w:sz w:val="26"/>
          <w:szCs w:val="24"/>
        </w:rPr>
        <w:t xml:space="preserve">, 179 A. 850, 854 (Pa. Super. Ct. 1935)).  </w:t>
      </w:r>
    </w:p>
    <w:p w:rsidR="00515320" w:rsidRPr="00116593" w:rsidRDefault="00515320" w:rsidP="00515320">
      <w:pPr>
        <w:widowControl/>
        <w:spacing w:line="360" w:lineRule="auto"/>
        <w:rPr>
          <w:sz w:val="26"/>
        </w:rPr>
      </w:pPr>
    </w:p>
    <w:p w:rsidR="00515320" w:rsidRPr="00116593" w:rsidRDefault="00515320" w:rsidP="00515320">
      <w:pPr>
        <w:widowControl/>
        <w:suppressAutoHyphens/>
        <w:spacing w:line="360" w:lineRule="auto"/>
        <w:rPr>
          <w:color w:val="000000"/>
          <w:spacing w:val="-3"/>
          <w:sz w:val="26"/>
          <w:u w:color="000000"/>
        </w:rPr>
      </w:pPr>
      <w:r w:rsidRPr="00116593">
        <w:rPr>
          <w:color w:val="000000"/>
          <w:spacing w:val="-3"/>
          <w:sz w:val="26"/>
          <w:u w:color="000000"/>
        </w:rPr>
        <w:tab/>
      </w:r>
      <w:r w:rsidRPr="00116593">
        <w:rPr>
          <w:color w:val="000000"/>
          <w:spacing w:val="-3"/>
          <w:sz w:val="26"/>
          <w:u w:color="000000"/>
        </w:rPr>
        <w:tab/>
        <w:t xml:space="preserve">Under the standards of </w:t>
      </w:r>
      <w:proofErr w:type="spellStart"/>
      <w:r w:rsidRPr="00116593">
        <w:rPr>
          <w:i/>
          <w:color w:val="000000"/>
          <w:spacing w:val="-3"/>
          <w:sz w:val="26"/>
          <w:u w:color="000000"/>
        </w:rPr>
        <w:t>Duick</w:t>
      </w:r>
      <w:proofErr w:type="spellEnd"/>
      <w:r w:rsidRPr="00116593">
        <w:rPr>
          <w:color w:val="000000"/>
          <w:spacing w:val="-3"/>
          <w:sz w:val="26"/>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proofErr w:type="spellStart"/>
      <w:r w:rsidRPr="00116593">
        <w:rPr>
          <w:i/>
          <w:color w:val="000000"/>
          <w:spacing w:val="-3"/>
          <w:sz w:val="26"/>
          <w:u w:color="000000"/>
        </w:rPr>
        <w:t>Duick</w:t>
      </w:r>
      <w:proofErr w:type="spellEnd"/>
      <w:r w:rsidRPr="00116593">
        <w:rPr>
          <w:color w:val="000000"/>
          <w:spacing w:val="-3"/>
          <w:sz w:val="26"/>
          <w:u w:color="000000"/>
        </w:rPr>
        <w:t xml:space="preserve">, 56 Pa. P.U.C. at 559.     </w:t>
      </w:r>
    </w:p>
    <w:p w:rsidR="00EB0A51" w:rsidRPr="005B05E3" w:rsidRDefault="00EB0A51" w:rsidP="00515320">
      <w:pPr>
        <w:widowControl/>
        <w:spacing w:line="360" w:lineRule="auto"/>
        <w:rPr>
          <w:sz w:val="26"/>
          <w:szCs w:val="26"/>
        </w:rPr>
      </w:pPr>
    </w:p>
    <w:p w:rsidR="00716C74" w:rsidRPr="00414B8E" w:rsidRDefault="00AC50E2" w:rsidP="00CE5857">
      <w:pPr>
        <w:keepNext/>
        <w:widowControl/>
        <w:spacing w:line="360" w:lineRule="auto"/>
        <w:rPr>
          <w:b/>
          <w:i/>
          <w:sz w:val="26"/>
          <w:szCs w:val="26"/>
        </w:rPr>
      </w:pPr>
      <w:r>
        <w:rPr>
          <w:b/>
          <w:i/>
          <w:sz w:val="26"/>
          <w:szCs w:val="26"/>
        </w:rPr>
        <w:t>December</w:t>
      </w:r>
      <w:r w:rsidR="00414B8E">
        <w:rPr>
          <w:b/>
          <w:i/>
          <w:sz w:val="26"/>
          <w:szCs w:val="26"/>
        </w:rPr>
        <w:t xml:space="preserve"> 2014 Order</w:t>
      </w:r>
    </w:p>
    <w:p w:rsidR="00716C74" w:rsidRPr="005B05E3" w:rsidRDefault="00716C74" w:rsidP="00CE5857">
      <w:pPr>
        <w:widowControl/>
        <w:spacing w:line="360" w:lineRule="auto"/>
        <w:rPr>
          <w:sz w:val="26"/>
          <w:szCs w:val="26"/>
        </w:rPr>
      </w:pPr>
    </w:p>
    <w:p w:rsidR="007D635C" w:rsidRPr="00AE2363" w:rsidRDefault="007D4C3C" w:rsidP="007D635C">
      <w:pPr>
        <w:pStyle w:val="ListParagraph"/>
        <w:tabs>
          <w:tab w:val="left" w:pos="792"/>
        </w:tabs>
        <w:spacing w:line="360" w:lineRule="auto"/>
        <w:ind w:left="0" w:firstLine="1440"/>
        <w:rPr>
          <w:color w:val="000000"/>
          <w:sz w:val="26"/>
          <w:szCs w:val="26"/>
        </w:rPr>
      </w:pPr>
      <w:r>
        <w:rPr>
          <w:sz w:val="26"/>
          <w:szCs w:val="26"/>
        </w:rPr>
        <w:t>I</w:t>
      </w:r>
      <w:r w:rsidR="00EB6BF4">
        <w:rPr>
          <w:sz w:val="26"/>
          <w:szCs w:val="26"/>
        </w:rPr>
        <w:t xml:space="preserve">n our </w:t>
      </w:r>
      <w:r w:rsidR="00EB6BF4">
        <w:rPr>
          <w:i/>
          <w:sz w:val="26"/>
          <w:szCs w:val="26"/>
        </w:rPr>
        <w:t>December 2014 Order</w:t>
      </w:r>
      <w:r w:rsidR="00EB6BF4">
        <w:rPr>
          <w:sz w:val="26"/>
          <w:szCs w:val="26"/>
        </w:rPr>
        <w:t xml:space="preserve">, </w:t>
      </w:r>
      <w:r w:rsidR="007D635C">
        <w:rPr>
          <w:sz w:val="26"/>
          <w:szCs w:val="26"/>
        </w:rPr>
        <w:t xml:space="preserve">we evaluated whether the Commission has the jurisdiction to grant a Certificate to </w:t>
      </w:r>
      <w:proofErr w:type="spellStart"/>
      <w:r w:rsidR="007D635C">
        <w:rPr>
          <w:sz w:val="26"/>
          <w:szCs w:val="26"/>
        </w:rPr>
        <w:t>Rasier</w:t>
      </w:r>
      <w:proofErr w:type="spellEnd"/>
      <w:r w:rsidR="007D635C">
        <w:rPr>
          <w:sz w:val="26"/>
          <w:szCs w:val="26"/>
        </w:rPr>
        <w:t xml:space="preserve">-PA as an experimental service provider.  During the proceeding, various Protestants had argued that the Applicant </w:t>
      </w:r>
      <w:r w:rsidR="007D635C">
        <w:rPr>
          <w:color w:val="000000"/>
          <w:spacing w:val="4"/>
          <w:sz w:val="26"/>
          <w:szCs w:val="26"/>
        </w:rPr>
        <w:t>i</w:t>
      </w:r>
      <w:r w:rsidR="007D635C" w:rsidRPr="00AE2363">
        <w:rPr>
          <w:color w:val="000000"/>
          <w:spacing w:val="4"/>
          <w:sz w:val="26"/>
          <w:szCs w:val="26"/>
        </w:rPr>
        <w:t>s seekin</w:t>
      </w:r>
      <w:r w:rsidR="007D635C">
        <w:rPr>
          <w:color w:val="000000"/>
          <w:spacing w:val="4"/>
          <w:sz w:val="26"/>
          <w:szCs w:val="26"/>
        </w:rPr>
        <w:t xml:space="preserve">g </w:t>
      </w:r>
      <w:r w:rsidR="007D635C" w:rsidRPr="00AE2363">
        <w:rPr>
          <w:color w:val="000000"/>
          <w:spacing w:val="4"/>
          <w:sz w:val="26"/>
          <w:szCs w:val="26"/>
        </w:rPr>
        <w:t>authorization to operate a T</w:t>
      </w:r>
      <w:r w:rsidR="007D635C">
        <w:rPr>
          <w:color w:val="000000"/>
          <w:spacing w:val="4"/>
          <w:sz w:val="26"/>
          <w:szCs w:val="26"/>
        </w:rPr>
        <w:t>ransportation Network Company (T</w:t>
      </w:r>
      <w:r w:rsidR="007D635C" w:rsidRPr="00AE2363">
        <w:rPr>
          <w:color w:val="000000"/>
          <w:spacing w:val="4"/>
          <w:sz w:val="26"/>
          <w:szCs w:val="26"/>
        </w:rPr>
        <w:t>NC</w:t>
      </w:r>
      <w:r w:rsidR="007D635C">
        <w:rPr>
          <w:color w:val="000000"/>
          <w:spacing w:val="4"/>
          <w:sz w:val="26"/>
          <w:szCs w:val="26"/>
        </w:rPr>
        <w:t>)</w:t>
      </w:r>
      <w:r w:rsidR="007D635C" w:rsidRPr="00AE2363">
        <w:rPr>
          <w:color w:val="000000"/>
          <w:spacing w:val="4"/>
          <w:sz w:val="26"/>
          <w:szCs w:val="26"/>
        </w:rPr>
        <w:t xml:space="preserve">, a term that is undefined under the Code.  </w:t>
      </w:r>
      <w:r w:rsidR="007D635C" w:rsidRPr="00AE2363">
        <w:rPr>
          <w:i/>
          <w:color w:val="000000"/>
          <w:spacing w:val="4"/>
          <w:sz w:val="26"/>
          <w:szCs w:val="26"/>
        </w:rPr>
        <w:t xml:space="preserve">See e.g., </w:t>
      </w:r>
      <w:r w:rsidR="00E72156">
        <w:rPr>
          <w:color w:val="000000"/>
          <w:spacing w:val="4"/>
          <w:sz w:val="26"/>
          <w:szCs w:val="26"/>
        </w:rPr>
        <w:t>Petitioners</w:t>
      </w:r>
      <w:r w:rsidR="007D635C" w:rsidRPr="00AE2363">
        <w:rPr>
          <w:color w:val="000000"/>
          <w:spacing w:val="4"/>
          <w:sz w:val="26"/>
          <w:szCs w:val="26"/>
        </w:rPr>
        <w:t xml:space="preserve"> Brief at 2.  </w:t>
      </w:r>
      <w:r w:rsidR="007D635C">
        <w:rPr>
          <w:color w:val="000000"/>
          <w:spacing w:val="4"/>
          <w:sz w:val="26"/>
          <w:szCs w:val="26"/>
        </w:rPr>
        <w:t>The Protestants contended that the</w:t>
      </w:r>
      <w:r w:rsidR="007D635C" w:rsidRPr="00AE2363">
        <w:rPr>
          <w:color w:val="000000"/>
          <w:spacing w:val="4"/>
          <w:sz w:val="26"/>
          <w:szCs w:val="26"/>
        </w:rPr>
        <w:t xml:space="preserve"> General Assembly has not empowered the Commission to grant </w:t>
      </w:r>
      <w:r w:rsidR="007D635C">
        <w:rPr>
          <w:color w:val="000000"/>
          <w:spacing w:val="4"/>
          <w:sz w:val="26"/>
          <w:szCs w:val="26"/>
        </w:rPr>
        <w:t>C</w:t>
      </w:r>
      <w:r w:rsidR="007D635C" w:rsidRPr="00AE2363">
        <w:rPr>
          <w:color w:val="000000"/>
          <w:spacing w:val="4"/>
          <w:sz w:val="26"/>
          <w:szCs w:val="26"/>
        </w:rPr>
        <w:t xml:space="preserve">ertificates to </w:t>
      </w:r>
      <w:r w:rsidR="007D635C">
        <w:rPr>
          <w:color w:val="000000"/>
          <w:spacing w:val="4"/>
          <w:sz w:val="26"/>
          <w:szCs w:val="26"/>
        </w:rPr>
        <w:t>TNCs</w:t>
      </w:r>
      <w:r w:rsidR="007D635C" w:rsidRPr="00AE2363">
        <w:rPr>
          <w:color w:val="000000"/>
          <w:spacing w:val="4"/>
          <w:sz w:val="26"/>
          <w:szCs w:val="26"/>
        </w:rPr>
        <w:t xml:space="preserve">.  Although the Commission may grant </w:t>
      </w:r>
      <w:r w:rsidR="007D635C">
        <w:rPr>
          <w:color w:val="000000"/>
          <w:spacing w:val="4"/>
          <w:sz w:val="26"/>
          <w:szCs w:val="26"/>
        </w:rPr>
        <w:t>C</w:t>
      </w:r>
      <w:r w:rsidR="007D635C" w:rsidRPr="00AE2363">
        <w:rPr>
          <w:color w:val="000000"/>
          <w:spacing w:val="4"/>
          <w:sz w:val="26"/>
          <w:szCs w:val="26"/>
        </w:rPr>
        <w:t xml:space="preserve">ertificates to certain classes of </w:t>
      </w:r>
      <w:r w:rsidR="007D635C" w:rsidRPr="00AE2363">
        <w:rPr>
          <w:color w:val="000000"/>
          <w:spacing w:val="4"/>
          <w:sz w:val="26"/>
          <w:szCs w:val="26"/>
        </w:rPr>
        <w:lastRenderedPageBreak/>
        <w:t>transpo</w:t>
      </w:r>
      <w:r w:rsidR="007D635C">
        <w:rPr>
          <w:color w:val="000000"/>
          <w:spacing w:val="4"/>
          <w:sz w:val="26"/>
          <w:szCs w:val="26"/>
        </w:rPr>
        <w:t>rtation, the Protestants claimed</w:t>
      </w:r>
      <w:r w:rsidR="007D635C" w:rsidRPr="00AE2363">
        <w:rPr>
          <w:color w:val="000000"/>
          <w:spacing w:val="4"/>
          <w:sz w:val="26"/>
          <w:szCs w:val="26"/>
        </w:rPr>
        <w:t xml:space="preserve"> that the Application must be denied because </w:t>
      </w:r>
      <w:proofErr w:type="spellStart"/>
      <w:r w:rsidR="007D635C" w:rsidRPr="00AE2363">
        <w:rPr>
          <w:color w:val="000000"/>
          <w:spacing w:val="4"/>
          <w:sz w:val="26"/>
          <w:szCs w:val="26"/>
        </w:rPr>
        <w:t>Rasier</w:t>
      </w:r>
      <w:proofErr w:type="spellEnd"/>
      <w:r w:rsidR="007D635C" w:rsidRPr="00AE2363">
        <w:rPr>
          <w:color w:val="000000"/>
          <w:spacing w:val="4"/>
          <w:sz w:val="26"/>
          <w:szCs w:val="26"/>
        </w:rPr>
        <w:t>-PA is not a “motor carrier” – as defined in Section 102 of the Code, 66 Pa. C.S. § 102.  The Protestants submit</w:t>
      </w:r>
      <w:r w:rsidR="007D635C">
        <w:rPr>
          <w:color w:val="000000"/>
          <w:spacing w:val="4"/>
          <w:sz w:val="26"/>
          <w:szCs w:val="26"/>
        </w:rPr>
        <w:t>ted</w:t>
      </w:r>
      <w:r w:rsidR="007D635C" w:rsidRPr="00AE2363">
        <w:rPr>
          <w:color w:val="000000"/>
          <w:spacing w:val="4"/>
          <w:sz w:val="26"/>
          <w:szCs w:val="26"/>
        </w:rPr>
        <w:t xml:space="preserve"> that the term “motor carrier” requires the Applicant to own or operate the motor vehicles involved in the proposed service.  Here, the proposed service involves independent drivers owning and operating their own vehicles.  Additionally, they argue</w:t>
      </w:r>
      <w:r w:rsidR="007D635C">
        <w:rPr>
          <w:color w:val="000000"/>
          <w:spacing w:val="4"/>
          <w:sz w:val="26"/>
          <w:szCs w:val="26"/>
        </w:rPr>
        <w:t>d</w:t>
      </w:r>
      <w:r w:rsidR="007D635C" w:rsidRPr="00AE2363">
        <w:rPr>
          <w:color w:val="000000"/>
          <w:spacing w:val="4"/>
          <w:sz w:val="26"/>
          <w:szCs w:val="26"/>
        </w:rPr>
        <w:t xml:space="preserve"> that the “experimental service” regulation under 52 Pa. Code § 29.13 only applies to “motor carriers” as defined in the Code.  </w:t>
      </w:r>
      <w:r w:rsidR="007D635C" w:rsidRPr="00AE2363">
        <w:rPr>
          <w:i/>
          <w:color w:val="000000"/>
          <w:spacing w:val="4"/>
          <w:sz w:val="26"/>
          <w:szCs w:val="26"/>
        </w:rPr>
        <w:t xml:space="preserve">See e.g., </w:t>
      </w:r>
      <w:r w:rsidR="00E72156">
        <w:rPr>
          <w:color w:val="000000"/>
          <w:spacing w:val="4"/>
          <w:sz w:val="26"/>
          <w:szCs w:val="26"/>
        </w:rPr>
        <w:t>Petitioners</w:t>
      </w:r>
      <w:r w:rsidR="007D635C" w:rsidRPr="00AE2363">
        <w:rPr>
          <w:color w:val="000000"/>
          <w:spacing w:val="4"/>
          <w:sz w:val="26"/>
          <w:szCs w:val="26"/>
        </w:rPr>
        <w:t xml:space="preserve"> Brief at 7-11.</w:t>
      </w:r>
    </w:p>
    <w:p w:rsidR="007D635C" w:rsidRPr="00AE2363" w:rsidRDefault="007D635C" w:rsidP="007D635C">
      <w:pPr>
        <w:widowControl/>
        <w:tabs>
          <w:tab w:val="left" w:pos="792"/>
        </w:tabs>
        <w:spacing w:line="360" w:lineRule="auto"/>
        <w:rPr>
          <w:color w:val="000000"/>
          <w:spacing w:val="4"/>
          <w:sz w:val="26"/>
          <w:szCs w:val="26"/>
        </w:rPr>
      </w:pPr>
    </w:p>
    <w:p w:rsidR="007D635C" w:rsidRDefault="007D635C" w:rsidP="007D635C">
      <w:pPr>
        <w:widowControl/>
        <w:tabs>
          <w:tab w:val="left" w:pos="792"/>
        </w:tabs>
        <w:spacing w:line="360" w:lineRule="auto"/>
        <w:rPr>
          <w:color w:val="000000"/>
          <w:spacing w:val="4"/>
          <w:sz w:val="26"/>
          <w:szCs w:val="26"/>
        </w:rPr>
      </w:pPr>
      <w:r w:rsidRPr="00AE2363">
        <w:rPr>
          <w:color w:val="000000"/>
          <w:spacing w:val="4"/>
          <w:sz w:val="26"/>
          <w:szCs w:val="26"/>
        </w:rPr>
        <w:tab/>
      </w:r>
      <w:r w:rsidRPr="00AE2363">
        <w:rPr>
          <w:color w:val="000000"/>
          <w:spacing w:val="4"/>
          <w:sz w:val="26"/>
          <w:szCs w:val="26"/>
        </w:rPr>
        <w:tab/>
        <w:t>The Protestants also contend</w:t>
      </w:r>
      <w:r>
        <w:rPr>
          <w:color w:val="000000"/>
          <w:spacing w:val="4"/>
          <w:sz w:val="26"/>
          <w:szCs w:val="26"/>
        </w:rPr>
        <w:t>ed</w:t>
      </w:r>
      <w:r w:rsidRPr="00AE2363">
        <w:rPr>
          <w:color w:val="000000"/>
          <w:spacing w:val="4"/>
          <w:sz w:val="26"/>
          <w:szCs w:val="26"/>
        </w:rPr>
        <w:t xml:space="preserve"> that the Applicant is attempting to act as a broker and not as a motor carrier.  </w:t>
      </w:r>
      <w:r w:rsidRPr="00AE2363">
        <w:rPr>
          <w:i/>
          <w:color w:val="000000"/>
          <w:spacing w:val="4"/>
          <w:sz w:val="26"/>
          <w:szCs w:val="26"/>
        </w:rPr>
        <w:t xml:space="preserve">Id. </w:t>
      </w:r>
      <w:r w:rsidRPr="00AE2363">
        <w:rPr>
          <w:color w:val="000000"/>
          <w:spacing w:val="4"/>
          <w:sz w:val="26"/>
          <w:szCs w:val="26"/>
        </w:rPr>
        <w:t xml:space="preserve">at 12-14.  Pursuant to 66 Pa. C.S. </w:t>
      </w:r>
    </w:p>
    <w:p w:rsidR="007D635C" w:rsidRPr="00AE2363" w:rsidRDefault="007D635C" w:rsidP="007D635C">
      <w:pPr>
        <w:widowControl/>
        <w:tabs>
          <w:tab w:val="left" w:pos="792"/>
        </w:tabs>
        <w:spacing w:line="360" w:lineRule="auto"/>
        <w:rPr>
          <w:color w:val="000000"/>
          <w:spacing w:val="4"/>
          <w:sz w:val="26"/>
          <w:szCs w:val="26"/>
        </w:rPr>
      </w:pPr>
      <w:r w:rsidRPr="00AE2363">
        <w:rPr>
          <w:color w:val="000000"/>
          <w:spacing w:val="4"/>
          <w:sz w:val="26"/>
          <w:szCs w:val="26"/>
        </w:rPr>
        <w:t xml:space="preserve">§ 2505(a), brokers of transportation in the Commonwealth must obtain a brokerage license issued by the Commission and the broker must utilize certificated motor carriers to provide transportation.  However, the </w:t>
      </w:r>
      <w:r>
        <w:rPr>
          <w:color w:val="000000"/>
          <w:spacing w:val="4"/>
          <w:sz w:val="26"/>
          <w:szCs w:val="26"/>
        </w:rPr>
        <w:t xml:space="preserve">Protestants submitted that the </w:t>
      </w:r>
      <w:r w:rsidRPr="00AE2363">
        <w:rPr>
          <w:color w:val="000000"/>
          <w:spacing w:val="4"/>
          <w:sz w:val="26"/>
          <w:szCs w:val="26"/>
        </w:rPr>
        <w:t xml:space="preserve">Applicant does not hold a broker license nor does it intend to use certificated </w:t>
      </w:r>
      <w:r>
        <w:rPr>
          <w:color w:val="000000"/>
          <w:spacing w:val="4"/>
          <w:sz w:val="26"/>
          <w:szCs w:val="26"/>
        </w:rPr>
        <w:t>motor carriers</w:t>
      </w:r>
      <w:r w:rsidRPr="00AE2363">
        <w:rPr>
          <w:color w:val="000000"/>
          <w:spacing w:val="4"/>
          <w:sz w:val="26"/>
          <w:szCs w:val="26"/>
        </w:rPr>
        <w:t xml:space="preserve"> to provide the transportation service.  </w:t>
      </w:r>
      <w:r>
        <w:rPr>
          <w:color w:val="000000"/>
          <w:spacing w:val="4"/>
          <w:sz w:val="26"/>
          <w:szCs w:val="26"/>
        </w:rPr>
        <w:t>T</w:t>
      </w:r>
      <w:r w:rsidRPr="00AE2363">
        <w:rPr>
          <w:color w:val="000000"/>
          <w:spacing w:val="4"/>
          <w:sz w:val="26"/>
          <w:szCs w:val="26"/>
        </w:rPr>
        <w:t>he Protestants</w:t>
      </w:r>
      <w:r>
        <w:rPr>
          <w:color w:val="000000"/>
          <w:spacing w:val="4"/>
          <w:sz w:val="26"/>
          <w:szCs w:val="26"/>
        </w:rPr>
        <w:t xml:space="preserve"> averred that</w:t>
      </w:r>
      <w:r w:rsidRPr="00AE2363">
        <w:rPr>
          <w:color w:val="000000"/>
          <w:spacing w:val="4"/>
          <w:sz w:val="26"/>
          <w:szCs w:val="26"/>
        </w:rPr>
        <w:t xml:space="preserve"> the Commission is prohibited from allowing the Applicant to provide such broker services.  </w:t>
      </w:r>
      <w:r w:rsidRPr="00AE2363">
        <w:rPr>
          <w:i/>
          <w:color w:val="000000"/>
          <w:spacing w:val="4"/>
          <w:sz w:val="26"/>
          <w:szCs w:val="26"/>
        </w:rPr>
        <w:t xml:space="preserve">See e.g., </w:t>
      </w:r>
      <w:r w:rsidR="00E72156">
        <w:rPr>
          <w:color w:val="000000"/>
          <w:spacing w:val="4"/>
          <w:sz w:val="26"/>
          <w:szCs w:val="26"/>
        </w:rPr>
        <w:t>Petitioners</w:t>
      </w:r>
      <w:r w:rsidRPr="00AE2363">
        <w:rPr>
          <w:color w:val="000000"/>
          <w:spacing w:val="4"/>
          <w:sz w:val="26"/>
          <w:szCs w:val="26"/>
        </w:rPr>
        <w:t xml:space="preserve"> Brief at 12-14.</w:t>
      </w:r>
    </w:p>
    <w:p w:rsidR="007D635C" w:rsidRPr="00AE2363" w:rsidRDefault="007D635C" w:rsidP="007D635C">
      <w:pPr>
        <w:widowControl/>
        <w:tabs>
          <w:tab w:val="left" w:pos="792"/>
        </w:tabs>
        <w:spacing w:line="360" w:lineRule="auto"/>
        <w:rPr>
          <w:color w:val="000000"/>
          <w:spacing w:val="4"/>
          <w:sz w:val="26"/>
          <w:szCs w:val="26"/>
        </w:rPr>
      </w:pPr>
    </w:p>
    <w:p w:rsidR="007D635C" w:rsidRDefault="007D635C" w:rsidP="007D635C">
      <w:pPr>
        <w:widowControl/>
        <w:tabs>
          <w:tab w:val="left" w:pos="792"/>
        </w:tabs>
        <w:spacing w:line="360" w:lineRule="auto"/>
        <w:rPr>
          <w:color w:val="000000"/>
          <w:spacing w:val="4"/>
          <w:sz w:val="26"/>
          <w:szCs w:val="26"/>
        </w:rPr>
      </w:pPr>
      <w:r w:rsidRPr="00AE2363">
        <w:rPr>
          <w:color w:val="000000"/>
          <w:spacing w:val="4"/>
          <w:sz w:val="26"/>
          <w:szCs w:val="26"/>
        </w:rPr>
        <w:tab/>
      </w:r>
      <w:r w:rsidRPr="00AE2363">
        <w:rPr>
          <w:color w:val="000000"/>
          <w:spacing w:val="4"/>
          <w:sz w:val="26"/>
          <w:szCs w:val="26"/>
        </w:rPr>
        <w:tab/>
        <w:t>The Applicant argue</w:t>
      </w:r>
      <w:r>
        <w:rPr>
          <w:color w:val="000000"/>
          <w:spacing w:val="4"/>
          <w:sz w:val="26"/>
          <w:szCs w:val="26"/>
        </w:rPr>
        <w:t>d</w:t>
      </w:r>
      <w:r w:rsidRPr="00AE2363">
        <w:rPr>
          <w:color w:val="000000"/>
          <w:spacing w:val="4"/>
          <w:sz w:val="26"/>
          <w:szCs w:val="26"/>
        </w:rPr>
        <w:t xml:space="preserve"> that because its new and innovative service does not fit squarely within the types of transportation services delineated in the Code and the Commission’s Regulations, it should qualify as an “experimental </w:t>
      </w:r>
      <w:r>
        <w:rPr>
          <w:color w:val="000000"/>
          <w:spacing w:val="4"/>
          <w:sz w:val="26"/>
          <w:szCs w:val="26"/>
        </w:rPr>
        <w:t xml:space="preserve">service.”  </w:t>
      </w:r>
      <w:proofErr w:type="spellStart"/>
      <w:r>
        <w:rPr>
          <w:color w:val="000000"/>
          <w:spacing w:val="4"/>
          <w:sz w:val="26"/>
          <w:szCs w:val="26"/>
        </w:rPr>
        <w:t>Rasier</w:t>
      </w:r>
      <w:proofErr w:type="spellEnd"/>
      <w:r>
        <w:rPr>
          <w:color w:val="000000"/>
          <w:spacing w:val="4"/>
          <w:sz w:val="26"/>
          <w:szCs w:val="26"/>
        </w:rPr>
        <w:t>-PA Brief at 46</w:t>
      </w:r>
      <w:r w:rsidRPr="00AE2363">
        <w:rPr>
          <w:color w:val="000000"/>
          <w:spacing w:val="4"/>
          <w:sz w:val="26"/>
          <w:szCs w:val="26"/>
        </w:rPr>
        <w:t xml:space="preserve">.  </w:t>
      </w:r>
    </w:p>
    <w:p w:rsidR="007D635C" w:rsidRDefault="007D635C" w:rsidP="007D635C">
      <w:pPr>
        <w:widowControl/>
        <w:tabs>
          <w:tab w:val="left" w:pos="792"/>
        </w:tabs>
        <w:spacing w:line="360" w:lineRule="auto"/>
        <w:rPr>
          <w:color w:val="000000"/>
          <w:spacing w:val="4"/>
          <w:sz w:val="26"/>
          <w:szCs w:val="26"/>
        </w:rPr>
      </w:pPr>
    </w:p>
    <w:p w:rsidR="007D635C" w:rsidRPr="00BB3E11" w:rsidRDefault="007D635C" w:rsidP="007D635C">
      <w:pPr>
        <w:spacing w:line="360" w:lineRule="auto"/>
        <w:ind w:firstLine="1440"/>
        <w:rPr>
          <w:sz w:val="26"/>
          <w:szCs w:val="26"/>
        </w:rPr>
      </w:pPr>
      <w:r>
        <w:rPr>
          <w:color w:val="000000"/>
          <w:spacing w:val="4"/>
          <w:sz w:val="26"/>
          <w:szCs w:val="26"/>
        </w:rPr>
        <w:t xml:space="preserve">In our </w:t>
      </w:r>
      <w:r>
        <w:rPr>
          <w:i/>
          <w:sz w:val="26"/>
          <w:szCs w:val="26"/>
        </w:rPr>
        <w:t>December 2014 Order</w:t>
      </w:r>
      <w:r>
        <w:rPr>
          <w:sz w:val="26"/>
          <w:szCs w:val="26"/>
        </w:rPr>
        <w:t xml:space="preserve">, we explained that </w:t>
      </w:r>
      <w:r>
        <w:rPr>
          <w:color w:val="000000"/>
          <w:spacing w:val="4"/>
          <w:sz w:val="26"/>
          <w:szCs w:val="26"/>
        </w:rPr>
        <w:t xml:space="preserve">the Commission has jurisdiction to grant a Certificate to a TNC offering transportation service to passengers for compensation.  </w:t>
      </w:r>
      <w:r w:rsidRPr="00BB3E11">
        <w:rPr>
          <w:color w:val="000000"/>
          <w:spacing w:val="4"/>
          <w:sz w:val="26"/>
          <w:szCs w:val="26"/>
        </w:rPr>
        <w:t xml:space="preserve">First, </w:t>
      </w:r>
      <w:r>
        <w:rPr>
          <w:color w:val="000000"/>
          <w:spacing w:val="4"/>
          <w:sz w:val="26"/>
          <w:szCs w:val="26"/>
        </w:rPr>
        <w:t xml:space="preserve">we noted </w:t>
      </w:r>
      <w:r w:rsidRPr="00BB3E11">
        <w:rPr>
          <w:color w:val="000000"/>
          <w:spacing w:val="4"/>
          <w:sz w:val="26"/>
          <w:szCs w:val="26"/>
        </w:rPr>
        <w:t>the ALJs</w:t>
      </w:r>
      <w:r>
        <w:rPr>
          <w:color w:val="000000"/>
          <w:spacing w:val="4"/>
          <w:sz w:val="26"/>
          <w:szCs w:val="26"/>
        </w:rPr>
        <w:t>’ explanation</w:t>
      </w:r>
      <w:r w:rsidRPr="00BB3E11">
        <w:rPr>
          <w:color w:val="000000"/>
          <w:spacing w:val="4"/>
          <w:sz w:val="26"/>
          <w:szCs w:val="26"/>
        </w:rPr>
        <w:t xml:space="preserve"> that the Code </w:t>
      </w:r>
      <w:r w:rsidRPr="00BB3E11">
        <w:rPr>
          <w:color w:val="000000"/>
          <w:spacing w:val="4"/>
          <w:sz w:val="26"/>
          <w:szCs w:val="26"/>
        </w:rPr>
        <w:lastRenderedPageBreak/>
        <w:t>does not require the Applicant to own vehicles in order to be a motor carrier.</w:t>
      </w:r>
      <w:r>
        <w:rPr>
          <w:rStyle w:val="FootnoteReference"/>
          <w:color w:val="000000"/>
          <w:spacing w:val="4"/>
          <w:sz w:val="26"/>
          <w:szCs w:val="26"/>
        </w:rPr>
        <w:footnoteReference w:id="4"/>
      </w:r>
      <w:r w:rsidRPr="00BB3E11">
        <w:rPr>
          <w:color w:val="000000"/>
          <w:spacing w:val="4"/>
          <w:sz w:val="26"/>
          <w:szCs w:val="26"/>
        </w:rPr>
        <w:t xml:space="preserve">  </w:t>
      </w:r>
      <w:r w:rsidRPr="00BB3E11">
        <w:rPr>
          <w:sz w:val="26"/>
          <w:szCs w:val="26"/>
        </w:rPr>
        <w:t xml:space="preserve">  </w:t>
      </w:r>
    </w:p>
    <w:p w:rsidR="007D635C" w:rsidRPr="00BB3E11" w:rsidRDefault="007D635C" w:rsidP="007D635C">
      <w:pPr>
        <w:widowControl/>
        <w:spacing w:line="360" w:lineRule="auto"/>
        <w:rPr>
          <w:color w:val="000000"/>
          <w:spacing w:val="4"/>
          <w:sz w:val="26"/>
          <w:szCs w:val="26"/>
        </w:rPr>
      </w:pPr>
      <w:r w:rsidRPr="00BB3E11">
        <w:rPr>
          <w:sz w:val="26"/>
          <w:szCs w:val="26"/>
        </w:rPr>
        <w:tab/>
      </w:r>
      <w:r w:rsidRPr="00BB3E11">
        <w:rPr>
          <w:sz w:val="26"/>
          <w:szCs w:val="26"/>
        </w:rPr>
        <w:tab/>
      </w:r>
    </w:p>
    <w:p w:rsidR="007D635C" w:rsidRPr="00BB3E11" w:rsidRDefault="007D635C" w:rsidP="007D635C">
      <w:pPr>
        <w:widowControl/>
        <w:tabs>
          <w:tab w:val="left" w:pos="792"/>
        </w:tabs>
        <w:spacing w:line="360" w:lineRule="auto"/>
        <w:rPr>
          <w:color w:val="000000"/>
          <w:spacing w:val="4"/>
          <w:sz w:val="26"/>
          <w:szCs w:val="26"/>
        </w:rPr>
      </w:pPr>
      <w:r>
        <w:rPr>
          <w:color w:val="000000"/>
          <w:spacing w:val="4"/>
          <w:sz w:val="26"/>
          <w:szCs w:val="26"/>
        </w:rPr>
        <w:tab/>
      </w:r>
      <w:r>
        <w:rPr>
          <w:color w:val="000000"/>
          <w:spacing w:val="4"/>
          <w:sz w:val="26"/>
          <w:szCs w:val="26"/>
        </w:rPr>
        <w:tab/>
        <w:t xml:space="preserve">Next, we referenced the </w:t>
      </w:r>
      <w:r w:rsidRPr="00BB3E11">
        <w:rPr>
          <w:color w:val="000000"/>
          <w:spacing w:val="4"/>
          <w:sz w:val="26"/>
          <w:szCs w:val="26"/>
        </w:rPr>
        <w:t>ALJs</w:t>
      </w:r>
      <w:r>
        <w:rPr>
          <w:color w:val="000000"/>
          <w:spacing w:val="4"/>
          <w:sz w:val="26"/>
          <w:szCs w:val="26"/>
        </w:rPr>
        <w:t>’</w:t>
      </w:r>
      <w:r w:rsidRPr="00BB3E11">
        <w:rPr>
          <w:color w:val="000000"/>
          <w:spacing w:val="4"/>
          <w:sz w:val="26"/>
          <w:szCs w:val="26"/>
        </w:rPr>
        <w:t xml:space="preserve"> recogni</w:t>
      </w:r>
      <w:r>
        <w:rPr>
          <w:color w:val="000000"/>
          <w:spacing w:val="4"/>
          <w:sz w:val="26"/>
          <w:szCs w:val="26"/>
        </w:rPr>
        <w:t xml:space="preserve">tion </w:t>
      </w:r>
      <w:r w:rsidRPr="00BB3E11">
        <w:rPr>
          <w:color w:val="000000"/>
          <w:spacing w:val="4"/>
          <w:sz w:val="26"/>
          <w:szCs w:val="26"/>
        </w:rPr>
        <w:t xml:space="preserve">that the Commission regulates various types of motor carrier service and that not all forms of common carrier transportation fit squarely within these categories.  As such, the Commission promulgated a regulation for “experimental service” to accommodate a proposed transportation service not encompassed in the regulatory categories.  The ALJs concluded that it is appropriate to consider the Applicant’s transportation service under the experimental service regulation as a motor carrier because it does not fit within any of the other regulatory categories including as a broker of transportation service.  </w:t>
      </w:r>
      <w:r w:rsidR="0050785C" w:rsidRPr="0050785C">
        <w:rPr>
          <w:color w:val="000000"/>
          <w:spacing w:val="4"/>
          <w:sz w:val="26"/>
          <w:szCs w:val="26"/>
        </w:rPr>
        <w:t>R.D.</w:t>
      </w:r>
      <w:r w:rsidRPr="00BB3E11">
        <w:rPr>
          <w:i/>
          <w:color w:val="000000"/>
          <w:spacing w:val="4"/>
          <w:sz w:val="26"/>
          <w:szCs w:val="26"/>
        </w:rPr>
        <w:t xml:space="preserve"> </w:t>
      </w:r>
      <w:r w:rsidRPr="00BB3E11">
        <w:rPr>
          <w:color w:val="000000"/>
          <w:spacing w:val="4"/>
          <w:sz w:val="26"/>
          <w:szCs w:val="26"/>
        </w:rPr>
        <w:t>at 30.</w:t>
      </w:r>
    </w:p>
    <w:p w:rsidR="007D635C" w:rsidRPr="00BB3E11" w:rsidRDefault="007D635C" w:rsidP="007D635C">
      <w:pPr>
        <w:widowControl/>
        <w:ind w:left="1440" w:right="1440"/>
        <w:contextualSpacing/>
        <w:rPr>
          <w:sz w:val="26"/>
          <w:szCs w:val="26"/>
        </w:rPr>
      </w:pPr>
    </w:p>
    <w:p w:rsidR="007D635C" w:rsidRPr="00BB3E11" w:rsidRDefault="007D635C" w:rsidP="007D635C">
      <w:pPr>
        <w:keepNext/>
        <w:widowControl/>
        <w:ind w:left="1440" w:right="1440"/>
        <w:contextualSpacing/>
        <w:rPr>
          <w:sz w:val="26"/>
          <w:szCs w:val="26"/>
        </w:rPr>
      </w:pPr>
      <w:r w:rsidRPr="00BB3E11">
        <w:rPr>
          <w:sz w:val="26"/>
          <w:szCs w:val="26"/>
        </w:rPr>
        <w:t>The ALJs explained the following in support of their finding:</w:t>
      </w:r>
    </w:p>
    <w:p w:rsidR="007D635C" w:rsidRPr="00BB3E11" w:rsidRDefault="007D635C" w:rsidP="007D635C">
      <w:pPr>
        <w:keepNext/>
        <w:widowControl/>
        <w:ind w:left="1440" w:right="1440"/>
        <w:contextualSpacing/>
        <w:rPr>
          <w:sz w:val="26"/>
          <w:szCs w:val="26"/>
        </w:rPr>
      </w:pPr>
    </w:p>
    <w:p w:rsidR="007D635C" w:rsidRPr="00BB3E11" w:rsidRDefault="007D635C" w:rsidP="007D635C">
      <w:pPr>
        <w:keepNext/>
        <w:widowControl/>
        <w:ind w:left="1440" w:right="1440"/>
        <w:contextualSpacing/>
        <w:rPr>
          <w:sz w:val="26"/>
          <w:szCs w:val="26"/>
        </w:rPr>
      </w:pPr>
      <w:r w:rsidRPr="00BB3E11">
        <w:rPr>
          <w:sz w:val="26"/>
          <w:szCs w:val="26"/>
        </w:rPr>
        <w:t xml:space="preserve">[Section 29.352] of the regulations permits the Commission to approve a type of motor carrier service not currently contemplated by the regulations on a short-term basis, which permits the Commission (or the General Assembly) the time to promulgate additional regulations [or laws] to accommodate the proposed service if it is appropriate to do so.  It also provides the certificate holder with the time to concretely demonstrate that the service proposed is indeed a public benefit, that the service can be operated safely and that the certificate holder will maintain an appropriate relationship with the Commission as the regulatory body.  Section 29.352 further provides the Commission with the flexibility to waive </w:t>
      </w:r>
      <w:r w:rsidRPr="00BB3E11">
        <w:rPr>
          <w:sz w:val="26"/>
          <w:szCs w:val="26"/>
        </w:rPr>
        <w:lastRenderedPageBreak/>
        <w:t>the application of certain regulations that are not appropriate to impose and to also impose additional requirements which are not explicitly provided for in the Code, particularly informational and reporting requirements.</w:t>
      </w:r>
    </w:p>
    <w:p w:rsidR="007D635C" w:rsidRPr="00BB3E11" w:rsidRDefault="007D635C" w:rsidP="007D635C">
      <w:pPr>
        <w:widowControl/>
        <w:ind w:left="1440" w:right="1440"/>
        <w:contextualSpacing/>
        <w:rPr>
          <w:sz w:val="26"/>
          <w:szCs w:val="26"/>
        </w:rPr>
      </w:pPr>
    </w:p>
    <w:p w:rsidR="007D635C" w:rsidRPr="00BB3E11" w:rsidRDefault="007D635C" w:rsidP="007D635C">
      <w:pPr>
        <w:widowControl/>
        <w:spacing w:line="360" w:lineRule="auto"/>
        <w:contextualSpacing/>
        <w:rPr>
          <w:sz w:val="26"/>
          <w:szCs w:val="26"/>
        </w:rPr>
      </w:pPr>
      <w:r w:rsidRPr="00BB3E11">
        <w:rPr>
          <w:sz w:val="26"/>
          <w:szCs w:val="26"/>
        </w:rPr>
        <w:t xml:space="preserve">R.D. at 31 (citing </w:t>
      </w:r>
      <w:r w:rsidRPr="00BB3E11">
        <w:rPr>
          <w:i/>
          <w:sz w:val="26"/>
          <w:szCs w:val="26"/>
        </w:rPr>
        <w:t>Application of Yellow Cab Company of Pittsburgh, Inc. t/a Yellow X</w:t>
      </w:r>
      <w:r w:rsidRPr="00BB3E11">
        <w:rPr>
          <w:sz w:val="26"/>
          <w:szCs w:val="26"/>
        </w:rPr>
        <w:t xml:space="preserve">, Docket No. A-2014-2410269 (Order entered May 22, 2014)).  </w:t>
      </w:r>
    </w:p>
    <w:p w:rsidR="007D635C" w:rsidRPr="00BB3E11" w:rsidRDefault="007D635C" w:rsidP="007D635C">
      <w:pPr>
        <w:widowControl/>
        <w:spacing w:line="360" w:lineRule="auto"/>
        <w:contextualSpacing/>
        <w:rPr>
          <w:sz w:val="26"/>
          <w:szCs w:val="26"/>
        </w:rPr>
      </w:pPr>
    </w:p>
    <w:p w:rsidR="007D635C" w:rsidRPr="00BB3E11" w:rsidRDefault="007D635C" w:rsidP="007D635C">
      <w:pPr>
        <w:widowControl/>
        <w:spacing w:line="360" w:lineRule="auto"/>
        <w:ind w:firstLine="1440"/>
        <w:contextualSpacing/>
        <w:rPr>
          <w:sz w:val="26"/>
          <w:szCs w:val="26"/>
        </w:rPr>
      </w:pPr>
      <w:r w:rsidRPr="00BB3E11">
        <w:rPr>
          <w:sz w:val="26"/>
        </w:rPr>
        <w:t>Upon review, we agree</w:t>
      </w:r>
      <w:r>
        <w:rPr>
          <w:sz w:val="26"/>
        </w:rPr>
        <w:t>d</w:t>
      </w:r>
      <w:r w:rsidRPr="00BB3E11">
        <w:rPr>
          <w:sz w:val="26"/>
        </w:rPr>
        <w:t xml:space="preserve"> with the analysis of the ALJs that the Commission has jurisdiction to grant a certificate of public convenience to a TNC offering transportation services to passengers for compensation.   In contrast to the interpretations </w:t>
      </w:r>
      <w:r>
        <w:rPr>
          <w:sz w:val="26"/>
        </w:rPr>
        <w:t xml:space="preserve">that were offered by the Protestants, we stated that the </w:t>
      </w:r>
      <w:r w:rsidRPr="00BB3E11">
        <w:rPr>
          <w:sz w:val="26"/>
        </w:rPr>
        <w:t xml:space="preserve">Code clearly does not require the Applicant to own vehicles in order to be a motor carrier.  Rather, the definitions of “public utility,” “common carrier,” and “common carrier by motor vehicle” convey the opposite position that the provision of transportation service can be offered indirectly and independent of actual ownership of a vehicle.  66 Pa. C.S. § 102.  </w:t>
      </w:r>
      <w:r>
        <w:rPr>
          <w:sz w:val="26"/>
        </w:rPr>
        <w:t>Additionally, we explained that t</w:t>
      </w:r>
      <w:r w:rsidRPr="00BB3E11">
        <w:rPr>
          <w:sz w:val="26"/>
          <w:szCs w:val="26"/>
        </w:rPr>
        <w:t xml:space="preserve">here is no legitimate question that </w:t>
      </w:r>
      <w:proofErr w:type="spellStart"/>
      <w:r w:rsidRPr="00BB3E11">
        <w:rPr>
          <w:sz w:val="26"/>
          <w:szCs w:val="26"/>
        </w:rPr>
        <w:t>Rasier</w:t>
      </w:r>
      <w:proofErr w:type="spellEnd"/>
      <w:r w:rsidRPr="00BB3E11">
        <w:rPr>
          <w:sz w:val="26"/>
          <w:szCs w:val="26"/>
        </w:rPr>
        <w:t>-PA, utilizing the Uber software and back office functions, is offering and operating “on demand” motor carrier passenger service to the public.</w:t>
      </w:r>
    </w:p>
    <w:p w:rsidR="007D635C" w:rsidRPr="00BB3E11" w:rsidRDefault="007D635C" w:rsidP="007D635C">
      <w:pPr>
        <w:widowControl/>
        <w:spacing w:line="360" w:lineRule="auto"/>
        <w:ind w:firstLine="1440"/>
        <w:contextualSpacing/>
        <w:rPr>
          <w:sz w:val="26"/>
        </w:rPr>
      </w:pPr>
    </w:p>
    <w:p w:rsidR="007D635C" w:rsidRPr="00BB3E11" w:rsidRDefault="007D635C" w:rsidP="007D635C">
      <w:pPr>
        <w:widowControl/>
        <w:spacing w:line="360" w:lineRule="auto"/>
        <w:ind w:firstLine="1440"/>
        <w:contextualSpacing/>
        <w:rPr>
          <w:sz w:val="26"/>
          <w:szCs w:val="26"/>
        </w:rPr>
      </w:pPr>
      <w:r>
        <w:rPr>
          <w:sz w:val="26"/>
          <w:szCs w:val="26"/>
        </w:rPr>
        <w:t>Moreover, we explained that o</w:t>
      </w:r>
      <w:r w:rsidRPr="00BB3E11">
        <w:rPr>
          <w:sz w:val="26"/>
          <w:szCs w:val="26"/>
        </w:rPr>
        <w:t>ur</w:t>
      </w:r>
      <w:r w:rsidRPr="00BB3E11">
        <w:rPr>
          <w:i/>
          <w:sz w:val="26"/>
          <w:szCs w:val="26"/>
        </w:rPr>
        <w:t xml:space="preserve"> </w:t>
      </w:r>
      <w:r w:rsidRPr="00BB3E11">
        <w:rPr>
          <w:sz w:val="26"/>
          <w:szCs w:val="26"/>
        </w:rPr>
        <w:t xml:space="preserve">Regulations delineate various types of motor common carrier passenger service, which include scheduled route service, call or demand service, group and party service, limousine service, airport transfer service, and paratransit service.  52 Pa. Code §§ 29.301-29.356.  Each of these types of passenger service has unique characteristics that define the particular transportation mode.  However, not all types of common carrier transportation fit squarely within these specified categories, as we recognized when we promulgated these </w:t>
      </w:r>
      <w:r>
        <w:rPr>
          <w:sz w:val="26"/>
          <w:szCs w:val="26"/>
        </w:rPr>
        <w:t>R</w:t>
      </w:r>
      <w:r w:rsidRPr="00BB3E11">
        <w:rPr>
          <w:sz w:val="26"/>
          <w:szCs w:val="26"/>
        </w:rPr>
        <w:t xml:space="preserve">egulations.  Therefore, in order to accommodate a proposed transportation methodology not encompassed within the stated categories, our </w:t>
      </w:r>
      <w:r>
        <w:rPr>
          <w:sz w:val="26"/>
          <w:szCs w:val="26"/>
        </w:rPr>
        <w:t>R</w:t>
      </w:r>
      <w:r w:rsidRPr="00BB3E11">
        <w:rPr>
          <w:sz w:val="26"/>
          <w:szCs w:val="26"/>
        </w:rPr>
        <w:t xml:space="preserve">egulations also provide for “experimental service” under 52 Pa. Code § 29.352.  </w:t>
      </w:r>
    </w:p>
    <w:p w:rsidR="007D635C" w:rsidRPr="00AE2363" w:rsidRDefault="007D635C" w:rsidP="007D635C">
      <w:pPr>
        <w:widowControl/>
        <w:spacing w:line="360" w:lineRule="auto"/>
        <w:ind w:firstLine="1440"/>
        <w:contextualSpacing/>
        <w:rPr>
          <w:sz w:val="26"/>
        </w:rPr>
      </w:pPr>
      <w:r>
        <w:rPr>
          <w:sz w:val="26"/>
        </w:rPr>
        <w:lastRenderedPageBreak/>
        <w:t xml:space="preserve">We determined that the </w:t>
      </w:r>
      <w:r w:rsidRPr="00BB3E11">
        <w:rPr>
          <w:sz w:val="26"/>
        </w:rPr>
        <w:t>ALJs correctly consider</w:t>
      </w:r>
      <w:r>
        <w:rPr>
          <w:sz w:val="26"/>
        </w:rPr>
        <w:t>ed</w:t>
      </w:r>
      <w:r w:rsidRPr="00BB3E11">
        <w:rPr>
          <w:sz w:val="26"/>
        </w:rPr>
        <w:t xml:space="preserve"> the proposed transportation </w:t>
      </w:r>
      <w:r>
        <w:rPr>
          <w:sz w:val="26"/>
        </w:rPr>
        <w:t xml:space="preserve">to be </w:t>
      </w:r>
      <w:r w:rsidRPr="00BB3E11">
        <w:rPr>
          <w:sz w:val="26"/>
        </w:rPr>
        <w:t xml:space="preserve">experimental service rather than </w:t>
      </w:r>
      <w:r>
        <w:rPr>
          <w:sz w:val="26"/>
        </w:rPr>
        <w:t xml:space="preserve">brokerage service </w:t>
      </w:r>
      <w:r w:rsidRPr="00BB3E11">
        <w:rPr>
          <w:sz w:val="26"/>
        </w:rPr>
        <w:t>under 66 Pa. C.S. § 2505(a), which precludes a broker from using uncertificated motor carriers.</w:t>
      </w:r>
      <w:r w:rsidRPr="00BB3E11">
        <w:rPr>
          <w:sz w:val="26"/>
          <w:vertAlign w:val="superscript"/>
        </w:rPr>
        <w:footnoteReference w:id="5"/>
      </w:r>
      <w:r w:rsidRPr="00BB3E11">
        <w:rPr>
          <w:sz w:val="26"/>
        </w:rPr>
        <w:t xml:space="preserve">   Clearly, the Applicant is proposing to use private individuals in their personal vehicles rather than certificated motor carriers.  We agree</w:t>
      </w:r>
      <w:r>
        <w:rPr>
          <w:sz w:val="26"/>
        </w:rPr>
        <w:t>d</w:t>
      </w:r>
      <w:r w:rsidRPr="00BB3E11">
        <w:rPr>
          <w:sz w:val="26"/>
        </w:rPr>
        <w:t xml:space="preserve"> with the ALJs that the innovative nature of this proposed service – the use of so-called non-professional drivers in their private vehicles – require</w:t>
      </w:r>
      <w:r>
        <w:rPr>
          <w:sz w:val="26"/>
        </w:rPr>
        <w:t>d</w:t>
      </w:r>
      <w:r w:rsidRPr="00BB3E11">
        <w:rPr>
          <w:sz w:val="26"/>
        </w:rPr>
        <w:t xml:space="preserve"> an evaluation under Section 29.352 of our Regulations and a determination of whether this service c</w:t>
      </w:r>
      <w:r>
        <w:rPr>
          <w:sz w:val="26"/>
        </w:rPr>
        <w:t>ould</w:t>
      </w:r>
      <w:r w:rsidRPr="00BB3E11">
        <w:rPr>
          <w:sz w:val="26"/>
        </w:rPr>
        <w:t xml:space="preserve"> be provided in a safe manner.  </w:t>
      </w:r>
      <w:r>
        <w:rPr>
          <w:sz w:val="26"/>
        </w:rPr>
        <w:t>This</w:t>
      </w:r>
      <w:r w:rsidRPr="00BB3E11">
        <w:rPr>
          <w:sz w:val="26"/>
        </w:rPr>
        <w:t xml:space="preserve"> regulation gives the Commission the flexibility to consider a new type of motor carrier service on a trial basis to determine if the proposed service is beneficial to the public. </w:t>
      </w:r>
      <w:r>
        <w:rPr>
          <w:sz w:val="26"/>
        </w:rPr>
        <w:t xml:space="preserve">  </w:t>
      </w:r>
      <w:r w:rsidRPr="00BB3E11">
        <w:rPr>
          <w:sz w:val="26"/>
        </w:rPr>
        <w:t>Therefore, we conclude</w:t>
      </w:r>
      <w:r>
        <w:rPr>
          <w:sz w:val="26"/>
        </w:rPr>
        <w:t>d</w:t>
      </w:r>
      <w:r w:rsidRPr="00BB3E11">
        <w:rPr>
          <w:sz w:val="26"/>
        </w:rPr>
        <w:t xml:space="preserve"> that the Application </w:t>
      </w:r>
      <w:r>
        <w:rPr>
          <w:sz w:val="26"/>
        </w:rPr>
        <w:t>wa</w:t>
      </w:r>
      <w:r w:rsidRPr="00BB3E11">
        <w:rPr>
          <w:sz w:val="26"/>
        </w:rPr>
        <w:t>s properly before us as a request for experimental service and proceed</w:t>
      </w:r>
      <w:r>
        <w:rPr>
          <w:sz w:val="26"/>
        </w:rPr>
        <w:t>ed</w:t>
      </w:r>
      <w:r w:rsidRPr="00BB3E11">
        <w:rPr>
          <w:sz w:val="26"/>
        </w:rPr>
        <w:t xml:space="preserve"> to an analysis of whether it me</w:t>
      </w:r>
      <w:r>
        <w:rPr>
          <w:sz w:val="26"/>
        </w:rPr>
        <w:t>t</w:t>
      </w:r>
      <w:r w:rsidRPr="00BB3E11">
        <w:rPr>
          <w:sz w:val="26"/>
        </w:rPr>
        <w:t xml:space="preserve"> the evidentiary criteria under 52 Pa. Code </w:t>
      </w:r>
      <w:r w:rsidR="00701EA6">
        <w:rPr>
          <w:sz w:val="26"/>
        </w:rPr>
        <w:br/>
      </w:r>
      <w:r w:rsidRPr="00BB3E11">
        <w:rPr>
          <w:sz w:val="26"/>
          <w:szCs w:val="26"/>
        </w:rPr>
        <w:t>§ 41.14.</w:t>
      </w:r>
      <w:r>
        <w:rPr>
          <w:sz w:val="26"/>
          <w:szCs w:val="26"/>
        </w:rPr>
        <w:t xml:space="preserve">    </w:t>
      </w:r>
    </w:p>
    <w:p w:rsidR="007D635C" w:rsidRPr="00FE5DB4" w:rsidRDefault="007D635C" w:rsidP="007D635C">
      <w:pPr>
        <w:widowControl/>
        <w:spacing w:line="360" w:lineRule="auto"/>
        <w:rPr>
          <w:sz w:val="26"/>
          <w:szCs w:val="26"/>
        </w:rPr>
      </w:pPr>
    </w:p>
    <w:p w:rsidR="007D635C" w:rsidRPr="002B114E" w:rsidRDefault="007D635C" w:rsidP="007D635C">
      <w:pPr>
        <w:widowControl/>
        <w:spacing w:line="360" w:lineRule="auto"/>
        <w:rPr>
          <w:sz w:val="26"/>
          <w:szCs w:val="26"/>
        </w:rPr>
      </w:pPr>
      <w:r>
        <w:rPr>
          <w:sz w:val="26"/>
          <w:szCs w:val="26"/>
        </w:rPr>
        <w:tab/>
      </w:r>
      <w:r>
        <w:rPr>
          <w:sz w:val="26"/>
          <w:szCs w:val="26"/>
        </w:rPr>
        <w:tab/>
        <w:t xml:space="preserve">Based on our review of the record, and given the experimental nature of the service, we found that </w:t>
      </w:r>
      <w:proofErr w:type="spellStart"/>
      <w:r>
        <w:rPr>
          <w:sz w:val="26"/>
          <w:szCs w:val="26"/>
        </w:rPr>
        <w:t>Rasier</w:t>
      </w:r>
      <w:proofErr w:type="spellEnd"/>
      <w:r>
        <w:rPr>
          <w:sz w:val="26"/>
          <w:szCs w:val="26"/>
        </w:rPr>
        <w:t>-PA sustained its burden of proving a public demand for the proposed service and that it possessed the requisite technical and financial fitness and propensity to operate safely and legally.</w:t>
      </w:r>
      <w:r>
        <w:rPr>
          <w:rStyle w:val="FootnoteReference"/>
          <w:sz w:val="26"/>
          <w:szCs w:val="26"/>
        </w:rPr>
        <w:footnoteReference w:id="6"/>
      </w:r>
      <w:r>
        <w:rPr>
          <w:sz w:val="26"/>
          <w:szCs w:val="26"/>
        </w:rPr>
        <w:tab/>
        <w:t xml:space="preserve"> However, we held that the authority shall not take effect until </w:t>
      </w:r>
      <w:proofErr w:type="spellStart"/>
      <w:r>
        <w:rPr>
          <w:sz w:val="26"/>
          <w:szCs w:val="26"/>
        </w:rPr>
        <w:t>Rasier</w:t>
      </w:r>
      <w:proofErr w:type="spellEnd"/>
      <w:r>
        <w:rPr>
          <w:sz w:val="26"/>
          <w:szCs w:val="26"/>
        </w:rPr>
        <w:t xml:space="preserve">-PA has demonstrated full and complete compliance with the conditions set forth in the </w:t>
      </w:r>
      <w:r>
        <w:rPr>
          <w:i/>
          <w:sz w:val="26"/>
          <w:szCs w:val="26"/>
        </w:rPr>
        <w:t>December 2014 Order</w:t>
      </w:r>
      <w:r>
        <w:rPr>
          <w:sz w:val="26"/>
          <w:szCs w:val="26"/>
        </w:rPr>
        <w:t xml:space="preserve">.  </w:t>
      </w:r>
      <w:r>
        <w:rPr>
          <w:i/>
          <w:sz w:val="26"/>
          <w:szCs w:val="26"/>
        </w:rPr>
        <w:t xml:space="preserve">Id. </w:t>
      </w:r>
      <w:r w:rsidR="0050785C">
        <w:rPr>
          <w:sz w:val="26"/>
          <w:szCs w:val="26"/>
        </w:rPr>
        <w:t>at 73</w:t>
      </w:r>
      <w:r>
        <w:rPr>
          <w:sz w:val="26"/>
          <w:szCs w:val="26"/>
        </w:rPr>
        <w:t xml:space="preserve">.  </w:t>
      </w:r>
    </w:p>
    <w:p w:rsidR="007D635C" w:rsidRPr="00A251EE" w:rsidRDefault="007D635C" w:rsidP="007D635C">
      <w:pPr>
        <w:widowControl/>
        <w:spacing w:line="360" w:lineRule="auto"/>
        <w:rPr>
          <w:sz w:val="26"/>
          <w:szCs w:val="26"/>
        </w:rPr>
      </w:pPr>
    </w:p>
    <w:p w:rsidR="00420046" w:rsidRDefault="00420046">
      <w:pPr>
        <w:widowControl/>
        <w:spacing w:after="200" w:line="276" w:lineRule="auto"/>
        <w:rPr>
          <w:rFonts w:eastAsia="Calibri"/>
          <w:b/>
          <w:sz w:val="26"/>
          <w:szCs w:val="26"/>
        </w:rPr>
      </w:pPr>
      <w:r>
        <w:rPr>
          <w:rFonts w:eastAsia="Calibri"/>
          <w:b/>
          <w:sz w:val="26"/>
          <w:szCs w:val="26"/>
        </w:rPr>
        <w:br w:type="page"/>
      </w:r>
    </w:p>
    <w:p w:rsidR="007D635C" w:rsidRDefault="007D635C" w:rsidP="007D635C">
      <w:pPr>
        <w:widowControl/>
        <w:spacing w:line="360" w:lineRule="auto"/>
        <w:rPr>
          <w:rFonts w:eastAsia="Calibri"/>
          <w:b/>
          <w:sz w:val="26"/>
          <w:szCs w:val="26"/>
        </w:rPr>
      </w:pPr>
      <w:r>
        <w:rPr>
          <w:rFonts w:eastAsia="Calibri"/>
          <w:b/>
          <w:sz w:val="26"/>
          <w:szCs w:val="26"/>
        </w:rPr>
        <w:lastRenderedPageBreak/>
        <w:t>Petition and Answer</w:t>
      </w:r>
    </w:p>
    <w:p w:rsidR="007D635C" w:rsidRDefault="007D635C" w:rsidP="007D635C">
      <w:pPr>
        <w:widowControl/>
        <w:spacing w:line="360" w:lineRule="auto"/>
        <w:rPr>
          <w:rFonts w:eastAsia="Calibri"/>
          <w:b/>
          <w:sz w:val="26"/>
          <w:szCs w:val="26"/>
        </w:rPr>
      </w:pPr>
    </w:p>
    <w:p w:rsidR="007D635C" w:rsidRDefault="007D635C" w:rsidP="007D635C">
      <w:pPr>
        <w:widowControl/>
        <w:spacing w:line="360" w:lineRule="auto"/>
        <w:rPr>
          <w:rFonts w:eastAsia="Calibri"/>
          <w:sz w:val="26"/>
          <w:szCs w:val="26"/>
        </w:rPr>
      </w:pPr>
      <w:r>
        <w:rPr>
          <w:rFonts w:eastAsia="Calibri"/>
          <w:b/>
          <w:sz w:val="26"/>
          <w:szCs w:val="26"/>
        </w:rPr>
        <w:tab/>
      </w:r>
      <w:r>
        <w:rPr>
          <w:rFonts w:eastAsia="Calibri"/>
          <w:b/>
          <w:sz w:val="26"/>
          <w:szCs w:val="26"/>
        </w:rPr>
        <w:tab/>
      </w:r>
      <w:r>
        <w:rPr>
          <w:rFonts w:eastAsia="Calibri"/>
          <w:sz w:val="26"/>
          <w:szCs w:val="26"/>
        </w:rPr>
        <w:t xml:space="preserve">In </w:t>
      </w:r>
      <w:r w:rsidR="00227F53">
        <w:rPr>
          <w:rFonts w:eastAsia="Calibri"/>
          <w:sz w:val="26"/>
          <w:szCs w:val="26"/>
        </w:rPr>
        <w:t>their</w:t>
      </w:r>
      <w:r>
        <w:rPr>
          <w:rFonts w:eastAsia="Calibri"/>
          <w:sz w:val="26"/>
          <w:szCs w:val="26"/>
        </w:rPr>
        <w:t xml:space="preserve"> Petition, </w:t>
      </w:r>
      <w:r w:rsidR="0050785C">
        <w:rPr>
          <w:rFonts w:eastAsia="Calibri"/>
          <w:sz w:val="26"/>
          <w:szCs w:val="26"/>
        </w:rPr>
        <w:t xml:space="preserve">the </w:t>
      </w:r>
      <w:r w:rsidR="00E72156">
        <w:rPr>
          <w:rFonts w:eastAsia="Calibri"/>
          <w:sz w:val="26"/>
          <w:szCs w:val="26"/>
        </w:rPr>
        <w:t>Petitioners</w:t>
      </w:r>
      <w:r>
        <w:rPr>
          <w:rFonts w:eastAsia="Calibri"/>
          <w:sz w:val="26"/>
          <w:szCs w:val="26"/>
        </w:rPr>
        <w:t xml:space="preserve"> argue that the Commission does not have jurisdiction over the Application because </w:t>
      </w:r>
      <w:proofErr w:type="spellStart"/>
      <w:r>
        <w:rPr>
          <w:rFonts w:eastAsia="Calibri"/>
          <w:sz w:val="26"/>
          <w:szCs w:val="26"/>
        </w:rPr>
        <w:t>Rasier</w:t>
      </w:r>
      <w:proofErr w:type="spellEnd"/>
      <w:r>
        <w:rPr>
          <w:rFonts w:eastAsia="Calibri"/>
          <w:sz w:val="26"/>
          <w:szCs w:val="26"/>
        </w:rPr>
        <w:t xml:space="preserve">-PA does not propose to operate as a common carrier.  Additionally, </w:t>
      </w:r>
      <w:r w:rsidR="0050785C">
        <w:rPr>
          <w:rFonts w:eastAsia="Calibri"/>
          <w:sz w:val="26"/>
          <w:szCs w:val="26"/>
        </w:rPr>
        <w:t xml:space="preserve">the </w:t>
      </w:r>
      <w:r w:rsidR="00E72156">
        <w:rPr>
          <w:rFonts w:eastAsia="Calibri"/>
          <w:sz w:val="26"/>
          <w:szCs w:val="26"/>
        </w:rPr>
        <w:t>Petitioners</w:t>
      </w:r>
      <w:r>
        <w:rPr>
          <w:rFonts w:eastAsia="Calibri"/>
          <w:sz w:val="26"/>
          <w:szCs w:val="26"/>
        </w:rPr>
        <w:t xml:space="preserve"> contend that the Applicant has provided unauthorized service since the Commission approved the Application and since the Commission issued its Order in this matter.  Pe</w:t>
      </w:r>
      <w:r w:rsidR="00227F53">
        <w:rPr>
          <w:rFonts w:eastAsia="Calibri"/>
          <w:sz w:val="26"/>
          <w:szCs w:val="26"/>
        </w:rPr>
        <w:t>tition at 5-8</w:t>
      </w:r>
      <w:r>
        <w:rPr>
          <w:rFonts w:eastAsia="Calibri"/>
          <w:sz w:val="26"/>
          <w:szCs w:val="26"/>
        </w:rPr>
        <w:t>.</w:t>
      </w:r>
    </w:p>
    <w:p w:rsidR="007D635C" w:rsidRDefault="007D635C" w:rsidP="007D635C">
      <w:pPr>
        <w:widowControl/>
        <w:spacing w:line="360" w:lineRule="auto"/>
        <w:rPr>
          <w:rFonts w:eastAsia="Calibri"/>
          <w:sz w:val="26"/>
          <w:szCs w:val="26"/>
        </w:rPr>
      </w:pPr>
    </w:p>
    <w:p w:rsidR="007D635C" w:rsidRDefault="007D635C" w:rsidP="007D635C">
      <w:pPr>
        <w:widowControl/>
        <w:spacing w:line="360" w:lineRule="auto"/>
        <w:rPr>
          <w:rFonts w:eastAsia="Calibri"/>
          <w:sz w:val="26"/>
          <w:szCs w:val="26"/>
        </w:rPr>
      </w:pPr>
      <w:r>
        <w:rPr>
          <w:rFonts w:eastAsia="Calibri"/>
          <w:sz w:val="26"/>
          <w:szCs w:val="26"/>
        </w:rPr>
        <w:tab/>
      </w:r>
      <w:r>
        <w:rPr>
          <w:rFonts w:eastAsia="Calibri"/>
          <w:sz w:val="26"/>
          <w:szCs w:val="26"/>
        </w:rPr>
        <w:tab/>
        <w:t xml:space="preserve">Regarding </w:t>
      </w:r>
      <w:r w:rsidR="00227F53">
        <w:rPr>
          <w:rFonts w:eastAsia="Calibri"/>
          <w:sz w:val="26"/>
          <w:szCs w:val="26"/>
        </w:rPr>
        <w:t>their</w:t>
      </w:r>
      <w:r>
        <w:rPr>
          <w:rFonts w:eastAsia="Calibri"/>
          <w:sz w:val="26"/>
          <w:szCs w:val="26"/>
        </w:rPr>
        <w:t xml:space="preserve"> jurisdictional argument, </w:t>
      </w:r>
      <w:r w:rsidR="00227F53">
        <w:rPr>
          <w:rFonts w:eastAsia="Calibri"/>
          <w:sz w:val="26"/>
          <w:szCs w:val="26"/>
        </w:rPr>
        <w:t xml:space="preserve">the </w:t>
      </w:r>
      <w:r w:rsidR="00E72156">
        <w:rPr>
          <w:rFonts w:eastAsia="Calibri"/>
          <w:sz w:val="26"/>
          <w:szCs w:val="26"/>
        </w:rPr>
        <w:t>Petitioners</w:t>
      </w:r>
      <w:r>
        <w:rPr>
          <w:rFonts w:eastAsia="Calibri"/>
          <w:sz w:val="26"/>
          <w:szCs w:val="26"/>
        </w:rPr>
        <w:t xml:space="preserve"> cite to the Code definitions of “common carrier,” “common carrier by motor vehicl</w:t>
      </w:r>
      <w:r w:rsidR="00227F53">
        <w:rPr>
          <w:rFonts w:eastAsia="Calibri"/>
          <w:sz w:val="26"/>
          <w:szCs w:val="26"/>
        </w:rPr>
        <w:t>e,” and “broker.”  Petition at 6-7</w:t>
      </w:r>
      <w:r>
        <w:rPr>
          <w:rFonts w:eastAsia="Calibri"/>
          <w:sz w:val="26"/>
          <w:szCs w:val="26"/>
        </w:rPr>
        <w:t xml:space="preserve"> (citing 66 Pa. C.S. §§ 102 and 2501(b)).  </w:t>
      </w:r>
      <w:r w:rsidR="00227F53">
        <w:rPr>
          <w:rFonts w:eastAsia="Calibri"/>
          <w:sz w:val="26"/>
          <w:szCs w:val="26"/>
        </w:rPr>
        <w:t xml:space="preserve">The </w:t>
      </w:r>
      <w:r w:rsidR="00E72156">
        <w:rPr>
          <w:rFonts w:eastAsia="Calibri"/>
          <w:sz w:val="26"/>
          <w:szCs w:val="26"/>
        </w:rPr>
        <w:t>Petitioners</w:t>
      </w:r>
      <w:r w:rsidR="00227F53">
        <w:rPr>
          <w:rFonts w:eastAsia="Calibri"/>
          <w:sz w:val="26"/>
          <w:szCs w:val="26"/>
        </w:rPr>
        <w:t xml:space="preserve"> state</w:t>
      </w:r>
      <w:r>
        <w:rPr>
          <w:rFonts w:eastAsia="Calibri"/>
          <w:sz w:val="26"/>
          <w:szCs w:val="26"/>
        </w:rPr>
        <w:t xml:space="preserve"> that a common carrier by motor vehicle is not required to own or operate a vehicle.  However, </w:t>
      </w:r>
      <w:r w:rsidR="00227F53">
        <w:rPr>
          <w:rFonts w:eastAsia="Calibri"/>
          <w:sz w:val="26"/>
          <w:szCs w:val="26"/>
        </w:rPr>
        <w:t>they</w:t>
      </w:r>
      <w:r>
        <w:rPr>
          <w:rFonts w:eastAsia="Calibri"/>
          <w:sz w:val="26"/>
          <w:szCs w:val="26"/>
        </w:rPr>
        <w:t xml:space="preserve"> contend that as part of its obligations under the Code, a common carrier must assume custody, control and supervision of each vehicle it operates under its Certificate.   </w:t>
      </w:r>
      <w:r w:rsidR="00227F53">
        <w:rPr>
          <w:rFonts w:eastAsia="Calibri"/>
          <w:sz w:val="26"/>
          <w:szCs w:val="26"/>
        </w:rPr>
        <w:t xml:space="preserve">The </w:t>
      </w:r>
      <w:r w:rsidR="00E72156">
        <w:rPr>
          <w:rFonts w:eastAsia="Calibri"/>
          <w:sz w:val="26"/>
          <w:szCs w:val="26"/>
        </w:rPr>
        <w:t>Petitioners</w:t>
      </w:r>
      <w:r>
        <w:rPr>
          <w:rFonts w:eastAsia="Calibri"/>
          <w:sz w:val="26"/>
          <w:szCs w:val="26"/>
        </w:rPr>
        <w:t xml:space="preserve"> state that the definition of common carrier excludes brokers and cites to the definition of broker for further clarification.</w:t>
      </w:r>
      <w:r>
        <w:rPr>
          <w:rStyle w:val="FootnoteReference"/>
          <w:rFonts w:eastAsia="Calibri"/>
          <w:sz w:val="26"/>
          <w:szCs w:val="26"/>
        </w:rPr>
        <w:footnoteReference w:id="7"/>
      </w:r>
      <w:r>
        <w:rPr>
          <w:rFonts w:eastAsia="Calibri"/>
          <w:sz w:val="26"/>
          <w:szCs w:val="26"/>
        </w:rPr>
        <w:t xml:space="preserve">  According to </w:t>
      </w:r>
      <w:r w:rsidR="00227F53">
        <w:rPr>
          <w:rFonts w:eastAsia="Calibri"/>
          <w:sz w:val="26"/>
          <w:szCs w:val="26"/>
        </w:rPr>
        <w:t xml:space="preserve">the </w:t>
      </w:r>
      <w:r w:rsidR="00E72156">
        <w:rPr>
          <w:rFonts w:eastAsia="Calibri"/>
          <w:sz w:val="26"/>
          <w:szCs w:val="26"/>
        </w:rPr>
        <w:t>Petitioners</w:t>
      </w:r>
      <w:r>
        <w:rPr>
          <w:rFonts w:eastAsia="Calibri"/>
          <w:sz w:val="26"/>
          <w:szCs w:val="26"/>
        </w:rPr>
        <w:t xml:space="preserve">, it is clear that the assumption of custody of a vehicle used to provide service as a common carrier by motor vehicle is necessary to distinguish it from a mere broker of motor carrier </w:t>
      </w:r>
      <w:r>
        <w:rPr>
          <w:rFonts w:eastAsia="Calibri"/>
          <w:sz w:val="26"/>
          <w:szCs w:val="26"/>
        </w:rPr>
        <w:lastRenderedPageBreak/>
        <w:t xml:space="preserve">service.  </w:t>
      </w:r>
      <w:r w:rsidR="00227F53">
        <w:rPr>
          <w:rFonts w:eastAsia="Calibri"/>
          <w:sz w:val="26"/>
          <w:szCs w:val="26"/>
        </w:rPr>
        <w:t>They</w:t>
      </w:r>
      <w:r>
        <w:rPr>
          <w:rFonts w:eastAsia="Calibri"/>
          <w:sz w:val="26"/>
          <w:szCs w:val="26"/>
        </w:rPr>
        <w:t xml:space="preserve"> claim that we erred in concluding the Commission has jurisdiction to grant the Application because </w:t>
      </w:r>
      <w:proofErr w:type="spellStart"/>
      <w:r>
        <w:rPr>
          <w:rFonts w:eastAsia="Calibri"/>
          <w:sz w:val="26"/>
          <w:szCs w:val="26"/>
        </w:rPr>
        <w:t>Rasier</w:t>
      </w:r>
      <w:proofErr w:type="spellEnd"/>
      <w:r>
        <w:rPr>
          <w:rFonts w:eastAsia="Calibri"/>
          <w:sz w:val="26"/>
          <w:szCs w:val="26"/>
        </w:rPr>
        <w:t xml:space="preserve">-PA is proposing to act as a broker and not as a common carrier by motor vehicle within the meaning of the Code.  </w:t>
      </w:r>
      <w:r w:rsidR="00227F53">
        <w:rPr>
          <w:rFonts w:eastAsia="Calibri"/>
          <w:sz w:val="26"/>
          <w:szCs w:val="26"/>
        </w:rPr>
        <w:t>Petition at 6</w:t>
      </w:r>
      <w:r>
        <w:rPr>
          <w:rFonts w:eastAsia="Calibri"/>
          <w:sz w:val="26"/>
          <w:szCs w:val="26"/>
        </w:rPr>
        <w:t>-7.</w:t>
      </w:r>
    </w:p>
    <w:p w:rsidR="007D635C" w:rsidRDefault="007D635C" w:rsidP="007D635C">
      <w:pPr>
        <w:widowControl/>
        <w:spacing w:line="360" w:lineRule="auto"/>
        <w:rPr>
          <w:rFonts w:eastAsia="Calibri"/>
          <w:sz w:val="26"/>
          <w:szCs w:val="26"/>
        </w:rPr>
      </w:pPr>
    </w:p>
    <w:p w:rsidR="007D635C" w:rsidRDefault="007D635C" w:rsidP="007D635C">
      <w:pPr>
        <w:widowControl/>
        <w:spacing w:line="360" w:lineRule="auto"/>
        <w:rPr>
          <w:sz w:val="26"/>
          <w:szCs w:val="26"/>
        </w:rPr>
      </w:pPr>
      <w:r>
        <w:rPr>
          <w:rFonts w:eastAsia="Calibri"/>
          <w:sz w:val="26"/>
          <w:szCs w:val="26"/>
        </w:rPr>
        <w:tab/>
      </w:r>
      <w:r>
        <w:rPr>
          <w:rFonts w:eastAsia="Calibri"/>
          <w:sz w:val="26"/>
          <w:szCs w:val="26"/>
        </w:rPr>
        <w:tab/>
        <w:t xml:space="preserve">In its Answer, </w:t>
      </w:r>
      <w:proofErr w:type="spellStart"/>
      <w:r>
        <w:rPr>
          <w:rFonts w:eastAsia="Calibri"/>
          <w:sz w:val="26"/>
          <w:szCs w:val="26"/>
        </w:rPr>
        <w:t>Rasier</w:t>
      </w:r>
      <w:proofErr w:type="spellEnd"/>
      <w:r>
        <w:rPr>
          <w:rFonts w:eastAsia="Calibri"/>
          <w:sz w:val="26"/>
          <w:szCs w:val="26"/>
        </w:rPr>
        <w:t xml:space="preserve">-PA argues that </w:t>
      </w:r>
      <w:r w:rsidR="00227F53">
        <w:rPr>
          <w:rFonts w:eastAsia="Calibri"/>
          <w:sz w:val="26"/>
          <w:szCs w:val="26"/>
        </w:rPr>
        <w:t xml:space="preserve">the </w:t>
      </w:r>
      <w:r w:rsidR="00E72156">
        <w:rPr>
          <w:rFonts w:eastAsia="Calibri"/>
          <w:sz w:val="26"/>
          <w:szCs w:val="26"/>
        </w:rPr>
        <w:t>Petitioners</w:t>
      </w:r>
      <w:r w:rsidR="00227F53">
        <w:rPr>
          <w:rFonts w:eastAsia="Calibri"/>
          <w:sz w:val="26"/>
          <w:szCs w:val="26"/>
        </w:rPr>
        <w:t xml:space="preserve"> simply reiterate</w:t>
      </w:r>
      <w:r>
        <w:rPr>
          <w:rFonts w:eastAsia="Calibri"/>
          <w:sz w:val="26"/>
          <w:szCs w:val="26"/>
        </w:rPr>
        <w:t xml:space="preserve"> prior arguments that have been expressly rejected in the </w:t>
      </w:r>
      <w:r>
        <w:rPr>
          <w:i/>
          <w:sz w:val="26"/>
          <w:szCs w:val="26"/>
        </w:rPr>
        <w:t>December 2014 Order</w:t>
      </w:r>
      <w:r>
        <w:rPr>
          <w:sz w:val="26"/>
          <w:szCs w:val="26"/>
        </w:rPr>
        <w:t xml:space="preserve"> and that the standards for reconsideration have not been met.  The Applicant contends that we engaged in a detailed analysis of the proposed service before correctly concluding that it was proper to view it as experimental service under 52 Pa. Code § 29.352.  Further, </w:t>
      </w:r>
      <w:proofErr w:type="spellStart"/>
      <w:r>
        <w:rPr>
          <w:sz w:val="26"/>
          <w:szCs w:val="26"/>
        </w:rPr>
        <w:t>Rasier</w:t>
      </w:r>
      <w:proofErr w:type="spellEnd"/>
      <w:r>
        <w:rPr>
          <w:sz w:val="26"/>
          <w:szCs w:val="26"/>
        </w:rPr>
        <w:t xml:space="preserve">-PA states that we correctly rejected the notion that the proposed service falls within the definition of broker.  Answer at 3-4.  </w:t>
      </w:r>
    </w:p>
    <w:p w:rsidR="007D635C" w:rsidRDefault="007D635C" w:rsidP="007D635C">
      <w:pPr>
        <w:widowControl/>
        <w:spacing w:line="360" w:lineRule="auto"/>
        <w:rPr>
          <w:sz w:val="26"/>
          <w:szCs w:val="26"/>
        </w:rPr>
      </w:pPr>
    </w:p>
    <w:p w:rsidR="007D635C" w:rsidRPr="007D292A" w:rsidRDefault="007D635C" w:rsidP="007D635C">
      <w:pPr>
        <w:widowControl/>
        <w:spacing w:line="360" w:lineRule="auto"/>
        <w:rPr>
          <w:rFonts w:eastAsia="Calibri"/>
          <w:sz w:val="26"/>
          <w:szCs w:val="26"/>
        </w:rPr>
      </w:pPr>
      <w:r>
        <w:rPr>
          <w:sz w:val="26"/>
          <w:szCs w:val="26"/>
        </w:rPr>
        <w:tab/>
      </w:r>
      <w:r>
        <w:rPr>
          <w:sz w:val="26"/>
          <w:szCs w:val="26"/>
        </w:rPr>
        <w:tab/>
        <w:t xml:space="preserve">As to </w:t>
      </w:r>
      <w:r w:rsidR="00227F53">
        <w:rPr>
          <w:rFonts w:eastAsia="Calibri"/>
          <w:sz w:val="26"/>
          <w:szCs w:val="26"/>
        </w:rPr>
        <w:t xml:space="preserve">the </w:t>
      </w:r>
      <w:r w:rsidR="00E72156">
        <w:rPr>
          <w:rFonts w:eastAsia="Calibri"/>
          <w:sz w:val="26"/>
          <w:szCs w:val="26"/>
        </w:rPr>
        <w:t>Petitioners</w:t>
      </w:r>
      <w:r w:rsidR="00227F53">
        <w:rPr>
          <w:sz w:val="26"/>
          <w:szCs w:val="26"/>
        </w:rPr>
        <w:t>’</w:t>
      </w:r>
      <w:r>
        <w:rPr>
          <w:sz w:val="26"/>
          <w:szCs w:val="26"/>
        </w:rPr>
        <w:t xml:space="preserve"> claim of unauthorized service, </w:t>
      </w:r>
      <w:proofErr w:type="spellStart"/>
      <w:r>
        <w:rPr>
          <w:sz w:val="26"/>
          <w:szCs w:val="26"/>
        </w:rPr>
        <w:t>Rasier</w:t>
      </w:r>
      <w:proofErr w:type="spellEnd"/>
      <w:r>
        <w:rPr>
          <w:sz w:val="26"/>
          <w:szCs w:val="26"/>
        </w:rPr>
        <w:t xml:space="preserve">-PA argues that </w:t>
      </w:r>
      <w:r w:rsidR="00227F53">
        <w:rPr>
          <w:rFonts w:eastAsia="Calibri"/>
          <w:sz w:val="26"/>
          <w:szCs w:val="26"/>
        </w:rPr>
        <w:t xml:space="preserve">the </w:t>
      </w:r>
      <w:r w:rsidR="00E72156">
        <w:rPr>
          <w:rFonts w:eastAsia="Calibri"/>
          <w:sz w:val="26"/>
          <w:szCs w:val="26"/>
        </w:rPr>
        <w:t>Petitioners</w:t>
      </w:r>
      <w:r>
        <w:rPr>
          <w:sz w:val="26"/>
          <w:szCs w:val="26"/>
        </w:rPr>
        <w:t xml:space="preserve"> can point to no evidence in the record to support the allegation.  Also, the Applicant proffers that </w:t>
      </w:r>
      <w:r w:rsidR="00227F53">
        <w:rPr>
          <w:sz w:val="26"/>
          <w:szCs w:val="26"/>
        </w:rPr>
        <w:t xml:space="preserve">the </w:t>
      </w:r>
      <w:r w:rsidR="00AB17B5">
        <w:rPr>
          <w:sz w:val="26"/>
          <w:szCs w:val="26"/>
        </w:rPr>
        <w:t>Petitioner</w:t>
      </w:r>
      <w:r>
        <w:rPr>
          <w:sz w:val="26"/>
          <w:szCs w:val="26"/>
        </w:rPr>
        <w:t>s</w:t>
      </w:r>
      <w:r w:rsidR="0050109B">
        <w:rPr>
          <w:sz w:val="26"/>
          <w:szCs w:val="26"/>
        </w:rPr>
        <w:t>’</w:t>
      </w:r>
      <w:r>
        <w:rPr>
          <w:sz w:val="26"/>
          <w:szCs w:val="26"/>
        </w:rPr>
        <w:t xml:space="preserve"> claim fails to acknowledge that existing allegations have not yet been adjudicated and, even if </w:t>
      </w:r>
      <w:proofErr w:type="spellStart"/>
      <w:r>
        <w:rPr>
          <w:sz w:val="26"/>
          <w:szCs w:val="26"/>
        </w:rPr>
        <w:t>Rasier</w:t>
      </w:r>
      <w:proofErr w:type="spellEnd"/>
      <w:r>
        <w:rPr>
          <w:sz w:val="26"/>
          <w:szCs w:val="26"/>
        </w:rPr>
        <w:t xml:space="preserve">-PA had been found to be operating unlawfully, that finding alone would be insufficient to preclude a grant of operating authority in a subsequent proceeding.  </w:t>
      </w:r>
      <w:r>
        <w:rPr>
          <w:i/>
          <w:sz w:val="26"/>
          <w:szCs w:val="26"/>
        </w:rPr>
        <w:t xml:space="preserve">Id. </w:t>
      </w:r>
      <w:r>
        <w:rPr>
          <w:sz w:val="26"/>
          <w:szCs w:val="26"/>
        </w:rPr>
        <w:t xml:space="preserve">at 5 (citing </w:t>
      </w:r>
      <w:r>
        <w:rPr>
          <w:i/>
          <w:sz w:val="26"/>
          <w:szCs w:val="26"/>
        </w:rPr>
        <w:t>Brinks, Inc. v. Pa. PUC</w:t>
      </w:r>
      <w:r>
        <w:rPr>
          <w:sz w:val="26"/>
          <w:szCs w:val="26"/>
        </w:rPr>
        <w:t xml:space="preserve">, 500 Pa. 387, 456 A.2d 1342 (1983)).  </w:t>
      </w:r>
    </w:p>
    <w:p w:rsidR="007D635C" w:rsidRDefault="007D635C" w:rsidP="007D635C">
      <w:pPr>
        <w:widowControl/>
        <w:spacing w:line="360" w:lineRule="auto"/>
        <w:ind w:right="1440"/>
        <w:rPr>
          <w:rFonts w:eastAsia="Calibri"/>
          <w:sz w:val="26"/>
          <w:szCs w:val="26"/>
        </w:rPr>
      </w:pPr>
    </w:p>
    <w:p w:rsidR="007D635C" w:rsidRPr="009F2E53" w:rsidRDefault="007D635C" w:rsidP="007D635C">
      <w:pPr>
        <w:widowControl/>
        <w:spacing w:line="360" w:lineRule="auto"/>
        <w:ind w:right="1440"/>
        <w:rPr>
          <w:rFonts w:eastAsia="Calibri"/>
          <w:b/>
          <w:sz w:val="26"/>
          <w:szCs w:val="26"/>
        </w:rPr>
      </w:pPr>
      <w:r>
        <w:rPr>
          <w:rFonts w:eastAsia="Calibri"/>
          <w:b/>
          <w:sz w:val="26"/>
          <w:szCs w:val="26"/>
        </w:rPr>
        <w:t>Disposition</w:t>
      </w:r>
    </w:p>
    <w:p w:rsidR="007D635C" w:rsidRDefault="007D635C" w:rsidP="007D635C">
      <w:pPr>
        <w:widowControl/>
        <w:spacing w:line="360" w:lineRule="auto"/>
        <w:ind w:right="1440"/>
        <w:rPr>
          <w:rFonts w:eastAsia="Calibri"/>
          <w:sz w:val="26"/>
          <w:szCs w:val="26"/>
        </w:rPr>
      </w:pPr>
    </w:p>
    <w:p w:rsidR="007D635C" w:rsidRDefault="007D635C" w:rsidP="007D635C">
      <w:pPr>
        <w:widowControl/>
        <w:spacing w:line="360" w:lineRule="auto"/>
        <w:rPr>
          <w:sz w:val="26"/>
          <w:szCs w:val="26"/>
        </w:rPr>
      </w:pPr>
      <w:r>
        <w:rPr>
          <w:rFonts w:eastAsia="Calibri"/>
          <w:sz w:val="26"/>
          <w:szCs w:val="26"/>
        </w:rPr>
        <w:tab/>
      </w:r>
      <w:r>
        <w:rPr>
          <w:rFonts w:eastAsia="Calibri"/>
          <w:sz w:val="26"/>
          <w:szCs w:val="26"/>
        </w:rPr>
        <w:tab/>
        <w:t xml:space="preserve">With regard to the first argument that </w:t>
      </w:r>
      <w:proofErr w:type="spellStart"/>
      <w:r>
        <w:rPr>
          <w:rFonts w:eastAsia="Calibri"/>
          <w:sz w:val="26"/>
          <w:szCs w:val="26"/>
        </w:rPr>
        <w:t>Rasier</w:t>
      </w:r>
      <w:proofErr w:type="spellEnd"/>
      <w:r>
        <w:rPr>
          <w:rFonts w:eastAsia="Calibri"/>
          <w:sz w:val="26"/>
          <w:szCs w:val="26"/>
        </w:rPr>
        <w:t xml:space="preserve">-PA is proposing to act as a broker and not as a common carrier by motor vehicle, we find that </w:t>
      </w:r>
      <w:r w:rsidR="009A1639">
        <w:rPr>
          <w:rFonts w:eastAsia="Calibri"/>
          <w:sz w:val="26"/>
          <w:szCs w:val="26"/>
        </w:rPr>
        <w:t xml:space="preserve">the </w:t>
      </w:r>
      <w:r w:rsidR="00E72156">
        <w:rPr>
          <w:rFonts w:eastAsia="Calibri"/>
          <w:sz w:val="26"/>
          <w:szCs w:val="26"/>
        </w:rPr>
        <w:t>Petitioners</w:t>
      </w:r>
      <w:r w:rsidR="009A1639">
        <w:rPr>
          <w:rFonts w:eastAsia="Calibri"/>
          <w:sz w:val="26"/>
          <w:szCs w:val="26"/>
        </w:rPr>
        <w:t xml:space="preserve"> </w:t>
      </w:r>
      <w:r>
        <w:rPr>
          <w:rFonts w:eastAsia="Calibri"/>
          <w:sz w:val="26"/>
          <w:szCs w:val="26"/>
        </w:rPr>
        <w:t>ha</w:t>
      </w:r>
      <w:r w:rsidR="009A1639">
        <w:rPr>
          <w:rFonts w:eastAsia="Calibri"/>
          <w:sz w:val="26"/>
          <w:szCs w:val="26"/>
        </w:rPr>
        <w:t>ve</w:t>
      </w:r>
      <w:r>
        <w:rPr>
          <w:rFonts w:eastAsia="Calibri"/>
          <w:sz w:val="26"/>
          <w:szCs w:val="26"/>
        </w:rPr>
        <w:t xml:space="preserve"> failed to satisfy the standards in </w:t>
      </w:r>
      <w:proofErr w:type="spellStart"/>
      <w:r>
        <w:rPr>
          <w:rFonts w:eastAsia="Calibri"/>
          <w:i/>
          <w:sz w:val="26"/>
          <w:szCs w:val="26"/>
        </w:rPr>
        <w:t>Duick</w:t>
      </w:r>
      <w:proofErr w:type="spellEnd"/>
      <w:r>
        <w:rPr>
          <w:rFonts w:eastAsia="Calibri"/>
          <w:i/>
          <w:sz w:val="26"/>
          <w:szCs w:val="26"/>
        </w:rPr>
        <w:t>, supra</w:t>
      </w:r>
      <w:r>
        <w:rPr>
          <w:rFonts w:eastAsia="Calibri"/>
          <w:sz w:val="26"/>
          <w:szCs w:val="26"/>
        </w:rPr>
        <w:t xml:space="preserve">, for reconsideration because </w:t>
      </w:r>
      <w:r w:rsidR="009A1639">
        <w:rPr>
          <w:rFonts w:eastAsia="Calibri"/>
          <w:sz w:val="26"/>
          <w:szCs w:val="26"/>
        </w:rPr>
        <w:t xml:space="preserve">they have </w:t>
      </w:r>
      <w:r>
        <w:rPr>
          <w:rFonts w:eastAsia="Calibri"/>
          <w:sz w:val="26"/>
          <w:szCs w:val="26"/>
        </w:rPr>
        <w:t xml:space="preserve">not set forth new arguments that were not previously considered in our </w:t>
      </w:r>
      <w:r>
        <w:rPr>
          <w:i/>
          <w:sz w:val="26"/>
          <w:szCs w:val="26"/>
        </w:rPr>
        <w:t>December 2014 Order</w:t>
      </w:r>
      <w:r>
        <w:rPr>
          <w:sz w:val="26"/>
          <w:szCs w:val="26"/>
        </w:rPr>
        <w:t xml:space="preserve">.  </w:t>
      </w:r>
    </w:p>
    <w:p w:rsidR="007D635C" w:rsidRDefault="007D635C" w:rsidP="007D635C">
      <w:pPr>
        <w:widowControl/>
        <w:spacing w:line="360" w:lineRule="auto"/>
        <w:ind w:right="1440"/>
        <w:rPr>
          <w:sz w:val="26"/>
          <w:szCs w:val="26"/>
        </w:rPr>
      </w:pPr>
    </w:p>
    <w:p w:rsidR="007D635C" w:rsidRDefault="007D635C" w:rsidP="007D635C">
      <w:pPr>
        <w:widowControl/>
        <w:spacing w:line="360" w:lineRule="auto"/>
        <w:rPr>
          <w:sz w:val="26"/>
          <w:szCs w:val="26"/>
        </w:rPr>
      </w:pPr>
      <w:r>
        <w:rPr>
          <w:sz w:val="26"/>
          <w:szCs w:val="26"/>
        </w:rPr>
        <w:lastRenderedPageBreak/>
        <w:tab/>
      </w:r>
      <w:r>
        <w:rPr>
          <w:sz w:val="26"/>
          <w:szCs w:val="26"/>
        </w:rPr>
        <w:tab/>
        <w:t xml:space="preserve"> In </w:t>
      </w:r>
      <w:r w:rsidR="009A1639">
        <w:rPr>
          <w:sz w:val="26"/>
          <w:szCs w:val="26"/>
        </w:rPr>
        <w:t>their</w:t>
      </w:r>
      <w:r>
        <w:rPr>
          <w:sz w:val="26"/>
          <w:szCs w:val="26"/>
        </w:rPr>
        <w:t xml:space="preserve"> Brief, </w:t>
      </w:r>
      <w:r w:rsidR="009A1639">
        <w:rPr>
          <w:rFonts w:eastAsia="Calibri"/>
          <w:sz w:val="26"/>
          <w:szCs w:val="26"/>
        </w:rPr>
        <w:t xml:space="preserve">the </w:t>
      </w:r>
      <w:r w:rsidR="00E72156">
        <w:rPr>
          <w:rFonts w:eastAsia="Calibri"/>
          <w:sz w:val="26"/>
          <w:szCs w:val="26"/>
        </w:rPr>
        <w:t>Petitioners</w:t>
      </w:r>
      <w:r>
        <w:rPr>
          <w:sz w:val="26"/>
          <w:szCs w:val="26"/>
        </w:rPr>
        <w:t xml:space="preserve"> argued that the Applicant does not propose to provide actual transportation service itself, but seeks to function as a broker within the meaning of 66 Pa. C.S. § 2502.</w:t>
      </w:r>
      <w:r w:rsidR="009A1639">
        <w:rPr>
          <w:rStyle w:val="FootnoteReference"/>
          <w:sz w:val="26"/>
          <w:szCs w:val="26"/>
        </w:rPr>
        <w:footnoteReference w:id="8"/>
      </w:r>
      <w:r>
        <w:rPr>
          <w:sz w:val="26"/>
          <w:szCs w:val="26"/>
        </w:rPr>
        <w:t xml:space="preserve">  </w:t>
      </w:r>
      <w:r w:rsidR="00F069C7">
        <w:rPr>
          <w:sz w:val="26"/>
          <w:szCs w:val="26"/>
        </w:rPr>
        <w:t>They</w:t>
      </w:r>
      <w:r>
        <w:rPr>
          <w:sz w:val="26"/>
          <w:szCs w:val="26"/>
        </w:rPr>
        <w:t xml:space="preserve"> claimed that the Application should be denied because the Commission may not authorize a person or corporation to provide motor carrier service if the applicant is only proposing to procure services on behalf of third parties who will use their own vehicles to provide the actual transportation service.  In other words, </w:t>
      </w:r>
      <w:r w:rsidR="00F069C7">
        <w:rPr>
          <w:sz w:val="26"/>
          <w:szCs w:val="26"/>
        </w:rPr>
        <w:t xml:space="preserve">the </w:t>
      </w:r>
      <w:r w:rsidR="00E72156">
        <w:rPr>
          <w:sz w:val="26"/>
          <w:szCs w:val="26"/>
        </w:rPr>
        <w:t>Petitioners</w:t>
      </w:r>
      <w:r>
        <w:rPr>
          <w:sz w:val="26"/>
          <w:szCs w:val="26"/>
        </w:rPr>
        <w:t xml:space="preserve"> argued that the Commission cannot permit </w:t>
      </w:r>
      <w:proofErr w:type="spellStart"/>
      <w:r>
        <w:rPr>
          <w:sz w:val="26"/>
          <w:szCs w:val="26"/>
        </w:rPr>
        <w:t>Rasier</w:t>
      </w:r>
      <w:proofErr w:type="spellEnd"/>
      <w:r>
        <w:rPr>
          <w:sz w:val="26"/>
          <w:szCs w:val="26"/>
        </w:rPr>
        <w:t xml:space="preserve">-PA to provide motor carrier service because the Applicant wants to function as a broker, which is excluded from the definition of common carrier.  </w:t>
      </w:r>
      <w:r w:rsidR="00E72156">
        <w:rPr>
          <w:sz w:val="26"/>
          <w:szCs w:val="26"/>
        </w:rPr>
        <w:t>Petitioners</w:t>
      </w:r>
      <w:r w:rsidR="00F069C7">
        <w:rPr>
          <w:sz w:val="26"/>
          <w:szCs w:val="26"/>
        </w:rPr>
        <w:t xml:space="preserve"> </w:t>
      </w:r>
      <w:r>
        <w:rPr>
          <w:sz w:val="26"/>
          <w:szCs w:val="26"/>
        </w:rPr>
        <w:t xml:space="preserve">Brief at 12-14.  </w:t>
      </w:r>
    </w:p>
    <w:p w:rsidR="007D635C" w:rsidRDefault="007D635C" w:rsidP="007D635C">
      <w:pPr>
        <w:widowControl/>
        <w:spacing w:line="360" w:lineRule="auto"/>
        <w:rPr>
          <w:sz w:val="26"/>
          <w:szCs w:val="26"/>
        </w:rPr>
      </w:pPr>
    </w:p>
    <w:p w:rsidR="007D635C" w:rsidRDefault="007D635C" w:rsidP="007D635C">
      <w:pPr>
        <w:widowControl/>
        <w:spacing w:line="360" w:lineRule="auto"/>
        <w:rPr>
          <w:sz w:val="26"/>
          <w:szCs w:val="26"/>
        </w:rPr>
      </w:pPr>
      <w:r>
        <w:rPr>
          <w:sz w:val="26"/>
          <w:szCs w:val="26"/>
        </w:rPr>
        <w:tab/>
      </w:r>
      <w:r>
        <w:rPr>
          <w:sz w:val="26"/>
          <w:szCs w:val="26"/>
        </w:rPr>
        <w:tab/>
        <w:t xml:space="preserve">In the </w:t>
      </w:r>
      <w:r>
        <w:rPr>
          <w:i/>
          <w:sz w:val="26"/>
          <w:szCs w:val="26"/>
        </w:rPr>
        <w:t>December 2014 Order</w:t>
      </w:r>
      <w:r>
        <w:rPr>
          <w:sz w:val="26"/>
          <w:szCs w:val="26"/>
        </w:rPr>
        <w:t xml:space="preserve">, we rejected </w:t>
      </w:r>
      <w:r w:rsidR="00F069C7">
        <w:rPr>
          <w:rFonts w:eastAsia="Calibri"/>
          <w:sz w:val="26"/>
          <w:szCs w:val="26"/>
        </w:rPr>
        <w:t xml:space="preserve">the </w:t>
      </w:r>
      <w:r w:rsidR="00E72156">
        <w:rPr>
          <w:rFonts w:eastAsia="Calibri"/>
          <w:sz w:val="26"/>
          <w:szCs w:val="26"/>
        </w:rPr>
        <w:t>Petitioners</w:t>
      </w:r>
      <w:r w:rsidR="00F069C7">
        <w:rPr>
          <w:sz w:val="26"/>
          <w:szCs w:val="26"/>
        </w:rPr>
        <w:t>’</w:t>
      </w:r>
      <w:r>
        <w:rPr>
          <w:sz w:val="26"/>
          <w:szCs w:val="26"/>
        </w:rPr>
        <w:t xml:space="preserve"> arguments, finding that the Code does not require the Applicant to own vehicles in order to be a motor carrier.  Specifically, we determined that the definitions of transportation “public utility,” “common carrier,” and “common carrier by motor vehicle” convey the opposite position that transportation service can be offered indirectly or independent of actual ownership.  Additionally, we explained that </w:t>
      </w:r>
      <w:proofErr w:type="spellStart"/>
      <w:r>
        <w:rPr>
          <w:sz w:val="26"/>
          <w:szCs w:val="26"/>
        </w:rPr>
        <w:t>Rasier</w:t>
      </w:r>
      <w:proofErr w:type="spellEnd"/>
      <w:r>
        <w:rPr>
          <w:sz w:val="26"/>
          <w:szCs w:val="26"/>
        </w:rPr>
        <w:t xml:space="preserve">-PA, by utilizing the Uber software and back office functions, was unquestionably offering and operating “on demand” motor carrier passenger service to the public.  </w:t>
      </w:r>
      <w:r>
        <w:rPr>
          <w:i/>
          <w:sz w:val="26"/>
          <w:szCs w:val="26"/>
        </w:rPr>
        <w:t>December 2014 Order</w:t>
      </w:r>
      <w:r w:rsidR="00F069C7">
        <w:rPr>
          <w:sz w:val="26"/>
          <w:szCs w:val="26"/>
        </w:rPr>
        <w:t xml:space="preserve"> at 20</w:t>
      </w:r>
      <w:r>
        <w:rPr>
          <w:sz w:val="26"/>
          <w:szCs w:val="26"/>
        </w:rPr>
        <w:t xml:space="preserve">.  </w:t>
      </w:r>
    </w:p>
    <w:p w:rsidR="007D635C" w:rsidRDefault="007D635C" w:rsidP="007D635C">
      <w:pPr>
        <w:widowControl/>
        <w:spacing w:line="360" w:lineRule="auto"/>
        <w:rPr>
          <w:sz w:val="26"/>
          <w:szCs w:val="26"/>
        </w:rPr>
      </w:pPr>
    </w:p>
    <w:p w:rsidR="007D635C" w:rsidRDefault="007D635C" w:rsidP="007D635C">
      <w:pPr>
        <w:widowControl/>
        <w:spacing w:line="360" w:lineRule="auto"/>
        <w:rPr>
          <w:sz w:val="26"/>
          <w:szCs w:val="26"/>
        </w:rPr>
      </w:pPr>
      <w:r>
        <w:rPr>
          <w:sz w:val="26"/>
          <w:szCs w:val="26"/>
        </w:rPr>
        <w:tab/>
      </w:r>
      <w:r>
        <w:rPr>
          <w:sz w:val="26"/>
          <w:szCs w:val="26"/>
        </w:rPr>
        <w:tab/>
        <w:t xml:space="preserve">Furthermore, we addressed the issue of broker service and the preclusion of using uncertificated motor carriers.  Because of the unique and innovative nature of the proposed service, we concluded that it was appropriate to consider the proposed transportation under the experimental service regulation rather than as a broker of transportation.  We concluded that Section 29.352 of our Regulations permits flexibility to consider a new type of motor carrier service on a trial basis to determine if it is beneficial to the public.  </w:t>
      </w:r>
      <w:r>
        <w:rPr>
          <w:i/>
          <w:sz w:val="26"/>
          <w:szCs w:val="26"/>
        </w:rPr>
        <w:t xml:space="preserve">Id. </w:t>
      </w:r>
      <w:r w:rsidR="00F069C7">
        <w:rPr>
          <w:sz w:val="26"/>
          <w:szCs w:val="26"/>
        </w:rPr>
        <w:t>at 21</w:t>
      </w:r>
      <w:r>
        <w:rPr>
          <w:sz w:val="26"/>
          <w:szCs w:val="26"/>
        </w:rPr>
        <w:t xml:space="preserve">.  </w:t>
      </w:r>
    </w:p>
    <w:p w:rsidR="007D635C" w:rsidRDefault="007D635C" w:rsidP="007D635C">
      <w:pPr>
        <w:widowControl/>
        <w:spacing w:line="360" w:lineRule="auto"/>
        <w:rPr>
          <w:rFonts w:eastAsia="Calibri"/>
          <w:sz w:val="26"/>
          <w:szCs w:val="26"/>
        </w:rPr>
      </w:pPr>
      <w:r>
        <w:rPr>
          <w:sz w:val="26"/>
          <w:szCs w:val="26"/>
        </w:rPr>
        <w:lastRenderedPageBreak/>
        <w:tab/>
      </w:r>
      <w:r>
        <w:rPr>
          <w:sz w:val="26"/>
          <w:szCs w:val="26"/>
        </w:rPr>
        <w:tab/>
        <w:t xml:space="preserve">In </w:t>
      </w:r>
      <w:r w:rsidR="00F069C7">
        <w:rPr>
          <w:sz w:val="26"/>
          <w:szCs w:val="26"/>
        </w:rPr>
        <w:t>their</w:t>
      </w:r>
      <w:r>
        <w:rPr>
          <w:sz w:val="26"/>
          <w:szCs w:val="26"/>
        </w:rPr>
        <w:t xml:space="preserve"> Petition, </w:t>
      </w:r>
      <w:r w:rsidR="00F069C7">
        <w:rPr>
          <w:rFonts w:eastAsia="Calibri"/>
          <w:sz w:val="26"/>
          <w:szCs w:val="26"/>
        </w:rPr>
        <w:t xml:space="preserve">the </w:t>
      </w:r>
      <w:r w:rsidR="00E72156">
        <w:rPr>
          <w:rFonts w:eastAsia="Calibri"/>
          <w:sz w:val="26"/>
          <w:szCs w:val="26"/>
        </w:rPr>
        <w:t>Petitioners</w:t>
      </w:r>
      <w:r>
        <w:rPr>
          <w:sz w:val="26"/>
          <w:szCs w:val="26"/>
        </w:rPr>
        <w:t xml:space="preserve"> </w:t>
      </w:r>
      <w:r w:rsidR="00F069C7">
        <w:rPr>
          <w:sz w:val="26"/>
          <w:szCs w:val="26"/>
        </w:rPr>
        <w:t>appear</w:t>
      </w:r>
      <w:r>
        <w:rPr>
          <w:sz w:val="26"/>
          <w:szCs w:val="26"/>
        </w:rPr>
        <w:t xml:space="preserve"> to concede that </w:t>
      </w:r>
      <w:r>
        <w:rPr>
          <w:rFonts w:eastAsia="Calibri"/>
          <w:sz w:val="26"/>
          <w:szCs w:val="26"/>
        </w:rPr>
        <w:t xml:space="preserve">the Code does not require a common carrier by motor vehicle to actually own or operate a vehicle in the proposed transportation service.  Instead, </w:t>
      </w:r>
      <w:r w:rsidR="00F069C7">
        <w:rPr>
          <w:rFonts w:eastAsia="Calibri"/>
          <w:sz w:val="26"/>
          <w:szCs w:val="26"/>
        </w:rPr>
        <w:t>they</w:t>
      </w:r>
      <w:r>
        <w:rPr>
          <w:rFonts w:eastAsia="Calibri"/>
          <w:sz w:val="26"/>
          <w:szCs w:val="26"/>
        </w:rPr>
        <w:t xml:space="preserve"> claim that the Code requires a common carrier to assume custody, control and supervision of each vehicle used in the operation of service.  In support, </w:t>
      </w:r>
      <w:r w:rsidR="00F069C7">
        <w:rPr>
          <w:rFonts w:eastAsia="Calibri"/>
          <w:sz w:val="26"/>
          <w:szCs w:val="26"/>
        </w:rPr>
        <w:t>they</w:t>
      </w:r>
      <w:r>
        <w:rPr>
          <w:rFonts w:eastAsia="Calibri"/>
          <w:sz w:val="26"/>
          <w:szCs w:val="26"/>
        </w:rPr>
        <w:t xml:space="preserve"> again </w:t>
      </w:r>
      <w:r w:rsidR="00CA5DAF">
        <w:rPr>
          <w:rFonts w:eastAsia="Calibri"/>
          <w:sz w:val="26"/>
          <w:szCs w:val="26"/>
        </w:rPr>
        <w:t>cite</w:t>
      </w:r>
      <w:r>
        <w:rPr>
          <w:rFonts w:eastAsia="Calibri"/>
          <w:sz w:val="26"/>
          <w:szCs w:val="26"/>
        </w:rPr>
        <w:t xml:space="preserve"> to the full definition of broker under 66 Pa. C.S. </w:t>
      </w:r>
      <w:r w:rsidR="00184489">
        <w:rPr>
          <w:rFonts w:eastAsia="Calibri"/>
          <w:sz w:val="26"/>
          <w:szCs w:val="26"/>
        </w:rPr>
        <w:br/>
      </w:r>
      <w:r>
        <w:rPr>
          <w:rFonts w:eastAsia="Calibri"/>
          <w:sz w:val="26"/>
          <w:szCs w:val="26"/>
        </w:rPr>
        <w:t xml:space="preserve">§ 2501(b), but this time </w:t>
      </w:r>
      <w:r w:rsidR="00184489">
        <w:rPr>
          <w:rFonts w:eastAsia="Calibri"/>
          <w:sz w:val="26"/>
          <w:szCs w:val="26"/>
        </w:rPr>
        <w:t xml:space="preserve">they </w:t>
      </w:r>
      <w:r>
        <w:rPr>
          <w:rFonts w:eastAsia="Calibri"/>
          <w:sz w:val="26"/>
          <w:szCs w:val="26"/>
        </w:rPr>
        <w:t xml:space="preserve">emphasize the final exclusion clause “… and who does not assume custody as a carrier.”  </w:t>
      </w:r>
      <w:r w:rsidR="00F069C7">
        <w:rPr>
          <w:rFonts w:eastAsia="Calibri"/>
          <w:sz w:val="26"/>
          <w:szCs w:val="26"/>
        </w:rPr>
        <w:t xml:space="preserve">The </w:t>
      </w:r>
      <w:r w:rsidR="00E72156">
        <w:rPr>
          <w:rFonts w:eastAsia="Calibri"/>
          <w:sz w:val="26"/>
          <w:szCs w:val="26"/>
        </w:rPr>
        <w:t>Petitioners</w:t>
      </w:r>
      <w:r>
        <w:rPr>
          <w:rFonts w:eastAsia="Calibri"/>
          <w:sz w:val="26"/>
          <w:szCs w:val="26"/>
        </w:rPr>
        <w:t xml:space="preserve"> argue that this definition makes clear that the assumption of custody of a vehicle used to provide service as a common carrier is necessary to distinguish it from being a broker of the service.  Petition at </w:t>
      </w:r>
      <w:r w:rsidR="00F069C7">
        <w:rPr>
          <w:rFonts w:eastAsia="Calibri"/>
          <w:sz w:val="26"/>
          <w:szCs w:val="26"/>
        </w:rPr>
        <w:t>6</w:t>
      </w:r>
      <w:r>
        <w:rPr>
          <w:rFonts w:eastAsia="Calibri"/>
          <w:sz w:val="26"/>
          <w:szCs w:val="26"/>
        </w:rPr>
        <w:t>-7.</w:t>
      </w:r>
    </w:p>
    <w:p w:rsidR="007D635C" w:rsidRDefault="007D635C" w:rsidP="007D635C">
      <w:pPr>
        <w:widowControl/>
        <w:spacing w:line="360" w:lineRule="auto"/>
        <w:rPr>
          <w:rFonts w:eastAsia="Calibri"/>
          <w:sz w:val="26"/>
          <w:szCs w:val="26"/>
        </w:rPr>
      </w:pPr>
    </w:p>
    <w:p w:rsidR="007D635C" w:rsidRDefault="007D635C" w:rsidP="007D635C">
      <w:pPr>
        <w:widowControl/>
        <w:spacing w:line="360" w:lineRule="auto"/>
        <w:ind w:firstLine="1440"/>
        <w:rPr>
          <w:rFonts w:eastAsia="Calibri"/>
          <w:sz w:val="26"/>
          <w:szCs w:val="26"/>
        </w:rPr>
      </w:pPr>
      <w:r>
        <w:rPr>
          <w:rFonts w:eastAsia="Calibri"/>
          <w:sz w:val="26"/>
          <w:szCs w:val="26"/>
        </w:rPr>
        <w:t xml:space="preserve">Essentially, although there is a slight variation from the wording of its prior contentions, </w:t>
      </w:r>
      <w:r w:rsidR="00F069C7">
        <w:rPr>
          <w:rFonts w:eastAsia="Calibri"/>
          <w:sz w:val="26"/>
          <w:szCs w:val="26"/>
        </w:rPr>
        <w:t xml:space="preserve">the </w:t>
      </w:r>
      <w:r w:rsidR="00E72156">
        <w:rPr>
          <w:rFonts w:eastAsia="Calibri"/>
          <w:sz w:val="26"/>
          <w:szCs w:val="26"/>
        </w:rPr>
        <w:t>Petitioners</w:t>
      </w:r>
      <w:r w:rsidR="00F069C7">
        <w:rPr>
          <w:rFonts w:eastAsia="Calibri"/>
          <w:sz w:val="26"/>
          <w:szCs w:val="26"/>
        </w:rPr>
        <w:t xml:space="preserve"> are </w:t>
      </w:r>
      <w:r>
        <w:rPr>
          <w:rFonts w:eastAsia="Calibri"/>
          <w:sz w:val="26"/>
          <w:szCs w:val="26"/>
        </w:rPr>
        <w:t xml:space="preserve">rearguing the claim that </w:t>
      </w:r>
      <w:proofErr w:type="spellStart"/>
      <w:r>
        <w:rPr>
          <w:rFonts w:eastAsia="Calibri"/>
          <w:sz w:val="26"/>
          <w:szCs w:val="26"/>
        </w:rPr>
        <w:t>Rasier</w:t>
      </w:r>
      <w:proofErr w:type="spellEnd"/>
      <w:r>
        <w:rPr>
          <w:rFonts w:eastAsia="Calibri"/>
          <w:sz w:val="26"/>
          <w:szCs w:val="26"/>
        </w:rPr>
        <w:t>-PA is not proposing to act as a motor carrier but rather as a broker without using certificated motor carriers.</w:t>
      </w:r>
    </w:p>
    <w:p w:rsidR="007D635C" w:rsidRDefault="007D635C" w:rsidP="007D635C">
      <w:pPr>
        <w:widowControl/>
        <w:spacing w:line="360" w:lineRule="auto"/>
        <w:ind w:firstLine="1440"/>
        <w:rPr>
          <w:rFonts w:eastAsia="Calibri"/>
          <w:sz w:val="26"/>
          <w:szCs w:val="26"/>
        </w:rPr>
      </w:pPr>
    </w:p>
    <w:p w:rsidR="007D635C" w:rsidRDefault="007D635C" w:rsidP="007D635C">
      <w:pPr>
        <w:widowControl/>
        <w:spacing w:line="360" w:lineRule="auto"/>
        <w:ind w:firstLine="1440"/>
        <w:rPr>
          <w:sz w:val="26"/>
          <w:szCs w:val="26"/>
        </w:rPr>
      </w:pPr>
      <w:r>
        <w:rPr>
          <w:sz w:val="26"/>
          <w:szCs w:val="26"/>
        </w:rPr>
        <w:t xml:space="preserve">As discussed in our prior Order, we declined to consider the proposed service as a broker of transportation, recognizing the requirement that a broker must only employ certificated motor carriers.  Instead, we agreed with the analysis of the ALJs that the innovative nature of the proposed service permits an analysis as an experimental service under Section 29.352 of our Regulations.  Accordingly, we decline to reconsider our prior Order, finding that </w:t>
      </w:r>
      <w:r w:rsidR="00F069C7">
        <w:rPr>
          <w:rFonts w:eastAsia="Calibri"/>
          <w:sz w:val="26"/>
          <w:szCs w:val="26"/>
        </w:rPr>
        <w:t xml:space="preserve">the </w:t>
      </w:r>
      <w:r w:rsidR="00E72156">
        <w:rPr>
          <w:rFonts w:eastAsia="Calibri"/>
          <w:sz w:val="26"/>
          <w:szCs w:val="26"/>
        </w:rPr>
        <w:t>Petitioners</w:t>
      </w:r>
      <w:r w:rsidR="00F069C7">
        <w:rPr>
          <w:rFonts w:eastAsia="Calibri"/>
          <w:sz w:val="26"/>
          <w:szCs w:val="26"/>
        </w:rPr>
        <w:t xml:space="preserve"> have </w:t>
      </w:r>
      <w:r>
        <w:rPr>
          <w:sz w:val="26"/>
          <w:szCs w:val="26"/>
        </w:rPr>
        <w:t>failed to raise new or novel arguments not previously heard or considered.</w:t>
      </w:r>
      <w:r>
        <w:rPr>
          <w:rStyle w:val="FootnoteReference"/>
          <w:sz w:val="26"/>
          <w:szCs w:val="26"/>
        </w:rPr>
        <w:footnoteReference w:id="9"/>
      </w:r>
      <w:r>
        <w:rPr>
          <w:sz w:val="26"/>
          <w:szCs w:val="26"/>
        </w:rPr>
        <w:t xml:space="preserve">  </w:t>
      </w:r>
    </w:p>
    <w:p w:rsidR="007D635C" w:rsidRDefault="007D635C" w:rsidP="007D635C">
      <w:pPr>
        <w:widowControl/>
        <w:spacing w:line="360" w:lineRule="auto"/>
        <w:ind w:firstLine="1440"/>
        <w:rPr>
          <w:sz w:val="26"/>
          <w:szCs w:val="26"/>
        </w:rPr>
      </w:pPr>
    </w:p>
    <w:p w:rsidR="007D635C" w:rsidRDefault="007D635C" w:rsidP="007D635C">
      <w:pPr>
        <w:widowControl/>
        <w:spacing w:line="360" w:lineRule="auto"/>
        <w:ind w:firstLine="1440"/>
        <w:rPr>
          <w:sz w:val="26"/>
          <w:szCs w:val="26"/>
        </w:rPr>
      </w:pPr>
      <w:r>
        <w:rPr>
          <w:sz w:val="26"/>
          <w:szCs w:val="26"/>
        </w:rPr>
        <w:t xml:space="preserve">In </w:t>
      </w:r>
      <w:r w:rsidR="00F069C7">
        <w:rPr>
          <w:sz w:val="26"/>
          <w:szCs w:val="26"/>
        </w:rPr>
        <w:t>their</w:t>
      </w:r>
      <w:r>
        <w:rPr>
          <w:sz w:val="26"/>
          <w:szCs w:val="26"/>
        </w:rPr>
        <w:t xml:space="preserve"> second argument, </w:t>
      </w:r>
      <w:r w:rsidR="00F069C7">
        <w:rPr>
          <w:rFonts w:eastAsia="Calibri"/>
          <w:sz w:val="26"/>
          <w:szCs w:val="26"/>
        </w:rPr>
        <w:t xml:space="preserve">the </w:t>
      </w:r>
      <w:r w:rsidR="00E72156">
        <w:rPr>
          <w:rFonts w:eastAsia="Calibri"/>
          <w:sz w:val="26"/>
          <w:szCs w:val="26"/>
        </w:rPr>
        <w:t>Petitioners</w:t>
      </w:r>
      <w:r>
        <w:rPr>
          <w:sz w:val="26"/>
          <w:szCs w:val="26"/>
        </w:rPr>
        <w:t xml:space="preserve"> allege that </w:t>
      </w:r>
      <w:proofErr w:type="spellStart"/>
      <w:r>
        <w:rPr>
          <w:sz w:val="26"/>
          <w:szCs w:val="26"/>
        </w:rPr>
        <w:t>Rasier</w:t>
      </w:r>
      <w:proofErr w:type="spellEnd"/>
      <w:r>
        <w:rPr>
          <w:sz w:val="26"/>
          <w:szCs w:val="26"/>
        </w:rPr>
        <w:t xml:space="preserve">-PA is providing unauthorized service.  </w:t>
      </w:r>
      <w:r w:rsidR="00F069C7">
        <w:rPr>
          <w:sz w:val="26"/>
          <w:szCs w:val="26"/>
        </w:rPr>
        <w:t xml:space="preserve">They </w:t>
      </w:r>
      <w:r>
        <w:rPr>
          <w:sz w:val="26"/>
          <w:szCs w:val="26"/>
        </w:rPr>
        <w:t>simply state: “[</w:t>
      </w:r>
      <w:proofErr w:type="spellStart"/>
      <w:r>
        <w:rPr>
          <w:sz w:val="26"/>
          <w:szCs w:val="26"/>
        </w:rPr>
        <w:t>i</w:t>
      </w:r>
      <w:proofErr w:type="spellEnd"/>
      <w:r>
        <w:rPr>
          <w:sz w:val="26"/>
          <w:szCs w:val="26"/>
        </w:rPr>
        <w:t xml:space="preserve">]n defiance of a long line of Commission orders directing the Applicant and its parent companies and affiliated entities to cease and desist providing unauthorized service, the Applicant continues to thumb its nose at the </w:t>
      </w:r>
      <w:r>
        <w:rPr>
          <w:sz w:val="26"/>
          <w:szCs w:val="26"/>
        </w:rPr>
        <w:lastRenderedPageBreak/>
        <w:t>Commission by contin</w:t>
      </w:r>
      <w:r w:rsidR="00F069C7">
        <w:rPr>
          <w:sz w:val="26"/>
          <w:szCs w:val="26"/>
        </w:rPr>
        <w:t>uing to operate.”  Petition at 8</w:t>
      </w:r>
      <w:r>
        <w:rPr>
          <w:sz w:val="26"/>
          <w:szCs w:val="26"/>
        </w:rPr>
        <w:t xml:space="preserve">.  However, </w:t>
      </w:r>
      <w:r w:rsidR="00F069C7">
        <w:rPr>
          <w:rFonts w:eastAsia="Calibri"/>
          <w:sz w:val="26"/>
          <w:szCs w:val="26"/>
        </w:rPr>
        <w:t xml:space="preserve">the </w:t>
      </w:r>
      <w:r w:rsidR="00E72156">
        <w:rPr>
          <w:rFonts w:eastAsia="Calibri"/>
          <w:sz w:val="26"/>
          <w:szCs w:val="26"/>
        </w:rPr>
        <w:t>Petitioners</w:t>
      </w:r>
      <w:r>
        <w:rPr>
          <w:sz w:val="26"/>
          <w:szCs w:val="26"/>
        </w:rPr>
        <w:t xml:space="preserve"> fail to elaborate or cite to any record evidence in support of these contentions.   </w:t>
      </w:r>
    </w:p>
    <w:p w:rsidR="007D635C" w:rsidRDefault="007D635C" w:rsidP="007D635C">
      <w:pPr>
        <w:widowControl/>
        <w:spacing w:line="360" w:lineRule="auto"/>
        <w:ind w:firstLine="1440"/>
        <w:rPr>
          <w:sz w:val="26"/>
          <w:szCs w:val="26"/>
        </w:rPr>
      </w:pPr>
    </w:p>
    <w:p w:rsidR="007D635C" w:rsidRDefault="007D635C" w:rsidP="007D635C">
      <w:pPr>
        <w:widowControl/>
        <w:spacing w:line="360" w:lineRule="auto"/>
        <w:ind w:firstLine="1440"/>
        <w:rPr>
          <w:sz w:val="26"/>
          <w:szCs w:val="26"/>
        </w:rPr>
      </w:pPr>
      <w:r>
        <w:rPr>
          <w:sz w:val="26"/>
          <w:szCs w:val="26"/>
        </w:rPr>
        <w:t>We have previously held that “[b]</w:t>
      </w:r>
      <w:proofErr w:type="spellStart"/>
      <w:r>
        <w:rPr>
          <w:sz w:val="26"/>
          <w:szCs w:val="26"/>
        </w:rPr>
        <w:t>ald</w:t>
      </w:r>
      <w:proofErr w:type="spellEnd"/>
      <w:r>
        <w:rPr>
          <w:sz w:val="26"/>
          <w:szCs w:val="26"/>
        </w:rPr>
        <w:t xml:space="preserve"> assertions of error or inconsistency do not meet the standards established in Subsections 703(f) or 703(g), Section 5.572, or </w:t>
      </w:r>
      <w:proofErr w:type="spellStart"/>
      <w:r>
        <w:rPr>
          <w:i/>
          <w:sz w:val="26"/>
          <w:szCs w:val="26"/>
        </w:rPr>
        <w:t>Duick</w:t>
      </w:r>
      <w:proofErr w:type="spellEnd"/>
      <w:r>
        <w:rPr>
          <w:sz w:val="26"/>
          <w:szCs w:val="26"/>
        </w:rPr>
        <w:t xml:space="preserve">, which form the predicate for a petition for reconsideration.”  </w:t>
      </w:r>
      <w:proofErr w:type="spellStart"/>
      <w:r>
        <w:rPr>
          <w:i/>
          <w:sz w:val="26"/>
          <w:szCs w:val="26"/>
        </w:rPr>
        <w:t>Kisha</w:t>
      </w:r>
      <w:proofErr w:type="spellEnd"/>
      <w:r>
        <w:rPr>
          <w:i/>
          <w:sz w:val="26"/>
          <w:szCs w:val="26"/>
        </w:rPr>
        <w:t xml:space="preserve"> Dorsey v. Philadelphia Gas </w:t>
      </w:r>
      <w:r w:rsidRPr="00604CC9">
        <w:rPr>
          <w:sz w:val="26"/>
          <w:szCs w:val="26"/>
        </w:rPr>
        <w:t>Works</w:t>
      </w:r>
      <w:r>
        <w:rPr>
          <w:sz w:val="26"/>
          <w:szCs w:val="26"/>
        </w:rPr>
        <w:t xml:space="preserve">, Docket No. F-2012-2313679 (Order entered February 19, 2014) at 5. </w:t>
      </w:r>
      <w:r>
        <w:rPr>
          <w:i/>
          <w:sz w:val="26"/>
          <w:szCs w:val="26"/>
        </w:rPr>
        <w:t xml:space="preserve"> </w:t>
      </w:r>
      <w:r>
        <w:rPr>
          <w:sz w:val="26"/>
          <w:szCs w:val="26"/>
        </w:rPr>
        <w:t xml:space="preserve">Here, </w:t>
      </w:r>
      <w:r w:rsidR="000B1F23">
        <w:rPr>
          <w:rFonts w:eastAsia="Calibri"/>
          <w:sz w:val="26"/>
          <w:szCs w:val="26"/>
        </w:rPr>
        <w:t xml:space="preserve">the </w:t>
      </w:r>
      <w:r w:rsidR="00E72156">
        <w:rPr>
          <w:rFonts w:eastAsia="Calibri"/>
          <w:sz w:val="26"/>
          <w:szCs w:val="26"/>
        </w:rPr>
        <w:t>Petitioners</w:t>
      </w:r>
      <w:r w:rsidR="000B1F23">
        <w:rPr>
          <w:rFonts w:eastAsia="Calibri"/>
          <w:sz w:val="26"/>
          <w:szCs w:val="26"/>
        </w:rPr>
        <w:t>’</w:t>
      </w:r>
      <w:r>
        <w:rPr>
          <w:sz w:val="26"/>
          <w:szCs w:val="26"/>
        </w:rPr>
        <w:t xml:space="preserve"> bald assertions lend no support to </w:t>
      </w:r>
      <w:r w:rsidR="000B1F23">
        <w:rPr>
          <w:sz w:val="26"/>
          <w:szCs w:val="26"/>
        </w:rPr>
        <w:t>their</w:t>
      </w:r>
      <w:r>
        <w:rPr>
          <w:sz w:val="26"/>
          <w:szCs w:val="26"/>
        </w:rPr>
        <w:t xml:space="preserve"> Petition and are therefore rejected.</w:t>
      </w:r>
    </w:p>
    <w:p w:rsidR="007D635C" w:rsidRPr="00610E04" w:rsidRDefault="007D635C" w:rsidP="007D635C">
      <w:pPr>
        <w:widowControl/>
        <w:spacing w:line="360" w:lineRule="auto"/>
        <w:ind w:firstLine="1440"/>
        <w:rPr>
          <w:sz w:val="26"/>
          <w:szCs w:val="26"/>
        </w:rPr>
      </w:pPr>
      <w:r>
        <w:rPr>
          <w:rFonts w:eastAsia="Calibri"/>
          <w:sz w:val="26"/>
          <w:szCs w:val="26"/>
        </w:rPr>
        <w:t xml:space="preserve">  </w:t>
      </w:r>
    </w:p>
    <w:p w:rsidR="007D635C" w:rsidRPr="00400436" w:rsidRDefault="007D635C" w:rsidP="007D635C">
      <w:pPr>
        <w:keepNext/>
        <w:widowControl/>
        <w:spacing w:line="360" w:lineRule="auto"/>
        <w:jc w:val="center"/>
        <w:rPr>
          <w:b/>
          <w:sz w:val="26"/>
          <w:szCs w:val="26"/>
        </w:rPr>
      </w:pPr>
      <w:r w:rsidRPr="00400436">
        <w:rPr>
          <w:b/>
          <w:sz w:val="26"/>
          <w:szCs w:val="26"/>
        </w:rPr>
        <w:t>Conclusion</w:t>
      </w:r>
    </w:p>
    <w:p w:rsidR="007D635C" w:rsidRPr="00400436" w:rsidRDefault="007D635C" w:rsidP="007D635C">
      <w:pPr>
        <w:keepNext/>
        <w:widowControl/>
        <w:ind w:firstLine="1440"/>
        <w:rPr>
          <w:sz w:val="26"/>
          <w:szCs w:val="26"/>
        </w:rPr>
      </w:pPr>
    </w:p>
    <w:p w:rsidR="007D635C" w:rsidRPr="00400436" w:rsidRDefault="007D635C" w:rsidP="007D635C">
      <w:pPr>
        <w:keepNext/>
        <w:widowControl/>
        <w:spacing w:line="360" w:lineRule="auto"/>
        <w:ind w:firstLine="1440"/>
        <w:rPr>
          <w:sz w:val="26"/>
          <w:szCs w:val="26"/>
        </w:rPr>
      </w:pPr>
      <w:r w:rsidRPr="00400436">
        <w:rPr>
          <w:sz w:val="26"/>
          <w:szCs w:val="26"/>
        </w:rPr>
        <w:t xml:space="preserve">Consistent with the foregoing discussion, we shall </w:t>
      </w:r>
      <w:r>
        <w:rPr>
          <w:sz w:val="26"/>
          <w:szCs w:val="26"/>
        </w:rPr>
        <w:t xml:space="preserve">deny </w:t>
      </w:r>
      <w:r w:rsidR="000B1F23">
        <w:rPr>
          <w:sz w:val="26"/>
          <w:szCs w:val="26"/>
        </w:rPr>
        <w:t xml:space="preserve">the </w:t>
      </w:r>
      <w:r>
        <w:rPr>
          <w:sz w:val="26"/>
          <w:szCs w:val="26"/>
        </w:rPr>
        <w:t>Petition</w:t>
      </w:r>
      <w:r w:rsidRPr="00400436">
        <w:rPr>
          <w:sz w:val="26"/>
          <w:szCs w:val="26"/>
        </w:rPr>
        <w:t xml:space="preserve">; </w:t>
      </w:r>
      <w:r w:rsidRPr="00400436">
        <w:rPr>
          <w:b/>
          <w:sz w:val="26"/>
          <w:szCs w:val="26"/>
        </w:rPr>
        <w:t>THEREFORE,</w:t>
      </w:r>
    </w:p>
    <w:p w:rsidR="007D635C" w:rsidRPr="00400436" w:rsidRDefault="007D635C" w:rsidP="007D635C">
      <w:pPr>
        <w:widowControl/>
        <w:spacing w:line="360" w:lineRule="auto"/>
        <w:rPr>
          <w:sz w:val="26"/>
          <w:szCs w:val="26"/>
        </w:rPr>
      </w:pPr>
    </w:p>
    <w:p w:rsidR="007D635C" w:rsidRPr="00400436" w:rsidRDefault="007D635C" w:rsidP="007D635C">
      <w:pPr>
        <w:keepNext/>
        <w:widowControl/>
        <w:spacing w:line="360" w:lineRule="auto"/>
        <w:ind w:firstLine="1440"/>
        <w:rPr>
          <w:b/>
          <w:sz w:val="26"/>
          <w:szCs w:val="26"/>
        </w:rPr>
      </w:pPr>
      <w:r w:rsidRPr="00400436">
        <w:rPr>
          <w:b/>
          <w:sz w:val="26"/>
          <w:szCs w:val="26"/>
        </w:rPr>
        <w:t>IT IS ORDERED:</w:t>
      </w:r>
    </w:p>
    <w:p w:rsidR="007D635C" w:rsidRPr="00400436" w:rsidRDefault="007D635C" w:rsidP="007D635C">
      <w:pPr>
        <w:keepNext/>
        <w:widowControl/>
        <w:spacing w:line="360" w:lineRule="auto"/>
        <w:rPr>
          <w:sz w:val="26"/>
          <w:szCs w:val="26"/>
        </w:rPr>
      </w:pPr>
    </w:p>
    <w:p w:rsidR="007D635C" w:rsidRPr="00400436" w:rsidRDefault="007D635C" w:rsidP="007D635C">
      <w:pPr>
        <w:keepNext/>
        <w:widowControl/>
        <w:tabs>
          <w:tab w:val="left" w:pos="90"/>
        </w:tabs>
        <w:spacing w:line="360" w:lineRule="auto"/>
        <w:ind w:firstLine="1440"/>
        <w:rPr>
          <w:sz w:val="26"/>
          <w:szCs w:val="26"/>
        </w:rPr>
      </w:pPr>
      <w:r w:rsidRPr="00400436">
        <w:rPr>
          <w:sz w:val="26"/>
          <w:szCs w:val="26"/>
        </w:rPr>
        <w:t xml:space="preserve">That the </w:t>
      </w:r>
      <w:r>
        <w:rPr>
          <w:sz w:val="26"/>
          <w:szCs w:val="26"/>
        </w:rPr>
        <w:t xml:space="preserve">Petition for Reconsideration of </w:t>
      </w:r>
      <w:r w:rsidR="000B1F23" w:rsidRPr="00E11363">
        <w:rPr>
          <w:sz w:val="26"/>
          <w:szCs w:val="26"/>
        </w:rPr>
        <w:t>Executive Transportation Company, Inc.</w:t>
      </w:r>
      <w:r w:rsidR="000B1F23">
        <w:rPr>
          <w:sz w:val="26"/>
          <w:szCs w:val="26"/>
        </w:rPr>
        <w:t xml:space="preserve">; </w:t>
      </w:r>
      <w:proofErr w:type="spellStart"/>
      <w:r w:rsidR="000B1F23" w:rsidRPr="00E11363">
        <w:rPr>
          <w:sz w:val="26"/>
          <w:szCs w:val="26"/>
        </w:rPr>
        <w:t>Aceone</w:t>
      </w:r>
      <w:proofErr w:type="spellEnd"/>
      <w:r w:rsidR="000B1F23" w:rsidRPr="00E11363">
        <w:rPr>
          <w:sz w:val="26"/>
          <w:szCs w:val="26"/>
        </w:rPr>
        <w:t xml:space="preserve"> Trans Co.</w:t>
      </w:r>
      <w:r w:rsidR="000B1F23">
        <w:rPr>
          <w:sz w:val="26"/>
          <w:szCs w:val="26"/>
        </w:rPr>
        <w:t>;</w:t>
      </w:r>
      <w:r w:rsidR="000B1F23" w:rsidRPr="00E11363">
        <w:rPr>
          <w:sz w:val="26"/>
          <w:szCs w:val="26"/>
        </w:rPr>
        <w:t xml:space="preserve"> AF Taxi, Inc.</w:t>
      </w:r>
      <w:r w:rsidR="000B1F23">
        <w:rPr>
          <w:sz w:val="26"/>
          <w:szCs w:val="26"/>
        </w:rPr>
        <w:t>;</w:t>
      </w:r>
      <w:r w:rsidR="000B1F23" w:rsidRPr="00E11363">
        <w:rPr>
          <w:sz w:val="26"/>
          <w:szCs w:val="26"/>
        </w:rPr>
        <w:t xml:space="preserve"> AG Taxi, Inc.</w:t>
      </w:r>
      <w:r w:rsidR="000B1F23">
        <w:rPr>
          <w:sz w:val="26"/>
          <w:szCs w:val="26"/>
        </w:rPr>
        <w:t>;</w:t>
      </w:r>
      <w:r w:rsidR="000B1F23" w:rsidRPr="00E11363">
        <w:rPr>
          <w:sz w:val="26"/>
          <w:szCs w:val="26"/>
        </w:rPr>
        <w:t xml:space="preserve"> AGB Trans, Inc.</w:t>
      </w:r>
      <w:r w:rsidR="000B1F23">
        <w:rPr>
          <w:sz w:val="26"/>
          <w:szCs w:val="26"/>
        </w:rPr>
        <w:t>;</w:t>
      </w:r>
      <w:r w:rsidR="000B1F23" w:rsidRPr="00E11363">
        <w:rPr>
          <w:sz w:val="26"/>
          <w:szCs w:val="26"/>
        </w:rPr>
        <w:t xml:space="preserve"> </w:t>
      </w:r>
      <w:proofErr w:type="spellStart"/>
      <w:r w:rsidR="000B1F23" w:rsidRPr="00E11363">
        <w:rPr>
          <w:sz w:val="26"/>
          <w:szCs w:val="26"/>
        </w:rPr>
        <w:t>Almar</w:t>
      </w:r>
      <w:proofErr w:type="spellEnd"/>
      <w:r w:rsidR="000B1F23" w:rsidRPr="00E11363">
        <w:rPr>
          <w:sz w:val="26"/>
          <w:szCs w:val="26"/>
        </w:rPr>
        <w:t xml:space="preserve"> Taxi, Inc.</w:t>
      </w:r>
      <w:r w:rsidR="000B1F23">
        <w:rPr>
          <w:sz w:val="26"/>
          <w:szCs w:val="26"/>
        </w:rPr>
        <w:t>;</w:t>
      </w:r>
      <w:r w:rsidR="000B1F23" w:rsidRPr="00E11363">
        <w:rPr>
          <w:sz w:val="26"/>
          <w:szCs w:val="26"/>
        </w:rPr>
        <w:t xml:space="preserve"> ATS Cab, Inc.</w:t>
      </w:r>
      <w:r w:rsidR="000B1F23">
        <w:rPr>
          <w:sz w:val="26"/>
          <w:szCs w:val="26"/>
        </w:rPr>
        <w:t>;</w:t>
      </w:r>
      <w:r w:rsidR="000B1F23" w:rsidRPr="00E11363">
        <w:rPr>
          <w:sz w:val="26"/>
          <w:szCs w:val="26"/>
        </w:rPr>
        <w:t xml:space="preserve"> BAG Trans, Inc.</w:t>
      </w:r>
      <w:r w:rsidR="000B1F23">
        <w:rPr>
          <w:sz w:val="26"/>
          <w:szCs w:val="26"/>
        </w:rPr>
        <w:t>;</w:t>
      </w:r>
      <w:r w:rsidR="000B1F23" w:rsidRPr="00E11363">
        <w:rPr>
          <w:sz w:val="26"/>
          <w:szCs w:val="26"/>
        </w:rPr>
        <w:t xml:space="preserve"> BNG Cab Co.</w:t>
      </w:r>
      <w:r w:rsidR="000B1F23">
        <w:rPr>
          <w:sz w:val="26"/>
          <w:szCs w:val="26"/>
        </w:rPr>
        <w:t>;</w:t>
      </w:r>
      <w:r w:rsidR="000B1F23" w:rsidRPr="00E11363">
        <w:rPr>
          <w:sz w:val="26"/>
          <w:szCs w:val="26"/>
        </w:rPr>
        <w:t xml:space="preserve"> BNA Cab Co.</w:t>
      </w:r>
      <w:r w:rsidR="000B1F23">
        <w:rPr>
          <w:sz w:val="26"/>
          <w:szCs w:val="26"/>
        </w:rPr>
        <w:t>;</w:t>
      </w:r>
      <w:r w:rsidR="000B1F23" w:rsidRPr="00E11363">
        <w:rPr>
          <w:sz w:val="26"/>
          <w:szCs w:val="26"/>
        </w:rPr>
        <w:t xml:space="preserve"> BNJ Cab, Inc.</w:t>
      </w:r>
      <w:r w:rsidR="000B1F23">
        <w:rPr>
          <w:sz w:val="26"/>
          <w:szCs w:val="26"/>
        </w:rPr>
        <w:t>;</w:t>
      </w:r>
      <w:r w:rsidR="000B1F23" w:rsidRPr="00E11363">
        <w:rPr>
          <w:sz w:val="26"/>
          <w:szCs w:val="26"/>
        </w:rPr>
        <w:t xml:space="preserve"> Bond Taxi, Inc.</w:t>
      </w:r>
      <w:r w:rsidR="000B1F23">
        <w:rPr>
          <w:sz w:val="26"/>
          <w:szCs w:val="26"/>
        </w:rPr>
        <w:t>;</w:t>
      </w:r>
      <w:r w:rsidR="000B1F23" w:rsidRPr="00E11363">
        <w:rPr>
          <w:sz w:val="26"/>
          <w:szCs w:val="26"/>
        </w:rPr>
        <w:t xml:space="preserve"> BSP Trans, Inc.</w:t>
      </w:r>
      <w:r w:rsidR="000B1F23">
        <w:rPr>
          <w:sz w:val="26"/>
          <w:szCs w:val="26"/>
        </w:rPr>
        <w:t>;</w:t>
      </w:r>
      <w:r w:rsidR="000B1F23" w:rsidRPr="00E11363">
        <w:rPr>
          <w:sz w:val="26"/>
          <w:szCs w:val="26"/>
        </w:rPr>
        <w:t xml:space="preserve"> Double A Cab Co.</w:t>
      </w:r>
      <w:r w:rsidR="000B1F23">
        <w:rPr>
          <w:sz w:val="26"/>
          <w:szCs w:val="26"/>
        </w:rPr>
        <w:t>;</w:t>
      </w:r>
      <w:r w:rsidR="000B1F23" w:rsidRPr="00E11363">
        <w:rPr>
          <w:sz w:val="26"/>
          <w:szCs w:val="26"/>
        </w:rPr>
        <w:t xml:space="preserve"> FAD Trans, Inc.</w:t>
      </w:r>
      <w:r w:rsidR="000B1F23">
        <w:rPr>
          <w:sz w:val="26"/>
          <w:szCs w:val="26"/>
        </w:rPr>
        <w:t>;</w:t>
      </w:r>
      <w:r w:rsidR="000B1F23" w:rsidRPr="00E11363">
        <w:rPr>
          <w:sz w:val="26"/>
          <w:szCs w:val="26"/>
        </w:rPr>
        <w:t xml:space="preserve"> GA Cab, Inc.</w:t>
      </w:r>
      <w:r w:rsidR="000B1F23">
        <w:rPr>
          <w:sz w:val="26"/>
          <w:szCs w:val="26"/>
        </w:rPr>
        <w:t>;</w:t>
      </w:r>
      <w:r w:rsidR="000B1F23" w:rsidRPr="00E11363">
        <w:rPr>
          <w:sz w:val="26"/>
          <w:szCs w:val="26"/>
        </w:rPr>
        <w:t xml:space="preserve"> GD Cab, Inc.</w:t>
      </w:r>
      <w:r w:rsidR="000B1F23">
        <w:rPr>
          <w:sz w:val="26"/>
          <w:szCs w:val="26"/>
        </w:rPr>
        <w:t>;</w:t>
      </w:r>
      <w:r w:rsidR="000B1F23" w:rsidRPr="00E11363">
        <w:rPr>
          <w:sz w:val="26"/>
          <w:szCs w:val="26"/>
        </w:rPr>
        <w:t xml:space="preserve"> GN Trans, Inc.</w:t>
      </w:r>
      <w:r w:rsidR="000B1F23">
        <w:rPr>
          <w:sz w:val="26"/>
          <w:szCs w:val="26"/>
        </w:rPr>
        <w:t>;</w:t>
      </w:r>
      <w:r w:rsidR="000B1F23" w:rsidRPr="00E11363">
        <w:rPr>
          <w:sz w:val="26"/>
          <w:szCs w:val="26"/>
        </w:rPr>
        <w:t xml:space="preserve"> God Bless America Trans, Inc.</w:t>
      </w:r>
      <w:r w:rsidR="000B1F23">
        <w:rPr>
          <w:sz w:val="26"/>
          <w:szCs w:val="26"/>
        </w:rPr>
        <w:t>;</w:t>
      </w:r>
      <w:r w:rsidR="000B1F23" w:rsidRPr="00E11363">
        <w:rPr>
          <w:sz w:val="26"/>
          <w:szCs w:val="26"/>
        </w:rPr>
        <w:t xml:space="preserve"> Grace Trans, Inc.</w:t>
      </w:r>
      <w:r w:rsidR="000B1F23">
        <w:rPr>
          <w:sz w:val="26"/>
          <w:szCs w:val="26"/>
        </w:rPr>
        <w:t>;</w:t>
      </w:r>
      <w:r w:rsidR="000B1F23" w:rsidRPr="00E11363">
        <w:rPr>
          <w:sz w:val="26"/>
          <w:szCs w:val="26"/>
        </w:rPr>
        <w:t xml:space="preserve"> IA Trans, Inc.</w:t>
      </w:r>
      <w:r w:rsidR="000B1F23">
        <w:rPr>
          <w:sz w:val="26"/>
          <w:szCs w:val="26"/>
        </w:rPr>
        <w:t>;</w:t>
      </w:r>
      <w:r w:rsidR="000B1F23" w:rsidRPr="00E11363">
        <w:rPr>
          <w:sz w:val="26"/>
          <w:szCs w:val="26"/>
        </w:rPr>
        <w:t xml:space="preserve"> </w:t>
      </w:r>
      <w:proofErr w:type="spellStart"/>
      <w:r w:rsidR="000B1F23" w:rsidRPr="00E11363">
        <w:rPr>
          <w:sz w:val="26"/>
          <w:szCs w:val="26"/>
        </w:rPr>
        <w:t>Jarnail</w:t>
      </w:r>
      <w:proofErr w:type="spellEnd"/>
      <w:r w:rsidR="000B1F23" w:rsidRPr="00E11363">
        <w:rPr>
          <w:sz w:val="26"/>
          <w:szCs w:val="26"/>
        </w:rPr>
        <w:t xml:space="preserve"> Taxi, Inc.</w:t>
      </w:r>
      <w:r w:rsidR="000B1F23">
        <w:rPr>
          <w:sz w:val="26"/>
          <w:szCs w:val="26"/>
        </w:rPr>
        <w:t>;</w:t>
      </w:r>
      <w:r w:rsidR="000B1F23" w:rsidRPr="00E11363">
        <w:rPr>
          <w:sz w:val="26"/>
          <w:szCs w:val="26"/>
        </w:rPr>
        <w:t xml:space="preserve"> Jaydan, Inc.</w:t>
      </w:r>
      <w:r w:rsidR="000B1F23">
        <w:rPr>
          <w:sz w:val="26"/>
          <w:szCs w:val="26"/>
        </w:rPr>
        <w:t>;</w:t>
      </w:r>
      <w:r w:rsidR="000B1F23" w:rsidRPr="00E11363">
        <w:rPr>
          <w:sz w:val="26"/>
          <w:szCs w:val="26"/>
        </w:rPr>
        <w:t xml:space="preserve"> LAN Trans, Inc.</w:t>
      </w:r>
      <w:r w:rsidR="000B1F23">
        <w:rPr>
          <w:sz w:val="26"/>
          <w:szCs w:val="26"/>
        </w:rPr>
        <w:t>;</w:t>
      </w:r>
      <w:r w:rsidR="000B1F23" w:rsidRPr="00E11363">
        <w:rPr>
          <w:sz w:val="26"/>
          <w:szCs w:val="26"/>
        </w:rPr>
        <w:t xml:space="preserve"> LMB Taxi, Inc.</w:t>
      </w:r>
      <w:r w:rsidR="000B1F23">
        <w:rPr>
          <w:sz w:val="26"/>
          <w:szCs w:val="26"/>
        </w:rPr>
        <w:t>;</w:t>
      </w:r>
      <w:r w:rsidR="000B1F23" w:rsidRPr="00E11363">
        <w:rPr>
          <w:sz w:val="26"/>
          <w:szCs w:val="26"/>
        </w:rPr>
        <w:t xml:space="preserve"> MAF Trans, Inc.</w:t>
      </w:r>
      <w:r w:rsidR="000B1F23">
        <w:rPr>
          <w:sz w:val="26"/>
          <w:szCs w:val="26"/>
        </w:rPr>
        <w:t>;</w:t>
      </w:r>
      <w:r w:rsidR="000B1F23" w:rsidRPr="00E11363">
        <w:rPr>
          <w:sz w:val="26"/>
          <w:szCs w:val="26"/>
        </w:rPr>
        <w:t xml:space="preserve"> MDS Cab, Inc.</w:t>
      </w:r>
      <w:r w:rsidR="000B1F23">
        <w:rPr>
          <w:sz w:val="26"/>
          <w:szCs w:val="26"/>
        </w:rPr>
        <w:t>;</w:t>
      </w:r>
      <w:r w:rsidR="000B1F23" w:rsidRPr="00E11363">
        <w:rPr>
          <w:sz w:val="26"/>
          <w:szCs w:val="26"/>
        </w:rPr>
        <w:t xml:space="preserve"> MG Trans Co.</w:t>
      </w:r>
      <w:r w:rsidR="000B1F23">
        <w:rPr>
          <w:sz w:val="26"/>
          <w:szCs w:val="26"/>
        </w:rPr>
        <w:t>;</w:t>
      </w:r>
      <w:r w:rsidR="000B1F23" w:rsidRPr="00E11363">
        <w:rPr>
          <w:sz w:val="26"/>
          <w:szCs w:val="26"/>
        </w:rPr>
        <w:t xml:space="preserve"> Noble Cab, Inc.</w:t>
      </w:r>
      <w:r w:rsidR="000B1F23">
        <w:rPr>
          <w:sz w:val="26"/>
          <w:szCs w:val="26"/>
        </w:rPr>
        <w:t>;</w:t>
      </w:r>
      <w:r w:rsidR="000B1F23" w:rsidRPr="00E11363">
        <w:rPr>
          <w:sz w:val="26"/>
          <w:szCs w:val="26"/>
        </w:rPr>
        <w:t xml:space="preserve"> Odessa Taxi, Inc.</w:t>
      </w:r>
      <w:r w:rsidR="000B1F23">
        <w:rPr>
          <w:sz w:val="26"/>
          <w:szCs w:val="26"/>
        </w:rPr>
        <w:t>;</w:t>
      </w:r>
      <w:r w:rsidR="000B1F23" w:rsidRPr="00E11363">
        <w:rPr>
          <w:sz w:val="26"/>
          <w:szCs w:val="26"/>
        </w:rPr>
        <w:t xml:space="preserve"> RAV Trans, Inc.</w:t>
      </w:r>
      <w:r w:rsidR="000B1F23">
        <w:rPr>
          <w:sz w:val="26"/>
          <w:szCs w:val="26"/>
        </w:rPr>
        <w:t>;</w:t>
      </w:r>
      <w:r w:rsidR="000B1F23" w:rsidRPr="00E11363">
        <w:rPr>
          <w:sz w:val="26"/>
          <w:szCs w:val="26"/>
        </w:rPr>
        <w:t xml:space="preserve"> Rosemont Taxicab Co., Inc.</w:t>
      </w:r>
      <w:r w:rsidR="000B1F23">
        <w:rPr>
          <w:sz w:val="26"/>
          <w:szCs w:val="26"/>
        </w:rPr>
        <w:t>;</w:t>
      </w:r>
      <w:r w:rsidR="000B1F23" w:rsidRPr="00E11363">
        <w:rPr>
          <w:sz w:val="26"/>
          <w:szCs w:val="26"/>
        </w:rPr>
        <w:t xml:space="preserve"> S&amp;S Taxi Cab, Inc.</w:t>
      </w:r>
      <w:r w:rsidR="000B1F23">
        <w:rPr>
          <w:sz w:val="26"/>
          <w:szCs w:val="26"/>
        </w:rPr>
        <w:t>;</w:t>
      </w:r>
      <w:r w:rsidR="000B1F23" w:rsidRPr="00E11363">
        <w:rPr>
          <w:sz w:val="26"/>
          <w:szCs w:val="26"/>
        </w:rPr>
        <w:t xml:space="preserve"> SAJ Trans, Inc.</w:t>
      </w:r>
      <w:r w:rsidR="000B1F23">
        <w:rPr>
          <w:sz w:val="26"/>
          <w:szCs w:val="26"/>
        </w:rPr>
        <w:t>;</w:t>
      </w:r>
      <w:r w:rsidR="000B1F23" w:rsidRPr="00E11363">
        <w:rPr>
          <w:sz w:val="26"/>
          <w:szCs w:val="26"/>
        </w:rPr>
        <w:t xml:space="preserve"> Saba Trans, Inc.</w:t>
      </w:r>
      <w:r w:rsidR="000B1F23">
        <w:rPr>
          <w:sz w:val="26"/>
          <w:szCs w:val="26"/>
        </w:rPr>
        <w:t>;</w:t>
      </w:r>
      <w:r w:rsidR="000B1F23" w:rsidRPr="00E11363">
        <w:rPr>
          <w:sz w:val="26"/>
          <w:szCs w:val="26"/>
        </w:rPr>
        <w:t xml:space="preserve"> SF Taxi, Inc.</w:t>
      </w:r>
      <w:r w:rsidR="000B1F23">
        <w:rPr>
          <w:sz w:val="26"/>
          <w:szCs w:val="26"/>
        </w:rPr>
        <w:t>;</w:t>
      </w:r>
      <w:r w:rsidR="000B1F23" w:rsidRPr="00E11363">
        <w:rPr>
          <w:sz w:val="26"/>
          <w:szCs w:val="26"/>
        </w:rPr>
        <w:t xml:space="preserve"> Society Taxi, Inc.</w:t>
      </w:r>
      <w:r w:rsidR="000B1F23">
        <w:rPr>
          <w:sz w:val="26"/>
          <w:szCs w:val="26"/>
        </w:rPr>
        <w:t>;</w:t>
      </w:r>
      <w:r w:rsidR="000B1F23" w:rsidRPr="00E11363">
        <w:rPr>
          <w:sz w:val="26"/>
          <w:szCs w:val="26"/>
        </w:rPr>
        <w:t xml:space="preserve"> Steele Taxi, Inc.</w:t>
      </w:r>
      <w:r w:rsidR="000B1F23">
        <w:rPr>
          <w:sz w:val="26"/>
          <w:szCs w:val="26"/>
        </w:rPr>
        <w:t>;</w:t>
      </w:r>
      <w:r w:rsidR="000B1F23" w:rsidRPr="00E11363">
        <w:rPr>
          <w:sz w:val="26"/>
          <w:szCs w:val="26"/>
        </w:rPr>
        <w:t xml:space="preserve"> TGIF Trans, Inc.</w:t>
      </w:r>
      <w:r w:rsidR="000B1F23">
        <w:rPr>
          <w:sz w:val="26"/>
          <w:szCs w:val="26"/>
        </w:rPr>
        <w:t>;</w:t>
      </w:r>
      <w:r w:rsidR="000B1F23" w:rsidRPr="00E11363">
        <w:rPr>
          <w:sz w:val="26"/>
          <w:szCs w:val="26"/>
        </w:rPr>
        <w:t xml:space="preserve"> V&amp;S Taxi, Inc.</w:t>
      </w:r>
      <w:r w:rsidR="000B1F23">
        <w:rPr>
          <w:sz w:val="26"/>
          <w:szCs w:val="26"/>
        </w:rPr>
        <w:t>;</w:t>
      </w:r>
      <w:r w:rsidR="000B1F23" w:rsidRPr="00E11363">
        <w:rPr>
          <w:sz w:val="26"/>
          <w:szCs w:val="26"/>
        </w:rPr>
        <w:t xml:space="preserve"> VAL Trans, Inc.</w:t>
      </w:r>
      <w:r w:rsidR="000B1F23">
        <w:rPr>
          <w:sz w:val="26"/>
          <w:szCs w:val="26"/>
        </w:rPr>
        <w:t>;</w:t>
      </w:r>
      <w:r w:rsidR="000B1F23" w:rsidRPr="00E11363">
        <w:rPr>
          <w:sz w:val="26"/>
          <w:szCs w:val="26"/>
        </w:rPr>
        <w:t xml:space="preserve"> VB Trans, Inc.</w:t>
      </w:r>
      <w:r w:rsidR="000B1F23">
        <w:rPr>
          <w:sz w:val="26"/>
          <w:szCs w:val="26"/>
        </w:rPr>
        <w:t>;</w:t>
      </w:r>
      <w:r w:rsidR="000B1F23" w:rsidRPr="00E11363">
        <w:rPr>
          <w:sz w:val="26"/>
          <w:szCs w:val="26"/>
        </w:rPr>
        <w:t xml:space="preserve"> and VSM Trans, Inc.</w:t>
      </w:r>
      <w:r w:rsidR="000B1F23">
        <w:rPr>
          <w:sz w:val="26"/>
          <w:szCs w:val="26"/>
        </w:rPr>
        <w:t xml:space="preserve">; </w:t>
      </w:r>
      <w:r w:rsidR="000B1F23" w:rsidRPr="00E11363">
        <w:rPr>
          <w:sz w:val="26"/>
          <w:szCs w:val="26"/>
        </w:rPr>
        <w:t>BM Enterprises, Inc., t/a A.G. Taxi</w:t>
      </w:r>
      <w:r w:rsidR="000B1F23">
        <w:rPr>
          <w:sz w:val="26"/>
          <w:szCs w:val="26"/>
        </w:rPr>
        <w:t>;</w:t>
      </w:r>
      <w:r w:rsidR="000B1F23" w:rsidRPr="00E11363">
        <w:rPr>
          <w:sz w:val="26"/>
          <w:szCs w:val="26"/>
        </w:rPr>
        <w:t xml:space="preserve"> Bucks County Services, Inc.</w:t>
      </w:r>
      <w:r w:rsidR="000B1F23">
        <w:rPr>
          <w:sz w:val="26"/>
          <w:szCs w:val="26"/>
        </w:rPr>
        <w:t>;</w:t>
      </w:r>
      <w:r w:rsidR="000B1F23" w:rsidRPr="00E11363">
        <w:rPr>
          <w:sz w:val="26"/>
          <w:szCs w:val="26"/>
        </w:rPr>
        <w:t xml:space="preserve"> Dee </w:t>
      </w:r>
      <w:proofErr w:type="spellStart"/>
      <w:r w:rsidR="000B1F23" w:rsidRPr="00E11363">
        <w:rPr>
          <w:sz w:val="26"/>
          <w:szCs w:val="26"/>
        </w:rPr>
        <w:t>Dee</w:t>
      </w:r>
      <w:proofErr w:type="spellEnd"/>
      <w:r w:rsidR="000B1F23" w:rsidRPr="00E11363">
        <w:rPr>
          <w:sz w:val="26"/>
          <w:szCs w:val="26"/>
        </w:rPr>
        <w:t xml:space="preserve"> Cab Company</w:t>
      </w:r>
      <w:r w:rsidR="000B1F23">
        <w:rPr>
          <w:sz w:val="26"/>
          <w:szCs w:val="26"/>
        </w:rPr>
        <w:t>;</w:t>
      </w:r>
      <w:r w:rsidR="000B1F23" w:rsidRPr="00E11363">
        <w:rPr>
          <w:sz w:val="26"/>
          <w:szCs w:val="26"/>
        </w:rPr>
        <w:t xml:space="preserve"> Germantown Cab Company</w:t>
      </w:r>
      <w:r w:rsidR="000B1F23">
        <w:rPr>
          <w:sz w:val="26"/>
          <w:szCs w:val="26"/>
        </w:rPr>
        <w:t>;</w:t>
      </w:r>
      <w:r w:rsidR="000B1F23" w:rsidRPr="00E11363">
        <w:rPr>
          <w:sz w:val="26"/>
          <w:szCs w:val="26"/>
        </w:rPr>
        <w:t xml:space="preserve"> Ronald Cab, Inc., t/a Community Cab</w:t>
      </w:r>
      <w:r w:rsidR="000B1F23">
        <w:rPr>
          <w:sz w:val="26"/>
          <w:szCs w:val="26"/>
        </w:rPr>
        <w:t>;</w:t>
      </w:r>
      <w:r w:rsidR="000B1F23" w:rsidRPr="00E11363">
        <w:rPr>
          <w:sz w:val="26"/>
          <w:szCs w:val="26"/>
        </w:rPr>
        <w:t xml:space="preserve"> Shawn Cab, Inc., t/a Delaware County </w:t>
      </w:r>
      <w:r w:rsidR="000B1F23" w:rsidRPr="00E11363">
        <w:rPr>
          <w:sz w:val="26"/>
          <w:szCs w:val="26"/>
        </w:rPr>
        <w:lastRenderedPageBreak/>
        <w:t>Cab</w:t>
      </w:r>
      <w:r w:rsidR="000B1F23">
        <w:rPr>
          <w:sz w:val="26"/>
          <w:szCs w:val="26"/>
        </w:rPr>
        <w:t>;</w:t>
      </w:r>
      <w:r w:rsidR="000B1F23" w:rsidRPr="00E11363">
        <w:rPr>
          <w:sz w:val="26"/>
          <w:szCs w:val="26"/>
        </w:rPr>
        <w:t xml:space="preserve"> and </w:t>
      </w:r>
      <w:proofErr w:type="spellStart"/>
      <w:r w:rsidR="000B1F23" w:rsidRPr="00E11363">
        <w:rPr>
          <w:sz w:val="26"/>
          <w:szCs w:val="26"/>
        </w:rPr>
        <w:t>Sawink</w:t>
      </w:r>
      <w:proofErr w:type="spellEnd"/>
      <w:r w:rsidR="000B1F23" w:rsidRPr="00E11363">
        <w:rPr>
          <w:sz w:val="26"/>
          <w:szCs w:val="26"/>
        </w:rPr>
        <w:t>, Inc., t/a County Cab</w:t>
      </w:r>
      <w:r w:rsidRPr="00400436">
        <w:rPr>
          <w:sz w:val="26"/>
          <w:szCs w:val="26"/>
        </w:rPr>
        <w:t xml:space="preserve">, filed on </w:t>
      </w:r>
      <w:r>
        <w:rPr>
          <w:sz w:val="26"/>
        </w:rPr>
        <w:t>December 22, 2014</w:t>
      </w:r>
      <w:r w:rsidRPr="00400436">
        <w:rPr>
          <w:sz w:val="26"/>
          <w:szCs w:val="26"/>
        </w:rPr>
        <w:t xml:space="preserve">, </w:t>
      </w:r>
      <w:r>
        <w:rPr>
          <w:sz w:val="26"/>
          <w:szCs w:val="26"/>
        </w:rPr>
        <w:t xml:space="preserve">is denied </w:t>
      </w:r>
      <w:r w:rsidRPr="00400436">
        <w:rPr>
          <w:sz w:val="26"/>
          <w:szCs w:val="26"/>
        </w:rPr>
        <w:t>consistent with this Opinion and Order.</w:t>
      </w:r>
    </w:p>
    <w:p w:rsidR="00F32EB9" w:rsidRPr="00400436" w:rsidRDefault="00A2762D" w:rsidP="00F32EB9">
      <w:pPr>
        <w:keepNext/>
        <w:widowControl/>
        <w:rPr>
          <w:sz w:val="26"/>
          <w:szCs w:val="26"/>
        </w:rPr>
      </w:pPr>
      <w:bookmarkStart w:id="2" w:name="_GoBack"/>
      <w:r>
        <w:rPr>
          <w:noProof/>
        </w:rPr>
        <w:drawing>
          <wp:anchor distT="0" distB="0" distL="114300" distR="114300" simplePos="0" relativeHeight="251659264" behindDoc="1" locked="0" layoutInCell="1" allowOverlap="1" wp14:anchorId="00CF0B89" wp14:editId="21FA45F0">
            <wp:simplePos x="0" y="0"/>
            <wp:positionH relativeFrom="column">
              <wp:posOffset>2999740</wp:posOffset>
            </wp:positionH>
            <wp:positionV relativeFrom="paragraph">
              <wp:posOffset>159385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p>
    <w:p w:rsidR="00F32EB9" w:rsidRPr="00400436" w:rsidRDefault="00F32EB9" w:rsidP="00F32EB9">
      <w:pPr>
        <w:keepNext/>
        <w:widowControl/>
        <w:tabs>
          <w:tab w:val="left" w:pos="-720"/>
        </w:tabs>
        <w:ind w:firstLine="5040"/>
        <w:rPr>
          <w:sz w:val="26"/>
          <w:szCs w:val="26"/>
        </w:rPr>
      </w:pPr>
      <w:r w:rsidRPr="00400436">
        <w:rPr>
          <w:b/>
          <w:sz w:val="26"/>
          <w:szCs w:val="26"/>
        </w:rPr>
        <w:t>BY THE COMMISSION,</w:t>
      </w:r>
    </w:p>
    <w:p w:rsidR="00F32EB9" w:rsidRPr="00400436" w:rsidRDefault="00F32EB9" w:rsidP="00F32EB9">
      <w:pPr>
        <w:widowControl/>
        <w:tabs>
          <w:tab w:val="left" w:pos="-720"/>
        </w:tabs>
        <w:rPr>
          <w:sz w:val="26"/>
          <w:szCs w:val="26"/>
        </w:rPr>
      </w:pPr>
    </w:p>
    <w:p w:rsidR="00F32EB9" w:rsidRPr="00400436" w:rsidRDefault="00F32EB9" w:rsidP="00F32EB9">
      <w:pPr>
        <w:widowControl/>
        <w:tabs>
          <w:tab w:val="left" w:pos="-720"/>
        </w:tabs>
        <w:rPr>
          <w:sz w:val="26"/>
          <w:szCs w:val="26"/>
        </w:rPr>
      </w:pPr>
    </w:p>
    <w:p w:rsidR="00F32EB9" w:rsidRPr="00400436" w:rsidRDefault="00F32EB9" w:rsidP="00F32EB9">
      <w:pPr>
        <w:widowControl/>
        <w:tabs>
          <w:tab w:val="left" w:pos="-720"/>
        </w:tabs>
        <w:rPr>
          <w:sz w:val="26"/>
          <w:szCs w:val="26"/>
        </w:rPr>
      </w:pPr>
    </w:p>
    <w:p w:rsidR="00F32EB9" w:rsidRPr="00400436" w:rsidRDefault="00F32EB9" w:rsidP="00F32EB9">
      <w:pPr>
        <w:widowControl/>
        <w:tabs>
          <w:tab w:val="left" w:pos="-720"/>
        </w:tabs>
        <w:ind w:firstLine="5040"/>
        <w:rPr>
          <w:b/>
          <w:sz w:val="26"/>
          <w:szCs w:val="26"/>
        </w:rPr>
      </w:pPr>
      <w:r w:rsidRPr="00400436">
        <w:rPr>
          <w:sz w:val="26"/>
          <w:szCs w:val="26"/>
        </w:rPr>
        <w:t>Rosemary Chiavetta</w:t>
      </w:r>
    </w:p>
    <w:p w:rsidR="00F32EB9" w:rsidRPr="00400436" w:rsidRDefault="00F32EB9" w:rsidP="00F32EB9">
      <w:pPr>
        <w:widowControl/>
        <w:tabs>
          <w:tab w:val="left" w:pos="-720"/>
        </w:tabs>
        <w:ind w:firstLine="5040"/>
        <w:rPr>
          <w:sz w:val="26"/>
          <w:szCs w:val="26"/>
        </w:rPr>
      </w:pPr>
      <w:r w:rsidRPr="00400436">
        <w:rPr>
          <w:sz w:val="26"/>
          <w:szCs w:val="26"/>
        </w:rPr>
        <w:t>Secretary</w:t>
      </w:r>
    </w:p>
    <w:p w:rsidR="00F32EB9" w:rsidRPr="00400436" w:rsidRDefault="00F32EB9" w:rsidP="00F32EB9">
      <w:pPr>
        <w:widowControl/>
        <w:tabs>
          <w:tab w:val="left" w:pos="-720"/>
        </w:tabs>
        <w:rPr>
          <w:sz w:val="26"/>
          <w:szCs w:val="26"/>
        </w:rPr>
      </w:pPr>
    </w:p>
    <w:p w:rsidR="00F32EB9" w:rsidRPr="00400436" w:rsidRDefault="00F32EB9" w:rsidP="00F32EB9">
      <w:pPr>
        <w:widowControl/>
        <w:tabs>
          <w:tab w:val="left" w:pos="-720"/>
        </w:tabs>
        <w:rPr>
          <w:sz w:val="26"/>
          <w:szCs w:val="26"/>
        </w:rPr>
      </w:pPr>
      <w:r w:rsidRPr="00400436">
        <w:rPr>
          <w:sz w:val="26"/>
          <w:szCs w:val="26"/>
        </w:rPr>
        <w:t>(SEAL)</w:t>
      </w:r>
    </w:p>
    <w:p w:rsidR="00F32EB9" w:rsidRPr="00400436" w:rsidRDefault="00F32EB9" w:rsidP="00F32EB9">
      <w:pPr>
        <w:widowControl/>
        <w:tabs>
          <w:tab w:val="left" w:pos="-720"/>
        </w:tabs>
        <w:rPr>
          <w:sz w:val="26"/>
          <w:szCs w:val="26"/>
        </w:rPr>
      </w:pPr>
    </w:p>
    <w:p w:rsidR="00F32EB9" w:rsidRPr="00400436" w:rsidRDefault="00F32EB9" w:rsidP="00F32EB9">
      <w:pPr>
        <w:widowControl/>
        <w:tabs>
          <w:tab w:val="left" w:pos="-720"/>
        </w:tabs>
        <w:rPr>
          <w:sz w:val="26"/>
          <w:szCs w:val="26"/>
        </w:rPr>
      </w:pPr>
      <w:r w:rsidRPr="00400436">
        <w:rPr>
          <w:sz w:val="26"/>
          <w:szCs w:val="26"/>
        </w:rPr>
        <w:t xml:space="preserve">ORDER ADOPTED: </w:t>
      </w:r>
      <w:r w:rsidR="004A6D9A">
        <w:rPr>
          <w:sz w:val="26"/>
          <w:szCs w:val="26"/>
        </w:rPr>
        <w:t>January 29</w:t>
      </w:r>
      <w:r w:rsidR="000C2050">
        <w:rPr>
          <w:sz w:val="26"/>
          <w:szCs w:val="26"/>
        </w:rPr>
        <w:t>, 2015</w:t>
      </w:r>
    </w:p>
    <w:p w:rsidR="00F32EB9" w:rsidRPr="00400436" w:rsidRDefault="00F32EB9" w:rsidP="00F32EB9">
      <w:pPr>
        <w:widowControl/>
        <w:tabs>
          <w:tab w:val="left" w:pos="-720"/>
        </w:tabs>
        <w:rPr>
          <w:sz w:val="26"/>
          <w:szCs w:val="26"/>
        </w:rPr>
      </w:pPr>
    </w:p>
    <w:p w:rsidR="00CE5857" w:rsidRPr="00400436" w:rsidRDefault="00F32EB9" w:rsidP="00AE52AE">
      <w:pPr>
        <w:widowControl/>
        <w:tabs>
          <w:tab w:val="left" w:pos="-720"/>
        </w:tabs>
        <w:rPr>
          <w:rFonts w:eastAsia="Calibri"/>
          <w:sz w:val="26"/>
          <w:szCs w:val="26"/>
        </w:rPr>
      </w:pPr>
      <w:r w:rsidRPr="00400436">
        <w:rPr>
          <w:sz w:val="26"/>
          <w:szCs w:val="26"/>
        </w:rPr>
        <w:t xml:space="preserve">ORDER ENTERED:  </w:t>
      </w:r>
      <w:r w:rsidR="00A2762D">
        <w:rPr>
          <w:sz w:val="26"/>
          <w:szCs w:val="26"/>
        </w:rPr>
        <w:t>January 29, 2015</w:t>
      </w:r>
    </w:p>
    <w:sectPr w:rsidR="00CE5857" w:rsidRPr="00400436" w:rsidSect="004770D4">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E37" w:rsidRDefault="006A5E37" w:rsidP="00F7174B">
      <w:r>
        <w:separator/>
      </w:r>
    </w:p>
  </w:endnote>
  <w:endnote w:type="continuationSeparator" w:id="0">
    <w:p w:rsidR="006A5E37" w:rsidRDefault="006A5E37"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3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A9590F" w:rsidRPr="009F1A08" w:rsidRDefault="00A9590F">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A2762D">
          <w:rPr>
            <w:noProof/>
            <w:sz w:val="26"/>
            <w:szCs w:val="26"/>
          </w:rPr>
          <w:t>16</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E37" w:rsidRDefault="006A5E37" w:rsidP="00F7174B">
      <w:r>
        <w:separator/>
      </w:r>
    </w:p>
  </w:footnote>
  <w:footnote w:type="continuationSeparator" w:id="0">
    <w:p w:rsidR="006A5E37" w:rsidRDefault="006A5E37" w:rsidP="00F7174B">
      <w:r>
        <w:continuationSeparator/>
      </w:r>
    </w:p>
  </w:footnote>
  <w:footnote w:id="1">
    <w:p w:rsidR="001C3179" w:rsidRPr="004171A5" w:rsidRDefault="001C3179" w:rsidP="001C3179">
      <w:pPr>
        <w:pStyle w:val="FootnoteText"/>
        <w:keepNext/>
        <w:keepLines/>
        <w:ind w:firstLine="720"/>
        <w:rPr>
          <w:sz w:val="26"/>
        </w:rPr>
      </w:pPr>
      <w:r w:rsidRPr="004171A5">
        <w:rPr>
          <w:rStyle w:val="FootnoteReference"/>
          <w:sz w:val="26"/>
        </w:rPr>
        <w:footnoteRef/>
      </w:r>
      <w:r w:rsidRPr="004171A5">
        <w:rPr>
          <w:sz w:val="26"/>
        </w:rPr>
        <w:t xml:space="preserve"> </w:t>
      </w:r>
      <w:r>
        <w:rPr>
          <w:sz w:val="26"/>
        </w:rPr>
        <w:tab/>
      </w:r>
      <w:r w:rsidRPr="004171A5">
        <w:rPr>
          <w:sz w:val="26"/>
        </w:rPr>
        <w:t xml:space="preserve">Section 29.352 of the Commission’s Regulations, </w:t>
      </w:r>
      <w:r>
        <w:rPr>
          <w:sz w:val="26"/>
        </w:rPr>
        <w:t xml:space="preserve">52 Pa. Code § 29.352, </w:t>
      </w:r>
      <w:r w:rsidRPr="004171A5">
        <w:rPr>
          <w:sz w:val="26"/>
        </w:rPr>
        <w:t xml:space="preserve">which pertains to certification for the provision of experimental service, provides the following: </w:t>
      </w:r>
    </w:p>
    <w:p w:rsidR="001C3179" w:rsidRPr="004171A5" w:rsidRDefault="001C3179" w:rsidP="001C3179">
      <w:pPr>
        <w:pStyle w:val="FootnoteText"/>
        <w:keepNext/>
        <w:keepLines/>
        <w:rPr>
          <w:sz w:val="26"/>
        </w:rPr>
      </w:pPr>
    </w:p>
    <w:p w:rsidR="001C3179" w:rsidRPr="004171A5" w:rsidRDefault="001C3179" w:rsidP="001C3179">
      <w:pPr>
        <w:pStyle w:val="FootnoteText"/>
        <w:keepNext/>
        <w:keepLines/>
        <w:tabs>
          <w:tab w:val="left" w:pos="2160"/>
        </w:tabs>
        <w:ind w:left="1440" w:right="720"/>
        <w:rPr>
          <w:sz w:val="26"/>
        </w:rPr>
      </w:pPr>
      <w:r w:rsidRPr="004171A5">
        <w:rPr>
          <w:sz w:val="26"/>
        </w:rPr>
        <w:t xml:space="preserve">§ 29.352. </w:t>
      </w:r>
      <w:r>
        <w:rPr>
          <w:sz w:val="26"/>
        </w:rPr>
        <w:t xml:space="preserve"> </w:t>
      </w:r>
      <w:r w:rsidRPr="004171A5">
        <w:rPr>
          <w:sz w:val="26"/>
        </w:rPr>
        <w:t xml:space="preserve">Experimental service </w:t>
      </w:r>
      <w:r w:rsidRPr="004171A5">
        <w:rPr>
          <w:sz w:val="26"/>
        </w:rPr>
        <w:br/>
      </w:r>
      <w:r w:rsidRPr="004171A5">
        <w:rPr>
          <w:sz w:val="26"/>
        </w:rPr>
        <w:br/>
      </w:r>
      <w:r>
        <w:rPr>
          <w:sz w:val="26"/>
        </w:rPr>
        <w:t xml:space="preserve">           </w:t>
      </w:r>
      <w:r w:rsidRPr="004171A5">
        <w:rPr>
          <w:sz w:val="26"/>
        </w:rPr>
        <w:t xml:space="preserve">In order to advance and promote the public necessity, safety and convenience, the Commission may, upon application, grant a new certificate or an amendment to an existing certificate in order to allow to be provided a new, innovative or experimental type or class of common carrier service. </w:t>
      </w:r>
      <w:r>
        <w:rPr>
          <w:sz w:val="26"/>
        </w:rPr>
        <w:t xml:space="preserve"> </w:t>
      </w:r>
      <w:r w:rsidRPr="004171A5">
        <w:rPr>
          <w:sz w:val="26"/>
        </w:rPr>
        <w:t xml:space="preserve">An application for a certificate or amendment shall state that it is an application for an experimental service. </w:t>
      </w:r>
      <w:r>
        <w:rPr>
          <w:sz w:val="26"/>
        </w:rPr>
        <w:t xml:space="preserve"> </w:t>
      </w:r>
      <w:r w:rsidRPr="004171A5">
        <w:rPr>
          <w:sz w:val="26"/>
        </w:rPr>
        <w:t xml:space="preserve">Holders of experimental certificates shall abide by this chapter except those which the Commission shall explicitly state do not apply. </w:t>
      </w:r>
      <w:r>
        <w:rPr>
          <w:sz w:val="26"/>
        </w:rPr>
        <w:t xml:space="preserve"> </w:t>
      </w:r>
      <w:r w:rsidRPr="004171A5">
        <w:rPr>
          <w:sz w:val="26"/>
        </w:rPr>
        <w:t xml:space="preserve">Holders of experimental certificates shall abide by an additional regulations or requirements, including informational and reporting requirements, which the Commission shall stipulate upon granting the certificate. </w:t>
      </w:r>
      <w:r>
        <w:rPr>
          <w:sz w:val="26"/>
        </w:rPr>
        <w:t xml:space="preserve"> </w:t>
      </w:r>
      <w:r w:rsidRPr="004171A5">
        <w:rPr>
          <w:sz w:val="26"/>
        </w:rPr>
        <w:t>A certificate for experimental service shall be valid only until the service is abandoned, until 2 years have elapsed from the time the certificate was approved or until the Commission enacts amendments to this chapter pertaining to the new class of service represented by the experimental service, whichever event occurs first.</w:t>
      </w:r>
    </w:p>
  </w:footnote>
  <w:footnote w:id="2">
    <w:p w:rsidR="00806847" w:rsidRPr="00806847" w:rsidRDefault="00806847" w:rsidP="00806847">
      <w:pPr>
        <w:pStyle w:val="FootnoteText"/>
        <w:ind w:firstLine="720"/>
        <w:rPr>
          <w:sz w:val="26"/>
          <w:szCs w:val="26"/>
        </w:rPr>
      </w:pPr>
      <w:r w:rsidRPr="00806847">
        <w:rPr>
          <w:rStyle w:val="FootnoteReference"/>
          <w:sz w:val="26"/>
          <w:szCs w:val="26"/>
        </w:rPr>
        <w:footnoteRef/>
      </w:r>
      <w:r w:rsidRPr="00806847">
        <w:rPr>
          <w:sz w:val="26"/>
          <w:szCs w:val="26"/>
        </w:rPr>
        <w:t xml:space="preserve"> </w:t>
      </w:r>
      <w:r>
        <w:rPr>
          <w:sz w:val="26"/>
          <w:szCs w:val="26"/>
        </w:rPr>
        <w:tab/>
        <w:t xml:space="preserve">On July 17, 2014, one of the Protestants, MTR Transportation, Inc., t/d/b/a K-Cab Co., and </w:t>
      </w:r>
      <w:proofErr w:type="spellStart"/>
      <w:r>
        <w:rPr>
          <w:sz w:val="26"/>
          <w:szCs w:val="26"/>
        </w:rPr>
        <w:t>Rasier</w:t>
      </w:r>
      <w:proofErr w:type="spellEnd"/>
      <w:r>
        <w:rPr>
          <w:sz w:val="26"/>
          <w:szCs w:val="26"/>
        </w:rPr>
        <w:t xml:space="preserve">-PA filed a restrictive amendment and stipulation to the Application, which excludes the following areas from the proposed operating authority: </w:t>
      </w:r>
      <w:r w:rsidR="001850EE">
        <w:rPr>
          <w:sz w:val="26"/>
          <w:szCs w:val="26"/>
        </w:rPr>
        <w:t>“</w:t>
      </w:r>
      <w:r w:rsidR="001850EE" w:rsidRPr="00927CE8">
        <w:rPr>
          <w:sz w:val="26"/>
          <w:szCs w:val="26"/>
        </w:rPr>
        <w:t>that portion of the County of Luzerne which is located within an airline distance of 15 statute miles of the limits of the Borough of Berwick, Columbia County.</w:t>
      </w:r>
      <w:r w:rsidR="001850EE">
        <w:rPr>
          <w:sz w:val="26"/>
          <w:szCs w:val="26"/>
        </w:rPr>
        <w:t>”</w:t>
      </w:r>
    </w:p>
  </w:footnote>
  <w:footnote w:id="3">
    <w:p w:rsidR="007D4C3C" w:rsidRPr="00F925FB" w:rsidRDefault="007D4C3C" w:rsidP="007D4C3C">
      <w:pPr>
        <w:pStyle w:val="FootnoteText"/>
        <w:rPr>
          <w:sz w:val="26"/>
          <w:szCs w:val="26"/>
        </w:rPr>
      </w:pPr>
      <w:r w:rsidRPr="00F925FB">
        <w:rPr>
          <w:sz w:val="26"/>
          <w:szCs w:val="26"/>
        </w:rPr>
        <w:tab/>
      </w:r>
      <w:r w:rsidRPr="00F925FB">
        <w:rPr>
          <w:rStyle w:val="FootnoteReference"/>
          <w:sz w:val="26"/>
          <w:szCs w:val="26"/>
        </w:rPr>
        <w:footnoteRef/>
      </w:r>
      <w:r w:rsidRPr="00F925FB">
        <w:rPr>
          <w:sz w:val="26"/>
          <w:szCs w:val="26"/>
        </w:rPr>
        <w:t xml:space="preserve"> </w:t>
      </w:r>
      <w:r w:rsidRPr="00F925FB">
        <w:rPr>
          <w:sz w:val="26"/>
          <w:szCs w:val="26"/>
        </w:rPr>
        <w:tab/>
        <w:t xml:space="preserve">We note that </w:t>
      </w:r>
      <w:proofErr w:type="spellStart"/>
      <w:r w:rsidRPr="00F925FB">
        <w:rPr>
          <w:sz w:val="26"/>
          <w:szCs w:val="26"/>
        </w:rPr>
        <w:t>Rasier</w:t>
      </w:r>
      <w:proofErr w:type="spellEnd"/>
      <w:r w:rsidRPr="00F925FB">
        <w:rPr>
          <w:sz w:val="26"/>
          <w:szCs w:val="26"/>
        </w:rPr>
        <w:t xml:space="preserve">-PA filed its Compliance Plan on December 24, 2014, but we will not </w:t>
      </w:r>
      <w:r w:rsidRPr="00E15177">
        <w:rPr>
          <w:sz w:val="26"/>
          <w:szCs w:val="26"/>
        </w:rPr>
        <w:t xml:space="preserve">consider that Plan </w:t>
      </w:r>
      <w:r>
        <w:rPr>
          <w:sz w:val="26"/>
          <w:szCs w:val="26"/>
        </w:rPr>
        <w:t>in this Opinion and Order</w:t>
      </w:r>
      <w:r w:rsidRPr="00F925FB">
        <w:rPr>
          <w:sz w:val="26"/>
          <w:szCs w:val="26"/>
        </w:rPr>
        <w:t>.</w:t>
      </w:r>
      <w:r w:rsidR="009160D9">
        <w:rPr>
          <w:sz w:val="26"/>
          <w:szCs w:val="26"/>
        </w:rPr>
        <w:t xml:space="preserve"> Rather, a separate Opinion and Order addressing the Compliance Plan will issue commensurate with this Opinion and Order.</w:t>
      </w:r>
    </w:p>
  </w:footnote>
  <w:footnote w:id="4">
    <w:p w:rsidR="007D635C" w:rsidRPr="00F73B3B" w:rsidRDefault="007D635C" w:rsidP="005E4E6C">
      <w:pPr>
        <w:pStyle w:val="FootnoteText"/>
        <w:keepNext/>
        <w:keepLines/>
        <w:ind w:firstLine="720"/>
        <w:rPr>
          <w:sz w:val="26"/>
          <w:szCs w:val="26"/>
        </w:rPr>
      </w:pPr>
      <w:r w:rsidRPr="00F73B3B">
        <w:rPr>
          <w:rStyle w:val="FootnoteReference"/>
          <w:sz w:val="26"/>
          <w:szCs w:val="26"/>
        </w:rPr>
        <w:footnoteRef/>
      </w:r>
      <w:r w:rsidRPr="00F73B3B">
        <w:rPr>
          <w:sz w:val="26"/>
          <w:szCs w:val="26"/>
        </w:rPr>
        <w:t xml:space="preserve"> </w:t>
      </w:r>
      <w:r>
        <w:rPr>
          <w:sz w:val="26"/>
          <w:szCs w:val="26"/>
        </w:rPr>
        <w:tab/>
      </w:r>
      <w:r w:rsidRPr="00BB3E11">
        <w:rPr>
          <w:color w:val="000000"/>
          <w:spacing w:val="4"/>
          <w:sz w:val="26"/>
          <w:szCs w:val="26"/>
        </w:rPr>
        <w:t xml:space="preserve">In support, the ALJs referenced the following definitions under </w:t>
      </w:r>
      <w:r w:rsidRPr="00BB3E11">
        <w:rPr>
          <w:sz w:val="26"/>
          <w:szCs w:val="26"/>
        </w:rPr>
        <w:t>Section 102 of the Code, 66 Pa. C.S. § 102:  (1) a transportation public utility is: “Any person or corporation . . . owning or operating in this Commonwealth equipment or facilities for . . . transporting passengers or property as a common carrier;” (2) a “common carrier” is a person or corporation “holding out, offering, or undertaking, directly or indirectly, service for compensation to the public for the transportation of passengers . . . .;” and (3) a “common carrier by motor vehicle” is a common carrier which undertakes the transportation of passengers within the Commonwealth “by motor vehicle for compensation, whether or not the owner or operator of such motor vehicle, or who or which provides or furnishes the motor vehicle, with or without driver, for transportation for use in the transportation of persons . . . .”  R.D. at 27-28.</w:t>
      </w:r>
    </w:p>
  </w:footnote>
  <w:footnote w:id="5">
    <w:p w:rsidR="007D635C" w:rsidRPr="00A11F12" w:rsidRDefault="007D635C" w:rsidP="007D635C">
      <w:pPr>
        <w:pStyle w:val="FootnoteText"/>
        <w:ind w:firstLine="720"/>
        <w:rPr>
          <w:sz w:val="26"/>
          <w:szCs w:val="26"/>
        </w:rPr>
      </w:pPr>
      <w:r w:rsidRPr="00A11F12">
        <w:rPr>
          <w:rStyle w:val="FootnoteReference"/>
          <w:sz w:val="26"/>
          <w:szCs w:val="26"/>
        </w:rPr>
        <w:footnoteRef/>
      </w:r>
      <w:r w:rsidRPr="00A11F12">
        <w:rPr>
          <w:sz w:val="26"/>
          <w:szCs w:val="26"/>
        </w:rPr>
        <w:t xml:space="preserve"> </w:t>
      </w:r>
      <w:r>
        <w:rPr>
          <w:sz w:val="26"/>
          <w:szCs w:val="26"/>
        </w:rPr>
        <w:tab/>
        <w:t xml:space="preserve">However, we noted the pending Complaint proceeding against Uber, which involves the issue of whether the activities of Uber fall within the definition of “broker.”  </w:t>
      </w:r>
      <w:r>
        <w:rPr>
          <w:i/>
          <w:sz w:val="26"/>
          <w:szCs w:val="26"/>
        </w:rPr>
        <w:t>Pa. PUC, Bureau of Investigation and Enforcement v. Uber Technologies, Inc.</w:t>
      </w:r>
      <w:r>
        <w:rPr>
          <w:sz w:val="26"/>
          <w:szCs w:val="26"/>
        </w:rPr>
        <w:t>, Docket No. C-2014-2422723 (</w:t>
      </w:r>
      <w:r>
        <w:rPr>
          <w:i/>
          <w:sz w:val="26"/>
          <w:szCs w:val="26"/>
        </w:rPr>
        <w:t>Uber Complaint Proceeding</w:t>
      </w:r>
      <w:r>
        <w:rPr>
          <w:sz w:val="26"/>
          <w:szCs w:val="26"/>
        </w:rPr>
        <w:t xml:space="preserve">).  We stated that our decision does not impact the unanswered question of whether, </w:t>
      </w:r>
      <w:r w:rsidRPr="00FD709C">
        <w:rPr>
          <w:sz w:val="26"/>
          <w:szCs w:val="26"/>
        </w:rPr>
        <w:t>under Pennsylvania law</w:t>
      </w:r>
      <w:r>
        <w:rPr>
          <w:sz w:val="26"/>
          <w:szCs w:val="26"/>
        </w:rPr>
        <w:t>,</w:t>
      </w:r>
      <w:r w:rsidRPr="00FD709C">
        <w:rPr>
          <w:sz w:val="26"/>
          <w:szCs w:val="26"/>
        </w:rPr>
        <w:t xml:space="preserve"> </w:t>
      </w:r>
      <w:r>
        <w:rPr>
          <w:sz w:val="26"/>
          <w:szCs w:val="26"/>
        </w:rPr>
        <w:t>Uber’s licensing of its App</w:t>
      </w:r>
      <w:r w:rsidRPr="00FD709C">
        <w:rPr>
          <w:sz w:val="26"/>
          <w:szCs w:val="26"/>
        </w:rPr>
        <w:t xml:space="preserve"> constitute</w:t>
      </w:r>
      <w:r>
        <w:rPr>
          <w:sz w:val="26"/>
          <w:szCs w:val="26"/>
        </w:rPr>
        <w:t>d</w:t>
      </w:r>
      <w:r w:rsidRPr="00FD709C">
        <w:rPr>
          <w:sz w:val="26"/>
          <w:szCs w:val="26"/>
        </w:rPr>
        <w:t xml:space="preserve"> the brokering of transportation service</w:t>
      </w:r>
      <w:r>
        <w:rPr>
          <w:sz w:val="26"/>
          <w:szCs w:val="26"/>
        </w:rPr>
        <w:t xml:space="preserve"> during the time periods alleged in the </w:t>
      </w:r>
      <w:r>
        <w:rPr>
          <w:i/>
          <w:sz w:val="26"/>
          <w:szCs w:val="26"/>
        </w:rPr>
        <w:t>Uber Complaint Proceeding</w:t>
      </w:r>
      <w:r>
        <w:rPr>
          <w:sz w:val="26"/>
          <w:szCs w:val="26"/>
        </w:rPr>
        <w:t>.</w:t>
      </w:r>
    </w:p>
  </w:footnote>
  <w:footnote w:id="6">
    <w:p w:rsidR="007D635C" w:rsidRPr="00E60A32" w:rsidRDefault="007D635C" w:rsidP="007D635C">
      <w:pPr>
        <w:pStyle w:val="FootnoteText"/>
        <w:ind w:firstLine="720"/>
        <w:rPr>
          <w:sz w:val="26"/>
          <w:szCs w:val="26"/>
        </w:rPr>
      </w:pPr>
      <w:r w:rsidRPr="00E60A32">
        <w:rPr>
          <w:rStyle w:val="FootnoteReference"/>
          <w:sz w:val="26"/>
          <w:szCs w:val="26"/>
        </w:rPr>
        <w:footnoteRef/>
      </w:r>
      <w:r w:rsidRPr="00E60A32">
        <w:rPr>
          <w:sz w:val="26"/>
          <w:szCs w:val="26"/>
        </w:rPr>
        <w:t xml:space="preserve"> </w:t>
      </w:r>
      <w:r>
        <w:rPr>
          <w:sz w:val="26"/>
          <w:szCs w:val="26"/>
        </w:rPr>
        <w:tab/>
        <w:t xml:space="preserve">Our disposition of the evidentiary criteria under 52 Pa. </w:t>
      </w:r>
      <w:r w:rsidR="0050785C">
        <w:rPr>
          <w:sz w:val="26"/>
          <w:szCs w:val="26"/>
        </w:rPr>
        <w:t>Code § 41.14 is found on pages 22-72</w:t>
      </w:r>
      <w:r>
        <w:rPr>
          <w:sz w:val="26"/>
          <w:szCs w:val="26"/>
        </w:rPr>
        <w:t xml:space="preserve"> of the </w:t>
      </w:r>
      <w:r>
        <w:rPr>
          <w:i/>
          <w:sz w:val="26"/>
          <w:szCs w:val="26"/>
        </w:rPr>
        <w:t>December 2014 Order</w:t>
      </w:r>
      <w:r>
        <w:rPr>
          <w:sz w:val="26"/>
          <w:szCs w:val="26"/>
        </w:rPr>
        <w:t>.</w:t>
      </w:r>
    </w:p>
  </w:footnote>
  <w:footnote w:id="7">
    <w:p w:rsidR="007D635C" w:rsidRDefault="007D635C" w:rsidP="007D635C">
      <w:pPr>
        <w:pStyle w:val="FootnoteText"/>
        <w:ind w:firstLine="720"/>
        <w:rPr>
          <w:sz w:val="26"/>
          <w:szCs w:val="26"/>
        </w:rPr>
      </w:pPr>
      <w:r w:rsidRPr="00D923DA">
        <w:rPr>
          <w:rStyle w:val="FootnoteReference"/>
          <w:sz w:val="26"/>
          <w:szCs w:val="26"/>
        </w:rPr>
        <w:footnoteRef/>
      </w:r>
      <w:r w:rsidRPr="00D923DA">
        <w:rPr>
          <w:sz w:val="26"/>
          <w:szCs w:val="26"/>
        </w:rPr>
        <w:t xml:space="preserve"> </w:t>
      </w:r>
      <w:r>
        <w:rPr>
          <w:sz w:val="26"/>
          <w:szCs w:val="26"/>
        </w:rPr>
        <w:tab/>
      </w:r>
      <w:r w:rsidR="00227F53">
        <w:rPr>
          <w:rFonts w:eastAsia="Calibri"/>
          <w:sz w:val="26"/>
          <w:szCs w:val="26"/>
        </w:rPr>
        <w:t>The P</w:t>
      </w:r>
      <w:r w:rsidR="0050109B">
        <w:rPr>
          <w:rFonts w:eastAsia="Calibri"/>
          <w:sz w:val="26"/>
          <w:szCs w:val="26"/>
        </w:rPr>
        <w:t>etitioners</w:t>
      </w:r>
      <w:r>
        <w:rPr>
          <w:sz w:val="26"/>
          <w:szCs w:val="26"/>
        </w:rPr>
        <w:t xml:space="preserve"> cite to 66 Pa. C.S. § 2501(b) and emphasize the final clause of the definition as follows:</w:t>
      </w:r>
    </w:p>
    <w:p w:rsidR="007D635C" w:rsidRDefault="007D635C" w:rsidP="007D635C">
      <w:pPr>
        <w:pStyle w:val="FootnoteText"/>
        <w:ind w:firstLine="720"/>
        <w:rPr>
          <w:sz w:val="26"/>
          <w:szCs w:val="26"/>
        </w:rPr>
      </w:pPr>
    </w:p>
    <w:p w:rsidR="007D635C" w:rsidRPr="00D923DA" w:rsidRDefault="007D635C" w:rsidP="007D635C">
      <w:pPr>
        <w:pStyle w:val="FootnoteText"/>
        <w:ind w:left="1440" w:right="1440"/>
        <w:rPr>
          <w:sz w:val="26"/>
          <w:szCs w:val="26"/>
        </w:rPr>
      </w:pPr>
      <w:r>
        <w:rPr>
          <w:sz w:val="26"/>
          <w:szCs w:val="26"/>
        </w:rPr>
        <w:t xml:space="preserve">“Broker.”  </w:t>
      </w:r>
      <w:r w:rsidRPr="00AC3602">
        <w:rPr>
          <w:sz w:val="26"/>
          <w:szCs w:val="26"/>
        </w:rPr>
        <w:t xml:space="preserve">Any person or corporation not included in the term “motor carrier” and not a bona fide employee or agent of any such carrier, or group of such carriers, who or which, as principal or agent, sells or offers for sale any transportation by a motor carrier, or the furnishing, providing, or procuring of facilities therefor, or negotiates for, or holds out by solicitation, advertisement, or otherwise, as one who sells, provides, furnishes, contracts, or arranges for such transportation, or the furnishing, providing, or procuring of facilities therefor, other than as a motor carrier directly or jointly, or by arrangement with another motor carrier, </w:t>
      </w:r>
      <w:r w:rsidRPr="00AC3602">
        <w:rPr>
          <w:i/>
          <w:sz w:val="26"/>
          <w:szCs w:val="26"/>
        </w:rPr>
        <w:t>and who does not assume custody as a carrier</w:t>
      </w:r>
      <w:r w:rsidRPr="00AC3602">
        <w:rPr>
          <w:sz w:val="26"/>
          <w:szCs w:val="26"/>
        </w:rPr>
        <w:t>.</w:t>
      </w:r>
    </w:p>
  </w:footnote>
  <w:footnote w:id="8">
    <w:p w:rsidR="009A1639" w:rsidRPr="009A1639" w:rsidRDefault="009A1639" w:rsidP="009A1639">
      <w:pPr>
        <w:pStyle w:val="FootnoteText"/>
        <w:ind w:firstLine="720"/>
        <w:rPr>
          <w:sz w:val="26"/>
          <w:szCs w:val="26"/>
        </w:rPr>
      </w:pPr>
      <w:r w:rsidRPr="009A1639">
        <w:rPr>
          <w:rStyle w:val="FootnoteReference"/>
          <w:sz w:val="26"/>
          <w:szCs w:val="26"/>
        </w:rPr>
        <w:footnoteRef/>
      </w:r>
      <w:r w:rsidRPr="009A1639">
        <w:rPr>
          <w:sz w:val="26"/>
          <w:szCs w:val="26"/>
        </w:rPr>
        <w:t xml:space="preserve"> </w:t>
      </w:r>
      <w:r>
        <w:rPr>
          <w:sz w:val="26"/>
          <w:szCs w:val="26"/>
        </w:rPr>
        <w:tab/>
        <w:t xml:space="preserve">The </w:t>
      </w:r>
      <w:r w:rsidR="00AB17B5">
        <w:rPr>
          <w:sz w:val="26"/>
          <w:szCs w:val="26"/>
        </w:rPr>
        <w:t>Petitioners had</w:t>
      </w:r>
      <w:r>
        <w:rPr>
          <w:sz w:val="26"/>
          <w:szCs w:val="26"/>
        </w:rPr>
        <w:t xml:space="preserve"> filed Exceptions to the Recommended Decision which </w:t>
      </w:r>
      <w:r w:rsidR="00F069C7">
        <w:rPr>
          <w:sz w:val="26"/>
          <w:szCs w:val="26"/>
        </w:rPr>
        <w:t xml:space="preserve">were substantially similar to the arguments raised in their Brief.  </w:t>
      </w:r>
      <w:r>
        <w:rPr>
          <w:sz w:val="26"/>
          <w:szCs w:val="26"/>
        </w:rPr>
        <w:t xml:space="preserve"> </w:t>
      </w:r>
    </w:p>
  </w:footnote>
  <w:footnote w:id="9">
    <w:p w:rsidR="007D635C" w:rsidRPr="00143ED1" w:rsidRDefault="007D635C" w:rsidP="007D635C">
      <w:pPr>
        <w:pStyle w:val="FootnoteText"/>
        <w:ind w:firstLine="720"/>
      </w:pPr>
      <w:r w:rsidRPr="00143ED1">
        <w:rPr>
          <w:rStyle w:val="FootnoteReference"/>
          <w:sz w:val="26"/>
          <w:szCs w:val="26"/>
        </w:rPr>
        <w:footnoteRef/>
      </w:r>
      <w:r w:rsidRPr="00143ED1">
        <w:rPr>
          <w:sz w:val="26"/>
          <w:szCs w:val="26"/>
        </w:rPr>
        <w:t xml:space="preserve"> </w:t>
      </w:r>
      <w:r>
        <w:rPr>
          <w:sz w:val="26"/>
          <w:szCs w:val="26"/>
        </w:rPr>
        <w:tab/>
        <w:t xml:space="preserve">Furthermore, we considered all of the relevant Code and Regulation provisions discussed in </w:t>
      </w:r>
      <w:r w:rsidR="00646C3A">
        <w:rPr>
          <w:rFonts w:eastAsia="Calibri"/>
          <w:sz w:val="26"/>
          <w:szCs w:val="26"/>
        </w:rPr>
        <w:t xml:space="preserve">the </w:t>
      </w:r>
      <w:r w:rsidR="00646C3A">
        <w:rPr>
          <w:sz w:val="26"/>
          <w:szCs w:val="26"/>
        </w:rPr>
        <w:t>Petition</w:t>
      </w:r>
      <w:r>
        <w:rPr>
          <w:sz w:val="26"/>
          <w:szCs w:val="26"/>
        </w:rPr>
        <w:t xml:space="preserve"> in reaching our </w:t>
      </w:r>
      <w:r>
        <w:rPr>
          <w:i/>
          <w:sz w:val="26"/>
          <w:szCs w:val="26"/>
        </w:rPr>
        <w:t>December 2014 Order</w:t>
      </w:r>
      <w:r>
        <w:rPr>
          <w:sz w:val="26"/>
          <w:szCs w:val="26"/>
        </w:rPr>
        <w:t>, including 66 Pa. C.S. § 2501(b).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3DF478EF"/>
    <w:multiLevelType w:val="hybridMultilevel"/>
    <w:tmpl w:val="B6AEBB9A"/>
    <w:lvl w:ilvl="0" w:tplc="3E4677F0">
      <w:start w:val="1"/>
      <w:numFmt w:val="lowerLetter"/>
      <w:lvlText w:val="(%1)"/>
      <w:lvlJc w:val="left"/>
      <w:pPr>
        <w:ind w:left="3240" w:hanging="360"/>
      </w:pPr>
      <w:rPr>
        <w:rFonts w:hint="default"/>
        <w:color w:val="auto"/>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420F079C"/>
    <w:multiLevelType w:val="hybridMultilevel"/>
    <w:tmpl w:val="09C8A644"/>
    <w:lvl w:ilvl="0" w:tplc="D94A901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7A1303E0"/>
    <w:multiLevelType w:val="hybridMultilevel"/>
    <w:tmpl w:val="B71E6FB0"/>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53D"/>
    <w:rsid w:val="0000168F"/>
    <w:rsid w:val="00001FC8"/>
    <w:rsid w:val="00004D03"/>
    <w:rsid w:val="00005318"/>
    <w:rsid w:val="000065FB"/>
    <w:rsid w:val="00006685"/>
    <w:rsid w:val="00006A65"/>
    <w:rsid w:val="00006C63"/>
    <w:rsid w:val="00006F35"/>
    <w:rsid w:val="00006FEE"/>
    <w:rsid w:val="0000721A"/>
    <w:rsid w:val="00007AF7"/>
    <w:rsid w:val="00007ECA"/>
    <w:rsid w:val="00013358"/>
    <w:rsid w:val="00014E95"/>
    <w:rsid w:val="00016D57"/>
    <w:rsid w:val="00017852"/>
    <w:rsid w:val="00020EF6"/>
    <w:rsid w:val="0002111A"/>
    <w:rsid w:val="00021E46"/>
    <w:rsid w:val="00022B74"/>
    <w:rsid w:val="0002315D"/>
    <w:rsid w:val="00024F85"/>
    <w:rsid w:val="0002501D"/>
    <w:rsid w:val="0002524C"/>
    <w:rsid w:val="00025462"/>
    <w:rsid w:val="00025F3F"/>
    <w:rsid w:val="00026CD2"/>
    <w:rsid w:val="00030F6D"/>
    <w:rsid w:val="00033512"/>
    <w:rsid w:val="000338FE"/>
    <w:rsid w:val="00033D2F"/>
    <w:rsid w:val="00034FAE"/>
    <w:rsid w:val="000357B3"/>
    <w:rsid w:val="000359E1"/>
    <w:rsid w:val="00035A3B"/>
    <w:rsid w:val="00037341"/>
    <w:rsid w:val="00037FC0"/>
    <w:rsid w:val="00040A8E"/>
    <w:rsid w:val="00040AEA"/>
    <w:rsid w:val="000441C7"/>
    <w:rsid w:val="00044CDF"/>
    <w:rsid w:val="00045800"/>
    <w:rsid w:val="00045AE7"/>
    <w:rsid w:val="00047874"/>
    <w:rsid w:val="00047F4A"/>
    <w:rsid w:val="00050742"/>
    <w:rsid w:val="00050E24"/>
    <w:rsid w:val="0005113F"/>
    <w:rsid w:val="00052325"/>
    <w:rsid w:val="000523D1"/>
    <w:rsid w:val="00052B8F"/>
    <w:rsid w:val="0005346D"/>
    <w:rsid w:val="00053670"/>
    <w:rsid w:val="000536BC"/>
    <w:rsid w:val="00054612"/>
    <w:rsid w:val="0005572E"/>
    <w:rsid w:val="00056286"/>
    <w:rsid w:val="00060ADE"/>
    <w:rsid w:val="00060BDE"/>
    <w:rsid w:val="000612FD"/>
    <w:rsid w:val="000623C6"/>
    <w:rsid w:val="0006266C"/>
    <w:rsid w:val="0006356A"/>
    <w:rsid w:val="000642AA"/>
    <w:rsid w:val="000649EC"/>
    <w:rsid w:val="00065D0D"/>
    <w:rsid w:val="00066EE5"/>
    <w:rsid w:val="00067260"/>
    <w:rsid w:val="000715E8"/>
    <w:rsid w:val="0007209F"/>
    <w:rsid w:val="00072699"/>
    <w:rsid w:val="00072808"/>
    <w:rsid w:val="00073B30"/>
    <w:rsid w:val="0007521D"/>
    <w:rsid w:val="000753F6"/>
    <w:rsid w:val="00076F35"/>
    <w:rsid w:val="00081416"/>
    <w:rsid w:val="00083125"/>
    <w:rsid w:val="00084573"/>
    <w:rsid w:val="0008490E"/>
    <w:rsid w:val="00084AF9"/>
    <w:rsid w:val="00086D8B"/>
    <w:rsid w:val="00087299"/>
    <w:rsid w:val="000878C9"/>
    <w:rsid w:val="00090E36"/>
    <w:rsid w:val="000918D4"/>
    <w:rsid w:val="0009287D"/>
    <w:rsid w:val="00093164"/>
    <w:rsid w:val="00093CF9"/>
    <w:rsid w:val="00094851"/>
    <w:rsid w:val="0009612D"/>
    <w:rsid w:val="00097488"/>
    <w:rsid w:val="00097504"/>
    <w:rsid w:val="000A013F"/>
    <w:rsid w:val="000A04E0"/>
    <w:rsid w:val="000A06E0"/>
    <w:rsid w:val="000A1358"/>
    <w:rsid w:val="000A184D"/>
    <w:rsid w:val="000A2F8B"/>
    <w:rsid w:val="000A35C0"/>
    <w:rsid w:val="000A365D"/>
    <w:rsid w:val="000A443E"/>
    <w:rsid w:val="000A76C2"/>
    <w:rsid w:val="000B1F23"/>
    <w:rsid w:val="000B216D"/>
    <w:rsid w:val="000B2755"/>
    <w:rsid w:val="000B363C"/>
    <w:rsid w:val="000B41CC"/>
    <w:rsid w:val="000B4EAE"/>
    <w:rsid w:val="000B5206"/>
    <w:rsid w:val="000B5238"/>
    <w:rsid w:val="000B607A"/>
    <w:rsid w:val="000B6B15"/>
    <w:rsid w:val="000B72CF"/>
    <w:rsid w:val="000B7419"/>
    <w:rsid w:val="000C07BC"/>
    <w:rsid w:val="000C0DC3"/>
    <w:rsid w:val="000C2050"/>
    <w:rsid w:val="000C2AE3"/>
    <w:rsid w:val="000C31E4"/>
    <w:rsid w:val="000C5927"/>
    <w:rsid w:val="000C67F5"/>
    <w:rsid w:val="000C709A"/>
    <w:rsid w:val="000C7255"/>
    <w:rsid w:val="000D008C"/>
    <w:rsid w:val="000D02FE"/>
    <w:rsid w:val="000D0A77"/>
    <w:rsid w:val="000D29C8"/>
    <w:rsid w:val="000D394D"/>
    <w:rsid w:val="000D3CAA"/>
    <w:rsid w:val="000D3E1C"/>
    <w:rsid w:val="000D6E1E"/>
    <w:rsid w:val="000D7A78"/>
    <w:rsid w:val="000E0295"/>
    <w:rsid w:val="000E27F5"/>
    <w:rsid w:val="000E6A6A"/>
    <w:rsid w:val="000E6DC6"/>
    <w:rsid w:val="000F0B15"/>
    <w:rsid w:val="000F179E"/>
    <w:rsid w:val="000F1D3B"/>
    <w:rsid w:val="000F1DC2"/>
    <w:rsid w:val="000F21C3"/>
    <w:rsid w:val="000F2261"/>
    <w:rsid w:val="000F27FE"/>
    <w:rsid w:val="000F2DE3"/>
    <w:rsid w:val="000F3144"/>
    <w:rsid w:val="000F4307"/>
    <w:rsid w:val="001006A8"/>
    <w:rsid w:val="00100F06"/>
    <w:rsid w:val="00101387"/>
    <w:rsid w:val="0010147F"/>
    <w:rsid w:val="0010158F"/>
    <w:rsid w:val="001017F6"/>
    <w:rsid w:val="00101F51"/>
    <w:rsid w:val="00101F7F"/>
    <w:rsid w:val="001026CA"/>
    <w:rsid w:val="00102E27"/>
    <w:rsid w:val="001035AF"/>
    <w:rsid w:val="00103797"/>
    <w:rsid w:val="0010425F"/>
    <w:rsid w:val="00104D61"/>
    <w:rsid w:val="00104D9B"/>
    <w:rsid w:val="00105BAD"/>
    <w:rsid w:val="00105C8E"/>
    <w:rsid w:val="001062CD"/>
    <w:rsid w:val="00106312"/>
    <w:rsid w:val="00107388"/>
    <w:rsid w:val="001106DA"/>
    <w:rsid w:val="001115A5"/>
    <w:rsid w:val="001123D8"/>
    <w:rsid w:val="001129F3"/>
    <w:rsid w:val="00112E9E"/>
    <w:rsid w:val="00112FDA"/>
    <w:rsid w:val="00113713"/>
    <w:rsid w:val="001138D3"/>
    <w:rsid w:val="00114656"/>
    <w:rsid w:val="0011757D"/>
    <w:rsid w:val="00117A05"/>
    <w:rsid w:val="00117CB2"/>
    <w:rsid w:val="00120B39"/>
    <w:rsid w:val="00120B8F"/>
    <w:rsid w:val="00120CC2"/>
    <w:rsid w:val="00120D10"/>
    <w:rsid w:val="00120DE1"/>
    <w:rsid w:val="0012370F"/>
    <w:rsid w:val="001238E5"/>
    <w:rsid w:val="001239CD"/>
    <w:rsid w:val="00123A2E"/>
    <w:rsid w:val="00124071"/>
    <w:rsid w:val="001248B0"/>
    <w:rsid w:val="001253FB"/>
    <w:rsid w:val="001266DB"/>
    <w:rsid w:val="001267D4"/>
    <w:rsid w:val="0012696F"/>
    <w:rsid w:val="00126D2F"/>
    <w:rsid w:val="00126D31"/>
    <w:rsid w:val="00127062"/>
    <w:rsid w:val="001303B4"/>
    <w:rsid w:val="00131320"/>
    <w:rsid w:val="0013269E"/>
    <w:rsid w:val="00134395"/>
    <w:rsid w:val="00135972"/>
    <w:rsid w:val="001360FC"/>
    <w:rsid w:val="001361D7"/>
    <w:rsid w:val="001400A9"/>
    <w:rsid w:val="0014096A"/>
    <w:rsid w:val="001414CD"/>
    <w:rsid w:val="00142CF7"/>
    <w:rsid w:val="00143A55"/>
    <w:rsid w:val="001447A0"/>
    <w:rsid w:val="0014497F"/>
    <w:rsid w:val="00144F43"/>
    <w:rsid w:val="00145197"/>
    <w:rsid w:val="00146064"/>
    <w:rsid w:val="00146DDD"/>
    <w:rsid w:val="00146E58"/>
    <w:rsid w:val="00147145"/>
    <w:rsid w:val="001476D4"/>
    <w:rsid w:val="00150096"/>
    <w:rsid w:val="00150554"/>
    <w:rsid w:val="001508E4"/>
    <w:rsid w:val="001515A8"/>
    <w:rsid w:val="001526C2"/>
    <w:rsid w:val="00152DFB"/>
    <w:rsid w:val="00153032"/>
    <w:rsid w:val="0015380A"/>
    <w:rsid w:val="00153A46"/>
    <w:rsid w:val="00153B10"/>
    <w:rsid w:val="001542D1"/>
    <w:rsid w:val="001546C0"/>
    <w:rsid w:val="00154BC1"/>
    <w:rsid w:val="00154CB6"/>
    <w:rsid w:val="00155BCE"/>
    <w:rsid w:val="00156329"/>
    <w:rsid w:val="00156ACC"/>
    <w:rsid w:val="001576D9"/>
    <w:rsid w:val="00157C40"/>
    <w:rsid w:val="00163D79"/>
    <w:rsid w:val="001645C9"/>
    <w:rsid w:val="00164D32"/>
    <w:rsid w:val="00164DA4"/>
    <w:rsid w:val="00166298"/>
    <w:rsid w:val="001663C8"/>
    <w:rsid w:val="00170708"/>
    <w:rsid w:val="0017079E"/>
    <w:rsid w:val="001708D6"/>
    <w:rsid w:val="0017211B"/>
    <w:rsid w:val="001728FC"/>
    <w:rsid w:val="00172A96"/>
    <w:rsid w:val="00172AB2"/>
    <w:rsid w:val="00174D3D"/>
    <w:rsid w:val="00174E3F"/>
    <w:rsid w:val="00175A70"/>
    <w:rsid w:val="0017682B"/>
    <w:rsid w:val="00177F78"/>
    <w:rsid w:val="00181222"/>
    <w:rsid w:val="00182478"/>
    <w:rsid w:val="00182607"/>
    <w:rsid w:val="0018274A"/>
    <w:rsid w:val="001831AC"/>
    <w:rsid w:val="00184489"/>
    <w:rsid w:val="0018480F"/>
    <w:rsid w:val="001850EE"/>
    <w:rsid w:val="0018583E"/>
    <w:rsid w:val="00185B0D"/>
    <w:rsid w:val="00186A97"/>
    <w:rsid w:val="00186C68"/>
    <w:rsid w:val="00187930"/>
    <w:rsid w:val="00190992"/>
    <w:rsid w:val="00191763"/>
    <w:rsid w:val="00192F59"/>
    <w:rsid w:val="00194940"/>
    <w:rsid w:val="00194E02"/>
    <w:rsid w:val="0019530E"/>
    <w:rsid w:val="00195C58"/>
    <w:rsid w:val="00195D34"/>
    <w:rsid w:val="00195F2E"/>
    <w:rsid w:val="001A04E7"/>
    <w:rsid w:val="001A16F3"/>
    <w:rsid w:val="001A280F"/>
    <w:rsid w:val="001A6302"/>
    <w:rsid w:val="001B0C7B"/>
    <w:rsid w:val="001B1151"/>
    <w:rsid w:val="001B1DB4"/>
    <w:rsid w:val="001B2603"/>
    <w:rsid w:val="001B5865"/>
    <w:rsid w:val="001B59F0"/>
    <w:rsid w:val="001B6C39"/>
    <w:rsid w:val="001C0809"/>
    <w:rsid w:val="001C0ACD"/>
    <w:rsid w:val="001C1183"/>
    <w:rsid w:val="001C1C70"/>
    <w:rsid w:val="001C1F06"/>
    <w:rsid w:val="001C3179"/>
    <w:rsid w:val="001C4978"/>
    <w:rsid w:val="001C7AAE"/>
    <w:rsid w:val="001D0ED2"/>
    <w:rsid w:val="001D1515"/>
    <w:rsid w:val="001D1D6B"/>
    <w:rsid w:val="001D25F3"/>
    <w:rsid w:val="001D3751"/>
    <w:rsid w:val="001D38E9"/>
    <w:rsid w:val="001D4BB5"/>
    <w:rsid w:val="001D537B"/>
    <w:rsid w:val="001D6663"/>
    <w:rsid w:val="001D6778"/>
    <w:rsid w:val="001D69F4"/>
    <w:rsid w:val="001E0962"/>
    <w:rsid w:val="001E0B61"/>
    <w:rsid w:val="001E1276"/>
    <w:rsid w:val="001E1FD6"/>
    <w:rsid w:val="001E250E"/>
    <w:rsid w:val="001E2949"/>
    <w:rsid w:val="001E4E3F"/>
    <w:rsid w:val="001E59C3"/>
    <w:rsid w:val="001E60EE"/>
    <w:rsid w:val="001E6885"/>
    <w:rsid w:val="001E70F6"/>
    <w:rsid w:val="001F0509"/>
    <w:rsid w:val="001F07E9"/>
    <w:rsid w:val="001F285E"/>
    <w:rsid w:val="001F2D64"/>
    <w:rsid w:val="001F43D6"/>
    <w:rsid w:val="001F4BCA"/>
    <w:rsid w:val="001F62CE"/>
    <w:rsid w:val="001F67C2"/>
    <w:rsid w:val="00202524"/>
    <w:rsid w:val="00202A4F"/>
    <w:rsid w:val="00202B57"/>
    <w:rsid w:val="00203F94"/>
    <w:rsid w:val="0020580B"/>
    <w:rsid w:val="00205E47"/>
    <w:rsid w:val="0020644D"/>
    <w:rsid w:val="00206592"/>
    <w:rsid w:val="00207A51"/>
    <w:rsid w:val="00210736"/>
    <w:rsid w:val="00210F81"/>
    <w:rsid w:val="00211622"/>
    <w:rsid w:val="00213298"/>
    <w:rsid w:val="00213C5D"/>
    <w:rsid w:val="00214B3E"/>
    <w:rsid w:val="00214E5F"/>
    <w:rsid w:val="002154E9"/>
    <w:rsid w:val="00215C08"/>
    <w:rsid w:val="0021693E"/>
    <w:rsid w:val="0021698B"/>
    <w:rsid w:val="00216A86"/>
    <w:rsid w:val="00217B3B"/>
    <w:rsid w:val="0022004A"/>
    <w:rsid w:val="00221533"/>
    <w:rsid w:val="00221865"/>
    <w:rsid w:val="00221BF0"/>
    <w:rsid w:val="00221F1A"/>
    <w:rsid w:val="00222688"/>
    <w:rsid w:val="00223CD5"/>
    <w:rsid w:val="0022698E"/>
    <w:rsid w:val="002276B4"/>
    <w:rsid w:val="00227912"/>
    <w:rsid w:val="00227F53"/>
    <w:rsid w:val="002305D8"/>
    <w:rsid w:val="00230A82"/>
    <w:rsid w:val="002311C3"/>
    <w:rsid w:val="002311EE"/>
    <w:rsid w:val="00233488"/>
    <w:rsid w:val="002370F5"/>
    <w:rsid w:val="00237E48"/>
    <w:rsid w:val="0024007E"/>
    <w:rsid w:val="0024088A"/>
    <w:rsid w:val="00240A3A"/>
    <w:rsid w:val="00240ACA"/>
    <w:rsid w:val="00240D7B"/>
    <w:rsid w:val="00241299"/>
    <w:rsid w:val="0024270C"/>
    <w:rsid w:val="002428CB"/>
    <w:rsid w:val="00242B89"/>
    <w:rsid w:val="0024337C"/>
    <w:rsid w:val="0024399A"/>
    <w:rsid w:val="00244EBA"/>
    <w:rsid w:val="00246C59"/>
    <w:rsid w:val="00251918"/>
    <w:rsid w:val="00254995"/>
    <w:rsid w:val="00255462"/>
    <w:rsid w:val="00255685"/>
    <w:rsid w:val="00256233"/>
    <w:rsid w:val="00256BA9"/>
    <w:rsid w:val="00256D29"/>
    <w:rsid w:val="00256F60"/>
    <w:rsid w:val="00257D32"/>
    <w:rsid w:val="002603D9"/>
    <w:rsid w:val="00260957"/>
    <w:rsid w:val="00262D9F"/>
    <w:rsid w:val="00263C1B"/>
    <w:rsid w:val="002643F9"/>
    <w:rsid w:val="00264646"/>
    <w:rsid w:val="00266538"/>
    <w:rsid w:val="00266D46"/>
    <w:rsid w:val="00267175"/>
    <w:rsid w:val="00267188"/>
    <w:rsid w:val="00267B63"/>
    <w:rsid w:val="00270DFB"/>
    <w:rsid w:val="00271BBD"/>
    <w:rsid w:val="0027232D"/>
    <w:rsid w:val="00272BD5"/>
    <w:rsid w:val="002745E8"/>
    <w:rsid w:val="00274D0F"/>
    <w:rsid w:val="00275037"/>
    <w:rsid w:val="00277500"/>
    <w:rsid w:val="00277BF4"/>
    <w:rsid w:val="0028125E"/>
    <w:rsid w:val="002818FA"/>
    <w:rsid w:val="00281A5F"/>
    <w:rsid w:val="00281E0C"/>
    <w:rsid w:val="00283539"/>
    <w:rsid w:val="00285073"/>
    <w:rsid w:val="002859FB"/>
    <w:rsid w:val="00285A8E"/>
    <w:rsid w:val="00285DEC"/>
    <w:rsid w:val="00286639"/>
    <w:rsid w:val="00286A80"/>
    <w:rsid w:val="0028701F"/>
    <w:rsid w:val="00287681"/>
    <w:rsid w:val="00287EF7"/>
    <w:rsid w:val="00291F2F"/>
    <w:rsid w:val="00291F68"/>
    <w:rsid w:val="0029235E"/>
    <w:rsid w:val="00294BD5"/>
    <w:rsid w:val="00296029"/>
    <w:rsid w:val="0029672A"/>
    <w:rsid w:val="00296998"/>
    <w:rsid w:val="00296F64"/>
    <w:rsid w:val="002970FC"/>
    <w:rsid w:val="00297B94"/>
    <w:rsid w:val="00297CD3"/>
    <w:rsid w:val="002A060A"/>
    <w:rsid w:val="002A2627"/>
    <w:rsid w:val="002A2BEB"/>
    <w:rsid w:val="002A4450"/>
    <w:rsid w:val="002A5205"/>
    <w:rsid w:val="002A60F1"/>
    <w:rsid w:val="002A6750"/>
    <w:rsid w:val="002B114E"/>
    <w:rsid w:val="002B2296"/>
    <w:rsid w:val="002B28A9"/>
    <w:rsid w:val="002B3040"/>
    <w:rsid w:val="002B333B"/>
    <w:rsid w:val="002B4407"/>
    <w:rsid w:val="002B5E71"/>
    <w:rsid w:val="002B67B7"/>
    <w:rsid w:val="002C0429"/>
    <w:rsid w:val="002C16BE"/>
    <w:rsid w:val="002C19E4"/>
    <w:rsid w:val="002C1CCB"/>
    <w:rsid w:val="002C257A"/>
    <w:rsid w:val="002C3676"/>
    <w:rsid w:val="002C4049"/>
    <w:rsid w:val="002C4097"/>
    <w:rsid w:val="002C6CC4"/>
    <w:rsid w:val="002C7166"/>
    <w:rsid w:val="002C7582"/>
    <w:rsid w:val="002D13C4"/>
    <w:rsid w:val="002D1791"/>
    <w:rsid w:val="002D275E"/>
    <w:rsid w:val="002D2782"/>
    <w:rsid w:val="002D2A1D"/>
    <w:rsid w:val="002D2B52"/>
    <w:rsid w:val="002D313F"/>
    <w:rsid w:val="002D33D1"/>
    <w:rsid w:val="002D41DB"/>
    <w:rsid w:val="002D5320"/>
    <w:rsid w:val="002D6357"/>
    <w:rsid w:val="002D7584"/>
    <w:rsid w:val="002D7A10"/>
    <w:rsid w:val="002E01A0"/>
    <w:rsid w:val="002E039A"/>
    <w:rsid w:val="002E0A68"/>
    <w:rsid w:val="002E0FA9"/>
    <w:rsid w:val="002E3026"/>
    <w:rsid w:val="002E3598"/>
    <w:rsid w:val="002E3F06"/>
    <w:rsid w:val="002E48BF"/>
    <w:rsid w:val="002E4A4B"/>
    <w:rsid w:val="002E5839"/>
    <w:rsid w:val="002E64EB"/>
    <w:rsid w:val="002E6FFA"/>
    <w:rsid w:val="002E7BAB"/>
    <w:rsid w:val="002E7F8F"/>
    <w:rsid w:val="002F07D2"/>
    <w:rsid w:val="002F112F"/>
    <w:rsid w:val="002F1875"/>
    <w:rsid w:val="002F1A77"/>
    <w:rsid w:val="002F2008"/>
    <w:rsid w:val="002F24F7"/>
    <w:rsid w:val="002F3192"/>
    <w:rsid w:val="002F3F04"/>
    <w:rsid w:val="002F41BA"/>
    <w:rsid w:val="002F662D"/>
    <w:rsid w:val="002F7249"/>
    <w:rsid w:val="002F750E"/>
    <w:rsid w:val="00300AD2"/>
    <w:rsid w:val="00300C2E"/>
    <w:rsid w:val="003018AA"/>
    <w:rsid w:val="003023F1"/>
    <w:rsid w:val="00303568"/>
    <w:rsid w:val="00303B99"/>
    <w:rsid w:val="00303D50"/>
    <w:rsid w:val="0030714F"/>
    <w:rsid w:val="003073E2"/>
    <w:rsid w:val="00307DDF"/>
    <w:rsid w:val="003134B2"/>
    <w:rsid w:val="00313706"/>
    <w:rsid w:val="00313E78"/>
    <w:rsid w:val="0031435F"/>
    <w:rsid w:val="00314A43"/>
    <w:rsid w:val="00314F09"/>
    <w:rsid w:val="00315102"/>
    <w:rsid w:val="00315A0E"/>
    <w:rsid w:val="003169F2"/>
    <w:rsid w:val="00320FE4"/>
    <w:rsid w:val="00322040"/>
    <w:rsid w:val="003230C8"/>
    <w:rsid w:val="003240B8"/>
    <w:rsid w:val="00325422"/>
    <w:rsid w:val="003258AF"/>
    <w:rsid w:val="003268C2"/>
    <w:rsid w:val="00327A97"/>
    <w:rsid w:val="00331EB6"/>
    <w:rsid w:val="00333684"/>
    <w:rsid w:val="00333FDA"/>
    <w:rsid w:val="003340DE"/>
    <w:rsid w:val="00334887"/>
    <w:rsid w:val="00335955"/>
    <w:rsid w:val="003359B5"/>
    <w:rsid w:val="00336277"/>
    <w:rsid w:val="0033657E"/>
    <w:rsid w:val="0034009C"/>
    <w:rsid w:val="00340D19"/>
    <w:rsid w:val="00341FF1"/>
    <w:rsid w:val="00342581"/>
    <w:rsid w:val="00342956"/>
    <w:rsid w:val="00343D54"/>
    <w:rsid w:val="00343EC0"/>
    <w:rsid w:val="00344804"/>
    <w:rsid w:val="00345A68"/>
    <w:rsid w:val="003468E7"/>
    <w:rsid w:val="00346C09"/>
    <w:rsid w:val="00346C47"/>
    <w:rsid w:val="00347A1F"/>
    <w:rsid w:val="003510FF"/>
    <w:rsid w:val="00351732"/>
    <w:rsid w:val="003518C8"/>
    <w:rsid w:val="00351E02"/>
    <w:rsid w:val="00352BC7"/>
    <w:rsid w:val="00353107"/>
    <w:rsid w:val="0035338B"/>
    <w:rsid w:val="003533B5"/>
    <w:rsid w:val="003534D0"/>
    <w:rsid w:val="00353CE3"/>
    <w:rsid w:val="003542D3"/>
    <w:rsid w:val="003553F8"/>
    <w:rsid w:val="00355A2F"/>
    <w:rsid w:val="00355C36"/>
    <w:rsid w:val="00355EA8"/>
    <w:rsid w:val="00356024"/>
    <w:rsid w:val="00356C12"/>
    <w:rsid w:val="0035728C"/>
    <w:rsid w:val="0036063F"/>
    <w:rsid w:val="00361DD8"/>
    <w:rsid w:val="00361F8D"/>
    <w:rsid w:val="003622CA"/>
    <w:rsid w:val="003629F0"/>
    <w:rsid w:val="00363030"/>
    <w:rsid w:val="0036462C"/>
    <w:rsid w:val="00364A42"/>
    <w:rsid w:val="00364CC8"/>
    <w:rsid w:val="003653A1"/>
    <w:rsid w:val="003656BC"/>
    <w:rsid w:val="00366342"/>
    <w:rsid w:val="003674CA"/>
    <w:rsid w:val="00370B21"/>
    <w:rsid w:val="00371993"/>
    <w:rsid w:val="0037352F"/>
    <w:rsid w:val="00373602"/>
    <w:rsid w:val="00374099"/>
    <w:rsid w:val="003743C4"/>
    <w:rsid w:val="003755FB"/>
    <w:rsid w:val="0037577C"/>
    <w:rsid w:val="00377862"/>
    <w:rsid w:val="00377DA4"/>
    <w:rsid w:val="0038188D"/>
    <w:rsid w:val="00382138"/>
    <w:rsid w:val="00382EFA"/>
    <w:rsid w:val="003841E8"/>
    <w:rsid w:val="00384AEA"/>
    <w:rsid w:val="00385502"/>
    <w:rsid w:val="00385526"/>
    <w:rsid w:val="003857E9"/>
    <w:rsid w:val="003863E7"/>
    <w:rsid w:val="003866CA"/>
    <w:rsid w:val="00387F52"/>
    <w:rsid w:val="003904F7"/>
    <w:rsid w:val="00390564"/>
    <w:rsid w:val="0039085E"/>
    <w:rsid w:val="00391A43"/>
    <w:rsid w:val="00391CAA"/>
    <w:rsid w:val="003933D9"/>
    <w:rsid w:val="00396541"/>
    <w:rsid w:val="003A0A0B"/>
    <w:rsid w:val="003A1A55"/>
    <w:rsid w:val="003A1FBB"/>
    <w:rsid w:val="003A2191"/>
    <w:rsid w:val="003A31BD"/>
    <w:rsid w:val="003A3341"/>
    <w:rsid w:val="003A3AED"/>
    <w:rsid w:val="003A3C44"/>
    <w:rsid w:val="003A4BB5"/>
    <w:rsid w:val="003A534F"/>
    <w:rsid w:val="003A5623"/>
    <w:rsid w:val="003A7E3A"/>
    <w:rsid w:val="003B0611"/>
    <w:rsid w:val="003B0D66"/>
    <w:rsid w:val="003B0D72"/>
    <w:rsid w:val="003B2CB6"/>
    <w:rsid w:val="003B3617"/>
    <w:rsid w:val="003B42A1"/>
    <w:rsid w:val="003B42D9"/>
    <w:rsid w:val="003B7849"/>
    <w:rsid w:val="003C0583"/>
    <w:rsid w:val="003C06D8"/>
    <w:rsid w:val="003C0D63"/>
    <w:rsid w:val="003C3140"/>
    <w:rsid w:val="003C3E02"/>
    <w:rsid w:val="003C3FE8"/>
    <w:rsid w:val="003C4E1C"/>
    <w:rsid w:val="003C6112"/>
    <w:rsid w:val="003C7214"/>
    <w:rsid w:val="003C73F9"/>
    <w:rsid w:val="003D2152"/>
    <w:rsid w:val="003D330B"/>
    <w:rsid w:val="003D3FE9"/>
    <w:rsid w:val="003D5BFD"/>
    <w:rsid w:val="003D5F07"/>
    <w:rsid w:val="003D69C7"/>
    <w:rsid w:val="003D6AB5"/>
    <w:rsid w:val="003D7213"/>
    <w:rsid w:val="003E02E7"/>
    <w:rsid w:val="003E0330"/>
    <w:rsid w:val="003E071C"/>
    <w:rsid w:val="003E2EED"/>
    <w:rsid w:val="003E307A"/>
    <w:rsid w:val="003E3FF5"/>
    <w:rsid w:val="003E4B34"/>
    <w:rsid w:val="003E5354"/>
    <w:rsid w:val="003E5C36"/>
    <w:rsid w:val="003E796C"/>
    <w:rsid w:val="003E7DFC"/>
    <w:rsid w:val="003F1A16"/>
    <w:rsid w:val="003F2DF5"/>
    <w:rsid w:val="003F51F4"/>
    <w:rsid w:val="003F52C6"/>
    <w:rsid w:val="003F558E"/>
    <w:rsid w:val="003F5F39"/>
    <w:rsid w:val="003F6692"/>
    <w:rsid w:val="003F683A"/>
    <w:rsid w:val="003F7285"/>
    <w:rsid w:val="003F7B70"/>
    <w:rsid w:val="00400436"/>
    <w:rsid w:val="00403D6E"/>
    <w:rsid w:val="00404DE2"/>
    <w:rsid w:val="00405083"/>
    <w:rsid w:val="0040575B"/>
    <w:rsid w:val="004064EA"/>
    <w:rsid w:val="00407AC0"/>
    <w:rsid w:val="00411814"/>
    <w:rsid w:val="004124D6"/>
    <w:rsid w:val="00412E30"/>
    <w:rsid w:val="00413B67"/>
    <w:rsid w:val="00413BEB"/>
    <w:rsid w:val="00413FA9"/>
    <w:rsid w:val="00414907"/>
    <w:rsid w:val="00414B8E"/>
    <w:rsid w:val="00415341"/>
    <w:rsid w:val="00415B78"/>
    <w:rsid w:val="004166BD"/>
    <w:rsid w:val="004169A6"/>
    <w:rsid w:val="00416B4E"/>
    <w:rsid w:val="004170AF"/>
    <w:rsid w:val="00420046"/>
    <w:rsid w:val="004211B0"/>
    <w:rsid w:val="004222F5"/>
    <w:rsid w:val="00422C55"/>
    <w:rsid w:val="00423004"/>
    <w:rsid w:val="00425698"/>
    <w:rsid w:val="00425ED2"/>
    <w:rsid w:val="00427BEA"/>
    <w:rsid w:val="00431C4F"/>
    <w:rsid w:val="00432BB7"/>
    <w:rsid w:val="004331E9"/>
    <w:rsid w:val="00433E8D"/>
    <w:rsid w:val="00434A60"/>
    <w:rsid w:val="00434E88"/>
    <w:rsid w:val="0043541B"/>
    <w:rsid w:val="0043592C"/>
    <w:rsid w:val="00435AF9"/>
    <w:rsid w:val="00436217"/>
    <w:rsid w:val="0044061D"/>
    <w:rsid w:val="004411B9"/>
    <w:rsid w:val="00441207"/>
    <w:rsid w:val="00441462"/>
    <w:rsid w:val="004422CA"/>
    <w:rsid w:val="00443807"/>
    <w:rsid w:val="004449AC"/>
    <w:rsid w:val="004462F7"/>
    <w:rsid w:val="0045235C"/>
    <w:rsid w:val="00452B26"/>
    <w:rsid w:val="00454F06"/>
    <w:rsid w:val="0045650D"/>
    <w:rsid w:val="0045786A"/>
    <w:rsid w:val="0046019D"/>
    <w:rsid w:val="0046137E"/>
    <w:rsid w:val="0046261F"/>
    <w:rsid w:val="00464120"/>
    <w:rsid w:val="00464536"/>
    <w:rsid w:val="00464FDE"/>
    <w:rsid w:val="0046514E"/>
    <w:rsid w:val="00465716"/>
    <w:rsid w:val="0046623C"/>
    <w:rsid w:val="00466363"/>
    <w:rsid w:val="00467739"/>
    <w:rsid w:val="00470D0C"/>
    <w:rsid w:val="0047121B"/>
    <w:rsid w:val="004726E1"/>
    <w:rsid w:val="00474E22"/>
    <w:rsid w:val="00475D86"/>
    <w:rsid w:val="0047608F"/>
    <w:rsid w:val="004762EF"/>
    <w:rsid w:val="00476554"/>
    <w:rsid w:val="004765F6"/>
    <w:rsid w:val="004770D4"/>
    <w:rsid w:val="0047739F"/>
    <w:rsid w:val="004813D4"/>
    <w:rsid w:val="00481DE3"/>
    <w:rsid w:val="00482DB7"/>
    <w:rsid w:val="00483108"/>
    <w:rsid w:val="00484130"/>
    <w:rsid w:val="00485279"/>
    <w:rsid w:val="004912CE"/>
    <w:rsid w:val="00491D91"/>
    <w:rsid w:val="00492DCE"/>
    <w:rsid w:val="00494782"/>
    <w:rsid w:val="0049580C"/>
    <w:rsid w:val="00496874"/>
    <w:rsid w:val="0049768F"/>
    <w:rsid w:val="004A04E5"/>
    <w:rsid w:val="004A0768"/>
    <w:rsid w:val="004A13AE"/>
    <w:rsid w:val="004A1495"/>
    <w:rsid w:val="004A166F"/>
    <w:rsid w:val="004A17BE"/>
    <w:rsid w:val="004A2089"/>
    <w:rsid w:val="004A2165"/>
    <w:rsid w:val="004A3E61"/>
    <w:rsid w:val="004A4993"/>
    <w:rsid w:val="004A5084"/>
    <w:rsid w:val="004A5DE5"/>
    <w:rsid w:val="004A5F74"/>
    <w:rsid w:val="004A6D9A"/>
    <w:rsid w:val="004B0043"/>
    <w:rsid w:val="004B0A41"/>
    <w:rsid w:val="004B1052"/>
    <w:rsid w:val="004B35AF"/>
    <w:rsid w:val="004B4EBE"/>
    <w:rsid w:val="004B604A"/>
    <w:rsid w:val="004B6A8C"/>
    <w:rsid w:val="004B6B14"/>
    <w:rsid w:val="004C07BB"/>
    <w:rsid w:val="004C3390"/>
    <w:rsid w:val="004C4E4F"/>
    <w:rsid w:val="004C55A5"/>
    <w:rsid w:val="004C68A0"/>
    <w:rsid w:val="004C748A"/>
    <w:rsid w:val="004D1201"/>
    <w:rsid w:val="004D1D7C"/>
    <w:rsid w:val="004D227B"/>
    <w:rsid w:val="004D23CF"/>
    <w:rsid w:val="004D2D46"/>
    <w:rsid w:val="004D5EDC"/>
    <w:rsid w:val="004E2F9E"/>
    <w:rsid w:val="004E47EC"/>
    <w:rsid w:val="004E514F"/>
    <w:rsid w:val="004E6E06"/>
    <w:rsid w:val="004E737F"/>
    <w:rsid w:val="004E7D5B"/>
    <w:rsid w:val="004F03DE"/>
    <w:rsid w:val="004F1674"/>
    <w:rsid w:val="004F1B0C"/>
    <w:rsid w:val="004F22DA"/>
    <w:rsid w:val="004F2512"/>
    <w:rsid w:val="004F2B86"/>
    <w:rsid w:val="004F547D"/>
    <w:rsid w:val="004F593B"/>
    <w:rsid w:val="00500E33"/>
    <w:rsid w:val="0050109B"/>
    <w:rsid w:val="005011FD"/>
    <w:rsid w:val="00502165"/>
    <w:rsid w:val="00503BED"/>
    <w:rsid w:val="00504834"/>
    <w:rsid w:val="00504C7A"/>
    <w:rsid w:val="00504F49"/>
    <w:rsid w:val="005058F3"/>
    <w:rsid w:val="00505AEE"/>
    <w:rsid w:val="00505FDF"/>
    <w:rsid w:val="0050632E"/>
    <w:rsid w:val="0050752D"/>
    <w:rsid w:val="0050785C"/>
    <w:rsid w:val="0051132E"/>
    <w:rsid w:val="00511EF3"/>
    <w:rsid w:val="00512540"/>
    <w:rsid w:val="00512613"/>
    <w:rsid w:val="00513441"/>
    <w:rsid w:val="0051380C"/>
    <w:rsid w:val="00513C84"/>
    <w:rsid w:val="00514507"/>
    <w:rsid w:val="005148C2"/>
    <w:rsid w:val="00515320"/>
    <w:rsid w:val="005153F5"/>
    <w:rsid w:val="0051670B"/>
    <w:rsid w:val="005170EF"/>
    <w:rsid w:val="00521350"/>
    <w:rsid w:val="00523CA6"/>
    <w:rsid w:val="00525849"/>
    <w:rsid w:val="005269E6"/>
    <w:rsid w:val="0052754E"/>
    <w:rsid w:val="00530BFA"/>
    <w:rsid w:val="00530E44"/>
    <w:rsid w:val="00530EE7"/>
    <w:rsid w:val="0053112A"/>
    <w:rsid w:val="00532271"/>
    <w:rsid w:val="00533F4D"/>
    <w:rsid w:val="005351B9"/>
    <w:rsid w:val="00536011"/>
    <w:rsid w:val="00536401"/>
    <w:rsid w:val="00537F9D"/>
    <w:rsid w:val="00542437"/>
    <w:rsid w:val="00543C89"/>
    <w:rsid w:val="0054498C"/>
    <w:rsid w:val="00545DB1"/>
    <w:rsid w:val="00547606"/>
    <w:rsid w:val="005500C7"/>
    <w:rsid w:val="00550B79"/>
    <w:rsid w:val="0055150B"/>
    <w:rsid w:val="005519A7"/>
    <w:rsid w:val="0055222E"/>
    <w:rsid w:val="0055315B"/>
    <w:rsid w:val="005532F9"/>
    <w:rsid w:val="0055440B"/>
    <w:rsid w:val="00554E43"/>
    <w:rsid w:val="0055560F"/>
    <w:rsid w:val="005558F2"/>
    <w:rsid w:val="0055708D"/>
    <w:rsid w:val="00557A3A"/>
    <w:rsid w:val="00557CF0"/>
    <w:rsid w:val="00557D70"/>
    <w:rsid w:val="00560BD7"/>
    <w:rsid w:val="00561CA6"/>
    <w:rsid w:val="00561DF8"/>
    <w:rsid w:val="00562087"/>
    <w:rsid w:val="005623AB"/>
    <w:rsid w:val="005624BD"/>
    <w:rsid w:val="00562E45"/>
    <w:rsid w:val="00563A02"/>
    <w:rsid w:val="00564565"/>
    <w:rsid w:val="005647BE"/>
    <w:rsid w:val="00564A12"/>
    <w:rsid w:val="00565C80"/>
    <w:rsid w:val="00565FD3"/>
    <w:rsid w:val="00566299"/>
    <w:rsid w:val="00566B47"/>
    <w:rsid w:val="00567FAA"/>
    <w:rsid w:val="00571B4B"/>
    <w:rsid w:val="005722F6"/>
    <w:rsid w:val="005725F6"/>
    <w:rsid w:val="005749CC"/>
    <w:rsid w:val="00574DB8"/>
    <w:rsid w:val="0057604F"/>
    <w:rsid w:val="00576197"/>
    <w:rsid w:val="005802AF"/>
    <w:rsid w:val="005829DD"/>
    <w:rsid w:val="00583C85"/>
    <w:rsid w:val="005863CB"/>
    <w:rsid w:val="00586817"/>
    <w:rsid w:val="00586D92"/>
    <w:rsid w:val="00586FB7"/>
    <w:rsid w:val="00587507"/>
    <w:rsid w:val="00587939"/>
    <w:rsid w:val="00590005"/>
    <w:rsid w:val="00593755"/>
    <w:rsid w:val="0059458B"/>
    <w:rsid w:val="00595D46"/>
    <w:rsid w:val="00596A0B"/>
    <w:rsid w:val="00596E05"/>
    <w:rsid w:val="00596F85"/>
    <w:rsid w:val="005970FA"/>
    <w:rsid w:val="005A0176"/>
    <w:rsid w:val="005A088E"/>
    <w:rsid w:val="005A139C"/>
    <w:rsid w:val="005A2298"/>
    <w:rsid w:val="005A28C1"/>
    <w:rsid w:val="005A29FD"/>
    <w:rsid w:val="005A3309"/>
    <w:rsid w:val="005A4A98"/>
    <w:rsid w:val="005A5C56"/>
    <w:rsid w:val="005A65B2"/>
    <w:rsid w:val="005A72FC"/>
    <w:rsid w:val="005B0388"/>
    <w:rsid w:val="005B05E3"/>
    <w:rsid w:val="005B109A"/>
    <w:rsid w:val="005B197F"/>
    <w:rsid w:val="005B28C5"/>
    <w:rsid w:val="005B297A"/>
    <w:rsid w:val="005B3B8C"/>
    <w:rsid w:val="005B4219"/>
    <w:rsid w:val="005B5D1F"/>
    <w:rsid w:val="005B6E15"/>
    <w:rsid w:val="005C0C41"/>
    <w:rsid w:val="005C0E58"/>
    <w:rsid w:val="005C2FD5"/>
    <w:rsid w:val="005C31EB"/>
    <w:rsid w:val="005C399D"/>
    <w:rsid w:val="005C39B0"/>
    <w:rsid w:val="005C3F5A"/>
    <w:rsid w:val="005C4EFD"/>
    <w:rsid w:val="005C5145"/>
    <w:rsid w:val="005C5378"/>
    <w:rsid w:val="005C5D3F"/>
    <w:rsid w:val="005C7C6A"/>
    <w:rsid w:val="005D2AB9"/>
    <w:rsid w:val="005D30B3"/>
    <w:rsid w:val="005D34E2"/>
    <w:rsid w:val="005D364D"/>
    <w:rsid w:val="005D3F58"/>
    <w:rsid w:val="005D4178"/>
    <w:rsid w:val="005D496E"/>
    <w:rsid w:val="005D4B0B"/>
    <w:rsid w:val="005D4CDC"/>
    <w:rsid w:val="005D56DA"/>
    <w:rsid w:val="005D7C20"/>
    <w:rsid w:val="005E0C1B"/>
    <w:rsid w:val="005E0DCB"/>
    <w:rsid w:val="005E19AF"/>
    <w:rsid w:val="005E2EDE"/>
    <w:rsid w:val="005E47FB"/>
    <w:rsid w:val="005E49A6"/>
    <w:rsid w:val="005E4E6C"/>
    <w:rsid w:val="005E5108"/>
    <w:rsid w:val="005E6765"/>
    <w:rsid w:val="005E6960"/>
    <w:rsid w:val="005E6E1D"/>
    <w:rsid w:val="005E6E51"/>
    <w:rsid w:val="005E7D93"/>
    <w:rsid w:val="005E7EB8"/>
    <w:rsid w:val="005F184F"/>
    <w:rsid w:val="005F18D6"/>
    <w:rsid w:val="005F2BA8"/>
    <w:rsid w:val="005F3582"/>
    <w:rsid w:val="005F3FFE"/>
    <w:rsid w:val="005F4434"/>
    <w:rsid w:val="005F50DF"/>
    <w:rsid w:val="005F544F"/>
    <w:rsid w:val="005F59F5"/>
    <w:rsid w:val="00600D34"/>
    <w:rsid w:val="00601089"/>
    <w:rsid w:val="00601DC7"/>
    <w:rsid w:val="00602C1D"/>
    <w:rsid w:val="00603024"/>
    <w:rsid w:val="0060365D"/>
    <w:rsid w:val="00604CC9"/>
    <w:rsid w:val="00605F3F"/>
    <w:rsid w:val="00607374"/>
    <w:rsid w:val="006075A4"/>
    <w:rsid w:val="00607687"/>
    <w:rsid w:val="00607F85"/>
    <w:rsid w:val="006102C2"/>
    <w:rsid w:val="0061079B"/>
    <w:rsid w:val="00610E04"/>
    <w:rsid w:val="00611041"/>
    <w:rsid w:val="00611196"/>
    <w:rsid w:val="006116E3"/>
    <w:rsid w:val="00611AFF"/>
    <w:rsid w:val="00613A81"/>
    <w:rsid w:val="00614510"/>
    <w:rsid w:val="00614C2C"/>
    <w:rsid w:val="00614E10"/>
    <w:rsid w:val="00615EF4"/>
    <w:rsid w:val="00616FF1"/>
    <w:rsid w:val="00617B95"/>
    <w:rsid w:val="006206D8"/>
    <w:rsid w:val="00620B76"/>
    <w:rsid w:val="00622A43"/>
    <w:rsid w:val="006239EE"/>
    <w:rsid w:val="0062402E"/>
    <w:rsid w:val="00624400"/>
    <w:rsid w:val="00624E51"/>
    <w:rsid w:val="00625ACD"/>
    <w:rsid w:val="00626162"/>
    <w:rsid w:val="00626999"/>
    <w:rsid w:val="00627A9E"/>
    <w:rsid w:val="00630C2A"/>
    <w:rsid w:val="006319F1"/>
    <w:rsid w:val="00631D5D"/>
    <w:rsid w:val="00631FEE"/>
    <w:rsid w:val="006343F9"/>
    <w:rsid w:val="00634719"/>
    <w:rsid w:val="00635923"/>
    <w:rsid w:val="00635B87"/>
    <w:rsid w:val="00635F31"/>
    <w:rsid w:val="00636B09"/>
    <w:rsid w:val="00640C34"/>
    <w:rsid w:val="0064106B"/>
    <w:rsid w:val="0064134E"/>
    <w:rsid w:val="006432A0"/>
    <w:rsid w:val="006444E8"/>
    <w:rsid w:val="0064586F"/>
    <w:rsid w:val="00646C3A"/>
    <w:rsid w:val="006472FF"/>
    <w:rsid w:val="00647E2D"/>
    <w:rsid w:val="006503E8"/>
    <w:rsid w:val="00650570"/>
    <w:rsid w:val="00652143"/>
    <w:rsid w:val="00652747"/>
    <w:rsid w:val="00653A6C"/>
    <w:rsid w:val="00654A4A"/>
    <w:rsid w:val="0065545A"/>
    <w:rsid w:val="00660C9F"/>
    <w:rsid w:val="00662A6B"/>
    <w:rsid w:val="00663528"/>
    <w:rsid w:val="00664A6C"/>
    <w:rsid w:val="00664DAC"/>
    <w:rsid w:val="00666184"/>
    <w:rsid w:val="006661CF"/>
    <w:rsid w:val="006668F8"/>
    <w:rsid w:val="00667FE2"/>
    <w:rsid w:val="00670BFD"/>
    <w:rsid w:val="00670DC6"/>
    <w:rsid w:val="00671E4C"/>
    <w:rsid w:val="0067299B"/>
    <w:rsid w:val="00674295"/>
    <w:rsid w:val="006743AB"/>
    <w:rsid w:val="00674D90"/>
    <w:rsid w:val="006770DB"/>
    <w:rsid w:val="00677350"/>
    <w:rsid w:val="0068139E"/>
    <w:rsid w:val="006818A8"/>
    <w:rsid w:val="00681A51"/>
    <w:rsid w:val="00682424"/>
    <w:rsid w:val="00682469"/>
    <w:rsid w:val="00682578"/>
    <w:rsid w:val="00682AF5"/>
    <w:rsid w:val="0068337B"/>
    <w:rsid w:val="00683736"/>
    <w:rsid w:val="00683D97"/>
    <w:rsid w:val="00684FCA"/>
    <w:rsid w:val="00685E4A"/>
    <w:rsid w:val="006864C5"/>
    <w:rsid w:val="00686B5C"/>
    <w:rsid w:val="00686F01"/>
    <w:rsid w:val="00692850"/>
    <w:rsid w:val="0069347D"/>
    <w:rsid w:val="0069418C"/>
    <w:rsid w:val="00694FE9"/>
    <w:rsid w:val="00696997"/>
    <w:rsid w:val="006A02D6"/>
    <w:rsid w:val="006A1FE8"/>
    <w:rsid w:val="006A22B6"/>
    <w:rsid w:val="006A4295"/>
    <w:rsid w:val="006A57FA"/>
    <w:rsid w:val="006A597B"/>
    <w:rsid w:val="006A5E37"/>
    <w:rsid w:val="006A6375"/>
    <w:rsid w:val="006A6D0E"/>
    <w:rsid w:val="006A6F76"/>
    <w:rsid w:val="006A758C"/>
    <w:rsid w:val="006B1D18"/>
    <w:rsid w:val="006B2718"/>
    <w:rsid w:val="006B4493"/>
    <w:rsid w:val="006B59F4"/>
    <w:rsid w:val="006B5CC3"/>
    <w:rsid w:val="006B72FB"/>
    <w:rsid w:val="006B73FA"/>
    <w:rsid w:val="006B77CC"/>
    <w:rsid w:val="006B7ADA"/>
    <w:rsid w:val="006C0F46"/>
    <w:rsid w:val="006C1271"/>
    <w:rsid w:val="006C160D"/>
    <w:rsid w:val="006C1EEC"/>
    <w:rsid w:val="006C352C"/>
    <w:rsid w:val="006C3FEA"/>
    <w:rsid w:val="006C65E9"/>
    <w:rsid w:val="006C69E7"/>
    <w:rsid w:val="006D10AE"/>
    <w:rsid w:val="006D1E54"/>
    <w:rsid w:val="006D24DC"/>
    <w:rsid w:val="006D29F2"/>
    <w:rsid w:val="006D31E2"/>
    <w:rsid w:val="006D3B05"/>
    <w:rsid w:val="006D4CAB"/>
    <w:rsid w:val="006D6F85"/>
    <w:rsid w:val="006D71F9"/>
    <w:rsid w:val="006D7CA2"/>
    <w:rsid w:val="006E025F"/>
    <w:rsid w:val="006E065B"/>
    <w:rsid w:val="006E09D3"/>
    <w:rsid w:val="006E1692"/>
    <w:rsid w:val="006E1E6C"/>
    <w:rsid w:val="006E20CB"/>
    <w:rsid w:val="006E44B0"/>
    <w:rsid w:val="006E5505"/>
    <w:rsid w:val="006E5BE9"/>
    <w:rsid w:val="006E6BBE"/>
    <w:rsid w:val="006E71BB"/>
    <w:rsid w:val="006E7291"/>
    <w:rsid w:val="006E73C1"/>
    <w:rsid w:val="006F0815"/>
    <w:rsid w:val="006F0D0A"/>
    <w:rsid w:val="006F136D"/>
    <w:rsid w:val="006F226D"/>
    <w:rsid w:val="006F240A"/>
    <w:rsid w:val="006F2932"/>
    <w:rsid w:val="006F2A5B"/>
    <w:rsid w:val="006F2D27"/>
    <w:rsid w:val="006F2FB3"/>
    <w:rsid w:val="006F3D23"/>
    <w:rsid w:val="006F449B"/>
    <w:rsid w:val="006F4E35"/>
    <w:rsid w:val="006F531B"/>
    <w:rsid w:val="006F56B6"/>
    <w:rsid w:val="006F5F98"/>
    <w:rsid w:val="006F62BC"/>
    <w:rsid w:val="006F70BD"/>
    <w:rsid w:val="0070023A"/>
    <w:rsid w:val="007017A3"/>
    <w:rsid w:val="00701EA6"/>
    <w:rsid w:val="00702493"/>
    <w:rsid w:val="007034D1"/>
    <w:rsid w:val="007039A7"/>
    <w:rsid w:val="00706A77"/>
    <w:rsid w:val="0071035D"/>
    <w:rsid w:val="007113CC"/>
    <w:rsid w:val="007122F9"/>
    <w:rsid w:val="0071329A"/>
    <w:rsid w:val="00714652"/>
    <w:rsid w:val="00714A8A"/>
    <w:rsid w:val="00714F3B"/>
    <w:rsid w:val="007166F7"/>
    <w:rsid w:val="00716AEF"/>
    <w:rsid w:val="00716B51"/>
    <w:rsid w:val="00716C74"/>
    <w:rsid w:val="00717076"/>
    <w:rsid w:val="00717296"/>
    <w:rsid w:val="007172CB"/>
    <w:rsid w:val="00717DFE"/>
    <w:rsid w:val="00720BDD"/>
    <w:rsid w:val="00721357"/>
    <w:rsid w:val="00721591"/>
    <w:rsid w:val="00722E4E"/>
    <w:rsid w:val="007253B2"/>
    <w:rsid w:val="007253FF"/>
    <w:rsid w:val="00725E05"/>
    <w:rsid w:val="00726711"/>
    <w:rsid w:val="00727370"/>
    <w:rsid w:val="00730BA0"/>
    <w:rsid w:val="007320A9"/>
    <w:rsid w:val="007326A9"/>
    <w:rsid w:val="00732A29"/>
    <w:rsid w:val="007339F8"/>
    <w:rsid w:val="00733B81"/>
    <w:rsid w:val="00735837"/>
    <w:rsid w:val="00735D9E"/>
    <w:rsid w:val="007367D0"/>
    <w:rsid w:val="007374D3"/>
    <w:rsid w:val="00737D36"/>
    <w:rsid w:val="00740561"/>
    <w:rsid w:val="0074109C"/>
    <w:rsid w:val="00742335"/>
    <w:rsid w:val="00742842"/>
    <w:rsid w:val="00743259"/>
    <w:rsid w:val="0074492D"/>
    <w:rsid w:val="00745E99"/>
    <w:rsid w:val="0074620D"/>
    <w:rsid w:val="0075219E"/>
    <w:rsid w:val="00753376"/>
    <w:rsid w:val="00753909"/>
    <w:rsid w:val="007543B0"/>
    <w:rsid w:val="007568A9"/>
    <w:rsid w:val="00756DEC"/>
    <w:rsid w:val="00757915"/>
    <w:rsid w:val="00761514"/>
    <w:rsid w:val="0076267A"/>
    <w:rsid w:val="0076397A"/>
    <w:rsid w:val="00763BC1"/>
    <w:rsid w:val="00763C22"/>
    <w:rsid w:val="00763CE7"/>
    <w:rsid w:val="00767793"/>
    <w:rsid w:val="00770127"/>
    <w:rsid w:val="00771497"/>
    <w:rsid w:val="00771830"/>
    <w:rsid w:val="00772177"/>
    <w:rsid w:val="0077265F"/>
    <w:rsid w:val="00772B76"/>
    <w:rsid w:val="007739D8"/>
    <w:rsid w:val="00774D67"/>
    <w:rsid w:val="0077576E"/>
    <w:rsid w:val="00775C65"/>
    <w:rsid w:val="0077639A"/>
    <w:rsid w:val="007766B2"/>
    <w:rsid w:val="007771F8"/>
    <w:rsid w:val="00777C60"/>
    <w:rsid w:val="007800AF"/>
    <w:rsid w:val="0078100C"/>
    <w:rsid w:val="0078157F"/>
    <w:rsid w:val="0078185E"/>
    <w:rsid w:val="00782799"/>
    <w:rsid w:val="00782CDB"/>
    <w:rsid w:val="00784FFE"/>
    <w:rsid w:val="00785CE8"/>
    <w:rsid w:val="00786F48"/>
    <w:rsid w:val="0078772C"/>
    <w:rsid w:val="00787866"/>
    <w:rsid w:val="007878E4"/>
    <w:rsid w:val="0079090E"/>
    <w:rsid w:val="00792289"/>
    <w:rsid w:val="00792484"/>
    <w:rsid w:val="0079267C"/>
    <w:rsid w:val="00795211"/>
    <w:rsid w:val="007963BD"/>
    <w:rsid w:val="00796F96"/>
    <w:rsid w:val="007A0505"/>
    <w:rsid w:val="007A1190"/>
    <w:rsid w:val="007A2779"/>
    <w:rsid w:val="007A4783"/>
    <w:rsid w:val="007A5191"/>
    <w:rsid w:val="007A647F"/>
    <w:rsid w:val="007A6ED6"/>
    <w:rsid w:val="007B0439"/>
    <w:rsid w:val="007B0500"/>
    <w:rsid w:val="007B111B"/>
    <w:rsid w:val="007B1441"/>
    <w:rsid w:val="007B25E8"/>
    <w:rsid w:val="007B25FE"/>
    <w:rsid w:val="007B374F"/>
    <w:rsid w:val="007B3AE8"/>
    <w:rsid w:val="007B4418"/>
    <w:rsid w:val="007B45D4"/>
    <w:rsid w:val="007B5B5A"/>
    <w:rsid w:val="007B5BFD"/>
    <w:rsid w:val="007B5DAC"/>
    <w:rsid w:val="007B5F62"/>
    <w:rsid w:val="007B625E"/>
    <w:rsid w:val="007B66B3"/>
    <w:rsid w:val="007B6FD8"/>
    <w:rsid w:val="007B7077"/>
    <w:rsid w:val="007B73FD"/>
    <w:rsid w:val="007B7572"/>
    <w:rsid w:val="007C1042"/>
    <w:rsid w:val="007C20B1"/>
    <w:rsid w:val="007C3003"/>
    <w:rsid w:val="007C5923"/>
    <w:rsid w:val="007C6B60"/>
    <w:rsid w:val="007C6F85"/>
    <w:rsid w:val="007C7B99"/>
    <w:rsid w:val="007C7D88"/>
    <w:rsid w:val="007D1655"/>
    <w:rsid w:val="007D16CC"/>
    <w:rsid w:val="007D23B3"/>
    <w:rsid w:val="007D292A"/>
    <w:rsid w:val="007D3AA0"/>
    <w:rsid w:val="007D3B71"/>
    <w:rsid w:val="007D3FD8"/>
    <w:rsid w:val="007D3FE2"/>
    <w:rsid w:val="007D4359"/>
    <w:rsid w:val="007D45C1"/>
    <w:rsid w:val="007D4C3C"/>
    <w:rsid w:val="007D4EC2"/>
    <w:rsid w:val="007D5690"/>
    <w:rsid w:val="007D635C"/>
    <w:rsid w:val="007D69FA"/>
    <w:rsid w:val="007D71F9"/>
    <w:rsid w:val="007D75E9"/>
    <w:rsid w:val="007D7CC9"/>
    <w:rsid w:val="007E01F4"/>
    <w:rsid w:val="007E0B23"/>
    <w:rsid w:val="007E1600"/>
    <w:rsid w:val="007E1D70"/>
    <w:rsid w:val="007E3F40"/>
    <w:rsid w:val="007E43A2"/>
    <w:rsid w:val="007E4641"/>
    <w:rsid w:val="007E6DEF"/>
    <w:rsid w:val="007F02C3"/>
    <w:rsid w:val="007F03E8"/>
    <w:rsid w:val="007F0CE1"/>
    <w:rsid w:val="007F193A"/>
    <w:rsid w:val="007F1ABA"/>
    <w:rsid w:val="007F2A03"/>
    <w:rsid w:val="007F3616"/>
    <w:rsid w:val="007F4847"/>
    <w:rsid w:val="007F4D92"/>
    <w:rsid w:val="007F713D"/>
    <w:rsid w:val="007F77B2"/>
    <w:rsid w:val="007F7883"/>
    <w:rsid w:val="008001AC"/>
    <w:rsid w:val="00800499"/>
    <w:rsid w:val="008029DB"/>
    <w:rsid w:val="00802CA3"/>
    <w:rsid w:val="008039D6"/>
    <w:rsid w:val="00803E7F"/>
    <w:rsid w:val="00806847"/>
    <w:rsid w:val="008072D7"/>
    <w:rsid w:val="00810327"/>
    <w:rsid w:val="00810603"/>
    <w:rsid w:val="00811145"/>
    <w:rsid w:val="00811263"/>
    <w:rsid w:val="00812B83"/>
    <w:rsid w:val="00812C2D"/>
    <w:rsid w:val="00813813"/>
    <w:rsid w:val="00813C03"/>
    <w:rsid w:val="00814283"/>
    <w:rsid w:val="00816C07"/>
    <w:rsid w:val="00816C67"/>
    <w:rsid w:val="00816F3B"/>
    <w:rsid w:val="00820209"/>
    <w:rsid w:val="00820920"/>
    <w:rsid w:val="00820966"/>
    <w:rsid w:val="00820C63"/>
    <w:rsid w:val="00820F35"/>
    <w:rsid w:val="00820FEC"/>
    <w:rsid w:val="00822EFE"/>
    <w:rsid w:val="00823796"/>
    <w:rsid w:val="0082393D"/>
    <w:rsid w:val="008239D1"/>
    <w:rsid w:val="00823DE0"/>
    <w:rsid w:val="00824BFC"/>
    <w:rsid w:val="00824FAC"/>
    <w:rsid w:val="008275A7"/>
    <w:rsid w:val="008307FC"/>
    <w:rsid w:val="00830821"/>
    <w:rsid w:val="00832177"/>
    <w:rsid w:val="00832208"/>
    <w:rsid w:val="0083324D"/>
    <w:rsid w:val="00834BD9"/>
    <w:rsid w:val="008401B6"/>
    <w:rsid w:val="00840600"/>
    <w:rsid w:val="00841542"/>
    <w:rsid w:val="00841733"/>
    <w:rsid w:val="00842216"/>
    <w:rsid w:val="00842484"/>
    <w:rsid w:val="00842982"/>
    <w:rsid w:val="00843447"/>
    <w:rsid w:val="00843EDA"/>
    <w:rsid w:val="00844D38"/>
    <w:rsid w:val="00844D85"/>
    <w:rsid w:val="0084563E"/>
    <w:rsid w:val="008476B4"/>
    <w:rsid w:val="00850E71"/>
    <w:rsid w:val="00851B6E"/>
    <w:rsid w:val="008524BE"/>
    <w:rsid w:val="0085269A"/>
    <w:rsid w:val="0085306F"/>
    <w:rsid w:val="00853243"/>
    <w:rsid w:val="00853BC2"/>
    <w:rsid w:val="00853C7E"/>
    <w:rsid w:val="00854278"/>
    <w:rsid w:val="00856063"/>
    <w:rsid w:val="008566B2"/>
    <w:rsid w:val="00857172"/>
    <w:rsid w:val="0085770D"/>
    <w:rsid w:val="00860DE4"/>
    <w:rsid w:val="008621E1"/>
    <w:rsid w:val="0086236A"/>
    <w:rsid w:val="0086569A"/>
    <w:rsid w:val="0086753C"/>
    <w:rsid w:val="008676C6"/>
    <w:rsid w:val="00867A36"/>
    <w:rsid w:val="00867C3F"/>
    <w:rsid w:val="00870002"/>
    <w:rsid w:val="0087004F"/>
    <w:rsid w:val="008702A8"/>
    <w:rsid w:val="0087035A"/>
    <w:rsid w:val="00870FD4"/>
    <w:rsid w:val="00872B3E"/>
    <w:rsid w:val="0087347D"/>
    <w:rsid w:val="00873683"/>
    <w:rsid w:val="00873CA1"/>
    <w:rsid w:val="00876F90"/>
    <w:rsid w:val="00877AEF"/>
    <w:rsid w:val="00877B0B"/>
    <w:rsid w:val="00880121"/>
    <w:rsid w:val="00882341"/>
    <w:rsid w:val="00882DAD"/>
    <w:rsid w:val="00883C0D"/>
    <w:rsid w:val="008843F5"/>
    <w:rsid w:val="00884F32"/>
    <w:rsid w:val="00885263"/>
    <w:rsid w:val="008868A8"/>
    <w:rsid w:val="00886EAF"/>
    <w:rsid w:val="00890014"/>
    <w:rsid w:val="008902F2"/>
    <w:rsid w:val="00890D93"/>
    <w:rsid w:val="00891FE8"/>
    <w:rsid w:val="00892DA5"/>
    <w:rsid w:val="00892FA4"/>
    <w:rsid w:val="00893AAE"/>
    <w:rsid w:val="008949B1"/>
    <w:rsid w:val="00895BDA"/>
    <w:rsid w:val="00896DA2"/>
    <w:rsid w:val="00896E2B"/>
    <w:rsid w:val="0089713E"/>
    <w:rsid w:val="008972AA"/>
    <w:rsid w:val="008A02A4"/>
    <w:rsid w:val="008A0872"/>
    <w:rsid w:val="008A10F3"/>
    <w:rsid w:val="008A28FA"/>
    <w:rsid w:val="008A306A"/>
    <w:rsid w:val="008A4D60"/>
    <w:rsid w:val="008A53EE"/>
    <w:rsid w:val="008A5436"/>
    <w:rsid w:val="008A5C0F"/>
    <w:rsid w:val="008A5F43"/>
    <w:rsid w:val="008A67B2"/>
    <w:rsid w:val="008A714C"/>
    <w:rsid w:val="008B012A"/>
    <w:rsid w:val="008B1596"/>
    <w:rsid w:val="008B1B37"/>
    <w:rsid w:val="008B4062"/>
    <w:rsid w:val="008B4B6F"/>
    <w:rsid w:val="008B4BE9"/>
    <w:rsid w:val="008B5977"/>
    <w:rsid w:val="008B7A43"/>
    <w:rsid w:val="008C09C4"/>
    <w:rsid w:val="008C1598"/>
    <w:rsid w:val="008C1F44"/>
    <w:rsid w:val="008C4F59"/>
    <w:rsid w:val="008C646F"/>
    <w:rsid w:val="008D2AC2"/>
    <w:rsid w:val="008D48FF"/>
    <w:rsid w:val="008D50EA"/>
    <w:rsid w:val="008D61A7"/>
    <w:rsid w:val="008E0007"/>
    <w:rsid w:val="008E0374"/>
    <w:rsid w:val="008E1426"/>
    <w:rsid w:val="008E16B0"/>
    <w:rsid w:val="008E1AA7"/>
    <w:rsid w:val="008E3A38"/>
    <w:rsid w:val="008E3E4B"/>
    <w:rsid w:val="008E43A6"/>
    <w:rsid w:val="008E4923"/>
    <w:rsid w:val="008E4EF9"/>
    <w:rsid w:val="008E62F5"/>
    <w:rsid w:val="008E6DFC"/>
    <w:rsid w:val="008E6F9C"/>
    <w:rsid w:val="008E7710"/>
    <w:rsid w:val="008F067F"/>
    <w:rsid w:val="008F2795"/>
    <w:rsid w:val="008F3196"/>
    <w:rsid w:val="008F3A79"/>
    <w:rsid w:val="008F485A"/>
    <w:rsid w:val="008F7DB1"/>
    <w:rsid w:val="00900D4D"/>
    <w:rsid w:val="00900D5E"/>
    <w:rsid w:val="009012FC"/>
    <w:rsid w:val="00901D76"/>
    <w:rsid w:val="00902D59"/>
    <w:rsid w:val="0090380F"/>
    <w:rsid w:val="00903E8D"/>
    <w:rsid w:val="00903F34"/>
    <w:rsid w:val="009056DA"/>
    <w:rsid w:val="00905C0A"/>
    <w:rsid w:val="00906028"/>
    <w:rsid w:val="00906B32"/>
    <w:rsid w:val="00907FE8"/>
    <w:rsid w:val="00910465"/>
    <w:rsid w:val="009122F8"/>
    <w:rsid w:val="009124CB"/>
    <w:rsid w:val="00912568"/>
    <w:rsid w:val="00912915"/>
    <w:rsid w:val="00913870"/>
    <w:rsid w:val="00913A0B"/>
    <w:rsid w:val="009154B5"/>
    <w:rsid w:val="00915520"/>
    <w:rsid w:val="009155DC"/>
    <w:rsid w:val="009155F7"/>
    <w:rsid w:val="00915A82"/>
    <w:rsid w:val="009160D9"/>
    <w:rsid w:val="009163BB"/>
    <w:rsid w:val="00917AA0"/>
    <w:rsid w:val="0092075A"/>
    <w:rsid w:val="00921131"/>
    <w:rsid w:val="009238F7"/>
    <w:rsid w:val="00923C63"/>
    <w:rsid w:val="00923F67"/>
    <w:rsid w:val="00924605"/>
    <w:rsid w:val="009247F5"/>
    <w:rsid w:val="00924966"/>
    <w:rsid w:val="00925717"/>
    <w:rsid w:val="009261E4"/>
    <w:rsid w:val="00926AB2"/>
    <w:rsid w:val="00927C5C"/>
    <w:rsid w:val="00927CEF"/>
    <w:rsid w:val="00931270"/>
    <w:rsid w:val="00932B80"/>
    <w:rsid w:val="00933582"/>
    <w:rsid w:val="0093409F"/>
    <w:rsid w:val="00934FFB"/>
    <w:rsid w:val="009356BA"/>
    <w:rsid w:val="00936C8A"/>
    <w:rsid w:val="009373D3"/>
    <w:rsid w:val="00940257"/>
    <w:rsid w:val="00940737"/>
    <w:rsid w:val="009407FE"/>
    <w:rsid w:val="009415F4"/>
    <w:rsid w:val="00941E3E"/>
    <w:rsid w:val="00942436"/>
    <w:rsid w:val="00942EC7"/>
    <w:rsid w:val="00943263"/>
    <w:rsid w:val="00945165"/>
    <w:rsid w:val="00945380"/>
    <w:rsid w:val="009479D1"/>
    <w:rsid w:val="009535DE"/>
    <w:rsid w:val="0095361B"/>
    <w:rsid w:val="00953D70"/>
    <w:rsid w:val="00954A61"/>
    <w:rsid w:val="009555D9"/>
    <w:rsid w:val="00956F14"/>
    <w:rsid w:val="00957603"/>
    <w:rsid w:val="009579A2"/>
    <w:rsid w:val="00957A1D"/>
    <w:rsid w:val="00957BC0"/>
    <w:rsid w:val="00960369"/>
    <w:rsid w:val="009607A2"/>
    <w:rsid w:val="009613F1"/>
    <w:rsid w:val="00961671"/>
    <w:rsid w:val="00961AC1"/>
    <w:rsid w:val="009633AE"/>
    <w:rsid w:val="00963557"/>
    <w:rsid w:val="0096487B"/>
    <w:rsid w:val="00965CD1"/>
    <w:rsid w:val="00970460"/>
    <w:rsid w:val="00971B48"/>
    <w:rsid w:val="00972ECE"/>
    <w:rsid w:val="009734B3"/>
    <w:rsid w:val="009757D1"/>
    <w:rsid w:val="00975EB9"/>
    <w:rsid w:val="00980754"/>
    <w:rsid w:val="00981535"/>
    <w:rsid w:val="009825C8"/>
    <w:rsid w:val="00983531"/>
    <w:rsid w:val="0098409F"/>
    <w:rsid w:val="00984A55"/>
    <w:rsid w:val="00985537"/>
    <w:rsid w:val="00985C01"/>
    <w:rsid w:val="00986A12"/>
    <w:rsid w:val="009903BA"/>
    <w:rsid w:val="0099087A"/>
    <w:rsid w:val="009911B1"/>
    <w:rsid w:val="00991698"/>
    <w:rsid w:val="009917E7"/>
    <w:rsid w:val="00991AE2"/>
    <w:rsid w:val="00991C17"/>
    <w:rsid w:val="00992D1E"/>
    <w:rsid w:val="00992D66"/>
    <w:rsid w:val="00994D1A"/>
    <w:rsid w:val="0099589D"/>
    <w:rsid w:val="00997EB2"/>
    <w:rsid w:val="009A036C"/>
    <w:rsid w:val="009A06F5"/>
    <w:rsid w:val="009A0788"/>
    <w:rsid w:val="009A0E92"/>
    <w:rsid w:val="009A1639"/>
    <w:rsid w:val="009A17EC"/>
    <w:rsid w:val="009A25D3"/>
    <w:rsid w:val="009A2794"/>
    <w:rsid w:val="009B03DF"/>
    <w:rsid w:val="009B0655"/>
    <w:rsid w:val="009B3192"/>
    <w:rsid w:val="009B6AF0"/>
    <w:rsid w:val="009B70A6"/>
    <w:rsid w:val="009C09F3"/>
    <w:rsid w:val="009C128C"/>
    <w:rsid w:val="009C292D"/>
    <w:rsid w:val="009C368F"/>
    <w:rsid w:val="009C5F0C"/>
    <w:rsid w:val="009C67C0"/>
    <w:rsid w:val="009C6C4B"/>
    <w:rsid w:val="009D007E"/>
    <w:rsid w:val="009D1035"/>
    <w:rsid w:val="009D13D0"/>
    <w:rsid w:val="009D1B09"/>
    <w:rsid w:val="009D2068"/>
    <w:rsid w:val="009D53FA"/>
    <w:rsid w:val="009D7B78"/>
    <w:rsid w:val="009D7D33"/>
    <w:rsid w:val="009E01FC"/>
    <w:rsid w:val="009E0355"/>
    <w:rsid w:val="009E1999"/>
    <w:rsid w:val="009E1D2A"/>
    <w:rsid w:val="009E237C"/>
    <w:rsid w:val="009E324D"/>
    <w:rsid w:val="009E4C4A"/>
    <w:rsid w:val="009E4DD4"/>
    <w:rsid w:val="009E4E3F"/>
    <w:rsid w:val="009E5B49"/>
    <w:rsid w:val="009E698B"/>
    <w:rsid w:val="009E6ADB"/>
    <w:rsid w:val="009E6E7C"/>
    <w:rsid w:val="009E7C2F"/>
    <w:rsid w:val="009F0BB6"/>
    <w:rsid w:val="009F0BED"/>
    <w:rsid w:val="009F0FBE"/>
    <w:rsid w:val="009F1065"/>
    <w:rsid w:val="009F1547"/>
    <w:rsid w:val="009F1A08"/>
    <w:rsid w:val="009F2C8F"/>
    <w:rsid w:val="009F2E53"/>
    <w:rsid w:val="009F38A2"/>
    <w:rsid w:val="009F47E8"/>
    <w:rsid w:val="009F4ABA"/>
    <w:rsid w:val="009F55FF"/>
    <w:rsid w:val="009F67A9"/>
    <w:rsid w:val="009F71BE"/>
    <w:rsid w:val="009F7706"/>
    <w:rsid w:val="00A00317"/>
    <w:rsid w:val="00A02D14"/>
    <w:rsid w:val="00A0498E"/>
    <w:rsid w:val="00A04DEE"/>
    <w:rsid w:val="00A0579B"/>
    <w:rsid w:val="00A0598C"/>
    <w:rsid w:val="00A066AE"/>
    <w:rsid w:val="00A06745"/>
    <w:rsid w:val="00A069FB"/>
    <w:rsid w:val="00A06CE2"/>
    <w:rsid w:val="00A10DD9"/>
    <w:rsid w:val="00A11D21"/>
    <w:rsid w:val="00A12C6B"/>
    <w:rsid w:val="00A12E41"/>
    <w:rsid w:val="00A13151"/>
    <w:rsid w:val="00A13525"/>
    <w:rsid w:val="00A13E8A"/>
    <w:rsid w:val="00A14117"/>
    <w:rsid w:val="00A14757"/>
    <w:rsid w:val="00A149FA"/>
    <w:rsid w:val="00A16587"/>
    <w:rsid w:val="00A16849"/>
    <w:rsid w:val="00A17630"/>
    <w:rsid w:val="00A17DF0"/>
    <w:rsid w:val="00A20F78"/>
    <w:rsid w:val="00A218F1"/>
    <w:rsid w:val="00A22250"/>
    <w:rsid w:val="00A22E57"/>
    <w:rsid w:val="00A24375"/>
    <w:rsid w:val="00A251EE"/>
    <w:rsid w:val="00A258FB"/>
    <w:rsid w:val="00A2605D"/>
    <w:rsid w:val="00A262C6"/>
    <w:rsid w:val="00A2762D"/>
    <w:rsid w:val="00A27CED"/>
    <w:rsid w:val="00A27DEE"/>
    <w:rsid w:val="00A31B93"/>
    <w:rsid w:val="00A31E5B"/>
    <w:rsid w:val="00A32EB7"/>
    <w:rsid w:val="00A34C4D"/>
    <w:rsid w:val="00A34E06"/>
    <w:rsid w:val="00A34FFC"/>
    <w:rsid w:val="00A35D32"/>
    <w:rsid w:val="00A375EF"/>
    <w:rsid w:val="00A37A4A"/>
    <w:rsid w:val="00A4342E"/>
    <w:rsid w:val="00A465C1"/>
    <w:rsid w:val="00A465F6"/>
    <w:rsid w:val="00A47490"/>
    <w:rsid w:val="00A517B6"/>
    <w:rsid w:val="00A528C2"/>
    <w:rsid w:val="00A536E0"/>
    <w:rsid w:val="00A53BEB"/>
    <w:rsid w:val="00A5433A"/>
    <w:rsid w:val="00A54AFD"/>
    <w:rsid w:val="00A54E69"/>
    <w:rsid w:val="00A61B06"/>
    <w:rsid w:val="00A61C8F"/>
    <w:rsid w:val="00A62113"/>
    <w:rsid w:val="00A630BE"/>
    <w:rsid w:val="00A63774"/>
    <w:rsid w:val="00A638BE"/>
    <w:rsid w:val="00A65B15"/>
    <w:rsid w:val="00A65EE2"/>
    <w:rsid w:val="00A6759C"/>
    <w:rsid w:val="00A67923"/>
    <w:rsid w:val="00A7015E"/>
    <w:rsid w:val="00A713ED"/>
    <w:rsid w:val="00A714B8"/>
    <w:rsid w:val="00A7194B"/>
    <w:rsid w:val="00A71DE0"/>
    <w:rsid w:val="00A72227"/>
    <w:rsid w:val="00A72CE7"/>
    <w:rsid w:val="00A731CA"/>
    <w:rsid w:val="00A74901"/>
    <w:rsid w:val="00A75031"/>
    <w:rsid w:val="00A75733"/>
    <w:rsid w:val="00A76308"/>
    <w:rsid w:val="00A776C7"/>
    <w:rsid w:val="00A77C08"/>
    <w:rsid w:val="00A80ACB"/>
    <w:rsid w:val="00A81527"/>
    <w:rsid w:val="00A81906"/>
    <w:rsid w:val="00A81BAD"/>
    <w:rsid w:val="00A82058"/>
    <w:rsid w:val="00A84AE7"/>
    <w:rsid w:val="00A84E8D"/>
    <w:rsid w:val="00A85ACE"/>
    <w:rsid w:val="00A86576"/>
    <w:rsid w:val="00A8668C"/>
    <w:rsid w:val="00A8668D"/>
    <w:rsid w:val="00A86853"/>
    <w:rsid w:val="00A869B0"/>
    <w:rsid w:val="00A86ACB"/>
    <w:rsid w:val="00A90420"/>
    <w:rsid w:val="00A91051"/>
    <w:rsid w:val="00A910CB"/>
    <w:rsid w:val="00A91DC1"/>
    <w:rsid w:val="00A9289F"/>
    <w:rsid w:val="00A929FD"/>
    <w:rsid w:val="00A92C1D"/>
    <w:rsid w:val="00A93633"/>
    <w:rsid w:val="00A9371F"/>
    <w:rsid w:val="00A95617"/>
    <w:rsid w:val="00A9590F"/>
    <w:rsid w:val="00A962AB"/>
    <w:rsid w:val="00A9774D"/>
    <w:rsid w:val="00AA0C77"/>
    <w:rsid w:val="00AA0E60"/>
    <w:rsid w:val="00AA1D27"/>
    <w:rsid w:val="00AA204C"/>
    <w:rsid w:val="00AA2D2A"/>
    <w:rsid w:val="00AA2D57"/>
    <w:rsid w:val="00AA3941"/>
    <w:rsid w:val="00AA4370"/>
    <w:rsid w:val="00AA538E"/>
    <w:rsid w:val="00AA56D0"/>
    <w:rsid w:val="00AA588E"/>
    <w:rsid w:val="00AA610F"/>
    <w:rsid w:val="00AB0C9F"/>
    <w:rsid w:val="00AB0F63"/>
    <w:rsid w:val="00AB143A"/>
    <w:rsid w:val="00AB155C"/>
    <w:rsid w:val="00AB17B5"/>
    <w:rsid w:val="00AB26BF"/>
    <w:rsid w:val="00AB3B8C"/>
    <w:rsid w:val="00AB4213"/>
    <w:rsid w:val="00AB4A46"/>
    <w:rsid w:val="00AB5058"/>
    <w:rsid w:val="00AB68F9"/>
    <w:rsid w:val="00AB6951"/>
    <w:rsid w:val="00AB717A"/>
    <w:rsid w:val="00AB7274"/>
    <w:rsid w:val="00AB7E96"/>
    <w:rsid w:val="00AC003B"/>
    <w:rsid w:val="00AC003C"/>
    <w:rsid w:val="00AC0103"/>
    <w:rsid w:val="00AC011A"/>
    <w:rsid w:val="00AC1404"/>
    <w:rsid w:val="00AC31EA"/>
    <w:rsid w:val="00AC4881"/>
    <w:rsid w:val="00AC50E2"/>
    <w:rsid w:val="00AD039F"/>
    <w:rsid w:val="00AD0F88"/>
    <w:rsid w:val="00AD3902"/>
    <w:rsid w:val="00AD3C07"/>
    <w:rsid w:val="00AD462E"/>
    <w:rsid w:val="00AD57F8"/>
    <w:rsid w:val="00AD5833"/>
    <w:rsid w:val="00AD6010"/>
    <w:rsid w:val="00AD6081"/>
    <w:rsid w:val="00AE1C51"/>
    <w:rsid w:val="00AE2363"/>
    <w:rsid w:val="00AE33FF"/>
    <w:rsid w:val="00AE4B14"/>
    <w:rsid w:val="00AE52AE"/>
    <w:rsid w:val="00AE5E94"/>
    <w:rsid w:val="00AF026B"/>
    <w:rsid w:val="00AF06D5"/>
    <w:rsid w:val="00AF09DD"/>
    <w:rsid w:val="00AF246B"/>
    <w:rsid w:val="00AF31C3"/>
    <w:rsid w:val="00AF5B2F"/>
    <w:rsid w:val="00AF712A"/>
    <w:rsid w:val="00AF7DB4"/>
    <w:rsid w:val="00B01A94"/>
    <w:rsid w:val="00B02655"/>
    <w:rsid w:val="00B0325C"/>
    <w:rsid w:val="00B05102"/>
    <w:rsid w:val="00B06130"/>
    <w:rsid w:val="00B06C84"/>
    <w:rsid w:val="00B06D97"/>
    <w:rsid w:val="00B06FCC"/>
    <w:rsid w:val="00B07900"/>
    <w:rsid w:val="00B079F9"/>
    <w:rsid w:val="00B10263"/>
    <w:rsid w:val="00B10376"/>
    <w:rsid w:val="00B10D36"/>
    <w:rsid w:val="00B11C26"/>
    <w:rsid w:val="00B11DEE"/>
    <w:rsid w:val="00B12661"/>
    <w:rsid w:val="00B1348E"/>
    <w:rsid w:val="00B142AA"/>
    <w:rsid w:val="00B14BD1"/>
    <w:rsid w:val="00B14BDB"/>
    <w:rsid w:val="00B15B1F"/>
    <w:rsid w:val="00B16A34"/>
    <w:rsid w:val="00B16A4C"/>
    <w:rsid w:val="00B2042B"/>
    <w:rsid w:val="00B206C8"/>
    <w:rsid w:val="00B213F2"/>
    <w:rsid w:val="00B217D6"/>
    <w:rsid w:val="00B24FAF"/>
    <w:rsid w:val="00B25453"/>
    <w:rsid w:val="00B25BBC"/>
    <w:rsid w:val="00B25E56"/>
    <w:rsid w:val="00B25ED6"/>
    <w:rsid w:val="00B30239"/>
    <w:rsid w:val="00B3057E"/>
    <w:rsid w:val="00B31B9C"/>
    <w:rsid w:val="00B33653"/>
    <w:rsid w:val="00B349BB"/>
    <w:rsid w:val="00B34D6C"/>
    <w:rsid w:val="00B35559"/>
    <w:rsid w:val="00B3559C"/>
    <w:rsid w:val="00B3725B"/>
    <w:rsid w:val="00B4118A"/>
    <w:rsid w:val="00B412D4"/>
    <w:rsid w:val="00B4186F"/>
    <w:rsid w:val="00B45CE3"/>
    <w:rsid w:val="00B46304"/>
    <w:rsid w:val="00B4696B"/>
    <w:rsid w:val="00B47CC6"/>
    <w:rsid w:val="00B505B6"/>
    <w:rsid w:val="00B52911"/>
    <w:rsid w:val="00B5384F"/>
    <w:rsid w:val="00B54421"/>
    <w:rsid w:val="00B552E3"/>
    <w:rsid w:val="00B5544F"/>
    <w:rsid w:val="00B55E5D"/>
    <w:rsid w:val="00B56826"/>
    <w:rsid w:val="00B56FF7"/>
    <w:rsid w:val="00B57501"/>
    <w:rsid w:val="00B577A8"/>
    <w:rsid w:val="00B577EA"/>
    <w:rsid w:val="00B577FF"/>
    <w:rsid w:val="00B60314"/>
    <w:rsid w:val="00B60A36"/>
    <w:rsid w:val="00B61155"/>
    <w:rsid w:val="00B6285D"/>
    <w:rsid w:val="00B64DFD"/>
    <w:rsid w:val="00B65540"/>
    <w:rsid w:val="00B66822"/>
    <w:rsid w:val="00B66867"/>
    <w:rsid w:val="00B66994"/>
    <w:rsid w:val="00B66EF5"/>
    <w:rsid w:val="00B67D62"/>
    <w:rsid w:val="00B70757"/>
    <w:rsid w:val="00B7079D"/>
    <w:rsid w:val="00B707FE"/>
    <w:rsid w:val="00B70EDD"/>
    <w:rsid w:val="00B710D2"/>
    <w:rsid w:val="00B71A1E"/>
    <w:rsid w:val="00B71AFB"/>
    <w:rsid w:val="00B71F3A"/>
    <w:rsid w:val="00B71FC8"/>
    <w:rsid w:val="00B73C97"/>
    <w:rsid w:val="00B74895"/>
    <w:rsid w:val="00B7619A"/>
    <w:rsid w:val="00B76340"/>
    <w:rsid w:val="00B76628"/>
    <w:rsid w:val="00B76A88"/>
    <w:rsid w:val="00B80C43"/>
    <w:rsid w:val="00B80DF0"/>
    <w:rsid w:val="00B815B2"/>
    <w:rsid w:val="00B81816"/>
    <w:rsid w:val="00B821F8"/>
    <w:rsid w:val="00B8264D"/>
    <w:rsid w:val="00B835EB"/>
    <w:rsid w:val="00B836F5"/>
    <w:rsid w:val="00B85B4E"/>
    <w:rsid w:val="00B8608E"/>
    <w:rsid w:val="00B867FA"/>
    <w:rsid w:val="00B868E2"/>
    <w:rsid w:val="00B8798A"/>
    <w:rsid w:val="00B87B6D"/>
    <w:rsid w:val="00B87E7C"/>
    <w:rsid w:val="00B905F8"/>
    <w:rsid w:val="00B9355C"/>
    <w:rsid w:val="00B94786"/>
    <w:rsid w:val="00B9551C"/>
    <w:rsid w:val="00B9607E"/>
    <w:rsid w:val="00BA09F4"/>
    <w:rsid w:val="00BA0AC0"/>
    <w:rsid w:val="00BA0D64"/>
    <w:rsid w:val="00BA202C"/>
    <w:rsid w:val="00BA2B9C"/>
    <w:rsid w:val="00BA3EDC"/>
    <w:rsid w:val="00BA4324"/>
    <w:rsid w:val="00BA44ED"/>
    <w:rsid w:val="00BA663C"/>
    <w:rsid w:val="00BA68A6"/>
    <w:rsid w:val="00BA7631"/>
    <w:rsid w:val="00BA7678"/>
    <w:rsid w:val="00BA7715"/>
    <w:rsid w:val="00BA774F"/>
    <w:rsid w:val="00BA78B6"/>
    <w:rsid w:val="00BA79B5"/>
    <w:rsid w:val="00BA7DE9"/>
    <w:rsid w:val="00BB20BA"/>
    <w:rsid w:val="00BB26AD"/>
    <w:rsid w:val="00BB3D25"/>
    <w:rsid w:val="00BB3E11"/>
    <w:rsid w:val="00BB6D2B"/>
    <w:rsid w:val="00BB79BD"/>
    <w:rsid w:val="00BC10E6"/>
    <w:rsid w:val="00BC1F97"/>
    <w:rsid w:val="00BC3516"/>
    <w:rsid w:val="00BC38EE"/>
    <w:rsid w:val="00BC55A3"/>
    <w:rsid w:val="00BC666B"/>
    <w:rsid w:val="00BC7208"/>
    <w:rsid w:val="00BC72CB"/>
    <w:rsid w:val="00BC76C5"/>
    <w:rsid w:val="00BD0B48"/>
    <w:rsid w:val="00BD0D65"/>
    <w:rsid w:val="00BD1E24"/>
    <w:rsid w:val="00BD2151"/>
    <w:rsid w:val="00BD2A0A"/>
    <w:rsid w:val="00BD3653"/>
    <w:rsid w:val="00BD462E"/>
    <w:rsid w:val="00BD4CE7"/>
    <w:rsid w:val="00BD5D0F"/>
    <w:rsid w:val="00BD75BA"/>
    <w:rsid w:val="00BD761A"/>
    <w:rsid w:val="00BD78E0"/>
    <w:rsid w:val="00BD7C68"/>
    <w:rsid w:val="00BE08AA"/>
    <w:rsid w:val="00BE0CC9"/>
    <w:rsid w:val="00BE15B2"/>
    <w:rsid w:val="00BE1CBC"/>
    <w:rsid w:val="00BE1F49"/>
    <w:rsid w:val="00BE29DC"/>
    <w:rsid w:val="00BE5393"/>
    <w:rsid w:val="00BE5C7D"/>
    <w:rsid w:val="00BE6BD1"/>
    <w:rsid w:val="00BF1EA0"/>
    <w:rsid w:val="00BF23FF"/>
    <w:rsid w:val="00BF697A"/>
    <w:rsid w:val="00BF6ADB"/>
    <w:rsid w:val="00BF6D5A"/>
    <w:rsid w:val="00C0101F"/>
    <w:rsid w:val="00C0223F"/>
    <w:rsid w:val="00C03776"/>
    <w:rsid w:val="00C03DF6"/>
    <w:rsid w:val="00C03E66"/>
    <w:rsid w:val="00C04B9F"/>
    <w:rsid w:val="00C074D9"/>
    <w:rsid w:val="00C0753E"/>
    <w:rsid w:val="00C10203"/>
    <w:rsid w:val="00C10A86"/>
    <w:rsid w:val="00C1164F"/>
    <w:rsid w:val="00C12078"/>
    <w:rsid w:val="00C129DF"/>
    <w:rsid w:val="00C13821"/>
    <w:rsid w:val="00C13A14"/>
    <w:rsid w:val="00C13EC4"/>
    <w:rsid w:val="00C14051"/>
    <w:rsid w:val="00C152DC"/>
    <w:rsid w:val="00C15F73"/>
    <w:rsid w:val="00C17939"/>
    <w:rsid w:val="00C2037B"/>
    <w:rsid w:val="00C22FF7"/>
    <w:rsid w:val="00C23DC9"/>
    <w:rsid w:val="00C25F93"/>
    <w:rsid w:val="00C27A2F"/>
    <w:rsid w:val="00C27F75"/>
    <w:rsid w:val="00C27F76"/>
    <w:rsid w:val="00C30DA4"/>
    <w:rsid w:val="00C33D7F"/>
    <w:rsid w:val="00C34110"/>
    <w:rsid w:val="00C37384"/>
    <w:rsid w:val="00C3788C"/>
    <w:rsid w:val="00C4072E"/>
    <w:rsid w:val="00C427CE"/>
    <w:rsid w:val="00C4337B"/>
    <w:rsid w:val="00C44482"/>
    <w:rsid w:val="00C44719"/>
    <w:rsid w:val="00C44A9B"/>
    <w:rsid w:val="00C4690E"/>
    <w:rsid w:val="00C46EDD"/>
    <w:rsid w:val="00C47F43"/>
    <w:rsid w:val="00C50108"/>
    <w:rsid w:val="00C50D0A"/>
    <w:rsid w:val="00C51610"/>
    <w:rsid w:val="00C51E37"/>
    <w:rsid w:val="00C51EC7"/>
    <w:rsid w:val="00C51EE3"/>
    <w:rsid w:val="00C51F6A"/>
    <w:rsid w:val="00C5211B"/>
    <w:rsid w:val="00C560BC"/>
    <w:rsid w:val="00C56190"/>
    <w:rsid w:val="00C56C99"/>
    <w:rsid w:val="00C57857"/>
    <w:rsid w:val="00C57D74"/>
    <w:rsid w:val="00C60054"/>
    <w:rsid w:val="00C60128"/>
    <w:rsid w:val="00C60ED4"/>
    <w:rsid w:val="00C613DB"/>
    <w:rsid w:val="00C61FDC"/>
    <w:rsid w:val="00C635A4"/>
    <w:rsid w:val="00C63F97"/>
    <w:rsid w:val="00C6572C"/>
    <w:rsid w:val="00C66924"/>
    <w:rsid w:val="00C672C4"/>
    <w:rsid w:val="00C674CB"/>
    <w:rsid w:val="00C67AC4"/>
    <w:rsid w:val="00C708F7"/>
    <w:rsid w:val="00C70CFF"/>
    <w:rsid w:val="00C71A6A"/>
    <w:rsid w:val="00C74092"/>
    <w:rsid w:val="00C74307"/>
    <w:rsid w:val="00C75655"/>
    <w:rsid w:val="00C75D4E"/>
    <w:rsid w:val="00C761E1"/>
    <w:rsid w:val="00C761FB"/>
    <w:rsid w:val="00C7672B"/>
    <w:rsid w:val="00C7691A"/>
    <w:rsid w:val="00C76AF3"/>
    <w:rsid w:val="00C76C36"/>
    <w:rsid w:val="00C77A1F"/>
    <w:rsid w:val="00C804C7"/>
    <w:rsid w:val="00C80AE8"/>
    <w:rsid w:val="00C80CA5"/>
    <w:rsid w:val="00C819B7"/>
    <w:rsid w:val="00C81DE1"/>
    <w:rsid w:val="00C8255A"/>
    <w:rsid w:val="00C82FC8"/>
    <w:rsid w:val="00C837C3"/>
    <w:rsid w:val="00C84497"/>
    <w:rsid w:val="00C868F6"/>
    <w:rsid w:val="00C86953"/>
    <w:rsid w:val="00C90D5A"/>
    <w:rsid w:val="00C9137C"/>
    <w:rsid w:val="00C91644"/>
    <w:rsid w:val="00C930D3"/>
    <w:rsid w:val="00C9443A"/>
    <w:rsid w:val="00C9587B"/>
    <w:rsid w:val="00C9663B"/>
    <w:rsid w:val="00CA118F"/>
    <w:rsid w:val="00CA1356"/>
    <w:rsid w:val="00CA269E"/>
    <w:rsid w:val="00CA2E99"/>
    <w:rsid w:val="00CA35C7"/>
    <w:rsid w:val="00CA3669"/>
    <w:rsid w:val="00CA416F"/>
    <w:rsid w:val="00CA43A5"/>
    <w:rsid w:val="00CA5DAF"/>
    <w:rsid w:val="00CA5FDE"/>
    <w:rsid w:val="00CA7C0B"/>
    <w:rsid w:val="00CA7F1D"/>
    <w:rsid w:val="00CB0C94"/>
    <w:rsid w:val="00CB18EB"/>
    <w:rsid w:val="00CB18FC"/>
    <w:rsid w:val="00CB2039"/>
    <w:rsid w:val="00CB21D2"/>
    <w:rsid w:val="00CB2301"/>
    <w:rsid w:val="00CB244C"/>
    <w:rsid w:val="00CB3C81"/>
    <w:rsid w:val="00CB56AB"/>
    <w:rsid w:val="00CB65BF"/>
    <w:rsid w:val="00CB6E2B"/>
    <w:rsid w:val="00CB6FF7"/>
    <w:rsid w:val="00CB7302"/>
    <w:rsid w:val="00CB792D"/>
    <w:rsid w:val="00CC1E9F"/>
    <w:rsid w:val="00CC3FDE"/>
    <w:rsid w:val="00CC5896"/>
    <w:rsid w:val="00CC6F89"/>
    <w:rsid w:val="00CD045F"/>
    <w:rsid w:val="00CD12FE"/>
    <w:rsid w:val="00CD2B54"/>
    <w:rsid w:val="00CD4158"/>
    <w:rsid w:val="00CD50AF"/>
    <w:rsid w:val="00CD58A0"/>
    <w:rsid w:val="00CD5A0D"/>
    <w:rsid w:val="00CD7FF1"/>
    <w:rsid w:val="00CE0C35"/>
    <w:rsid w:val="00CE3810"/>
    <w:rsid w:val="00CE3A1B"/>
    <w:rsid w:val="00CE3D74"/>
    <w:rsid w:val="00CE4008"/>
    <w:rsid w:val="00CE427E"/>
    <w:rsid w:val="00CE4345"/>
    <w:rsid w:val="00CE444B"/>
    <w:rsid w:val="00CE49DB"/>
    <w:rsid w:val="00CE52B4"/>
    <w:rsid w:val="00CE5857"/>
    <w:rsid w:val="00CE59BB"/>
    <w:rsid w:val="00CE5DCD"/>
    <w:rsid w:val="00CE696B"/>
    <w:rsid w:val="00CE6E0B"/>
    <w:rsid w:val="00CE701C"/>
    <w:rsid w:val="00CE7599"/>
    <w:rsid w:val="00CF2095"/>
    <w:rsid w:val="00CF414A"/>
    <w:rsid w:val="00CF4206"/>
    <w:rsid w:val="00CF47E1"/>
    <w:rsid w:val="00CF4FF0"/>
    <w:rsid w:val="00CF57B0"/>
    <w:rsid w:val="00CF5B47"/>
    <w:rsid w:val="00CF607B"/>
    <w:rsid w:val="00CF6869"/>
    <w:rsid w:val="00D013CF"/>
    <w:rsid w:val="00D0196B"/>
    <w:rsid w:val="00D04FDD"/>
    <w:rsid w:val="00D069ED"/>
    <w:rsid w:val="00D07194"/>
    <w:rsid w:val="00D079B4"/>
    <w:rsid w:val="00D104F9"/>
    <w:rsid w:val="00D12DD6"/>
    <w:rsid w:val="00D13440"/>
    <w:rsid w:val="00D14323"/>
    <w:rsid w:val="00D1581D"/>
    <w:rsid w:val="00D15D9F"/>
    <w:rsid w:val="00D16008"/>
    <w:rsid w:val="00D166D4"/>
    <w:rsid w:val="00D16954"/>
    <w:rsid w:val="00D2099C"/>
    <w:rsid w:val="00D20D57"/>
    <w:rsid w:val="00D22631"/>
    <w:rsid w:val="00D241FB"/>
    <w:rsid w:val="00D2444D"/>
    <w:rsid w:val="00D263ED"/>
    <w:rsid w:val="00D2656C"/>
    <w:rsid w:val="00D30254"/>
    <w:rsid w:val="00D33768"/>
    <w:rsid w:val="00D33B06"/>
    <w:rsid w:val="00D33D87"/>
    <w:rsid w:val="00D34C7A"/>
    <w:rsid w:val="00D34F4A"/>
    <w:rsid w:val="00D35077"/>
    <w:rsid w:val="00D35A6E"/>
    <w:rsid w:val="00D3661A"/>
    <w:rsid w:val="00D408A8"/>
    <w:rsid w:val="00D40B27"/>
    <w:rsid w:val="00D40B57"/>
    <w:rsid w:val="00D41458"/>
    <w:rsid w:val="00D415D6"/>
    <w:rsid w:val="00D41844"/>
    <w:rsid w:val="00D41A9C"/>
    <w:rsid w:val="00D42510"/>
    <w:rsid w:val="00D43DC1"/>
    <w:rsid w:val="00D44A7C"/>
    <w:rsid w:val="00D45204"/>
    <w:rsid w:val="00D45DD3"/>
    <w:rsid w:val="00D4647A"/>
    <w:rsid w:val="00D46DAE"/>
    <w:rsid w:val="00D479C7"/>
    <w:rsid w:val="00D5013B"/>
    <w:rsid w:val="00D50721"/>
    <w:rsid w:val="00D51346"/>
    <w:rsid w:val="00D51C8F"/>
    <w:rsid w:val="00D5204B"/>
    <w:rsid w:val="00D525BB"/>
    <w:rsid w:val="00D528B0"/>
    <w:rsid w:val="00D53460"/>
    <w:rsid w:val="00D54C10"/>
    <w:rsid w:val="00D55191"/>
    <w:rsid w:val="00D55CD0"/>
    <w:rsid w:val="00D57275"/>
    <w:rsid w:val="00D57544"/>
    <w:rsid w:val="00D57973"/>
    <w:rsid w:val="00D60704"/>
    <w:rsid w:val="00D60CE2"/>
    <w:rsid w:val="00D612EC"/>
    <w:rsid w:val="00D6153E"/>
    <w:rsid w:val="00D61B65"/>
    <w:rsid w:val="00D623C4"/>
    <w:rsid w:val="00D62932"/>
    <w:rsid w:val="00D62CE8"/>
    <w:rsid w:val="00D63CB6"/>
    <w:rsid w:val="00D669D3"/>
    <w:rsid w:val="00D70368"/>
    <w:rsid w:val="00D70501"/>
    <w:rsid w:val="00D7065C"/>
    <w:rsid w:val="00D722DF"/>
    <w:rsid w:val="00D72A2E"/>
    <w:rsid w:val="00D741FF"/>
    <w:rsid w:val="00D762E0"/>
    <w:rsid w:val="00D769B9"/>
    <w:rsid w:val="00D77699"/>
    <w:rsid w:val="00D80710"/>
    <w:rsid w:val="00D807D4"/>
    <w:rsid w:val="00D81C1D"/>
    <w:rsid w:val="00D8223C"/>
    <w:rsid w:val="00D83D2D"/>
    <w:rsid w:val="00D83F48"/>
    <w:rsid w:val="00D84675"/>
    <w:rsid w:val="00D8526A"/>
    <w:rsid w:val="00D86252"/>
    <w:rsid w:val="00D86A1D"/>
    <w:rsid w:val="00D86EF5"/>
    <w:rsid w:val="00D87CC5"/>
    <w:rsid w:val="00D917F3"/>
    <w:rsid w:val="00D923DA"/>
    <w:rsid w:val="00D95091"/>
    <w:rsid w:val="00D9576F"/>
    <w:rsid w:val="00D95CB0"/>
    <w:rsid w:val="00D96D38"/>
    <w:rsid w:val="00D9712A"/>
    <w:rsid w:val="00D973B2"/>
    <w:rsid w:val="00D97BAA"/>
    <w:rsid w:val="00DA0435"/>
    <w:rsid w:val="00DA0773"/>
    <w:rsid w:val="00DA1902"/>
    <w:rsid w:val="00DA1995"/>
    <w:rsid w:val="00DA3AF3"/>
    <w:rsid w:val="00DA495A"/>
    <w:rsid w:val="00DA4C31"/>
    <w:rsid w:val="00DA544F"/>
    <w:rsid w:val="00DA5455"/>
    <w:rsid w:val="00DA57F0"/>
    <w:rsid w:val="00DA5C2B"/>
    <w:rsid w:val="00DA648B"/>
    <w:rsid w:val="00DA6C17"/>
    <w:rsid w:val="00DA6F07"/>
    <w:rsid w:val="00DB0ED2"/>
    <w:rsid w:val="00DB1369"/>
    <w:rsid w:val="00DB169E"/>
    <w:rsid w:val="00DB2BFA"/>
    <w:rsid w:val="00DB3E83"/>
    <w:rsid w:val="00DB422A"/>
    <w:rsid w:val="00DB4754"/>
    <w:rsid w:val="00DB494C"/>
    <w:rsid w:val="00DB5EFB"/>
    <w:rsid w:val="00DB6EF1"/>
    <w:rsid w:val="00DB6F95"/>
    <w:rsid w:val="00DB7732"/>
    <w:rsid w:val="00DB7F8D"/>
    <w:rsid w:val="00DC0893"/>
    <w:rsid w:val="00DC19BB"/>
    <w:rsid w:val="00DC2172"/>
    <w:rsid w:val="00DC2236"/>
    <w:rsid w:val="00DC4D3A"/>
    <w:rsid w:val="00DC5574"/>
    <w:rsid w:val="00DC6404"/>
    <w:rsid w:val="00DC72B1"/>
    <w:rsid w:val="00DC7B30"/>
    <w:rsid w:val="00DD113B"/>
    <w:rsid w:val="00DD215C"/>
    <w:rsid w:val="00DD28C4"/>
    <w:rsid w:val="00DD2CC2"/>
    <w:rsid w:val="00DD341E"/>
    <w:rsid w:val="00DD38C8"/>
    <w:rsid w:val="00DD3D8D"/>
    <w:rsid w:val="00DD4237"/>
    <w:rsid w:val="00DD4818"/>
    <w:rsid w:val="00DD57B3"/>
    <w:rsid w:val="00DD5848"/>
    <w:rsid w:val="00DD5D3F"/>
    <w:rsid w:val="00DD613D"/>
    <w:rsid w:val="00DD64C5"/>
    <w:rsid w:val="00DD6C47"/>
    <w:rsid w:val="00DD701A"/>
    <w:rsid w:val="00DD7ABC"/>
    <w:rsid w:val="00DD7FDF"/>
    <w:rsid w:val="00DE0776"/>
    <w:rsid w:val="00DE0B09"/>
    <w:rsid w:val="00DE1703"/>
    <w:rsid w:val="00DE180B"/>
    <w:rsid w:val="00DE25AC"/>
    <w:rsid w:val="00DE397C"/>
    <w:rsid w:val="00DE4373"/>
    <w:rsid w:val="00DE6744"/>
    <w:rsid w:val="00DF03CC"/>
    <w:rsid w:val="00DF212C"/>
    <w:rsid w:val="00DF2791"/>
    <w:rsid w:val="00DF27D4"/>
    <w:rsid w:val="00DF31D0"/>
    <w:rsid w:val="00DF568D"/>
    <w:rsid w:val="00DF5BA6"/>
    <w:rsid w:val="00DF66C3"/>
    <w:rsid w:val="00DF67D2"/>
    <w:rsid w:val="00E0055D"/>
    <w:rsid w:val="00E00C1D"/>
    <w:rsid w:val="00E00CCB"/>
    <w:rsid w:val="00E01029"/>
    <w:rsid w:val="00E01614"/>
    <w:rsid w:val="00E03206"/>
    <w:rsid w:val="00E0324B"/>
    <w:rsid w:val="00E042C7"/>
    <w:rsid w:val="00E05451"/>
    <w:rsid w:val="00E0781A"/>
    <w:rsid w:val="00E10B7B"/>
    <w:rsid w:val="00E1105A"/>
    <w:rsid w:val="00E11475"/>
    <w:rsid w:val="00E116C5"/>
    <w:rsid w:val="00E12A46"/>
    <w:rsid w:val="00E12C12"/>
    <w:rsid w:val="00E139EC"/>
    <w:rsid w:val="00E13E04"/>
    <w:rsid w:val="00E1419D"/>
    <w:rsid w:val="00E146A9"/>
    <w:rsid w:val="00E149C5"/>
    <w:rsid w:val="00E167D3"/>
    <w:rsid w:val="00E175A7"/>
    <w:rsid w:val="00E20168"/>
    <w:rsid w:val="00E20740"/>
    <w:rsid w:val="00E20E92"/>
    <w:rsid w:val="00E23A83"/>
    <w:rsid w:val="00E245DA"/>
    <w:rsid w:val="00E24645"/>
    <w:rsid w:val="00E24817"/>
    <w:rsid w:val="00E24A2B"/>
    <w:rsid w:val="00E260C5"/>
    <w:rsid w:val="00E27177"/>
    <w:rsid w:val="00E274B5"/>
    <w:rsid w:val="00E30B77"/>
    <w:rsid w:val="00E31BCB"/>
    <w:rsid w:val="00E31CB5"/>
    <w:rsid w:val="00E32963"/>
    <w:rsid w:val="00E337BC"/>
    <w:rsid w:val="00E350CD"/>
    <w:rsid w:val="00E372A9"/>
    <w:rsid w:val="00E4001B"/>
    <w:rsid w:val="00E43094"/>
    <w:rsid w:val="00E43E14"/>
    <w:rsid w:val="00E44BE0"/>
    <w:rsid w:val="00E45A4C"/>
    <w:rsid w:val="00E461C0"/>
    <w:rsid w:val="00E47262"/>
    <w:rsid w:val="00E50B9E"/>
    <w:rsid w:val="00E50E3D"/>
    <w:rsid w:val="00E50F64"/>
    <w:rsid w:val="00E51E10"/>
    <w:rsid w:val="00E51FDE"/>
    <w:rsid w:val="00E534B2"/>
    <w:rsid w:val="00E55499"/>
    <w:rsid w:val="00E5659E"/>
    <w:rsid w:val="00E56B66"/>
    <w:rsid w:val="00E56F83"/>
    <w:rsid w:val="00E579AF"/>
    <w:rsid w:val="00E57CF3"/>
    <w:rsid w:val="00E602F4"/>
    <w:rsid w:val="00E60545"/>
    <w:rsid w:val="00E6066A"/>
    <w:rsid w:val="00E609AD"/>
    <w:rsid w:val="00E60A32"/>
    <w:rsid w:val="00E622CC"/>
    <w:rsid w:val="00E62523"/>
    <w:rsid w:val="00E63D14"/>
    <w:rsid w:val="00E63E31"/>
    <w:rsid w:val="00E64563"/>
    <w:rsid w:val="00E6468A"/>
    <w:rsid w:val="00E6572F"/>
    <w:rsid w:val="00E65A5A"/>
    <w:rsid w:val="00E65CE2"/>
    <w:rsid w:val="00E66223"/>
    <w:rsid w:val="00E705B7"/>
    <w:rsid w:val="00E7086E"/>
    <w:rsid w:val="00E70ECC"/>
    <w:rsid w:val="00E71839"/>
    <w:rsid w:val="00E71A89"/>
    <w:rsid w:val="00E71DE5"/>
    <w:rsid w:val="00E71FC7"/>
    <w:rsid w:val="00E72156"/>
    <w:rsid w:val="00E724E0"/>
    <w:rsid w:val="00E7694C"/>
    <w:rsid w:val="00E7694D"/>
    <w:rsid w:val="00E770B5"/>
    <w:rsid w:val="00E77197"/>
    <w:rsid w:val="00E77773"/>
    <w:rsid w:val="00E77A3E"/>
    <w:rsid w:val="00E81B1A"/>
    <w:rsid w:val="00E826DF"/>
    <w:rsid w:val="00E84FB3"/>
    <w:rsid w:val="00E85861"/>
    <w:rsid w:val="00E86A3E"/>
    <w:rsid w:val="00E87037"/>
    <w:rsid w:val="00E920B7"/>
    <w:rsid w:val="00E940CF"/>
    <w:rsid w:val="00E940E0"/>
    <w:rsid w:val="00E9530A"/>
    <w:rsid w:val="00E96D70"/>
    <w:rsid w:val="00E97078"/>
    <w:rsid w:val="00E9767C"/>
    <w:rsid w:val="00EA0F03"/>
    <w:rsid w:val="00EA1251"/>
    <w:rsid w:val="00EA1EF9"/>
    <w:rsid w:val="00EA25C1"/>
    <w:rsid w:val="00EA2CA0"/>
    <w:rsid w:val="00EA3031"/>
    <w:rsid w:val="00EA3C3F"/>
    <w:rsid w:val="00EA5149"/>
    <w:rsid w:val="00EA60B4"/>
    <w:rsid w:val="00EA6F81"/>
    <w:rsid w:val="00EA7215"/>
    <w:rsid w:val="00EA7237"/>
    <w:rsid w:val="00EB055B"/>
    <w:rsid w:val="00EB0A51"/>
    <w:rsid w:val="00EB0DC2"/>
    <w:rsid w:val="00EB112A"/>
    <w:rsid w:val="00EB2FE6"/>
    <w:rsid w:val="00EB3353"/>
    <w:rsid w:val="00EB47AB"/>
    <w:rsid w:val="00EB57D6"/>
    <w:rsid w:val="00EB6050"/>
    <w:rsid w:val="00EB67F6"/>
    <w:rsid w:val="00EB6BF4"/>
    <w:rsid w:val="00EB7AFB"/>
    <w:rsid w:val="00EC103A"/>
    <w:rsid w:val="00EC1212"/>
    <w:rsid w:val="00EC1D3D"/>
    <w:rsid w:val="00EC2922"/>
    <w:rsid w:val="00EC3151"/>
    <w:rsid w:val="00EC3331"/>
    <w:rsid w:val="00EC518F"/>
    <w:rsid w:val="00EC5B5B"/>
    <w:rsid w:val="00EC677E"/>
    <w:rsid w:val="00EC7071"/>
    <w:rsid w:val="00EC7E67"/>
    <w:rsid w:val="00ED0903"/>
    <w:rsid w:val="00ED0DF3"/>
    <w:rsid w:val="00ED1F5D"/>
    <w:rsid w:val="00ED3143"/>
    <w:rsid w:val="00ED3E97"/>
    <w:rsid w:val="00ED3F10"/>
    <w:rsid w:val="00ED4CE6"/>
    <w:rsid w:val="00ED5536"/>
    <w:rsid w:val="00ED56CF"/>
    <w:rsid w:val="00ED5B5C"/>
    <w:rsid w:val="00ED647B"/>
    <w:rsid w:val="00ED6B5A"/>
    <w:rsid w:val="00ED70BD"/>
    <w:rsid w:val="00ED7934"/>
    <w:rsid w:val="00EE0AB9"/>
    <w:rsid w:val="00EE0B3E"/>
    <w:rsid w:val="00EE15B2"/>
    <w:rsid w:val="00EE1FD6"/>
    <w:rsid w:val="00EE37BB"/>
    <w:rsid w:val="00EE37C3"/>
    <w:rsid w:val="00EE5571"/>
    <w:rsid w:val="00EF1512"/>
    <w:rsid w:val="00EF19F4"/>
    <w:rsid w:val="00EF3F1B"/>
    <w:rsid w:val="00EF4058"/>
    <w:rsid w:val="00EF4099"/>
    <w:rsid w:val="00EF4F82"/>
    <w:rsid w:val="00EF6342"/>
    <w:rsid w:val="00EF6BDC"/>
    <w:rsid w:val="00EF7C32"/>
    <w:rsid w:val="00F0190F"/>
    <w:rsid w:val="00F01C4C"/>
    <w:rsid w:val="00F02786"/>
    <w:rsid w:val="00F02CC3"/>
    <w:rsid w:val="00F035D7"/>
    <w:rsid w:val="00F03E77"/>
    <w:rsid w:val="00F04090"/>
    <w:rsid w:val="00F0434F"/>
    <w:rsid w:val="00F048F7"/>
    <w:rsid w:val="00F05D0A"/>
    <w:rsid w:val="00F0670F"/>
    <w:rsid w:val="00F0692E"/>
    <w:rsid w:val="00F069C7"/>
    <w:rsid w:val="00F07FA6"/>
    <w:rsid w:val="00F110FB"/>
    <w:rsid w:val="00F11BB3"/>
    <w:rsid w:val="00F13036"/>
    <w:rsid w:val="00F13214"/>
    <w:rsid w:val="00F15C3C"/>
    <w:rsid w:val="00F203C1"/>
    <w:rsid w:val="00F2127D"/>
    <w:rsid w:val="00F215DE"/>
    <w:rsid w:val="00F21D1A"/>
    <w:rsid w:val="00F22865"/>
    <w:rsid w:val="00F244C9"/>
    <w:rsid w:val="00F24D75"/>
    <w:rsid w:val="00F261E3"/>
    <w:rsid w:val="00F270BB"/>
    <w:rsid w:val="00F30EB3"/>
    <w:rsid w:val="00F32E80"/>
    <w:rsid w:val="00F32EB9"/>
    <w:rsid w:val="00F34B2F"/>
    <w:rsid w:val="00F34F33"/>
    <w:rsid w:val="00F366D8"/>
    <w:rsid w:val="00F36D1F"/>
    <w:rsid w:val="00F3769E"/>
    <w:rsid w:val="00F40468"/>
    <w:rsid w:val="00F40F06"/>
    <w:rsid w:val="00F41172"/>
    <w:rsid w:val="00F42669"/>
    <w:rsid w:val="00F4374F"/>
    <w:rsid w:val="00F44FFC"/>
    <w:rsid w:val="00F46A6E"/>
    <w:rsid w:val="00F47128"/>
    <w:rsid w:val="00F4749B"/>
    <w:rsid w:val="00F514FB"/>
    <w:rsid w:val="00F523E8"/>
    <w:rsid w:val="00F52B73"/>
    <w:rsid w:val="00F56A79"/>
    <w:rsid w:val="00F56AFA"/>
    <w:rsid w:val="00F56CE9"/>
    <w:rsid w:val="00F60793"/>
    <w:rsid w:val="00F61151"/>
    <w:rsid w:val="00F6363E"/>
    <w:rsid w:val="00F63723"/>
    <w:rsid w:val="00F645EF"/>
    <w:rsid w:val="00F647E7"/>
    <w:rsid w:val="00F64E44"/>
    <w:rsid w:val="00F64ECE"/>
    <w:rsid w:val="00F67B6E"/>
    <w:rsid w:val="00F7174B"/>
    <w:rsid w:val="00F72A85"/>
    <w:rsid w:val="00F73B3B"/>
    <w:rsid w:val="00F77149"/>
    <w:rsid w:val="00F77765"/>
    <w:rsid w:val="00F77907"/>
    <w:rsid w:val="00F77EC3"/>
    <w:rsid w:val="00F8034F"/>
    <w:rsid w:val="00F8049C"/>
    <w:rsid w:val="00F816B4"/>
    <w:rsid w:val="00F821B4"/>
    <w:rsid w:val="00F823C6"/>
    <w:rsid w:val="00F83C3D"/>
    <w:rsid w:val="00F83E63"/>
    <w:rsid w:val="00F842C0"/>
    <w:rsid w:val="00F8480D"/>
    <w:rsid w:val="00F84E26"/>
    <w:rsid w:val="00F84ED9"/>
    <w:rsid w:val="00F853B8"/>
    <w:rsid w:val="00F85E98"/>
    <w:rsid w:val="00F90F30"/>
    <w:rsid w:val="00F91762"/>
    <w:rsid w:val="00F91943"/>
    <w:rsid w:val="00F92924"/>
    <w:rsid w:val="00F9388B"/>
    <w:rsid w:val="00F945ED"/>
    <w:rsid w:val="00F94C7D"/>
    <w:rsid w:val="00F951A5"/>
    <w:rsid w:val="00F95989"/>
    <w:rsid w:val="00FA0EEA"/>
    <w:rsid w:val="00FA1D23"/>
    <w:rsid w:val="00FA320A"/>
    <w:rsid w:val="00FA5C88"/>
    <w:rsid w:val="00FA6372"/>
    <w:rsid w:val="00FA6845"/>
    <w:rsid w:val="00FA72AF"/>
    <w:rsid w:val="00FA7C8B"/>
    <w:rsid w:val="00FB0249"/>
    <w:rsid w:val="00FB0F2F"/>
    <w:rsid w:val="00FB3499"/>
    <w:rsid w:val="00FB3CE5"/>
    <w:rsid w:val="00FB62F0"/>
    <w:rsid w:val="00FB6425"/>
    <w:rsid w:val="00FB793A"/>
    <w:rsid w:val="00FC0B12"/>
    <w:rsid w:val="00FC0E31"/>
    <w:rsid w:val="00FC14CC"/>
    <w:rsid w:val="00FC2DFD"/>
    <w:rsid w:val="00FC4506"/>
    <w:rsid w:val="00FC4636"/>
    <w:rsid w:val="00FC5915"/>
    <w:rsid w:val="00FC5D6D"/>
    <w:rsid w:val="00FC6961"/>
    <w:rsid w:val="00FD07DD"/>
    <w:rsid w:val="00FD2233"/>
    <w:rsid w:val="00FD2D93"/>
    <w:rsid w:val="00FD5AD0"/>
    <w:rsid w:val="00FD6657"/>
    <w:rsid w:val="00FD7187"/>
    <w:rsid w:val="00FD733A"/>
    <w:rsid w:val="00FD7B20"/>
    <w:rsid w:val="00FE015F"/>
    <w:rsid w:val="00FE0276"/>
    <w:rsid w:val="00FE333A"/>
    <w:rsid w:val="00FE39CA"/>
    <w:rsid w:val="00FE49A9"/>
    <w:rsid w:val="00FE5873"/>
    <w:rsid w:val="00FE5DB4"/>
    <w:rsid w:val="00FE61B0"/>
    <w:rsid w:val="00FE6527"/>
    <w:rsid w:val="00FE6ADE"/>
    <w:rsid w:val="00FF0584"/>
    <w:rsid w:val="00FF1A54"/>
    <w:rsid w:val="00FF659E"/>
    <w:rsid w:val="00FF6B55"/>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nhideWhenUsed/>
    <w:qFormat/>
    <w:rsid w:val="00F7174B"/>
  </w:style>
  <w:style w:type="character" w:customStyle="1" w:styleId="FootnoteTextChar">
    <w:name w:val="Footnote Text Char"/>
    <w:basedOn w:val="DefaultParagraphFont"/>
    <w:link w:val="FootnoteText"/>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styleId="NoSpacing">
    <w:name w:val="No Spacing"/>
    <w:uiPriority w:val="1"/>
    <w:qFormat/>
    <w:rsid w:val="00F32EB9"/>
    <w:pPr>
      <w:widowControl w:val="0"/>
      <w:spacing w:after="0" w:line="240" w:lineRule="auto"/>
    </w:pPr>
    <w:rPr>
      <w:rFonts w:ascii="Times New Roman" w:eastAsia="Times New Roman" w:hAnsi="Times New Roman" w:cs="Times New Roman"/>
      <w:sz w:val="20"/>
      <w:szCs w:val="20"/>
    </w:rPr>
  </w:style>
  <w:style w:type="paragraph" w:styleId="Revision">
    <w:name w:val="Revision"/>
    <w:hidden/>
    <w:uiPriority w:val="99"/>
    <w:semiHidden/>
    <w:rsid w:val="00351732"/>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nhideWhenUsed/>
    <w:qFormat/>
    <w:rsid w:val="00F7174B"/>
  </w:style>
  <w:style w:type="character" w:customStyle="1" w:styleId="FootnoteTextChar">
    <w:name w:val="Footnote Text Char"/>
    <w:basedOn w:val="DefaultParagraphFont"/>
    <w:link w:val="FootnoteText"/>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styleId="NoSpacing">
    <w:name w:val="No Spacing"/>
    <w:uiPriority w:val="1"/>
    <w:qFormat/>
    <w:rsid w:val="00F32EB9"/>
    <w:pPr>
      <w:widowControl w:val="0"/>
      <w:spacing w:after="0" w:line="240" w:lineRule="auto"/>
    </w:pPr>
    <w:rPr>
      <w:rFonts w:ascii="Times New Roman" w:eastAsia="Times New Roman" w:hAnsi="Times New Roman" w:cs="Times New Roman"/>
      <w:sz w:val="20"/>
      <w:szCs w:val="20"/>
    </w:rPr>
  </w:style>
  <w:style w:type="paragraph" w:styleId="Revision">
    <w:name w:val="Revision"/>
    <w:hidden/>
    <w:uiPriority w:val="99"/>
    <w:semiHidden/>
    <w:rsid w:val="00351732"/>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2143">
      <w:bodyDiv w:val="1"/>
      <w:marLeft w:val="0"/>
      <w:marRight w:val="0"/>
      <w:marTop w:val="0"/>
      <w:marBottom w:val="0"/>
      <w:divBdr>
        <w:top w:val="none" w:sz="0" w:space="0" w:color="auto"/>
        <w:left w:val="none" w:sz="0" w:space="0" w:color="auto"/>
        <w:bottom w:val="none" w:sz="0" w:space="0" w:color="auto"/>
        <w:right w:val="none" w:sz="0" w:space="0" w:color="auto"/>
      </w:divBdr>
    </w:div>
    <w:div w:id="390468799">
      <w:bodyDiv w:val="1"/>
      <w:marLeft w:val="0"/>
      <w:marRight w:val="0"/>
      <w:marTop w:val="0"/>
      <w:marBottom w:val="0"/>
      <w:divBdr>
        <w:top w:val="none" w:sz="0" w:space="0" w:color="auto"/>
        <w:left w:val="none" w:sz="0" w:space="0" w:color="auto"/>
        <w:bottom w:val="none" w:sz="0" w:space="0" w:color="auto"/>
        <w:right w:val="none" w:sz="0" w:space="0" w:color="auto"/>
      </w:divBdr>
    </w:div>
    <w:div w:id="1344866938">
      <w:bodyDiv w:val="1"/>
      <w:marLeft w:val="0"/>
      <w:marRight w:val="0"/>
      <w:marTop w:val="0"/>
      <w:marBottom w:val="0"/>
      <w:divBdr>
        <w:top w:val="none" w:sz="0" w:space="0" w:color="auto"/>
        <w:left w:val="none" w:sz="0" w:space="0" w:color="auto"/>
        <w:bottom w:val="none" w:sz="0" w:space="0" w:color="auto"/>
        <w:right w:val="none" w:sz="0" w:space="0" w:color="auto"/>
      </w:divBdr>
      <w:divsChild>
        <w:div w:id="1946880536">
          <w:marLeft w:val="0"/>
          <w:marRight w:val="0"/>
          <w:marTop w:val="0"/>
          <w:marBottom w:val="0"/>
          <w:divBdr>
            <w:top w:val="none" w:sz="0" w:space="0" w:color="auto"/>
            <w:left w:val="none" w:sz="0" w:space="0" w:color="auto"/>
            <w:bottom w:val="none" w:sz="0" w:space="0" w:color="auto"/>
            <w:right w:val="none" w:sz="0" w:space="0" w:color="auto"/>
          </w:divBdr>
          <w:divsChild>
            <w:div w:id="161713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D9122-71A9-4AF0-9D1C-65DF7CC73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3553</Words>
  <Characters>20258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Farner, Joyce</cp:lastModifiedBy>
  <cp:revision>7</cp:revision>
  <cp:lastPrinted>2015-01-29T12:51:00Z</cp:lastPrinted>
  <dcterms:created xsi:type="dcterms:W3CDTF">2015-01-16T14:30:00Z</dcterms:created>
  <dcterms:modified xsi:type="dcterms:W3CDTF">2015-01-29T12:51:00Z</dcterms:modified>
</cp:coreProperties>
</file>