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5137BA" w:rsidRDefault="009976D9" w:rsidP="009976D9">
      <w:pPr>
        <w:tabs>
          <w:tab w:val="center" w:pos="4680"/>
        </w:tabs>
        <w:suppressAutoHyphens/>
        <w:jc w:val="center"/>
        <w:rPr>
          <w:rFonts w:ascii="Times New Roman" w:hAnsi="Times New Roman" w:cs="Times New Roman"/>
          <w:b/>
          <w:bCs/>
          <w:spacing w:val="-3"/>
        </w:rPr>
      </w:pPr>
      <w:r w:rsidRPr="005137BA">
        <w:rPr>
          <w:rFonts w:ascii="Times New Roman" w:hAnsi="Times New Roman" w:cs="Times New Roman"/>
          <w:b/>
          <w:bCs/>
          <w:spacing w:val="-3"/>
        </w:rPr>
        <w:t>BEFORE THE</w:t>
      </w:r>
    </w:p>
    <w:p w:rsidR="009976D9" w:rsidRPr="005137BA" w:rsidRDefault="009976D9" w:rsidP="009976D9">
      <w:pPr>
        <w:tabs>
          <w:tab w:val="center" w:pos="4680"/>
        </w:tabs>
        <w:suppressAutoHyphens/>
        <w:jc w:val="center"/>
        <w:rPr>
          <w:rFonts w:ascii="Times New Roman" w:hAnsi="Times New Roman" w:cs="Times New Roman"/>
          <w:b/>
          <w:bCs/>
          <w:spacing w:val="-3"/>
        </w:rPr>
      </w:pPr>
      <w:r w:rsidRPr="005137BA">
        <w:rPr>
          <w:rFonts w:ascii="Times New Roman" w:hAnsi="Times New Roman" w:cs="Times New Roman"/>
          <w:b/>
          <w:bCs/>
          <w:spacing w:val="-3"/>
        </w:rPr>
        <w:t>PENNSYLVANIA PUBLIC UTILITY COMMISSION</w:t>
      </w:r>
    </w:p>
    <w:p w:rsidR="009976D9" w:rsidRPr="005137BA" w:rsidRDefault="009976D9" w:rsidP="009976D9">
      <w:pPr>
        <w:tabs>
          <w:tab w:val="center" w:pos="4680"/>
        </w:tabs>
        <w:suppressAutoHyphens/>
        <w:rPr>
          <w:rFonts w:ascii="Times New Roman" w:hAnsi="Times New Roman" w:cs="Times New Roman"/>
          <w:spacing w:val="-3"/>
        </w:rPr>
      </w:pPr>
    </w:p>
    <w:p w:rsidR="00927524" w:rsidRPr="005137BA" w:rsidRDefault="00927524" w:rsidP="00927524">
      <w:pPr>
        <w:rPr>
          <w:rFonts w:ascii="Times New Roman" w:hAnsi="Times New Roman" w:cs="Times New Roman"/>
          <w:bCs/>
        </w:rPr>
      </w:pPr>
    </w:p>
    <w:p w:rsidR="00927524" w:rsidRPr="005137BA" w:rsidRDefault="00927524" w:rsidP="00927524">
      <w:pPr>
        <w:rPr>
          <w:rFonts w:ascii="Times New Roman" w:hAnsi="Times New Roman" w:cs="Times New Roman"/>
          <w:bCs/>
        </w:rPr>
      </w:pPr>
    </w:p>
    <w:p w:rsidR="00927524" w:rsidRPr="005137BA" w:rsidRDefault="00927524" w:rsidP="00927524">
      <w:pPr>
        <w:widowControl w:val="0"/>
        <w:adjustRightInd w:val="0"/>
        <w:rPr>
          <w:rFonts w:ascii="Times New Roman" w:hAnsi="Times New Roman" w:cs="Times New Roman"/>
          <w:bCs/>
          <w:color w:val="000000"/>
        </w:rPr>
      </w:pPr>
      <w:r w:rsidRPr="005137BA">
        <w:rPr>
          <w:rFonts w:ascii="Times New Roman" w:hAnsi="Times New Roman" w:cs="Times New Roman"/>
          <w:bCs/>
          <w:color w:val="000000"/>
        </w:rPr>
        <w:t xml:space="preserve">Commonwealth of Pennsylvania, </w:t>
      </w:r>
      <w:r w:rsidRPr="005137BA">
        <w:rPr>
          <w:rFonts w:ascii="Times New Roman" w:hAnsi="Times New Roman" w:cs="Times New Roman"/>
          <w:bCs/>
          <w:i/>
          <w:color w:val="000000"/>
        </w:rPr>
        <w:t>et al.</w:t>
      </w:r>
      <w:r w:rsidRPr="005137BA">
        <w:rPr>
          <w:rFonts w:ascii="Times New Roman" w:hAnsi="Times New Roman" w:cs="Times New Roman"/>
          <w:bCs/>
          <w:color w:val="000000"/>
        </w:rPr>
        <w:tab/>
      </w:r>
      <w:r w:rsidRPr="005137BA">
        <w:rPr>
          <w:rFonts w:ascii="Times New Roman" w:hAnsi="Times New Roman" w:cs="Times New Roman"/>
          <w:bCs/>
          <w:color w:val="000000"/>
        </w:rPr>
        <w:tab/>
        <w:t>:</w:t>
      </w:r>
    </w:p>
    <w:p w:rsidR="00927524" w:rsidRPr="005137BA" w:rsidRDefault="00927524" w:rsidP="00927524">
      <w:pPr>
        <w:widowControl w:val="0"/>
        <w:adjustRightInd w:val="0"/>
        <w:rPr>
          <w:rFonts w:ascii="Times New Roman" w:hAnsi="Times New Roman" w:cs="Times New Roman"/>
          <w:bCs/>
          <w:color w:val="000000"/>
        </w:rPr>
      </w:pP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t>:</w:t>
      </w:r>
    </w:p>
    <w:p w:rsidR="00927524" w:rsidRPr="005137BA" w:rsidRDefault="00927524" w:rsidP="00927524">
      <w:pPr>
        <w:widowControl w:val="0"/>
        <w:adjustRightInd w:val="0"/>
        <w:rPr>
          <w:rFonts w:ascii="Times New Roman" w:hAnsi="Times New Roman" w:cs="Times New Roman"/>
          <w:bCs/>
          <w:color w:val="000000"/>
        </w:rPr>
      </w:pPr>
      <w:r w:rsidRPr="005137BA">
        <w:rPr>
          <w:rFonts w:ascii="Times New Roman" w:hAnsi="Times New Roman" w:cs="Times New Roman"/>
          <w:bCs/>
          <w:color w:val="000000"/>
        </w:rPr>
        <w:tab/>
        <w:t>v.</w:t>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t>:</w:t>
      </w:r>
      <w:r w:rsidRPr="005137BA">
        <w:rPr>
          <w:rFonts w:ascii="Times New Roman" w:hAnsi="Times New Roman" w:cs="Times New Roman"/>
          <w:bCs/>
          <w:color w:val="000000"/>
        </w:rPr>
        <w:tab/>
      </w:r>
      <w:r w:rsidRPr="005137BA">
        <w:rPr>
          <w:rFonts w:ascii="Times New Roman" w:hAnsi="Times New Roman" w:cs="Times New Roman"/>
          <w:bCs/>
          <w:color w:val="000000"/>
        </w:rPr>
        <w:tab/>
      </w:r>
      <w:r w:rsidR="00DA4BF9">
        <w:rPr>
          <w:rFonts w:ascii="Times New Roman" w:hAnsi="Times New Roman" w:cs="Times New Roman"/>
          <w:bCs/>
          <w:color w:val="000000"/>
        </w:rPr>
        <w:tab/>
      </w:r>
      <w:r w:rsidRPr="005137BA">
        <w:rPr>
          <w:rFonts w:ascii="Times New Roman" w:hAnsi="Times New Roman" w:cs="Times New Roman"/>
          <w:bCs/>
          <w:color w:val="000000"/>
        </w:rPr>
        <w:t>C-2014-242</w:t>
      </w:r>
      <w:r w:rsidR="00231EED" w:rsidRPr="005137BA">
        <w:rPr>
          <w:rFonts w:ascii="Times New Roman" w:hAnsi="Times New Roman" w:cs="Times New Roman"/>
          <w:bCs/>
          <w:color w:val="000000"/>
        </w:rPr>
        <w:t>7</w:t>
      </w:r>
      <w:r w:rsidR="008911F0" w:rsidRPr="005137BA">
        <w:rPr>
          <w:rFonts w:ascii="Times New Roman" w:hAnsi="Times New Roman" w:cs="Times New Roman"/>
          <w:bCs/>
          <w:color w:val="000000"/>
        </w:rPr>
        <w:t>656</w:t>
      </w:r>
    </w:p>
    <w:p w:rsidR="00927524" w:rsidRPr="005137BA" w:rsidRDefault="00927524" w:rsidP="00927524">
      <w:pPr>
        <w:widowControl w:val="0"/>
        <w:adjustRightInd w:val="0"/>
        <w:rPr>
          <w:rFonts w:ascii="Times New Roman" w:hAnsi="Times New Roman" w:cs="Times New Roman"/>
          <w:bCs/>
          <w:color w:val="000000"/>
        </w:rPr>
      </w:pP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r>
      <w:r w:rsidRPr="005137BA">
        <w:rPr>
          <w:rFonts w:ascii="Times New Roman" w:hAnsi="Times New Roman" w:cs="Times New Roman"/>
          <w:bCs/>
          <w:color w:val="000000"/>
        </w:rPr>
        <w:tab/>
        <w:t>:</w:t>
      </w:r>
    </w:p>
    <w:p w:rsidR="00927524" w:rsidRPr="005137BA" w:rsidRDefault="008911F0" w:rsidP="00927524">
      <w:pPr>
        <w:widowControl w:val="0"/>
        <w:adjustRightInd w:val="0"/>
        <w:rPr>
          <w:rFonts w:ascii="Times New Roman" w:hAnsi="Times New Roman" w:cs="Times New Roman"/>
          <w:bCs/>
          <w:color w:val="000000"/>
        </w:rPr>
      </w:pPr>
      <w:r w:rsidRPr="005137BA">
        <w:rPr>
          <w:rFonts w:ascii="Times New Roman" w:hAnsi="Times New Roman" w:cs="Times New Roman"/>
          <w:bCs/>
          <w:color w:val="000000"/>
        </w:rPr>
        <w:t>Energy Service Providers, Inc. d/b/a</w:t>
      </w:r>
      <w:r w:rsidR="00927524" w:rsidRPr="005137BA">
        <w:rPr>
          <w:rFonts w:ascii="Times New Roman" w:hAnsi="Times New Roman" w:cs="Times New Roman"/>
          <w:bCs/>
          <w:color w:val="000000"/>
        </w:rPr>
        <w:tab/>
      </w:r>
      <w:r w:rsidR="00927524" w:rsidRPr="005137BA">
        <w:rPr>
          <w:rFonts w:ascii="Times New Roman" w:hAnsi="Times New Roman" w:cs="Times New Roman"/>
          <w:bCs/>
          <w:color w:val="000000"/>
        </w:rPr>
        <w:tab/>
      </w:r>
      <w:r w:rsidR="00927524" w:rsidRPr="005137BA">
        <w:rPr>
          <w:rFonts w:ascii="Times New Roman" w:hAnsi="Times New Roman" w:cs="Times New Roman"/>
          <w:bCs/>
          <w:color w:val="000000"/>
        </w:rPr>
        <w:tab/>
        <w:t>:</w:t>
      </w:r>
    </w:p>
    <w:p w:rsidR="00927524" w:rsidRPr="005137BA" w:rsidRDefault="008911F0" w:rsidP="00927524">
      <w:pPr>
        <w:tabs>
          <w:tab w:val="left" w:pos="-720"/>
        </w:tabs>
        <w:suppressAutoHyphens/>
        <w:jc w:val="both"/>
        <w:rPr>
          <w:rFonts w:ascii="Times New Roman" w:hAnsi="Times New Roman" w:cs="Times New Roman"/>
          <w:spacing w:val="-3"/>
        </w:rPr>
      </w:pPr>
      <w:r w:rsidRPr="005137BA">
        <w:rPr>
          <w:rFonts w:ascii="Times New Roman" w:hAnsi="Times New Roman" w:cs="Times New Roman"/>
          <w:spacing w:val="-3"/>
        </w:rPr>
        <w:t>Pennsylvania Gas &amp; Electric</w:t>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t>:</w:t>
      </w:r>
    </w:p>
    <w:p w:rsidR="00BC6570" w:rsidRPr="005137BA" w:rsidRDefault="00BC6570" w:rsidP="00795433">
      <w:pPr>
        <w:tabs>
          <w:tab w:val="center" w:pos="4680"/>
        </w:tabs>
        <w:suppressAutoHyphens/>
        <w:jc w:val="center"/>
        <w:rPr>
          <w:rFonts w:ascii="Times New Roman" w:hAnsi="Times New Roman" w:cs="Times New Roman"/>
          <w:bCs/>
          <w:spacing w:val="-3"/>
          <w:u w:val="single"/>
        </w:rPr>
      </w:pPr>
    </w:p>
    <w:p w:rsidR="006C6F62" w:rsidRPr="005137BA" w:rsidRDefault="006C6F62" w:rsidP="00795433">
      <w:pPr>
        <w:tabs>
          <w:tab w:val="center" w:pos="4680"/>
        </w:tabs>
        <w:suppressAutoHyphens/>
        <w:jc w:val="center"/>
        <w:rPr>
          <w:rFonts w:ascii="Times New Roman" w:hAnsi="Times New Roman" w:cs="Times New Roman"/>
          <w:bCs/>
          <w:spacing w:val="-3"/>
          <w:u w:val="single"/>
        </w:rPr>
      </w:pPr>
    </w:p>
    <w:p w:rsidR="009B18AA" w:rsidRPr="005137BA" w:rsidRDefault="009B18AA" w:rsidP="00795433">
      <w:pPr>
        <w:tabs>
          <w:tab w:val="center" w:pos="4680"/>
        </w:tabs>
        <w:suppressAutoHyphens/>
        <w:jc w:val="center"/>
        <w:rPr>
          <w:rFonts w:ascii="Times New Roman" w:hAnsi="Times New Roman" w:cs="Times New Roman"/>
          <w:bCs/>
          <w:spacing w:val="-3"/>
          <w:u w:val="single"/>
        </w:rPr>
      </w:pPr>
    </w:p>
    <w:p w:rsidR="00EC29C0" w:rsidRPr="005137BA" w:rsidRDefault="00795433" w:rsidP="00795433">
      <w:pPr>
        <w:tabs>
          <w:tab w:val="center" w:pos="4680"/>
        </w:tabs>
        <w:suppressAutoHyphens/>
        <w:jc w:val="center"/>
        <w:rPr>
          <w:rFonts w:ascii="Times New Roman" w:hAnsi="Times New Roman" w:cs="Times New Roman"/>
          <w:b/>
          <w:bCs/>
          <w:spacing w:val="-3"/>
          <w:u w:val="single"/>
        </w:rPr>
      </w:pPr>
      <w:r w:rsidRPr="005137BA">
        <w:rPr>
          <w:rFonts w:ascii="Times New Roman" w:hAnsi="Times New Roman" w:cs="Times New Roman"/>
          <w:b/>
          <w:bCs/>
          <w:spacing w:val="-3"/>
          <w:u w:val="single"/>
        </w:rPr>
        <w:t>ORDER</w:t>
      </w:r>
      <w:r w:rsidR="006A7189" w:rsidRPr="005137BA">
        <w:rPr>
          <w:rFonts w:ascii="Times New Roman" w:hAnsi="Times New Roman" w:cs="Times New Roman"/>
          <w:b/>
          <w:bCs/>
          <w:spacing w:val="-3"/>
          <w:u w:val="single"/>
        </w:rPr>
        <w:t xml:space="preserve"> SUSTAINING IN PART AND </w:t>
      </w:r>
      <w:r w:rsidR="00D34784" w:rsidRPr="005137BA">
        <w:rPr>
          <w:rFonts w:ascii="Times New Roman" w:hAnsi="Times New Roman" w:cs="Times New Roman"/>
          <w:b/>
          <w:bCs/>
          <w:spacing w:val="-3"/>
          <w:u w:val="single"/>
        </w:rPr>
        <w:t>OVERRULING</w:t>
      </w:r>
      <w:r w:rsidR="006A7189" w:rsidRPr="005137BA">
        <w:rPr>
          <w:rFonts w:ascii="Times New Roman" w:hAnsi="Times New Roman" w:cs="Times New Roman"/>
          <w:b/>
          <w:bCs/>
          <w:spacing w:val="-3"/>
          <w:u w:val="single"/>
        </w:rPr>
        <w:t xml:space="preserve"> IN PART</w:t>
      </w:r>
    </w:p>
    <w:p w:rsidR="00795433" w:rsidRPr="005137BA" w:rsidRDefault="006A7189" w:rsidP="00795433">
      <w:pPr>
        <w:tabs>
          <w:tab w:val="center" w:pos="4680"/>
        </w:tabs>
        <w:suppressAutoHyphens/>
        <w:jc w:val="center"/>
        <w:rPr>
          <w:rFonts w:ascii="Times New Roman" w:hAnsi="Times New Roman" w:cs="Times New Roman"/>
          <w:b/>
          <w:bCs/>
          <w:spacing w:val="-3"/>
          <w:u w:val="single"/>
        </w:rPr>
      </w:pPr>
      <w:r w:rsidRPr="005137BA">
        <w:rPr>
          <w:rFonts w:ascii="Times New Roman" w:hAnsi="Times New Roman" w:cs="Times New Roman"/>
          <w:b/>
          <w:bCs/>
          <w:spacing w:val="-3"/>
          <w:u w:val="single"/>
        </w:rPr>
        <w:t xml:space="preserve">JOINT COMPLAINANTS’ OBJECTIONS </w:t>
      </w:r>
    </w:p>
    <w:p w:rsidR="00795433" w:rsidRPr="005137BA" w:rsidRDefault="00795433" w:rsidP="00795433">
      <w:pPr>
        <w:tabs>
          <w:tab w:val="center" w:pos="4680"/>
        </w:tabs>
        <w:suppressAutoHyphens/>
        <w:rPr>
          <w:rFonts w:ascii="Times New Roman" w:hAnsi="Times New Roman" w:cs="Times New Roman"/>
          <w:spacing w:val="-3"/>
          <w:u w:val="single"/>
        </w:rPr>
      </w:pPr>
    </w:p>
    <w:p w:rsidR="00C5556B" w:rsidRPr="005137BA" w:rsidRDefault="00C5556B" w:rsidP="00795433">
      <w:pPr>
        <w:tabs>
          <w:tab w:val="center" w:pos="4680"/>
        </w:tabs>
        <w:suppressAutoHyphens/>
        <w:rPr>
          <w:rFonts w:ascii="Times New Roman" w:hAnsi="Times New Roman" w:cs="Times New Roman"/>
          <w:spacing w:val="-3"/>
          <w:u w:val="single"/>
        </w:rPr>
      </w:pPr>
    </w:p>
    <w:p w:rsidR="00123D5E" w:rsidRPr="005137BA" w:rsidRDefault="0000587F" w:rsidP="005137BA">
      <w:pPr>
        <w:tabs>
          <w:tab w:val="left" w:pos="-720"/>
        </w:tabs>
        <w:suppressAutoHyphens/>
        <w:spacing w:line="360" w:lineRule="auto"/>
        <w:rPr>
          <w:rFonts w:ascii="Times New Roman" w:hAnsi="Times New Roman" w:cs="Times New Roman"/>
          <w:spacing w:val="-3"/>
        </w:rPr>
      </w:pPr>
      <w:r w:rsidRPr="005137BA">
        <w:rPr>
          <w:rFonts w:ascii="Times New Roman" w:hAnsi="Times New Roman" w:cs="Times New Roman"/>
          <w:spacing w:val="-3"/>
        </w:rPr>
        <w:t xml:space="preserve">Presently before </w:t>
      </w:r>
      <w:r w:rsidR="00794A43" w:rsidRPr="005137BA">
        <w:rPr>
          <w:rFonts w:ascii="Times New Roman" w:hAnsi="Times New Roman" w:cs="Times New Roman"/>
          <w:spacing w:val="-3"/>
        </w:rPr>
        <w:t>the Commission</w:t>
      </w:r>
      <w:r w:rsidRPr="005137BA">
        <w:rPr>
          <w:rFonts w:ascii="Times New Roman" w:hAnsi="Times New Roman" w:cs="Times New Roman"/>
          <w:spacing w:val="-3"/>
        </w:rPr>
        <w:t xml:space="preserve"> for consideration </w:t>
      </w:r>
      <w:r w:rsidR="00620468" w:rsidRPr="005137BA">
        <w:rPr>
          <w:rFonts w:ascii="Times New Roman" w:hAnsi="Times New Roman" w:cs="Times New Roman"/>
          <w:spacing w:val="-3"/>
        </w:rPr>
        <w:t>are</w:t>
      </w:r>
      <w:r w:rsidRPr="005137BA">
        <w:rPr>
          <w:rFonts w:ascii="Times New Roman" w:hAnsi="Times New Roman" w:cs="Times New Roman"/>
          <w:spacing w:val="-3"/>
        </w:rPr>
        <w:t xml:space="preserve"> the Joint Objections of the Commonwealth of Pennsylvania and the Office of Consumer Advocate to Depositions by Written Examination of Energy Services Providers, Inc. d/b/a Pennsylvania Gas &amp; Electric Served on Joint Complainants’ Consumer Witnesses</w:t>
      </w:r>
      <w:r w:rsidR="00620468" w:rsidRPr="005137BA">
        <w:rPr>
          <w:rFonts w:ascii="Times New Roman" w:hAnsi="Times New Roman" w:cs="Times New Roman"/>
          <w:spacing w:val="-3"/>
        </w:rPr>
        <w:t>.  These objections were</w:t>
      </w:r>
      <w:r w:rsidRPr="005137BA">
        <w:rPr>
          <w:rFonts w:ascii="Times New Roman" w:hAnsi="Times New Roman" w:cs="Times New Roman"/>
          <w:spacing w:val="-3"/>
        </w:rPr>
        <w:t xml:space="preserve"> filed on</w:t>
      </w:r>
      <w:r w:rsidR="00620468" w:rsidRPr="005137BA">
        <w:rPr>
          <w:rFonts w:ascii="Times New Roman" w:hAnsi="Times New Roman" w:cs="Times New Roman"/>
          <w:spacing w:val="-3"/>
        </w:rPr>
        <w:t xml:space="preserve"> January 26, 2015</w:t>
      </w:r>
      <w:r w:rsidR="00123D5E" w:rsidRPr="005137BA">
        <w:rPr>
          <w:rFonts w:ascii="Times New Roman" w:hAnsi="Times New Roman" w:cs="Times New Roman"/>
          <w:spacing w:val="-3"/>
        </w:rPr>
        <w:t>, p</w:t>
      </w:r>
      <w:r w:rsidR="00123D5E" w:rsidRPr="005137BA">
        <w:rPr>
          <w:rFonts w:ascii="Times New Roman" w:hAnsi="Times New Roman" w:cs="Times New Roman"/>
        </w:rPr>
        <w:t>ursuant to 66 Pa. C.S. §333 and 52 Pa. Code §§ 5.345(c) and 5.437</w:t>
      </w:r>
      <w:r w:rsidRPr="005137BA">
        <w:rPr>
          <w:rFonts w:ascii="Times New Roman" w:hAnsi="Times New Roman" w:cs="Times New Roman"/>
          <w:spacing w:val="-3"/>
        </w:rPr>
        <w:t xml:space="preserve">.  On January 27, 2015, </w:t>
      </w:r>
      <w:r w:rsidR="00123D5E" w:rsidRPr="005137BA">
        <w:rPr>
          <w:rFonts w:ascii="Times New Roman" w:hAnsi="Times New Roman" w:cs="Times New Roman"/>
          <w:spacing w:val="-3"/>
        </w:rPr>
        <w:t xml:space="preserve">Energy Services Providers, Inc. d/b/a Pennsylvania Gas &amp; Electric </w:t>
      </w:r>
      <w:r w:rsidRPr="005137BA">
        <w:rPr>
          <w:rFonts w:ascii="Times New Roman" w:hAnsi="Times New Roman" w:cs="Times New Roman"/>
          <w:spacing w:val="-3"/>
        </w:rPr>
        <w:t xml:space="preserve">submitted a Response.  Oral argument </w:t>
      </w:r>
      <w:r w:rsidR="00123D5E" w:rsidRPr="005137BA">
        <w:rPr>
          <w:rFonts w:ascii="Times New Roman" w:hAnsi="Times New Roman" w:cs="Times New Roman"/>
          <w:spacing w:val="-3"/>
        </w:rPr>
        <w:t>regarding</w:t>
      </w:r>
      <w:r w:rsidRPr="005137BA">
        <w:rPr>
          <w:rFonts w:ascii="Times New Roman" w:hAnsi="Times New Roman" w:cs="Times New Roman"/>
          <w:spacing w:val="-3"/>
        </w:rPr>
        <w:t xml:space="preserve"> the objections was held at the </w:t>
      </w:r>
      <w:r w:rsidR="0070502D" w:rsidRPr="005137BA">
        <w:rPr>
          <w:rFonts w:ascii="Times New Roman" w:hAnsi="Times New Roman" w:cs="Times New Roman"/>
          <w:spacing w:val="-3"/>
        </w:rPr>
        <w:t>Further</w:t>
      </w:r>
      <w:r w:rsidRPr="005137BA">
        <w:rPr>
          <w:rFonts w:ascii="Times New Roman" w:hAnsi="Times New Roman" w:cs="Times New Roman"/>
          <w:spacing w:val="-3"/>
        </w:rPr>
        <w:t xml:space="preserve"> Prehearing Conference </w:t>
      </w:r>
      <w:r w:rsidR="00F32248" w:rsidRPr="005137BA">
        <w:rPr>
          <w:rFonts w:ascii="Times New Roman" w:hAnsi="Times New Roman" w:cs="Times New Roman"/>
          <w:spacing w:val="-3"/>
        </w:rPr>
        <w:t>on</w:t>
      </w:r>
      <w:r w:rsidR="00795433" w:rsidRPr="005137BA">
        <w:rPr>
          <w:rFonts w:ascii="Times New Roman" w:hAnsi="Times New Roman" w:cs="Times New Roman"/>
          <w:spacing w:val="-3"/>
        </w:rPr>
        <w:t xml:space="preserve"> </w:t>
      </w:r>
      <w:r w:rsidR="00EC29C0" w:rsidRPr="005137BA">
        <w:rPr>
          <w:rFonts w:ascii="Times New Roman" w:hAnsi="Times New Roman" w:cs="Times New Roman"/>
          <w:spacing w:val="-3"/>
        </w:rPr>
        <w:t>Tuesday, January 27, 2015</w:t>
      </w:r>
      <w:r w:rsidR="00795433" w:rsidRPr="005137BA">
        <w:rPr>
          <w:rFonts w:ascii="Times New Roman" w:hAnsi="Times New Roman" w:cs="Times New Roman"/>
          <w:spacing w:val="-3"/>
        </w:rPr>
        <w:t>,</w:t>
      </w:r>
      <w:r w:rsidR="00C87D68" w:rsidRPr="005137BA">
        <w:rPr>
          <w:rFonts w:ascii="Times New Roman" w:hAnsi="Times New Roman" w:cs="Times New Roman"/>
          <w:spacing w:val="-3"/>
        </w:rPr>
        <w:t xml:space="preserve"> at </w:t>
      </w:r>
      <w:r w:rsidR="00503FE8" w:rsidRPr="005137BA">
        <w:rPr>
          <w:rFonts w:ascii="Times New Roman" w:hAnsi="Times New Roman" w:cs="Times New Roman"/>
          <w:spacing w:val="-3"/>
        </w:rPr>
        <w:t>1</w:t>
      </w:r>
      <w:r w:rsidR="008911F0" w:rsidRPr="005137BA">
        <w:rPr>
          <w:rFonts w:ascii="Times New Roman" w:hAnsi="Times New Roman" w:cs="Times New Roman"/>
          <w:spacing w:val="-3"/>
        </w:rPr>
        <w:t>1</w:t>
      </w:r>
      <w:r w:rsidR="007A64A8" w:rsidRPr="005137BA">
        <w:rPr>
          <w:rFonts w:ascii="Times New Roman" w:hAnsi="Times New Roman" w:cs="Times New Roman"/>
          <w:spacing w:val="-3"/>
        </w:rPr>
        <w:t>:</w:t>
      </w:r>
      <w:r w:rsidR="008911F0" w:rsidRPr="005137BA">
        <w:rPr>
          <w:rFonts w:ascii="Times New Roman" w:hAnsi="Times New Roman" w:cs="Times New Roman"/>
          <w:spacing w:val="-3"/>
        </w:rPr>
        <w:t>0</w:t>
      </w:r>
      <w:r w:rsidR="00795433" w:rsidRPr="005137BA">
        <w:rPr>
          <w:rFonts w:ascii="Times New Roman" w:hAnsi="Times New Roman" w:cs="Times New Roman"/>
          <w:spacing w:val="-3"/>
        </w:rPr>
        <w:t xml:space="preserve">0 </w:t>
      </w:r>
      <w:r w:rsidR="00503FE8" w:rsidRPr="005137BA">
        <w:rPr>
          <w:rFonts w:ascii="Times New Roman" w:hAnsi="Times New Roman" w:cs="Times New Roman"/>
          <w:spacing w:val="-3"/>
        </w:rPr>
        <w:t>a</w:t>
      </w:r>
      <w:r w:rsidR="00795433" w:rsidRPr="005137BA">
        <w:rPr>
          <w:rFonts w:ascii="Times New Roman" w:hAnsi="Times New Roman" w:cs="Times New Roman"/>
          <w:spacing w:val="-3"/>
        </w:rPr>
        <w:t>.m.</w:t>
      </w:r>
      <w:r w:rsidR="00C87D68" w:rsidRPr="005137BA">
        <w:rPr>
          <w:rFonts w:ascii="Times New Roman" w:hAnsi="Times New Roman" w:cs="Times New Roman"/>
          <w:spacing w:val="-3"/>
        </w:rPr>
        <w:t xml:space="preserve"> in Harrisburg, PA. </w:t>
      </w:r>
      <w:r w:rsidR="00874F25" w:rsidRPr="005137BA">
        <w:rPr>
          <w:rFonts w:ascii="Times New Roman" w:hAnsi="Times New Roman" w:cs="Times New Roman"/>
          <w:spacing w:val="-3"/>
        </w:rPr>
        <w:t xml:space="preserve"> All parties participated </w:t>
      </w:r>
      <w:r w:rsidR="00EC29C0" w:rsidRPr="005137BA">
        <w:rPr>
          <w:rFonts w:ascii="Times New Roman" w:hAnsi="Times New Roman" w:cs="Times New Roman"/>
          <w:spacing w:val="-3"/>
        </w:rPr>
        <w:t xml:space="preserve">in this prehearing conference and oral argument was presented by </w:t>
      </w:r>
      <w:r w:rsidR="00927524" w:rsidRPr="005137BA">
        <w:rPr>
          <w:rFonts w:ascii="Times New Roman" w:hAnsi="Times New Roman" w:cs="Times New Roman"/>
          <w:spacing w:val="-3"/>
        </w:rPr>
        <w:t xml:space="preserve">Candis A. Tunilo, Esquire on </w:t>
      </w:r>
      <w:r w:rsidR="0076672B" w:rsidRPr="005137BA">
        <w:rPr>
          <w:rFonts w:ascii="Times New Roman" w:hAnsi="Times New Roman" w:cs="Times New Roman"/>
          <w:spacing w:val="-3"/>
        </w:rPr>
        <w:t xml:space="preserve">behalf of the Office of </w:t>
      </w:r>
      <w:r w:rsidR="00503FE8" w:rsidRPr="005137BA">
        <w:rPr>
          <w:rFonts w:ascii="Times New Roman" w:hAnsi="Times New Roman" w:cs="Times New Roman"/>
          <w:spacing w:val="-3"/>
        </w:rPr>
        <w:t>Consumer Advocate (“OCA</w:t>
      </w:r>
      <w:r w:rsidR="002D4676" w:rsidRPr="005137BA">
        <w:rPr>
          <w:rFonts w:ascii="Times New Roman" w:hAnsi="Times New Roman" w:cs="Times New Roman"/>
          <w:spacing w:val="-3"/>
        </w:rPr>
        <w:t>”)</w:t>
      </w:r>
      <w:r w:rsidR="006C5DDF" w:rsidRPr="005137BA">
        <w:rPr>
          <w:rFonts w:ascii="Times New Roman" w:hAnsi="Times New Roman" w:cs="Times New Roman"/>
          <w:spacing w:val="-3"/>
        </w:rPr>
        <w:t xml:space="preserve">; </w:t>
      </w:r>
      <w:r w:rsidR="00927524" w:rsidRPr="005137BA">
        <w:rPr>
          <w:rFonts w:ascii="Times New Roman" w:hAnsi="Times New Roman" w:cs="Times New Roman"/>
          <w:spacing w:val="-3"/>
        </w:rPr>
        <w:t>John M. Abel, Esquire on behalf of the Office of Attorney General (“OAG”)</w:t>
      </w:r>
      <w:r w:rsidR="00620468" w:rsidRPr="005137BA">
        <w:rPr>
          <w:rFonts w:ascii="Times New Roman" w:hAnsi="Times New Roman" w:cs="Times New Roman"/>
          <w:spacing w:val="-3"/>
        </w:rPr>
        <w:t xml:space="preserve"> (collectively “Joint Complainants”)</w:t>
      </w:r>
      <w:r w:rsidR="00191CDB" w:rsidRPr="005137BA">
        <w:rPr>
          <w:rFonts w:ascii="Times New Roman" w:hAnsi="Times New Roman" w:cs="Times New Roman"/>
          <w:spacing w:val="-3"/>
        </w:rPr>
        <w:t>; Todd</w:t>
      </w:r>
      <w:r w:rsidR="008911F0" w:rsidRPr="005137BA">
        <w:rPr>
          <w:rFonts w:ascii="Times New Roman" w:hAnsi="Times New Roman" w:cs="Times New Roman"/>
          <w:spacing w:val="-3"/>
        </w:rPr>
        <w:t xml:space="preserve"> S. Stewart, Esquire</w:t>
      </w:r>
      <w:r w:rsidR="00EC29C0" w:rsidRPr="005137BA">
        <w:rPr>
          <w:rFonts w:ascii="Times New Roman" w:hAnsi="Times New Roman" w:cs="Times New Roman"/>
          <w:spacing w:val="-3"/>
        </w:rPr>
        <w:t xml:space="preserve">, </w:t>
      </w:r>
      <w:r w:rsidR="008911F0" w:rsidRPr="005137BA">
        <w:rPr>
          <w:rFonts w:ascii="Times New Roman" w:hAnsi="Times New Roman" w:cs="Times New Roman"/>
          <w:spacing w:val="-3"/>
        </w:rPr>
        <w:t xml:space="preserve">Christopher </w:t>
      </w:r>
      <w:r w:rsidR="00EC29C0" w:rsidRPr="005137BA">
        <w:rPr>
          <w:rFonts w:ascii="Times New Roman" w:hAnsi="Times New Roman" w:cs="Times New Roman"/>
          <w:spacing w:val="-3"/>
        </w:rPr>
        <w:t>Arfa</w:t>
      </w:r>
      <w:r w:rsidR="00191CDB" w:rsidRPr="005137BA">
        <w:rPr>
          <w:rFonts w:ascii="Times New Roman" w:hAnsi="Times New Roman" w:cs="Times New Roman"/>
          <w:spacing w:val="-3"/>
        </w:rPr>
        <w:t>a</w:t>
      </w:r>
      <w:r w:rsidR="008911F0" w:rsidRPr="005137BA">
        <w:rPr>
          <w:rFonts w:ascii="Times New Roman" w:hAnsi="Times New Roman" w:cs="Times New Roman"/>
          <w:spacing w:val="-3"/>
        </w:rPr>
        <w:t>,</w:t>
      </w:r>
      <w:r w:rsidR="00927524" w:rsidRPr="005137BA">
        <w:rPr>
          <w:rFonts w:ascii="Times New Roman" w:hAnsi="Times New Roman" w:cs="Times New Roman"/>
          <w:spacing w:val="-3"/>
        </w:rPr>
        <w:t xml:space="preserve"> Esquire</w:t>
      </w:r>
      <w:r w:rsidR="00EC29C0" w:rsidRPr="005137BA">
        <w:rPr>
          <w:rFonts w:ascii="Times New Roman" w:hAnsi="Times New Roman" w:cs="Times New Roman"/>
          <w:spacing w:val="-3"/>
        </w:rPr>
        <w:t xml:space="preserve">, and </w:t>
      </w:r>
      <w:r w:rsidR="00620468" w:rsidRPr="005137BA">
        <w:rPr>
          <w:rFonts w:ascii="Times New Roman" w:hAnsi="Times New Roman" w:cs="Times New Roman"/>
          <w:spacing w:val="-3"/>
        </w:rPr>
        <w:t xml:space="preserve">Charles A. </w:t>
      </w:r>
      <w:r w:rsidR="00EC29C0" w:rsidRPr="005137BA">
        <w:rPr>
          <w:rFonts w:ascii="Times New Roman" w:hAnsi="Times New Roman" w:cs="Times New Roman"/>
          <w:spacing w:val="-3"/>
        </w:rPr>
        <w:t>Fitz</w:t>
      </w:r>
      <w:r w:rsidR="00620468" w:rsidRPr="005137BA">
        <w:rPr>
          <w:rFonts w:ascii="Times New Roman" w:hAnsi="Times New Roman" w:cs="Times New Roman"/>
          <w:spacing w:val="-3"/>
        </w:rPr>
        <w:t>patrick, I</w:t>
      </w:r>
      <w:r w:rsidR="00207A1F" w:rsidRPr="005137BA">
        <w:rPr>
          <w:rFonts w:ascii="Times New Roman" w:hAnsi="Times New Roman" w:cs="Times New Roman"/>
          <w:spacing w:val="-3"/>
        </w:rPr>
        <w:t>V</w:t>
      </w:r>
      <w:r w:rsidR="00EC29C0" w:rsidRPr="005137BA">
        <w:rPr>
          <w:rFonts w:ascii="Times New Roman" w:hAnsi="Times New Roman" w:cs="Times New Roman"/>
          <w:spacing w:val="-3"/>
        </w:rPr>
        <w:t>, Esquire</w:t>
      </w:r>
      <w:r w:rsidR="00927524" w:rsidRPr="005137BA">
        <w:rPr>
          <w:rFonts w:ascii="Times New Roman" w:hAnsi="Times New Roman" w:cs="Times New Roman"/>
          <w:spacing w:val="-3"/>
        </w:rPr>
        <w:t xml:space="preserve"> on behalf of </w:t>
      </w:r>
      <w:r w:rsidR="008911F0" w:rsidRPr="005137BA">
        <w:rPr>
          <w:rFonts w:ascii="Times New Roman" w:hAnsi="Times New Roman" w:cs="Times New Roman"/>
          <w:spacing w:val="-3"/>
        </w:rPr>
        <w:t>Energy Service Providers, Inc. d/b/a Pennsylvania Gas &amp; Electric</w:t>
      </w:r>
      <w:r w:rsidR="00620468" w:rsidRPr="005137BA">
        <w:rPr>
          <w:rFonts w:ascii="Times New Roman" w:hAnsi="Times New Roman" w:cs="Times New Roman"/>
          <w:spacing w:val="-3"/>
        </w:rPr>
        <w:t xml:space="preserve"> (PaG&amp;E or Respondent)</w:t>
      </w:r>
      <w:r w:rsidR="00BC6570" w:rsidRPr="005137BA">
        <w:rPr>
          <w:rFonts w:ascii="Times New Roman" w:hAnsi="Times New Roman" w:cs="Times New Roman"/>
          <w:spacing w:val="-3"/>
        </w:rPr>
        <w:t>.</w:t>
      </w:r>
      <w:r w:rsidR="00D34784" w:rsidRPr="005137BA">
        <w:rPr>
          <w:rFonts w:ascii="Times New Roman" w:hAnsi="Times New Roman" w:cs="Times New Roman"/>
          <w:spacing w:val="-3"/>
        </w:rPr>
        <w:t xml:space="preserve">  The Objections will be sustained in part and overruled in part for the following reasons.</w:t>
      </w:r>
    </w:p>
    <w:p w:rsidR="00123D5E" w:rsidRPr="005137BA" w:rsidRDefault="00123D5E" w:rsidP="00123D5E">
      <w:pPr>
        <w:tabs>
          <w:tab w:val="left" w:pos="-720"/>
        </w:tabs>
        <w:suppressAutoHyphens/>
        <w:spacing w:line="360" w:lineRule="auto"/>
        <w:ind w:firstLine="1440"/>
        <w:rPr>
          <w:rFonts w:ascii="Times New Roman" w:hAnsi="Times New Roman" w:cs="Times New Roman"/>
        </w:rPr>
      </w:pPr>
      <w:r w:rsidRPr="005137BA">
        <w:rPr>
          <w:rFonts w:ascii="Times New Roman" w:hAnsi="Times New Roman" w:cs="Times New Roman"/>
        </w:rPr>
        <w:t xml:space="preserve"> </w:t>
      </w:r>
    </w:p>
    <w:p w:rsidR="00D34784" w:rsidRPr="005137BA" w:rsidRDefault="00D34784" w:rsidP="00123D5E">
      <w:pPr>
        <w:spacing w:line="360" w:lineRule="auto"/>
        <w:rPr>
          <w:rFonts w:ascii="Times New Roman" w:hAnsi="Times New Roman" w:cs="Times New Roman"/>
          <w:b/>
        </w:rPr>
      </w:pPr>
      <w:r w:rsidRPr="005137BA">
        <w:rPr>
          <w:rFonts w:ascii="Times New Roman" w:hAnsi="Times New Roman" w:cs="Times New Roman"/>
          <w:b/>
        </w:rPr>
        <w:t>Procedural History</w:t>
      </w:r>
    </w:p>
    <w:p w:rsidR="006C6F62" w:rsidRPr="005137BA" w:rsidRDefault="006C6F62" w:rsidP="00123D5E">
      <w:pPr>
        <w:spacing w:line="360" w:lineRule="auto"/>
        <w:rPr>
          <w:rFonts w:ascii="Times New Roman" w:hAnsi="Times New Roman" w:cs="Times New Roman"/>
          <w:b/>
        </w:rPr>
      </w:pPr>
    </w:p>
    <w:p w:rsidR="0006725F" w:rsidRPr="005137BA" w:rsidRDefault="0006725F" w:rsidP="00123D5E">
      <w:pPr>
        <w:spacing w:line="360" w:lineRule="auto"/>
        <w:rPr>
          <w:rFonts w:ascii="Times New Roman" w:hAnsi="Times New Roman" w:cs="Times New Roman"/>
        </w:rPr>
      </w:pPr>
      <w:r w:rsidRPr="005137BA">
        <w:rPr>
          <w:rFonts w:ascii="Times New Roman" w:hAnsi="Times New Roman" w:cs="Times New Roman"/>
        </w:rPr>
        <w:tab/>
      </w:r>
      <w:r w:rsidR="00191CDB" w:rsidRPr="005137BA">
        <w:rPr>
          <w:rFonts w:ascii="Times New Roman" w:hAnsi="Times New Roman" w:cs="Times New Roman"/>
        </w:rPr>
        <w:tab/>
      </w:r>
      <w:r w:rsidRPr="005137BA">
        <w:rPr>
          <w:rFonts w:ascii="Times New Roman" w:hAnsi="Times New Roman" w:cs="Times New Roman"/>
        </w:rPr>
        <w:t xml:space="preserve">On June 20, 2014, the Joint Complainants filed a Joint Complaint with the Public Utility Commission (Commission) pursuant to, </w:t>
      </w:r>
      <w:r w:rsidRPr="005137BA">
        <w:rPr>
          <w:rFonts w:ascii="Times New Roman" w:hAnsi="Times New Roman" w:cs="Times New Roman"/>
          <w:i/>
        </w:rPr>
        <w:t>inter alia</w:t>
      </w:r>
      <w:r w:rsidRPr="005137BA">
        <w:rPr>
          <w:rFonts w:ascii="Times New Roman" w:hAnsi="Times New Roman" w:cs="Times New Roman"/>
        </w:rPr>
        <w:t xml:space="preserve">, the Public Utility Code, 66 Pa. C.S. Ch. 28, and the Commission’s regulations, 52 Pa. Code Ch. 54, 56 and 111.  Joint Complainants </w:t>
      </w:r>
      <w:r w:rsidRPr="005137BA">
        <w:rPr>
          <w:rFonts w:ascii="Times New Roman" w:hAnsi="Times New Roman" w:cs="Times New Roman"/>
        </w:rPr>
        <w:lastRenderedPageBreak/>
        <w:t xml:space="preserve">served the direct testimony of </w:t>
      </w:r>
      <w:r w:rsidR="00123D5E" w:rsidRPr="005137BA">
        <w:rPr>
          <w:rFonts w:ascii="Times New Roman" w:hAnsi="Times New Roman" w:cs="Times New Roman"/>
        </w:rPr>
        <w:t>their</w:t>
      </w:r>
      <w:r w:rsidRPr="005137BA">
        <w:rPr>
          <w:rFonts w:ascii="Times New Roman" w:hAnsi="Times New Roman" w:cs="Times New Roman"/>
        </w:rPr>
        <w:t xml:space="preserve"> consumer witnesses on the</w:t>
      </w:r>
      <w:r w:rsidR="00191CDB" w:rsidRPr="005137BA">
        <w:rPr>
          <w:rFonts w:ascii="Times New Roman" w:hAnsi="Times New Roman" w:cs="Times New Roman"/>
        </w:rPr>
        <w:t xml:space="preserve"> presiding officers</w:t>
      </w:r>
      <w:r w:rsidRPr="005137BA">
        <w:rPr>
          <w:rFonts w:ascii="Times New Roman" w:hAnsi="Times New Roman" w:cs="Times New Roman"/>
        </w:rPr>
        <w:t xml:space="preserve"> and parties on November 7, 2014.  Hearings for cross-examination of Joint Complainants’ consumer witnesses were scheduled for December 15-19, 2014.  PaG&amp;E filed a Motion for Continuance of the Hearings on November 25, 2014, and in support of the Motion, identified the need for additional time to review the consumer direct testimony in order to prepare for hearings and investigate whether cross of any consumers could be waived.  PaG&amp;E’s Motion was granted by Order dated December 5, 2014, and the hearings were rescheduled for February 24-27, 2015.</w:t>
      </w:r>
    </w:p>
    <w:p w:rsidR="001F05C9" w:rsidRPr="005137BA" w:rsidRDefault="001F05C9" w:rsidP="00123D5E">
      <w:pPr>
        <w:spacing w:line="360" w:lineRule="auto"/>
        <w:rPr>
          <w:rFonts w:ascii="Times New Roman" w:hAnsi="Times New Roman" w:cs="Times New Roman"/>
        </w:rPr>
      </w:pPr>
    </w:p>
    <w:p w:rsidR="0006725F" w:rsidRPr="005137BA" w:rsidRDefault="001F05C9" w:rsidP="00123D5E">
      <w:pPr>
        <w:spacing w:line="360" w:lineRule="auto"/>
        <w:rPr>
          <w:rFonts w:ascii="Times New Roman" w:hAnsi="Times New Roman" w:cs="Times New Roman"/>
        </w:rPr>
      </w:pPr>
      <w:r w:rsidRPr="005137BA">
        <w:rPr>
          <w:rFonts w:ascii="Times New Roman" w:hAnsi="Times New Roman" w:cs="Times New Roman"/>
        </w:rPr>
        <w:tab/>
      </w:r>
      <w:r w:rsidR="0006725F" w:rsidRPr="005137BA">
        <w:rPr>
          <w:rFonts w:ascii="Times New Roman" w:hAnsi="Times New Roman" w:cs="Times New Roman"/>
        </w:rPr>
        <w:tab/>
      </w:r>
      <w:r w:rsidRPr="005137BA">
        <w:rPr>
          <w:rFonts w:ascii="Times New Roman" w:hAnsi="Times New Roman" w:cs="Times New Roman"/>
        </w:rPr>
        <w:t>The parties agree and do not dispute that PaG&amp;E sent to Joint Complainants via electronic mail</w:t>
      </w:r>
      <w:r w:rsidR="0006725F" w:rsidRPr="005137BA">
        <w:rPr>
          <w:rFonts w:ascii="Times New Roman" w:hAnsi="Times New Roman" w:cs="Times New Roman"/>
        </w:rPr>
        <w:t xml:space="preserve"> dated January 8, 2015</w:t>
      </w:r>
      <w:r w:rsidRPr="005137BA">
        <w:rPr>
          <w:rFonts w:ascii="Times New Roman" w:hAnsi="Times New Roman" w:cs="Times New Roman"/>
        </w:rPr>
        <w:t xml:space="preserve"> the following message in </w:t>
      </w:r>
      <w:r w:rsidR="0006725F" w:rsidRPr="005137BA">
        <w:rPr>
          <w:rFonts w:ascii="Times New Roman" w:hAnsi="Times New Roman" w:cs="Times New Roman"/>
        </w:rPr>
        <w:t xml:space="preserve">part: </w:t>
      </w:r>
    </w:p>
    <w:p w:rsidR="00900F05" w:rsidRPr="005137BA" w:rsidRDefault="00900F05" w:rsidP="0006725F">
      <w:pPr>
        <w:ind w:left="720" w:right="720"/>
        <w:jc w:val="both"/>
        <w:rPr>
          <w:rFonts w:ascii="Times New Roman" w:hAnsi="Times New Roman" w:cs="Times New Roman"/>
        </w:rPr>
      </w:pPr>
    </w:p>
    <w:p w:rsidR="0006725F" w:rsidRPr="005137BA" w:rsidRDefault="0006725F" w:rsidP="0006725F">
      <w:pPr>
        <w:ind w:left="720" w:right="720"/>
        <w:jc w:val="both"/>
        <w:rPr>
          <w:rFonts w:ascii="Times New Roman" w:hAnsi="Times New Roman" w:cs="Times New Roman"/>
        </w:rPr>
      </w:pPr>
      <w:r w:rsidRPr="005137BA">
        <w:rPr>
          <w:rFonts w:ascii="Times New Roman" w:hAnsi="Times New Roman" w:cs="Times New Roman"/>
        </w:rPr>
        <w:t xml:space="preserve">The purpose of this email is to address several issues that have come up as we prepare for the first set of hearings in this matter.  </w:t>
      </w:r>
    </w:p>
    <w:p w:rsidR="0006725F" w:rsidRPr="005137BA" w:rsidRDefault="0006725F" w:rsidP="0006725F">
      <w:pPr>
        <w:ind w:left="720" w:right="720"/>
        <w:jc w:val="both"/>
        <w:rPr>
          <w:rFonts w:ascii="Times New Roman" w:hAnsi="Times New Roman" w:cs="Times New Roman"/>
        </w:rPr>
      </w:pPr>
    </w:p>
    <w:p w:rsidR="0006725F" w:rsidRPr="005137BA" w:rsidRDefault="0006725F" w:rsidP="0006725F">
      <w:pPr>
        <w:ind w:left="720" w:right="720"/>
        <w:jc w:val="both"/>
        <w:rPr>
          <w:rFonts w:ascii="Times New Roman" w:hAnsi="Times New Roman" w:cs="Times New Roman"/>
        </w:rPr>
      </w:pPr>
      <w:r w:rsidRPr="005137BA">
        <w:rPr>
          <w:rFonts w:ascii="Times New Roman" w:hAnsi="Times New Roman" w:cs="Times New Roman"/>
        </w:rPr>
        <w:t xml:space="preserve">First, we wanted to give you advance notice that we have tentatively decided to cross-examine all of the customer witnesses whom you have identified, and that we intend to notify the ALJs and parties of that decision on January 19, 2015, per the Third Procedural Order.   </w:t>
      </w:r>
    </w:p>
    <w:p w:rsidR="0006725F" w:rsidRPr="005137BA" w:rsidRDefault="0006725F" w:rsidP="0006725F">
      <w:pPr>
        <w:ind w:left="720" w:right="720"/>
        <w:jc w:val="both"/>
        <w:rPr>
          <w:rFonts w:ascii="Times New Roman" w:hAnsi="Times New Roman" w:cs="Times New Roman"/>
        </w:rPr>
      </w:pPr>
    </w:p>
    <w:p w:rsidR="0006725F" w:rsidRPr="005137BA" w:rsidRDefault="0006725F" w:rsidP="0006725F">
      <w:pPr>
        <w:ind w:left="720" w:right="720"/>
        <w:jc w:val="both"/>
        <w:rPr>
          <w:rFonts w:ascii="Times New Roman" w:hAnsi="Times New Roman" w:cs="Times New Roman"/>
        </w:rPr>
      </w:pPr>
      <w:r w:rsidRPr="005137BA">
        <w:rPr>
          <w:rFonts w:ascii="Times New Roman" w:hAnsi="Times New Roman" w:cs="Times New Roman"/>
        </w:rPr>
        <w:t xml:space="preserve">Second, please be advised that we intend to conduct depositions by written questions of each customer witness pursuant to 52 Pa. Code § 5.345.  We hope thus to reduce the hearing time required for cross-examination. </w:t>
      </w:r>
    </w:p>
    <w:p w:rsidR="0006725F" w:rsidRPr="005137BA" w:rsidRDefault="0006725F" w:rsidP="0006725F">
      <w:pPr>
        <w:ind w:left="720" w:right="720"/>
        <w:jc w:val="both"/>
        <w:rPr>
          <w:rFonts w:ascii="Times New Roman" w:hAnsi="Times New Roman" w:cs="Times New Roman"/>
        </w:rPr>
      </w:pPr>
    </w:p>
    <w:p w:rsidR="0006725F" w:rsidRPr="005137BA" w:rsidRDefault="0006725F" w:rsidP="0006725F">
      <w:pPr>
        <w:ind w:left="720" w:right="720"/>
        <w:jc w:val="center"/>
        <w:rPr>
          <w:rFonts w:ascii="Times New Roman" w:hAnsi="Times New Roman" w:cs="Times New Roman"/>
        </w:rPr>
      </w:pPr>
      <w:r w:rsidRPr="005137BA">
        <w:rPr>
          <w:rFonts w:ascii="Times New Roman" w:hAnsi="Times New Roman" w:cs="Times New Roman"/>
        </w:rPr>
        <w:t>***</w:t>
      </w:r>
    </w:p>
    <w:p w:rsidR="0006725F" w:rsidRPr="005137BA" w:rsidRDefault="0006725F" w:rsidP="0006725F">
      <w:pPr>
        <w:ind w:left="720" w:right="720"/>
        <w:jc w:val="both"/>
        <w:rPr>
          <w:rFonts w:ascii="Times New Roman" w:hAnsi="Times New Roman" w:cs="Times New Roman"/>
        </w:rPr>
      </w:pPr>
    </w:p>
    <w:p w:rsidR="0006725F" w:rsidRPr="005137BA" w:rsidRDefault="0006725F" w:rsidP="0006725F">
      <w:pPr>
        <w:ind w:left="720" w:right="720"/>
        <w:jc w:val="both"/>
        <w:rPr>
          <w:rFonts w:ascii="Times New Roman" w:hAnsi="Times New Roman" w:cs="Times New Roman"/>
        </w:rPr>
      </w:pPr>
      <w:r w:rsidRPr="005137BA">
        <w:rPr>
          <w:rFonts w:ascii="Times New Roman" w:hAnsi="Times New Roman" w:cs="Times New Roman"/>
        </w:rPr>
        <w:t>We suggest that a call among counsel for the parties be held in the near future to discuss these procedures.  Thank you for your consideration.</w:t>
      </w:r>
    </w:p>
    <w:p w:rsidR="0006725F" w:rsidRPr="005137BA" w:rsidRDefault="0006725F" w:rsidP="005137BA">
      <w:pPr>
        <w:spacing w:line="360" w:lineRule="auto"/>
        <w:rPr>
          <w:rFonts w:ascii="Times New Roman" w:hAnsi="Times New Roman" w:cs="Times New Roman"/>
        </w:rPr>
      </w:pPr>
    </w:p>
    <w:p w:rsidR="001F05C9" w:rsidRPr="005137BA" w:rsidRDefault="001F05C9" w:rsidP="005137BA">
      <w:pPr>
        <w:spacing w:line="360" w:lineRule="auto"/>
        <w:jc w:val="both"/>
        <w:rPr>
          <w:rFonts w:ascii="Times New Roman" w:hAnsi="Times New Roman" w:cs="Times New Roman"/>
        </w:rPr>
      </w:pPr>
      <w:r w:rsidRPr="005137BA">
        <w:rPr>
          <w:rFonts w:ascii="Times New Roman" w:hAnsi="Times New Roman" w:cs="Times New Roman"/>
        </w:rPr>
        <w:t xml:space="preserve">PaG&amp;E Response at 2; Joint Complainants’ Objections at 2. </w:t>
      </w:r>
    </w:p>
    <w:p w:rsidR="001F05C9" w:rsidRPr="005137BA" w:rsidRDefault="001F05C9" w:rsidP="005137BA">
      <w:pPr>
        <w:spacing w:line="360" w:lineRule="auto"/>
        <w:jc w:val="both"/>
        <w:rPr>
          <w:rFonts w:ascii="Times New Roman" w:hAnsi="Times New Roman" w:cs="Times New Roman"/>
        </w:rPr>
      </w:pPr>
    </w:p>
    <w:p w:rsidR="005137BA" w:rsidRDefault="001F05C9" w:rsidP="005137BA">
      <w:pPr>
        <w:spacing w:line="360" w:lineRule="auto"/>
        <w:rPr>
          <w:rFonts w:ascii="Times New Roman" w:hAnsi="Times New Roman" w:cs="Times New Roman"/>
        </w:rPr>
        <w:sectPr w:rsidR="005137BA" w:rsidSect="005137BA">
          <w:footerReference w:type="default" r:id="rId9"/>
          <w:type w:val="continuous"/>
          <w:pgSz w:w="12240" w:h="15840" w:code="1"/>
          <w:pgMar w:top="1296" w:right="1440" w:bottom="1296" w:left="1440" w:header="720" w:footer="720" w:gutter="0"/>
          <w:cols w:space="720"/>
          <w:noEndnote/>
          <w:titlePg/>
          <w:docGrid w:linePitch="326"/>
        </w:sectPr>
      </w:pPr>
      <w:r w:rsidRPr="005137BA">
        <w:rPr>
          <w:rFonts w:ascii="Times New Roman" w:hAnsi="Times New Roman" w:cs="Times New Roman"/>
        </w:rPr>
        <w:tab/>
      </w:r>
      <w:r w:rsidRPr="005137BA">
        <w:rPr>
          <w:rFonts w:ascii="Times New Roman" w:hAnsi="Times New Roman" w:cs="Times New Roman"/>
        </w:rPr>
        <w:tab/>
      </w:r>
      <w:r w:rsidR="00900F05" w:rsidRPr="005137BA">
        <w:rPr>
          <w:rFonts w:ascii="Times New Roman" w:hAnsi="Times New Roman" w:cs="Times New Roman"/>
        </w:rPr>
        <w:t>Joint Complainants assumed there would be a follow-up discussion at a settlement conference call scheduled for January 16, 2015</w:t>
      </w:r>
      <w:r w:rsidR="00191CDB" w:rsidRPr="005137BA">
        <w:rPr>
          <w:rFonts w:ascii="Times New Roman" w:hAnsi="Times New Roman" w:cs="Times New Roman"/>
        </w:rPr>
        <w:t>,</w:t>
      </w:r>
      <w:r w:rsidR="00900F05" w:rsidRPr="005137BA">
        <w:rPr>
          <w:rFonts w:ascii="Times New Roman" w:hAnsi="Times New Roman" w:cs="Times New Roman"/>
        </w:rPr>
        <w:t xml:space="preserve"> regarding depositions by written questions.  Instead, with no further discussion, on or about January 12, 2015, PaG&amp;E</w:t>
      </w:r>
      <w:r w:rsidR="0006725F" w:rsidRPr="005137BA">
        <w:rPr>
          <w:rFonts w:ascii="Times New Roman" w:hAnsi="Times New Roman" w:cs="Times New Roman"/>
        </w:rPr>
        <w:t xml:space="preserve"> served Notices of Deposition by Written Questions and Depositions upon </w:t>
      </w:r>
      <w:r w:rsidR="00900F05" w:rsidRPr="005137BA">
        <w:rPr>
          <w:rFonts w:ascii="Times New Roman" w:hAnsi="Times New Roman" w:cs="Times New Roman"/>
        </w:rPr>
        <w:t>233 out of 235</w:t>
      </w:r>
      <w:r w:rsidR="0006725F" w:rsidRPr="005137BA">
        <w:rPr>
          <w:rFonts w:ascii="Times New Roman" w:hAnsi="Times New Roman" w:cs="Times New Roman"/>
        </w:rPr>
        <w:t xml:space="preserve"> of the consumer witnesses from whom Joint Complainants submitted written testimony.</w:t>
      </w:r>
      <w:r w:rsidR="00900F05" w:rsidRPr="005137BA">
        <w:rPr>
          <w:rStyle w:val="FootnoteReference"/>
          <w:rFonts w:ascii="Times New Roman" w:hAnsi="Times New Roman" w:cs="Times New Roman"/>
        </w:rPr>
        <w:footnoteReference w:id="2"/>
      </w:r>
      <w:r w:rsidR="0006725F" w:rsidRPr="005137BA">
        <w:rPr>
          <w:rFonts w:ascii="Times New Roman" w:hAnsi="Times New Roman" w:cs="Times New Roman"/>
        </w:rPr>
        <w:t xml:space="preserve">  </w:t>
      </w:r>
      <w:r w:rsidR="00900F05" w:rsidRPr="005137BA">
        <w:rPr>
          <w:rFonts w:ascii="Times New Roman" w:hAnsi="Times New Roman" w:cs="Times New Roman"/>
        </w:rPr>
        <w:t xml:space="preserve">PaG&amp;E Response at 2. </w:t>
      </w:r>
      <w:r w:rsidR="00D34784" w:rsidRPr="005137BA">
        <w:rPr>
          <w:rFonts w:ascii="Times New Roman" w:hAnsi="Times New Roman" w:cs="Times New Roman"/>
        </w:rPr>
        <w:tab/>
      </w:r>
    </w:p>
    <w:p w:rsidR="00191CDB" w:rsidRPr="005137BA" w:rsidRDefault="00D34784" w:rsidP="00191CDB">
      <w:pPr>
        <w:spacing w:line="360" w:lineRule="auto"/>
        <w:rPr>
          <w:rFonts w:ascii="Times New Roman" w:hAnsi="Times New Roman" w:cs="Times New Roman"/>
        </w:rPr>
      </w:pPr>
      <w:r w:rsidRPr="005137BA">
        <w:rPr>
          <w:rFonts w:ascii="Times New Roman" w:hAnsi="Times New Roman" w:cs="Times New Roman"/>
        </w:rPr>
        <w:tab/>
      </w:r>
      <w:r w:rsidR="009B18AA" w:rsidRPr="005137BA">
        <w:rPr>
          <w:rFonts w:ascii="Times New Roman" w:hAnsi="Times New Roman" w:cs="Times New Roman"/>
        </w:rPr>
        <w:tab/>
      </w:r>
      <w:r w:rsidR="00191CDB" w:rsidRPr="005137BA">
        <w:rPr>
          <w:rFonts w:ascii="Times New Roman" w:hAnsi="Times New Roman" w:cs="Times New Roman"/>
        </w:rPr>
        <w:t xml:space="preserve">Due to an administrative oversight, </w:t>
      </w:r>
      <w:r w:rsidR="0006725F" w:rsidRPr="005137BA">
        <w:rPr>
          <w:rFonts w:ascii="Times New Roman" w:hAnsi="Times New Roman" w:cs="Times New Roman"/>
        </w:rPr>
        <w:t>Joint Complainants</w:t>
      </w:r>
      <w:r w:rsidR="00900F05" w:rsidRPr="005137BA">
        <w:rPr>
          <w:rFonts w:ascii="Times New Roman" w:hAnsi="Times New Roman" w:cs="Times New Roman"/>
        </w:rPr>
        <w:t xml:space="preserve"> were not</w:t>
      </w:r>
      <w:r w:rsidR="00191CDB" w:rsidRPr="005137BA">
        <w:rPr>
          <w:rFonts w:ascii="Times New Roman" w:hAnsi="Times New Roman" w:cs="Times New Roman"/>
        </w:rPr>
        <w:t xml:space="preserve"> served until January 16, 2015, via e-mail; however, Joint Complainants initially were unable to open a link to the written deposition questions </w:t>
      </w:r>
      <w:r w:rsidRPr="005137BA">
        <w:rPr>
          <w:rFonts w:ascii="Times New Roman" w:hAnsi="Times New Roman" w:cs="Times New Roman"/>
        </w:rPr>
        <w:t xml:space="preserve">and did not receive paper copies </w:t>
      </w:r>
      <w:r w:rsidR="00191CDB" w:rsidRPr="005137BA">
        <w:rPr>
          <w:rFonts w:ascii="Times New Roman" w:hAnsi="Times New Roman" w:cs="Times New Roman"/>
        </w:rPr>
        <w:t>until January 21, 2015.</w:t>
      </w:r>
      <w:r w:rsidRPr="005137BA">
        <w:rPr>
          <w:rStyle w:val="FootnoteReference"/>
          <w:rFonts w:ascii="Times New Roman" w:hAnsi="Times New Roman" w:cs="Times New Roman"/>
        </w:rPr>
        <w:t xml:space="preserve"> </w:t>
      </w:r>
      <w:r w:rsidRPr="005137BA">
        <w:rPr>
          <w:rStyle w:val="FootnoteReference"/>
          <w:rFonts w:ascii="Times New Roman" w:hAnsi="Times New Roman" w:cs="Times New Roman"/>
        </w:rPr>
        <w:footnoteReference w:id="3"/>
      </w:r>
      <w:r w:rsidRPr="005137BA">
        <w:rPr>
          <w:rFonts w:ascii="Times New Roman" w:hAnsi="Times New Roman" w:cs="Times New Roman"/>
        </w:rPr>
        <w:t xml:space="preserve">  </w:t>
      </w:r>
      <w:r w:rsidR="00191CDB" w:rsidRPr="005137BA">
        <w:rPr>
          <w:rFonts w:ascii="Times New Roman" w:hAnsi="Times New Roman" w:cs="Times New Roman"/>
        </w:rPr>
        <w:t xml:space="preserve">  Counsel clarified at oral argument though that the parties agreed that service upon Joint Complainants occurred as of January 16, 2015, four days after service upon the Joint Complainants’ witnesses. </w:t>
      </w:r>
      <w:r w:rsidR="0070502D" w:rsidRPr="005137BA">
        <w:rPr>
          <w:rFonts w:ascii="Times New Roman" w:hAnsi="Times New Roman" w:cs="Times New Roman"/>
        </w:rPr>
        <w:t>S</w:t>
      </w:r>
      <w:r w:rsidR="00191CDB" w:rsidRPr="005137BA">
        <w:rPr>
          <w:rFonts w:ascii="Times New Roman" w:hAnsi="Times New Roman" w:cs="Times New Roman"/>
        </w:rPr>
        <w:t>ervice on the 16</w:t>
      </w:r>
      <w:r w:rsidR="00191CDB" w:rsidRPr="005137BA">
        <w:rPr>
          <w:rFonts w:ascii="Times New Roman" w:hAnsi="Times New Roman" w:cs="Times New Roman"/>
          <w:vertAlign w:val="superscript"/>
        </w:rPr>
        <w:t>th</w:t>
      </w:r>
      <w:r w:rsidR="00191CDB" w:rsidRPr="005137BA">
        <w:rPr>
          <w:rFonts w:ascii="Times New Roman" w:hAnsi="Times New Roman" w:cs="Times New Roman"/>
        </w:rPr>
        <w:t xml:space="preserve"> was prompted by an inquiry from Joint Complainants to counsel for PaG&amp;E regarding the Notices and Depositions</w:t>
      </w:r>
      <w:r w:rsidRPr="005137BA">
        <w:rPr>
          <w:rFonts w:ascii="Times New Roman" w:hAnsi="Times New Roman" w:cs="Times New Roman"/>
        </w:rPr>
        <w:t>.  Joint Complainants began receiving inquiries from their witnesses regarding the deposition questions they had received from opposing counsel on January 16, 2015.</w:t>
      </w:r>
    </w:p>
    <w:p w:rsidR="00191CDB" w:rsidRPr="005137BA" w:rsidRDefault="00191CDB" w:rsidP="00191CDB">
      <w:pPr>
        <w:spacing w:line="360" w:lineRule="auto"/>
        <w:rPr>
          <w:rFonts w:ascii="Times New Roman" w:hAnsi="Times New Roman" w:cs="Times New Roman"/>
        </w:rPr>
      </w:pPr>
    </w:p>
    <w:p w:rsidR="0006725F" w:rsidRPr="005137BA" w:rsidRDefault="00191CDB" w:rsidP="004031C5">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06725F" w:rsidRPr="005137BA">
        <w:rPr>
          <w:rFonts w:ascii="Times New Roman" w:hAnsi="Times New Roman" w:cs="Times New Roman"/>
        </w:rPr>
        <w:t xml:space="preserve">On January 22, 2015, Joint Complainants </w:t>
      </w:r>
      <w:r w:rsidR="00D34784" w:rsidRPr="005137BA">
        <w:rPr>
          <w:rFonts w:ascii="Times New Roman" w:hAnsi="Times New Roman" w:cs="Times New Roman"/>
        </w:rPr>
        <w:t xml:space="preserve">informally </w:t>
      </w:r>
      <w:r w:rsidR="0006725F" w:rsidRPr="005137BA">
        <w:rPr>
          <w:rFonts w:ascii="Times New Roman" w:hAnsi="Times New Roman" w:cs="Times New Roman"/>
        </w:rPr>
        <w:t>request</w:t>
      </w:r>
      <w:r w:rsidR="00D34784" w:rsidRPr="005137BA">
        <w:rPr>
          <w:rFonts w:ascii="Times New Roman" w:hAnsi="Times New Roman" w:cs="Times New Roman"/>
        </w:rPr>
        <w:t>ed</w:t>
      </w:r>
      <w:r w:rsidR="0006725F" w:rsidRPr="005137BA">
        <w:rPr>
          <w:rFonts w:ascii="Times New Roman" w:hAnsi="Times New Roman" w:cs="Times New Roman"/>
        </w:rPr>
        <w:t xml:space="preserve"> </w:t>
      </w:r>
      <w:r w:rsidR="00D34784" w:rsidRPr="005137BA">
        <w:rPr>
          <w:rFonts w:ascii="Times New Roman" w:hAnsi="Times New Roman" w:cs="Times New Roman"/>
        </w:rPr>
        <w:t xml:space="preserve">the </w:t>
      </w:r>
      <w:r w:rsidR="00794A43" w:rsidRPr="005137BA">
        <w:rPr>
          <w:rFonts w:ascii="Times New Roman" w:hAnsi="Times New Roman" w:cs="Times New Roman"/>
        </w:rPr>
        <w:t>Administrative Law Judges (ALJs)</w:t>
      </w:r>
      <w:r w:rsidR="00D34784" w:rsidRPr="005137BA">
        <w:rPr>
          <w:rFonts w:ascii="Times New Roman" w:hAnsi="Times New Roman" w:cs="Times New Roman"/>
        </w:rPr>
        <w:t xml:space="preserve"> conduct </w:t>
      </w:r>
      <w:r w:rsidR="0006725F" w:rsidRPr="005137BA">
        <w:rPr>
          <w:rFonts w:ascii="Times New Roman" w:hAnsi="Times New Roman" w:cs="Times New Roman"/>
        </w:rPr>
        <w:t xml:space="preserve">an emergency discovery conference call.  </w:t>
      </w:r>
      <w:r w:rsidR="00794A43" w:rsidRPr="005137BA">
        <w:rPr>
          <w:rFonts w:ascii="Times New Roman" w:hAnsi="Times New Roman" w:cs="Times New Roman"/>
        </w:rPr>
        <w:t>We</w:t>
      </w:r>
      <w:r w:rsidR="0006725F" w:rsidRPr="005137BA">
        <w:rPr>
          <w:rFonts w:ascii="Times New Roman" w:hAnsi="Times New Roman" w:cs="Times New Roman"/>
        </w:rPr>
        <w:t xml:space="preserve"> </w:t>
      </w:r>
      <w:r w:rsidR="00D34784" w:rsidRPr="005137BA">
        <w:rPr>
          <w:rFonts w:ascii="Times New Roman" w:hAnsi="Times New Roman" w:cs="Times New Roman"/>
        </w:rPr>
        <w:t xml:space="preserve">notified the parties that oral argument on the issues </w:t>
      </w:r>
      <w:r w:rsidR="00794A43" w:rsidRPr="005137BA">
        <w:rPr>
          <w:rFonts w:ascii="Times New Roman" w:hAnsi="Times New Roman" w:cs="Times New Roman"/>
        </w:rPr>
        <w:t xml:space="preserve">would be heard </w:t>
      </w:r>
      <w:r w:rsidR="00D34784" w:rsidRPr="005137BA">
        <w:rPr>
          <w:rFonts w:ascii="Times New Roman" w:hAnsi="Times New Roman" w:cs="Times New Roman"/>
        </w:rPr>
        <w:t xml:space="preserve">at the </w:t>
      </w:r>
      <w:r w:rsidR="0006725F" w:rsidRPr="005137BA">
        <w:rPr>
          <w:rFonts w:ascii="Times New Roman" w:hAnsi="Times New Roman" w:cs="Times New Roman"/>
        </w:rPr>
        <w:t>Further Prehearing Conference</w:t>
      </w:r>
      <w:r w:rsidR="00D34784" w:rsidRPr="005137BA">
        <w:rPr>
          <w:rFonts w:ascii="Times New Roman" w:hAnsi="Times New Roman" w:cs="Times New Roman"/>
        </w:rPr>
        <w:t xml:space="preserve"> scheduled for </w:t>
      </w:r>
      <w:r w:rsidR="0006725F" w:rsidRPr="005137BA">
        <w:rPr>
          <w:rFonts w:ascii="Times New Roman" w:hAnsi="Times New Roman" w:cs="Times New Roman"/>
        </w:rPr>
        <w:t xml:space="preserve">January 27, 2015.  </w:t>
      </w:r>
    </w:p>
    <w:p w:rsidR="00D34784" w:rsidRPr="005137BA" w:rsidRDefault="00D34784" w:rsidP="004031C5">
      <w:pPr>
        <w:spacing w:line="360" w:lineRule="auto"/>
        <w:rPr>
          <w:rFonts w:ascii="Times New Roman" w:hAnsi="Times New Roman" w:cs="Times New Roman"/>
          <w:b/>
        </w:rPr>
      </w:pPr>
    </w:p>
    <w:p w:rsidR="00D34784" w:rsidRPr="005137BA" w:rsidRDefault="00D34784" w:rsidP="004031C5">
      <w:pPr>
        <w:spacing w:line="360" w:lineRule="auto"/>
        <w:rPr>
          <w:rFonts w:ascii="Times New Roman" w:hAnsi="Times New Roman" w:cs="Times New Roman"/>
          <w:b/>
        </w:rPr>
      </w:pPr>
      <w:r w:rsidRPr="005137BA">
        <w:rPr>
          <w:rFonts w:ascii="Times New Roman" w:hAnsi="Times New Roman" w:cs="Times New Roman"/>
          <w:b/>
        </w:rPr>
        <w:t>Discussion</w:t>
      </w:r>
    </w:p>
    <w:p w:rsidR="009D030F" w:rsidRPr="005137BA" w:rsidRDefault="009D030F" w:rsidP="004031C5">
      <w:pPr>
        <w:spacing w:line="360" w:lineRule="auto"/>
        <w:rPr>
          <w:rFonts w:ascii="Times New Roman" w:hAnsi="Times New Roman" w:cs="Times New Roman"/>
          <w:b/>
        </w:rPr>
      </w:pPr>
    </w:p>
    <w:p w:rsidR="009D030F" w:rsidRPr="005137BA" w:rsidRDefault="009D030F" w:rsidP="004031C5">
      <w:pPr>
        <w:spacing w:line="360" w:lineRule="auto"/>
        <w:rPr>
          <w:rFonts w:ascii="Times New Roman" w:hAnsi="Times New Roman" w:cs="Times New Roman"/>
          <w:u w:val="single"/>
        </w:rPr>
      </w:pPr>
      <w:r w:rsidRPr="005137BA">
        <w:rPr>
          <w:rFonts w:ascii="Times New Roman" w:hAnsi="Times New Roman" w:cs="Times New Roman"/>
          <w:u w:val="single"/>
        </w:rPr>
        <w:t>Joint Complainants’ Position</w:t>
      </w:r>
    </w:p>
    <w:p w:rsidR="009D030F" w:rsidRPr="005137BA" w:rsidRDefault="009D030F" w:rsidP="004031C5">
      <w:pPr>
        <w:spacing w:line="360" w:lineRule="auto"/>
        <w:rPr>
          <w:rFonts w:ascii="Times New Roman" w:hAnsi="Times New Roman" w:cs="Times New Roman"/>
          <w:u w:val="single"/>
        </w:rPr>
      </w:pPr>
    </w:p>
    <w:p w:rsidR="00794A43" w:rsidRPr="005137BA" w:rsidRDefault="0006725F" w:rsidP="004031C5">
      <w:pPr>
        <w:spacing w:line="360" w:lineRule="auto"/>
        <w:rPr>
          <w:rFonts w:ascii="Times New Roman" w:hAnsi="Times New Roman" w:cs="Times New Roman"/>
        </w:rPr>
      </w:pPr>
      <w:r w:rsidRPr="005137BA">
        <w:rPr>
          <w:rFonts w:ascii="Times New Roman" w:hAnsi="Times New Roman" w:cs="Times New Roman"/>
        </w:rPr>
        <w:tab/>
      </w:r>
      <w:r w:rsidR="00794A43" w:rsidRPr="005137BA">
        <w:rPr>
          <w:rFonts w:ascii="Times New Roman" w:hAnsi="Times New Roman" w:cs="Times New Roman"/>
        </w:rPr>
        <w:t xml:space="preserve">First, </w:t>
      </w:r>
      <w:r w:rsidRPr="005137BA">
        <w:rPr>
          <w:rFonts w:ascii="Times New Roman" w:hAnsi="Times New Roman" w:cs="Times New Roman"/>
        </w:rPr>
        <w:t xml:space="preserve">Joint Complainants </w:t>
      </w:r>
      <w:r w:rsidR="00794A43" w:rsidRPr="005137BA">
        <w:rPr>
          <w:rFonts w:ascii="Times New Roman" w:hAnsi="Times New Roman" w:cs="Times New Roman"/>
        </w:rPr>
        <w:t xml:space="preserve">primarily </w:t>
      </w:r>
      <w:r w:rsidRPr="005137BA">
        <w:rPr>
          <w:rFonts w:ascii="Times New Roman" w:hAnsi="Times New Roman" w:cs="Times New Roman"/>
        </w:rPr>
        <w:t xml:space="preserve">object to the Notices and Depositions </w:t>
      </w:r>
      <w:r w:rsidR="00794A43" w:rsidRPr="005137BA">
        <w:rPr>
          <w:rFonts w:ascii="Times New Roman" w:hAnsi="Times New Roman" w:cs="Times New Roman"/>
        </w:rPr>
        <w:t>arguing the</w:t>
      </w:r>
      <w:r w:rsidRPr="005137BA">
        <w:rPr>
          <w:rFonts w:ascii="Times New Roman" w:hAnsi="Times New Roman" w:cs="Times New Roman"/>
        </w:rPr>
        <w:t xml:space="preserve"> Public Utility Code requires that a party seeking to take a deposition by written questions apply to the ALJs for an order to do so</w:t>
      </w:r>
      <w:r w:rsidR="00794A43" w:rsidRPr="005137BA">
        <w:rPr>
          <w:rFonts w:ascii="Times New Roman" w:hAnsi="Times New Roman" w:cs="Times New Roman"/>
        </w:rPr>
        <w:t xml:space="preserve"> pursuant to</w:t>
      </w:r>
      <w:r w:rsidRPr="005137BA">
        <w:rPr>
          <w:rFonts w:ascii="Times New Roman" w:hAnsi="Times New Roman" w:cs="Times New Roman"/>
        </w:rPr>
        <w:t xml:space="preserve"> 66 Pa. C.S. § 333(b)(2).  </w:t>
      </w:r>
      <w:r w:rsidR="00794A43" w:rsidRPr="005137BA">
        <w:rPr>
          <w:rFonts w:ascii="Times New Roman" w:hAnsi="Times New Roman" w:cs="Times New Roman"/>
        </w:rPr>
        <w:t xml:space="preserve">Because </w:t>
      </w:r>
      <w:r w:rsidRPr="005137BA">
        <w:rPr>
          <w:rFonts w:ascii="Times New Roman" w:hAnsi="Times New Roman" w:cs="Times New Roman"/>
        </w:rPr>
        <w:t xml:space="preserve">PaG&amp;E </w:t>
      </w:r>
      <w:r w:rsidR="00794A43" w:rsidRPr="005137BA">
        <w:rPr>
          <w:rFonts w:ascii="Times New Roman" w:hAnsi="Times New Roman" w:cs="Times New Roman"/>
        </w:rPr>
        <w:t xml:space="preserve">neither </w:t>
      </w:r>
      <w:r w:rsidRPr="005137BA">
        <w:rPr>
          <w:rFonts w:ascii="Times New Roman" w:hAnsi="Times New Roman" w:cs="Times New Roman"/>
        </w:rPr>
        <w:t>appl</w:t>
      </w:r>
      <w:r w:rsidR="00794A43" w:rsidRPr="005137BA">
        <w:rPr>
          <w:rFonts w:ascii="Times New Roman" w:hAnsi="Times New Roman" w:cs="Times New Roman"/>
        </w:rPr>
        <w:t>ied</w:t>
      </w:r>
      <w:r w:rsidRPr="005137BA">
        <w:rPr>
          <w:rFonts w:ascii="Times New Roman" w:hAnsi="Times New Roman" w:cs="Times New Roman"/>
        </w:rPr>
        <w:t xml:space="preserve"> for </w:t>
      </w:r>
      <w:r w:rsidR="00794A43" w:rsidRPr="005137BA">
        <w:rPr>
          <w:rFonts w:ascii="Times New Roman" w:hAnsi="Times New Roman" w:cs="Times New Roman"/>
        </w:rPr>
        <w:t>n</w:t>
      </w:r>
      <w:r w:rsidRPr="005137BA">
        <w:rPr>
          <w:rFonts w:ascii="Times New Roman" w:hAnsi="Times New Roman" w:cs="Times New Roman"/>
        </w:rPr>
        <w:t>or obtain</w:t>
      </w:r>
      <w:r w:rsidR="00794A43" w:rsidRPr="005137BA">
        <w:rPr>
          <w:rFonts w:ascii="Times New Roman" w:hAnsi="Times New Roman" w:cs="Times New Roman"/>
        </w:rPr>
        <w:t>ed</w:t>
      </w:r>
      <w:r w:rsidRPr="005137BA">
        <w:rPr>
          <w:rFonts w:ascii="Times New Roman" w:hAnsi="Times New Roman" w:cs="Times New Roman"/>
        </w:rPr>
        <w:t xml:space="preserve"> such order</w:t>
      </w:r>
      <w:r w:rsidR="00794A43" w:rsidRPr="005137BA">
        <w:rPr>
          <w:rFonts w:ascii="Times New Roman" w:hAnsi="Times New Roman" w:cs="Times New Roman"/>
        </w:rPr>
        <w:t xml:space="preserve"> prior to serving depositions by questions upon Joint Complainants’ witnesses, this conduct should be sanctioned by the quashing of the Deposition Questions, and Respondent should be directed to forward any written responses to said deposition questions unopened to the Joint Complainants</w:t>
      </w:r>
      <w:r w:rsidRPr="005137BA">
        <w:rPr>
          <w:rFonts w:ascii="Times New Roman" w:hAnsi="Times New Roman" w:cs="Times New Roman"/>
        </w:rPr>
        <w:t xml:space="preserve">.  </w:t>
      </w:r>
    </w:p>
    <w:p w:rsidR="00794A43" w:rsidRPr="005137BA" w:rsidRDefault="00794A43" w:rsidP="00191CDB">
      <w:pPr>
        <w:spacing w:line="360" w:lineRule="auto"/>
        <w:rPr>
          <w:rFonts w:ascii="Times New Roman" w:hAnsi="Times New Roman" w:cs="Times New Roman"/>
        </w:rPr>
      </w:pPr>
    </w:p>
    <w:p w:rsidR="00794A43" w:rsidRPr="005137BA" w:rsidRDefault="00794A43" w:rsidP="00191CDB">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06725F" w:rsidRPr="005137BA">
        <w:rPr>
          <w:rFonts w:ascii="Times New Roman" w:hAnsi="Times New Roman" w:cs="Times New Roman"/>
        </w:rPr>
        <w:t xml:space="preserve">Second, </w:t>
      </w:r>
      <w:r w:rsidRPr="005137BA">
        <w:rPr>
          <w:rFonts w:ascii="Times New Roman" w:hAnsi="Times New Roman" w:cs="Times New Roman"/>
        </w:rPr>
        <w:t xml:space="preserve">Joint Complainants contend that </w:t>
      </w:r>
      <w:r w:rsidR="0006725F" w:rsidRPr="005137BA">
        <w:rPr>
          <w:rFonts w:ascii="Times New Roman" w:hAnsi="Times New Roman" w:cs="Times New Roman"/>
        </w:rPr>
        <w:t>the Notices and Depositions were served without proper notice or service to Joint Complainants and other parties</w:t>
      </w:r>
      <w:r w:rsidRPr="005137BA">
        <w:rPr>
          <w:rFonts w:ascii="Times New Roman" w:hAnsi="Times New Roman" w:cs="Times New Roman"/>
        </w:rPr>
        <w:t xml:space="preserve"> in violation of </w:t>
      </w:r>
      <w:r w:rsidR="0006725F" w:rsidRPr="005137BA">
        <w:rPr>
          <w:rFonts w:ascii="Times New Roman" w:hAnsi="Times New Roman" w:cs="Times New Roman"/>
        </w:rPr>
        <w:t xml:space="preserve">52 Pa. Code § 5.345(a).  </w:t>
      </w:r>
    </w:p>
    <w:p w:rsidR="00794A43" w:rsidRPr="005137BA" w:rsidRDefault="00794A43" w:rsidP="00191CDB">
      <w:pPr>
        <w:spacing w:line="360" w:lineRule="auto"/>
        <w:rPr>
          <w:rFonts w:ascii="Times New Roman" w:hAnsi="Times New Roman" w:cs="Times New Roman"/>
        </w:rPr>
      </w:pPr>
    </w:p>
    <w:p w:rsidR="00794A43" w:rsidRPr="005137BA" w:rsidRDefault="00794A43" w:rsidP="00191CDB">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06725F" w:rsidRPr="005137BA">
        <w:rPr>
          <w:rFonts w:ascii="Times New Roman" w:hAnsi="Times New Roman" w:cs="Times New Roman"/>
        </w:rPr>
        <w:t xml:space="preserve">Third, </w:t>
      </w:r>
      <w:r w:rsidRPr="005137BA">
        <w:rPr>
          <w:rFonts w:ascii="Times New Roman" w:hAnsi="Times New Roman" w:cs="Times New Roman"/>
        </w:rPr>
        <w:t xml:space="preserve">Joint Complainants contend that </w:t>
      </w:r>
      <w:r w:rsidR="0006725F" w:rsidRPr="005137BA">
        <w:rPr>
          <w:rFonts w:ascii="Times New Roman" w:hAnsi="Times New Roman" w:cs="Times New Roman"/>
        </w:rPr>
        <w:t xml:space="preserve">the Depositions seek information that is beyond the permissible scope of discovery, as many of the questions seek information that is not relevant to a claim or defense in this matter and not reasonably calculated to lead to admissible evidence.  </w:t>
      </w:r>
      <w:r w:rsidR="0006725F" w:rsidRPr="005137BA">
        <w:rPr>
          <w:rFonts w:ascii="Times New Roman" w:hAnsi="Times New Roman" w:cs="Times New Roman"/>
          <w:u w:val="single"/>
        </w:rPr>
        <w:t>See</w:t>
      </w:r>
      <w:r w:rsidR="0006725F" w:rsidRPr="005137BA">
        <w:rPr>
          <w:rFonts w:ascii="Times New Roman" w:hAnsi="Times New Roman" w:cs="Times New Roman"/>
        </w:rPr>
        <w:t xml:space="preserve"> 52 Pa. Code § 5.321(c).   </w:t>
      </w:r>
    </w:p>
    <w:p w:rsidR="00794A43" w:rsidRPr="005137BA" w:rsidRDefault="00794A43" w:rsidP="00191CDB">
      <w:pPr>
        <w:spacing w:line="360" w:lineRule="auto"/>
        <w:rPr>
          <w:rFonts w:ascii="Times New Roman" w:hAnsi="Times New Roman" w:cs="Times New Roman"/>
        </w:rPr>
      </w:pPr>
    </w:p>
    <w:p w:rsidR="00794A43" w:rsidRPr="005137BA" w:rsidRDefault="00794A43" w:rsidP="00191CDB">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t xml:space="preserve">Joint Complainants </w:t>
      </w:r>
      <w:r w:rsidR="009B18AA" w:rsidRPr="005137BA">
        <w:rPr>
          <w:rFonts w:ascii="Times New Roman" w:hAnsi="Times New Roman" w:cs="Times New Roman"/>
        </w:rPr>
        <w:t>contend that</w:t>
      </w:r>
      <w:r w:rsidR="0006725F" w:rsidRPr="005137BA">
        <w:rPr>
          <w:rFonts w:ascii="Times New Roman" w:hAnsi="Times New Roman" w:cs="Times New Roman"/>
        </w:rPr>
        <w:t xml:space="preserve"> the Depositions would cause unreasonable annoyance, embarrassment or burden to the deponents because many questions seek deeply personal information that has nothing to do with the consumer’s dealings with PaG&amp;E or electric generation supply.  These questions seek to annoy, embarrass and harass the consumer witnesses in violation of 52 Pa. Code § 5.361(a).  </w:t>
      </w:r>
    </w:p>
    <w:p w:rsidR="00794A43" w:rsidRPr="005137BA" w:rsidRDefault="00794A43" w:rsidP="00191CDB">
      <w:pPr>
        <w:spacing w:line="360" w:lineRule="auto"/>
        <w:rPr>
          <w:rFonts w:ascii="Times New Roman" w:hAnsi="Times New Roman" w:cs="Times New Roman"/>
        </w:rPr>
      </w:pPr>
    </w:p>
    <w:p w:rsidR="009D030F" w:rsidRPr="005137BA" w:rsidRDefault="00794A43" w:rsidP="009D030F">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06725F" w:rsidRPr="005137BA">
        <w:rPr>
          <w:rFonts w:ascii="Times New Roman" w:hAnsi="Times New Roman" w:cs="Times New Roman"/>
        </w:rPr>
        <w:t>Last</w:t>
      </w:r>
      <w:r w:rsidRPr="005137BA">
        <w:rPr>
          <w:rFonts w:ascii="Times New Roman" w:hAnsi="Times New Roman" w:cs="Times New Roman"/>
        </w:rPr>
        <w:t>ly</w:t>
      </w:r>
      <w:r w:rsidR="0006725F" w:rsidRPr="005137BA">
        <w:rPr>
          <w:rFonts w:ascii="Times New Roman" w:hAnsi="Times New Roman" w:cs="Times New Roman"/>
        </w:rPr>
        <w:t xml:space="preserve">, </w:t>
      </w:r>
      <w:r w:rsidRPr="005137BA">
        <w:rPr>
          <w:rFonts w:ascii="Times New Roman" w:hAnsi="Times New Roman" w:cs="Times New Roman"/>
        </w:rPr>
        <w:t xml:space="preserve">Joint Complainants aver that </w:t>
      </w:r>
      <w:r w:rsidR="009D030F" w:rsidRPr="005137BA">
        <w:rPr>
          <w:rFonts w:ascii="Times New Roman" w:hAnsi="Times New Roman" w:cs="Times New Roman"/>
        </w:rPr>
        <w:t xml:space="preserve">pursuant to 52 Pa. Code § 5.345(a),  </w:t>
      </w:r>
    </w:p>
    <w:p w:rsidR="0006725F" w:rsidRPr="005137BA" w:rsidRDefault="0006725F" w:rsidP="00191CDB">
      <w:pPr>
        <w:spacing w:line="360" w:lineRule="auto"/>
        <w:rPr>
          <w:rFonts w:ascii="Times New Roman" w:hAnsi="Times New Roman" w:cs="Times New Roman"/>
        </w:rPr>
      </w:pPr>
      <w:r w:rsidRPr="005137BA">
        <w:rPr>
          <w:rFonts w:ascii="Times New Roman" w:hAnsi="Times New Roman" w:cs="Times New Roman"/>
        </w:rPr>
        <w:t xml:space="preserve">PaG&amp;E is beyond the permissible timeframe to serve the Depositions because the parties would not have the opportunity for cross and reply questions as provided in the regulation prior to the hearings for cross-examination of the consumer witnesses.  </w:t>
      </w:r>
    </w:p>
    <w:p w:rsidR="009D030F" w:rsidRPr="005137BA" w:rsidRDefault="009D030F" w:rsidP="00191CDB">
      <w:pPr>
        <w:spacing w:line="360" w:lineRule="auto"/>
        <w:ind w:firstLine="720"/>
        <w:rPr>
          <w:rFonts w:ascii="Times New Roman" w:hAnsi="Times New Roman" w:cs="Times New Roman"/>
        </w:rPr>
      </w:pPr>
    </w:p>
    <w:p w:rsidR="0006725F" w:rsidRPr="005137BA" w:rsidRDefault="009D030F" w:rsidP="00191CDB">
      <w:pPr>
        <w:spacing w:line="360" w:lineRule="auto"/>
        <w:ind w:firstLine="720"/>
        <w:rPr>
          <w:rFonts w:ascii="Times New Roman" w:hAnsi="Times New Roman" w:cs="Times New Roman"/>
        </w:rPr>
      </w:pPr>
      <w:bookmarkStart w:id="0" w:name="OLE_LINK1"/>
      <w:bookmarkStart w:id="1" w:name="OLE_LINK2"/>
      <w:r w:rsidRPr="005137BA">
        <w:rPr>
          <w:rFonts w:ascii="Times New Roman" w:hAnsi="Times New Roman" w:cs="Times New Roman"/>
        </w:rPr>
        <w:tab/>
        <w:t xml:space="preserve">Joint Complainants request relief </w:t>
      </w:r>
      <w:r w:rsidR="0006725F" w:rsidRPr="005137BA">
        <w:rPr>
          <w:rFonts w:ascii="Times New Roman" w:hAnsi="Times New Roman" w:cs="Times New Roman"/>
        </w:rPr>
        <w:t>direct</w:t>
      </w:r>
      <w:r w:rsidRPr="005137BA">
        <w:rPr>
          <w:rFonts w:ascii="Times New Roman" w:hAnsi="Times New Roman" w:cs="Times New Roman"/>
        </w:rPr>
        <w:t>ing</w:t>
      </w:r>
      <w:r w:rsidR="0006725F" w:rsidRPr="005137BA">
        <w:rPr>
          <w:rFonts w:ascii="Times New Roman" w:hAnsi="Times New Roman" w:cs="Times New Roman"/>
        </w:rPr>
        <w:t xml:space="preserve"> that </w:t>
      </w:r>
      <w:r w:rsidRPr="005137BA">
        <w:rPr>
          <w:rFonts w:ascii="Times New Roman" w:hAnsi="Times New Roman" w:cs="Times New Roman"/>
        </w:rPr>
        <w:t xml:space="preserve">the </w:t>
      </w:r>
      <w:r w:rsidR="0006725F" w:rsidRPr="005137BA">
        <w:rPr>
          <w:rFonts w:ascii="Times New Roman" w:hAnsi="Times New Roman" w:cs="Times New Roman"/>
        </w:rPr>
        <w:t xml:space="preserve">consumer witnesses not be required to answer PaG&amp;E’s Depositions by Written Questions.  Further, Joint </w:t>
      </w:r>
      <w:r w:rsidR="009B18AA" w:rsidRPr="005137BA">
        <w:rPr>
          <w:rFonts w:ascii="Times New Roman" w:hAnsi="Times New Roman" w:cs="Times New Roman"/>
        </w:rPr>
        <w:t>Complainants request</w:t>
      </w:r>
      <w:r w:rsidR="0006725F" w:rsidRPr="005137BA">
        <w:rPr>
          <w:rFonts w:ascii="Times New Roman" w:hAnsi="Times New Roman" w:cs="Times New Roman"/>
        </w:rPr>
        <w:t xml:space="preserve"> that the ALJs direct PaG&amp;E to immediately forward any responses received from Joint Complainants’ witnesses directly to Joint Complainants without opening or reviewing the responses. </w:t>
      </w:r>
      <w:r w:rsidR="0006725F" w:rsidRPr="005137BA">
        <w:rPr>
          <w:rFonts w:ascii="Times New Roman" w:hAnsi="Times New Roman" w:cs="Times New Roman"/>
        </w:rPr>
        <w:tab/>
      </w:r>
    </w:p>
    <w:p w:rsidR="009D030F" w:rsidRPr="005137BA" w:rsidRDefault="009D030F" w:rsidP="00191CDB">
      <w:pPr>
        <w:spacing w:line="360" w:lineRule="auto"/>
        <w:ind w:firstLine="720"/>
        <w:rPr>
          <w:rFonts w:ascii="Times New Roman" w:hAnsi="Times New Roman" w:cs="Times New Roman"/>
        </w:rPr>
      </w:pPr>
    </w:p>
    <w:p w:rsidR="009D030F" w:rsidRPr="005137BA" w:rsidRDefault="009D030F" w:rsidP="009D030F">
      <w:pPr>
        <w:spacing w:line="360" w:lineRule="auto"/>
        <w:rPr>
          <w:rFonts w:ascii="Times New Roman" w:hAnsi="Times New Roman" w:cs="Times New Roman"/>
          <w:u w:val="single"/>
        </w:rPr>
      </w:pPr>
      <w:r w:rsidRPr="005137BA">
        <w:rPr>
          <w:rFonts w:ascii="Times New Roman" w:hAnsi="Times New Roman" w:cs="Times New Roman"/>
          <w:u w:val="single"/>
        </w:rPr>
        <w:t>Respondent’s Position</w:t>
      </w:r>
    </w:p>
    <w:p w:rsidR="009D030F" w:rsidRPr="005137BA" w:rsidRDefault="009D030F" w:rsidP="009D030F">
      <w:pPr>
        <w:spacing w:line="360" w:lineRule="auto"/>
        <w:rPr>
          <w:rFonts w:ascii="Times New Roman" w:hAnsi="Times New Roman" w:cs="Times New Roman"/>
          <w:u w:val="single"/>
        </w:rPr>
      </w:pPr>
    </w:p>
    <w:p w:rsidR="00207A1F" w:rsidRPr="005137BA" w:rsidRDefault="009D030F" w:rsidP="009D030F">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t>Regarding 66 Pa.C.S. § 333, Respondent contends this statute does not require an application be submitted for prior ALJ approval before depositions on written question may be served upon an opposing party’s witnesses.  PaG&amp;E contends the statute only applies to depositions by oral examination</w:t>
      </w:r>
      <w:r w:rsidR="00207A1F" w:rsidRPr="005137BA">
        <w:rPr>
          <w:rFonts w:ascii="Times New Roman" w:hAnsi="Times New Roman" w:cs="Times New Roman"/>
        </w:rPr>
        <w:t xml:space="preserve"> and does not contemplate ALJ involvement in depositions on written questions unless there are objections or motions for protective orders filed by the deponent or a party.</w:t>
      </w:r>
    </w:p>
    <w:p w:rsidR="00207A1F" w:rsidRPr="005137BA" w:rsidRDefault="00207A1F" w:rsidP="009D030F">
      <w:pPr>
        <w:spacing w:line="360" w:lineRule="auto"/>
        <w:rPr>
          <w:rFonts w:ascii="Times New Roman" w:hAnsi="Times New Roman" w:cs="Times New Roman"/>
        </w:rPr>
      </w:pPr>
    </w:p>
    <w:p w:rsidR="00207A1F" w:rsidRPr="005137BA" w:rsidRDefault="00207A1F" w:rsidP="009D030F">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t xml:space="preserve">Further, PaG&amp;E contends 52 Pa. Code § 5.343 governs procedures in depositions by oral examination, not written deposition.  Section 5.345, by contrast, requires service of the questions and notice of deposition by written questions solely “upon the deponent and . . . each other party or his attorney of record.”  52 Pa. Code § 5.345(a).  Section 5.344, which governs ALJ approval of deposition applications, expressly applies only to depositions by oral examination. </w:t>
      </w:r>
    </w:p>
    <w:p w:rsidR="00207A1F" w:rsidRPr="005137BA" w:rsidRDefault="00207A1F" w:rsidP="009D030F">
      <w:pPr>
        <w:spacing w:line="360" w:lineRule="auto"/>
        <w:rPr>
          <w:rFonts w:ascii="Times New Roman" w:hAnsi="Times New Roman" w:cs="Times New Roman"/>
        </w:rPr>
      </w:pPr>
    </w:p>
    <w:p w:rsidR="00207A1F" w:rsidRPr="005137BA" w:rsidRDefault="00207A1F" w:rsidP="009D030F">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t>P</w:t>
      </w:r>
      <w:r w:rsidR="00964D73" w:rsidRPr="005137BA">
        <w:rPr>
          <w:rFonts w:ascii="Times New Roman" w:hAnsi="Times New Roman" w:cs="Times New Roman"/>
        </w:rPr>
        <w:t>a</w:t>
      </w:r>
      <w:r w:rsidRPr="005137BA">
        <w:rPr>
          <w:rFonts w:ascii="Times New Roman" w:hAnsi="Times New Roman" w:cs="Times New Roman"/>
        </w:rPr>
        <w:t>G&amp;E contends that although its service upon Joint Complainants was not simultaneous to the service upon the witnesses, there is no provision requiring simultaneous service. Respondent avers it did not intentionally delay or withhold service.</w:t>
      </w:r>
      <w:r w:rsidR="00964D73" w:rsidRPr="005137BA">
        <w:rPr>
          <w:rFonts w:ascii="Times New Roman" w:hAnsi="Times New Roman" w:cs="Times New Roman"/>
        </w:rPr>
        <w:t xml:space="preserve">  There was merely an administrative oversight which when brought to the attention of PaG&amp;E’s counsel, was remedied immediately.   </w:t>
      </w:r>
    </w:p>
    <w:p w:rsidR="00207A1F" w:rsidRPr="005137BA" w:rsidRDefault="00207A1F" w:rsidP="009D030F">
      <w:pPr>
        <w:spacing w:line="360" w:lineRule="auto"/>
        <w:rPr>
          <w:rFonts w:ascii="Times New Roman" w:hAnsi="Times New Roman" w:cs="Times New Roman"/>
        </w:rPr>
      </w:pPr>
    </w:p>
    <w:p w:rsidR="00964D73" w:rsidRPr="005137BA" w:rsidRDefault="00964D73" w:rsidP="009D030F">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t>PaG&amp;E contends the questions served are within the permissible scope of discovery as some pertain to the witnesses’ education, employment history, and experience with variable rate products and services which would be relevant to the claim that customers were misled by PaG&amp;E.   Respondent argues the customers’ criminal records, civil litigation experience, and conditions from discharge from possible military service all may lead to admissible evidence regarding the credibility of the customer.  Respondent contends none of the questions are unreasonably annoying, embarrassing or unduly burdensome to the consumer witnesses.</w:t>
      </w:r>
    </w:p>
    <w:p w:rsidR="00964D73" w:rsidRPr="005137BA" w:rsidRDefault="00964D73" w:rsidP="009D030F">
      <w:pPr>
        <w:spacing w:line="360" w:lineRule="auto"/>
        <w:rPr>
          <w:rFonts w:ascii="Times New Roman" w:hAnsi="Times New Roman" w:cs="Times New Roman"/>
        </w:rPr>
      </w:pPr>
    </w:p>
    <w:p w:rsidR="004031C5" w:rsidRDefault="00964D73" w:rsidP="009D030F">
      <w:pPr>
        <w:spacing w:line="360" w:lineRule="auto"/>
        <w:rPr>
          <w:rFonts w:ascii="Times New Roman" w:hAnsi="Times New Roman" w:cs="Times New Roman"/>
        </w:rPr>
        <w:sectPr w:rsidR="004031C5" w:rsidSect="005137BA">
          <w:pgSz w:w="12240" w:h="15840" w:code="1"/>
          <w:pgMar w:top="1440" w:right="1440" w:bottom="1440" w:left="1440" w:header="720" w:footer="720" w:gutter="0"/>
          <w:cols w:space="720"/>
          <w:noEndnote/>
          <w:titlePg/>
          <w:docGrid w:linePitch="326"/>
        </w:sectPr>
      </w:pPr>
      <w:r w:rsidRPr="005137BA">
        <w:rPr>
          <w:rFonts w:ascii="Times New Roman" w:hAnsi="Times New Roman" w:cs="Times New Roman"/>
        </w:rPr>
        <w:tab/>
      </w:r>
      <w:r w:rsidRPr="005137BA">
        <w:rPr>
          <w:rFonts w:ascii="Times New Roman" w:hAnsi="Times New Roman" w:cs="Times New Roman"/>
        </w:rPr>
        <w:tab/>
        <w:t xml:space="preserve">Finally, PaG&amp;E contends the notices are timely and not in violation of 52 Pa. Code § 5.345(a).   There is no requirement that the notice of deposition be served a certain number of days prior to an evidentiary hearing. </w:t>
      </w:r>
      <w:r w:rsidR="008E2211" w:rsidRPr="005137BA">
        <w:rPr>
          <w:rFonts w:ascii="Times New Roman" w:hAnsi="Times New Roman" w:cs="Times New Roman"/>
        </w:rPr>
        <w:t xml:space="preserve"> There is no requirement in the regulations that the deponents be given 30 days to answer any cross questions served by other parties.  Joint Complainants may seek a shorter time period for responses from the ALJs. </w:t>
      </w:r>
    </w:p>
    <w:bookmarkEnd w:id="0"/>
    <w:bookmarkEnd w:id="1"/>
    <w:p w:rsidR="0006725F" w:rsidRPr="005137BA" w:rsidRDefault="009D030F" w:rsidP="00191CDB">
      <w:pPr>
        <w:spacing w:line="360" w:lineRule="auto"/>
        <w:rPr>
          <w:rFonts w:ascii="Times New Roman" w:hAnsi="Times New Roman" w:cs="Times New Roman"/>
          <w:b/>
        </w:rPr>
      </w:pPr>
      <w:r w:rsidRPr="005137BA">
        <w:rPr>
          <w:rFonts w:ascii="Times New Roman" w:hAnsi="Times New Roman" w:cs="Times New Roman"/>
          <w:b/>
        </w:rPr>
        <w:t>Disposition</w:t>
      </w:r>
    </w:p>
    <w:p w:rsidR="00DB72F3" w:rsidRPr="005137BA" w:rsidRDefault="00DB72F3" w:rsidP="00191CDB">
      <w:pPr>
        <w:spacing w:line="360" w:lineRule="auto"/>
        <w:rPr>
          <w:rFonts w:ascii="Times New Roman" w:hAnsi="Times New Roman" w:cs="Times New Roman"/>
        </w:rPr>
      </w:pPr>
    </w:p>
    <w:p w:rsidR="00DB72F3" w:rsidRPr="005137BA" w:rsidRDefault="00DB72F3" w:rsidP="00191CDB">
      <w:pPr>
        <w:spacing w:line="360" w:lineRule="auto"/>
        <w:rPr>
          <w:rFonts w:ascii="Times New Roman" w:hAnsi="Times New Roman" w:cs="Times New Roman"/>
          <w:u w:val="single"/>
        </w:rPr>
      </w:pPr>
      <w:r w:rsidRPr="005137BA">
        <w:rPr>
          <w:rFonts w:ascii="Times New Roman" w:hAnsi="Times New Roman" w:cs="Times New Roman"/>
          <w:u w:val="single"/>
        </w:rPr>
        <w:t>PaG&amp;E failed to follow 66 Pa. C.S. § 333(b).</w:t>
      </w:r>
    </w:p>
    <w:p w:rsidR="00DB72F3" w:rsidRPr="005137BA" w:rsidRDefault="00DB72F3" w:rsidP="00191CDB">
      <w:pPr>
        <w:spacing w:line="360" w:lineRule="auto"/>
        <w:rPr>
          <w:rFonts w:ascii="Times New Roman" w:hAnsi="Times New Roman" w:cs="Times New Roman"/>
          <w:u w:val="single"/>
        </w:rPr>
      </w:pPr>
    </w:p>
    <w:p w:rsidR="0006725F" w:rsidRPr="005137BA" w:rsidRDefault="00DB72F3" w:rsidP="00191CDB">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A548C5" w:rsidRPr="005137BA">
        <w:rPr>
          <w:rFonts w:ascii="Times New Roman" w:hAnsi="Times New Roman" w:cs="Times New Roman"/>
        </w:rPr>
        <w:t xml:space="preserve">We agree with the Joint Complainants that the proper procedure would have been to follow Section 333(b) of the Public Utility Code to seek and obtain our approval through an application for </w:t>
      </w:r>
      <w:r w:rsidR="00A548C5" w:rsidRPr="005137BA">
        <w:rPr>
          <w:rFonts w:ascii="Times New Roman" w:hAnsi="Times New Roman" w:cs="Times New Roman"/>
          <w:i/>
        </w:rPr>
        <w:t>subpoena ad testificandum</w:t>
      </w:r>
      <w:r w:rsidR="00A548C5" w:rsidRPr="005137BA">
        <w:rPr>
          <w:rFonts w:ascii="Times New Roman" w:hAnsi="Times New Roman" w:cs="Times New Roman"/>
        </w:rPr>
        <w:t xml:space="preserve"> prior to serving the questions upon the witnesses</w:t>
      </w:r>
      <w:r w:rsidR="0006725F" w:rsidRPr="005137BA">
        <w:rPr>
          <w:rFonts w:ascii="Times New Roman" w:hAnsi="Times New Roman" w:cs="Times New Roman"/>
        </w:rPr>
        <w:t xml:space="preserve">. PaG&amp;E </w:t>
      </w:r>
      <w:r w:rsidR="00A548C5" w:rsidRPr="005137BA">
        <w:rPr>
          <w:rFonts w:ascii="Times New Roman" w:hAnsi="Times New Roman" w:cs="Times New Roman"/>
        </w:rPr>
        <w:t>i</w:t>
      </w:r>
      <w:r w:rsidR="0006725F" w:rsidRPr="005137BA">
        <w:rPr>
          <w:rFonts w:ascii="Times New Roman" w:hAnsi="Times New Roman" w:cs="Times New Roman"/>
        </w:rPr>
        <w:t xml:space="preserve">mproperly </w:t>
      </w:r>
      <w:r w:rsidR="00A548C5" w:rsidRPr="005137BA">
        <w:rPr>
          <w:rFonts w:ascii="Times New Roman" w:hAnsi="Times New Roman" w:cs="Times New Roman"/>
        </w:rPr>
        <w:t>s</w:t>
      </w:r>
      <w:r w:rsidR="0006725F" w:rsidRPr="005137BA">
        <w:rPr>
          <w:rFonts w:ascii="Times New Roman" w:hAnsi="Times New Roman" w:cs="Times New Roman"/>
        </w:rPr>
        <w:t xml:space="preserve">erved the </w:t>
      </w:r>
      <w:r w:rsidR="00FC4F15" w:rsidRPr="005137BA">
        <w:rPr>
          <w:rFonts w:ascii="Times New Roman" w:hAnsi="Times New Roman" w:cs="Times New Roman"/>
        </w:rPr>
        <w:t>n</w:t>
      </w:r>
      <w:r w:rsidR="0006725F" w:rsidRPr="005137BA">
        <w:rPr>
          <w:rFonts w:ascii="Times New Roman" w:hAnsi="Times New Roman" w:cs="Times New Roman"/>
        </w:rPr>
        <w:t xml:space="preserve">otices and </w:t>
      </w:r>
      <w:r w:rsidR="00FC4F15" w:rsidRPr="005137BA">
        <w:rPr>
          <w:rFonts w:ascii="Times New Roman" w:hAnsi="Times New Roman" w:cs="Times New Roman"/>
        </w:rPr>
        <w:t>D</w:t>
      </w:r>
      <w:r w:rsidR="0006725F" w:rsidRPr="005137BA">
        <w:rPr>
          <w:rFonts w:ascii="Times New Roman" w:hAnsi="Times New Roman" w:cs="Times New Roman"/>
        </w:rPr>
        <w:t xml:space="preserve">epositions by Written Questions without </w:t>
      </w:r>
      <w:r w:rsidR="00A548C5" w:rsidRPr="005137BA">
        <w:rPr>
          <w:rFonts w:ascii="Times New Roman" w:hAnsi="Times New Roman" w:cs="Times New Roman"/>
        </w:rPr>
        <w:t>s</w:t>
      </w:r>
      <w:r w:rsidR="0006725F" w:rsidRPr="005137BA">
        <w:rPr>
          <w:rFonts w:ascii="Times New Roman" w:hAnsi="Times New Roman" w:cs="Times New Roman"/>
        </w:rPr>
        <w:t xml:space="preserve">eeking or </w:t>
      </w:r>
      <w:r w:rsidR="00A548C5" w:rsidRPr="005137BA">
        <w:rPr>
          <w:rFonts w:ascii="Times New Roman" w:hAnsi="Times New Roman" w:cs="Times New Roman"/>
        </w:rPr>
        <w:t>o</w:t>
      </w:r>
      <w:r w:rsidR="0006725F" w:rsidRPr="005137BA">
        <w:rPr>
          <w:rFonts w:ascii="Times New Roman" w:hAnsi="Times New Roman" w:cs="Times New Roman"/>
        </w:rPr>
        <w:t xml:space="preserve">btaining an </w:t>
      </w:r>
      <w:r w:rsidR="00A548C5" w:rsidRPr="005137BA">
        <w:rPr>
          <w:rFonts w:ascii="Times New Roman" w:hAnsi="Times New Roman" w:cs="Times New Roman"/>
        </w:rPr>
        <w:t>o</w:t>
      </w:r>
      <w:r w:rsidR="0006725F" w:rsidRPr="005137BA">
        <w:rPr>
          <w:rFonts w:ascii="Times New Roman" w:hAnsi="Times New Roman" w:cs="Times New Roman"/>
        </w:rPr>
        <w:t xml:space="preserve">rder from the ALJs in </w:t>
      </w:r>
      <w:r w:rsidR="00A548C5" w:rsidRPr="005137BA">
        <w:rPr>
          <w:rFonts w:ascii="Times New Roman" w:hAnsi="Times New Roman" w:cs="Times New Roman"/>
        </w:rPr>
        <w:t>v</w:t>
      </w:r>
      <w:r w:rsidR="0006725F" w:rsidRPr="005137BA">
        <w:rPr>
          <w:rFonts w:ascii="Times New Roman" w:hAnsi="Times New Roman" w:cs="Times New Roman"/>
        </w:rPr>
        <w:t>iolation of Section 333(b) of the Public Utility Code.</w:t>
      </w:r>
    </w:p>
    <w:p w:rsidR="00C13E0B" w:rsidRPr="005137BA" w:rsidRDefault="00C13E0B" w:rsidP="00191CDB">
      <w:pPr>
        <w:spacing w:line="360" w:lineRule="auto"/>
        <w:rPr>
          <w:rFonts w:ascii="Times New Roman" w:hAnsi="Times New Roman" w:cs="Times New Roman"/>
        </w:rPr>
      </w:pPr>
    </w:p>
    <w:p w:rsidR="00FC4F15" w:rsidRPr="005137BA" w:rsidRDefault="00C13E0B" w:rsidP="00191CDB">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06725F" w:rsidRPr="005137BA">
        <w:rPr>
          <w:rFonts w:ascii="Times New Roman" w:hAnsi="Times New Roman" w:cs="Times New Roman"/>
        </w:rPr>
        <w:t xml:space="preserve">By email on January 8, 2015, PaG&amp;E notified Joint Complainants and other parties that it intended to conduct Depositions by Written Questions on Joint Complainants’ consumer witnesses and requested a conference call to discuss this matter. </w:t>
      </w:r>
      <w:r w:rsidR="00FC4F15" w:rsidRPr="005137BA">
        <w:rPr>
          <w:rFonts w:ascii="Times New Roman" w:hAnsi="Times New Roman" w:cs="Times New Roman"/>
        </w:rPr>
        <w:t xml:space="preserve">We are not persuaded that </w:t>
      </w:r>
      <w:r w:rsidR="0006725F" w:rsidRPr="005137BA">
        <w:rPr>
          <w:rFonts w:ascii="Times New Roman" w:hAnsi="Times New Roman" w:cs="Times New Roman"/>
        </w:rPr>
        <w:t>PaG&amp;E</w:t>
      </w:r>
      <w:r w:rsidR="00FC4F15" w:rsidRPr="005137BA">
        <w:rPr>
          <w:rFonts w:ascii="Times New Roman" w:hAnsi="Times New Roman" w:cs="Times New Roman"/>
        </w:rPr>
        <w:t>’s</w:t>
      </w:r>
      <w:r w:rsidR="0006725F" w:rsidRPr="005137BA">
        <w:rPr>
          <w:rFonts w:ascii="Times New Roman" w:hAnsi="Times New Roman" w:cs="Times New Roman"/>
        </w:rPr>
        <w:t xml:space="preserve"> email</w:t>
      </w:r>
      <w:r w:rsidR="00FC4F15" w:rsidRPr="005137BA">
        <w:rPr>
          <w:rFonts w:ascii="Times New Roman" w:hAnsi="Times New Roman" w:cs="Times New Roman"/>
        </w:rPr>
        <w:t xml:space="preserve"> to Joint Complainants dated January 8, 2015, </w:t>
      </w:r>
      <w:r w:rsidR="0006725F" w:rsidRPr="005137BA">
        <w:rPr>
          <w:rFonts w:ascii="Times New Roman" w:hAnsi="Times New Roman" w:cs="Times New Roman"/>
        </w:rPr>
        <w:t xml:space="preserve">constitutes proper notice </w:t>
      </w:r>
      <w:r w:rsidR="00DB72F3" w:rsidRPr="005137BA">
        <w:rPr>
          <w:rFonts w:ascii="Times New Roman" w:hAnsi="Times New Roman" w:cs="Times New Roman"/>
        </w:rPr>
        <w:t xml:space="preserve">within the meaning of 66 Pa. C.S. § 333(b)(3) </w:t>
      </w:r>
      <w:r w:rsidR="0006725F" w:rsidRPr="005137BA">
        <w:rPr>
          <w:rFonts w:ascii="Times New Roman" w:hAnsi="Times New Roman" w:cs="Times New Roman"/>
        </w:rPr>
        <w:t xml:space="preserve">to Joint Complainants of its intention to directly contact Joint Complainants’ witnesses and instruct the witnesses to answer </w:t>
      </w:r>
      <w:r w:rsidR="00DB72F3" w:rsidRPr="005137BA">
        <w:rPr>
          <w:rFonts w:ascii="Times New Roman" w:hAnsi="Times New Roman" w:cs="Times New Roman"/>
        </w:rPr>
        <w:t>specific</w:t>
      </w:r>
      <w:r w:rsidR="0006725F" w:rsidRPr="005137BA">
        <w:rPr>
          <w:rFonts w:ascii="Times New Roman" w:hAnsi="Times New Roman" w:cs="Times New Roman"/>
        </w:rPr>
        <w:t xml:space="preserve"> questions, verify them, and return them to PaG&amp;E.  </w:t>
      </w:r>
    </w:p>
    <w:p w:rsidR="00FC4F15" w:rsidRPr="005137BA" w:rsidRDefault="00FC4F15" w:rsidP="00191CDB">
      <w:pPr>
        <w:spacing w:line="360" w:lineRule="auto"/>
        <w:rPr>
          <w:rFonts w:ascii="Times New Roman" w:hAnsi="Times New Roman" w:cs="Times New Roman"/>
        </w:rPr>
      </w:pPr>
    </w:p>
    <w:p w:rsidR="0006725F" w:rsidRDefault="00FC4F15" w:rsidP="00191CDB">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06725F" w:rsidRPr="005137BA">
        <w:rPr>
          <w:rFonts w:ascii="Times New Roman" w:hAnsi="Times New Roman" w:cs="Times New Roman"/>
        </w:rPr>
        <w:t>T</w:t>
      </w:r>
      <w:r w:rsidRPr="005137BA">
        <w:rPr>
          <w:rFonts w:ascii="Times New Roman" w:hAnsi="Times New Roman" w:cs="Times New Roman"/>
        </w:rPr>
        <w:t xml:space="preserve">he Public Utility Code expressly </w:t>
      </w:r>
      <w:r w:rsidR="0006725F" w:rsidRPr="005137BA">
        <w:rPr>
          <w:rFonts w:ascii="Times New Roman" w:hAnsi="Times New Roman" w:cs="Times New Roman"/>
        </w:rPr>
        <w:t xml:space="preserve">requires </w:t>
      </w:r>
      <w:r w:rsidRPr="005137BA">
        <w:rPr>
          <w:rFonts w:ascii="Times New Roman" w:hAnsi="Times New Roman" w:cs="Times New Roman"/>
        </w:rPr>
        <w:t xml:space="preserve">application </w:t>
      </w:r>
      <w:r w:rsidR="0006725F" w:rsidRPr="005137BA">
        <w:rPr>
          <w:rFonts w:ascii="Times New Roman" w:hAnsi="Times New Roman" w:cs="Times New Roman"/>
        </w:rPr>
        <w:t xml:space="preserve">to the ALJs for an order </w:t>
      </w:r>
      <w:r w:rsidRPr="005137BA">
        <w:rPr>
          <w:rFonts w:ascii="Times New Roman" w:hAnsi="Times New Roman" w:cs="Times New Roman"/>
        </w:rPr>
        <w:t>permitting</w:t>
      </w:r>
      <w:r w:rsidR="0006725F" w:rsidRPr="005137BA">
        <w:rPr>
          <w:rFonts w:ascii="Times New Roman" w:hAnsi="Times New Roman" w:cs="Times New Roman"/>
        </w:rPr>
        <w:t xml:space="preserve"> PaG&amp;E to depose Joint Complainants’ consumer witnesses.  Specifically, the Public Utility Code states:</w:t>
      </w:r>
    </w:p>
    <w:p w:rsidR="004031C5" w:rsidRPr="005137BA" w:rsidRDefault="004031C5" w:rsidP="00191CDB">
      <w:pPr>
        <w:spacing w:line="360" w:lineRule="auto"/>
        <w:rPr>
          <w:rFonts w:ascii="Times New Roman" w:hAnsi="Times New Roman" w:cs="Times New Roman"/>
        </w:rPr>
      </w:pPr>
    </w:p>
    <w:p w:rsidR="0006725F" w:rsidRPr="005137BA" w:rsidRDefault="0006725F" w:rsidP="00191CDB">
      <w:pPr>
        <w:ind w:left="720" w:right="720"/>
        <w:rPr>
          <w:rFonts w:ascii="Times New Roman" w:hAnsi="Times New Roman" w:cs="Times New Roman"/>
        </w:rPr>
      </w:pPr>
      <w:r w:rsidRPr="005137BA">
        <w:rPr>
          <w:rFonts w:ascii="Times New Roman" w:hAnsi="Times New Roman" w:cs="Times New Roman"/>
          <w:b/>
        </w:rPr>
        <w:t>(b)</w:t>
      </w:r>
      <w:r w:rsidRPr="005137BA">
        <w:rPr>
          <w:rFonts w:ascii="Times New Roman" w:hAnsi="Times New Roman" w:cs="Times New Roman"/>
          <w:b/>
        </w:rPr>
        <w:tab/>
        <w:t>Depositions.</w:t>
      </w:r>
      <w:r w:rsidRPr="005137BA">
        <w:rPr>
          <w:rFonts w:ascii="Times New Roman" w:hAnsi="Times New Roman" w:cs="Times New Roman"/>
        </w:rPr>
        <w:t>—A party to the proceeding shall be able to take depositions of witnesses upon oral examination or written questions for purposes of discovering relevant, unprivileged information, subject to the following conditions:</w:t>
      </w:r>
    </w:p>
    <w:p w:rsidR="0006725F" w:rsidRPr="005137BA" w:rsidRDefault="0006725F" w:rsidP="00191CDB">
      <w:pPr>
        <w:ind w:left="720" w:right="720"/>
        <w:rPr>
          <w:rFonts w:ascii="Times New Roman" w:hAnsi="Times New Roman" w:cs="Times New Roman"/>
        </w:rPr>
      </w:pPr>
    </w:p>
    <w:p w:rsidR="0006725F" w:rsidRPr="005137BA" w:rsidRDefault="0006725F" w:rsidP="00191CDB">
      <w:pPr>
        <w:ind w:left="720" w:right="720"/>
        <w:rPr>
          <w:rFonts w:ascii="Times New Roman" w:hAnsi="Times New Roman" w:cs="Times New Roman"/>
        </w:rPr>
      </w:pPr>
      <w:r w:rsidRPr="005137BA">
        <w:rPr>
          <w:rFonts w:ascii="Times New Roman" w:hAnsi="Times New Roman" w:cs="Times New Roman"/>
        </w:rPr>
        <w:tab/>
        <w:t>(2)</w:t>
      </w:r>
      <w:r w:rsidRPr="005137BA">
        <w:rPr>
          <w:rFonts w:ascii="Times New Roman" w:hAnsi="Times New Roman" w:cs="Times New Roman"/>
        </w:rPr>
        <w:tab/>
        <w:t>The party seeking to take a deposition shall apply to the presiding officer for an order to do so.</w:t>
      </w:r>
    </w:p>
    <w:p w:rsidR="00DB72F3" w:rsidRPr="005137BA" w:rsidRDefault="00DB72F3" w:rsidP="00191CDB">
      <w:pPr>
        <w:ind w:left="720" w:right="720"/>
        <w:rPr>
          <w:rFonts w:ascii="Times New Roman" w:hAnsi="Times New Roman" w:cs="Times New Roman"/>
        </w:rPr>
      </w:pPr>
    </w:p>
    <w:p w:rsidR="00DB72F3" w:rsidRPr="005137BA" w:rsidRDefault="00DB72F3" w:rsidP="00191CDB">
      <w:pPr>
        <w:ind w:left="720" w:right="720"/>
        <w:rPr>
          <w:rFonts w:ascii="Times New Roman" w:hAnsi="Times New Roman" w:cs="Times New Roman"/>
        </w:rPr>
      </w:pPr>
      <w:r w:rsidRPr="005137BA">
        <w:rPr>
          <w:rFonts w:ascii="Times New Roman" w:hAnsi="Times New Roman" w:cs="Times New Roman"/>
        </w:rPr>
        <w:tab/>
        <w:t>(3)</w:t>
      </w:r>
      <w:r w:rsidRPr="005137BA">
        <w:rPr>
          <w:rFonts w:ascii="Times New Roman" w:hAnsi="Times New Roman" w:cs="Times New Roman"/>
        </w:rPr>
        <w:tab/>
        <w:t>The party seeking to take a deposition shall serve copies of the application on the other party or parties to the proceedings, who shall be given an opportunity, along with the deponent, to notify the presiding officer of any objections to the taking of the deposition.</w:t>
      </w:r>
    </w:p>
    <w:p w:rsidR="00DB72F3" w:rsidRPr="005137BA" w:rsidRDefault="00DB72F3" w:rsidP="00191CDB">
      <w:pPr>
        <w:ind w:left="720" w:right="720"/>
        <w:rPr>
          <w:rFonts w:ascii="Times New Roman" w:hAnsi="Times New Roman" w:cs="Times New Roman"/>
        </w:rPr>
      </w:pPr>
    </w:p>
    <w:p w:rsidR="004031C5" w:rsidRDefault="00DB72F3" w:rsidP="004031C5">
      <w:pPr>
        <w:ind w:left="720" w:right="720"/>
        <w:jc w:val="center"/>
        <w:rPr>
          <w:rFonts w:ascii="Times New Roman" w:hAnsi="Times New Roman" w:cs="Times New Roman"/>
        </w:rPr>
        <w:sectPr w:rsidR="004031C5" w:rsidSect="004031C5">
          <w:pgSz w:w="12240" w:h="15840" w:code="1"/>
          <w:pgMar w:top="1296" w:right="1440" w:bottom="1296" w:left="1440" w:header="720" w:footer="720" w:gutter="0"/>
          <w:cols w:space="720"/>
          <w:noEndnote/>
          <w:titlePg/>
          <w:docGrid w:linePitch="326"/>
        </w:sectPr>
      </w:pPr>
      <w:r w:rsidRPr="005137BA">
        <w:rPr>
          <w:rFonts w:ascii="Times New Roman" w:hAnsi="Times New Roman" w:cs="Times New Roman"/>
        </w:rPr>
        <w:t>* * * *</w:t>
      </w:r>
    </w:p>
    <w:p w:rsidR="00DB72F3" w:rsidRPr="005137BA" w:rsidRDefault="00DB72F3" w:rsidP="004031C5">
      <w:pPr>
        <w:spacing w:line="360" w:lineRule="auto"/>
        <w:ind w:left="720" w:right="720"/>
        <w:rPr>
          <w:rFonts w:ascii="Times New Roman" w:hAnsi="Times New Roman" w:cs="Times New Roman"/>
        </w:rPr>
      </w:pPr>
      <w:r w:rsidRPr="005137BA">
        <w:rPr>
          <w:rFonts w:ascii="Times New Roman" w:hAnsi="Times New Roman" w:cs="Times New Roman"/>
        </w:rPr>
        <w:tab/>
        <w:t>(7)</w:t>
      </w:r>
      <w:r w:rsidRPr="005137BA">
        <w:rPr>
          <w:rFonts w:ascii="Times New Roman" w:hAnsi="Times New Roman" w:cs="Times New Roman"/>
        </w:rPr>
        <w:tab/>
        <w:t>An order to take a deposition shall be enforceable through the issuance of a subpoena ad testificandum.</w:t>
      </w:r>
    </w:p>
    <w:p w:rsidR="0006725F" w:rsidRPr="005137BA" w:rsidRDefault="0006725F" w:rsidP="009C2FF4">
      <w:pPr>
        <w:ind w:left="720" w:right="720"/>
        <w:rPr>
          <w:rFonts w:ascii="Times New Roman" w:hAnsi="Times New Roman" w:cs="Times New Roman"/>
        </w:rPr>
      </w:pPr>
      <w:r w:rsidRPr="005137BA">
        <w:rPr>
          <w:rFonts w:ascii="Times New Roman" w:hAnsi="Times New Roman" w:cs="Times New Roman"/>
        </w:rPr>
        <w:tab/>
      </w:r>
    </w:p>
    <w:p w:rsidR="0006725F" w:rsidRDefault="0006725F" w:rsidP="004031C5">
      <w:pPr>
        <w:spacing w:line="360" w:lineRule="auto"/>
        <w:rPr>
          <w:rFonts w:ascii="Times New Roman" w:hAnsi="Times New Roman" w:cs="Times New Roman"/>
        </w:rPr>
      </w:pPr>
      <w:r w:rsidRPr="005137BA">
        <w:rPr>
          <w:rFonts w:ascii="Times New Roman" w:hAnsi="Times New Roman" w:cs="Times New Roman"/>
        </w:rPr>
        <w:t xml:space="preserve">66 Pa. C.S. § 333(b).  </w:t>
      </w:r>
    </w:p>
    <w:p w:rsidR="004031C5" w:rsidRPr="005137BA" w:rsidRDefault="004031C5" w:rsidP="004031C5">
      <w:pPr>
        <w:spacing w:line="360" w:lineRule="auto"/>
        <w:rPr>
          <w:rFonts w:ascii="Times New Roman" w:hAnsi="Times New Roman" w:cs="Times New Roman"/>
        </w:rPr>
      </w:pPr>
    </w:p>
    <w:p w:rsidR="003950C5" w:rsidRPr="005137BA" w:rsidRDefault="009B18AA" w:rsidP="004031C5">
      <w:pPr>
        <w:spacing w:line="360" w:lineRule="auto"/>
        <w:ind w:firstLine="720"/>
        <w:rPr>
          <w:rFonts w:ascii="Times New Roman" w:hAnsi="Times New Roman" w:cs="Times New Roman"/>
        </w:rPr>
      </w:pPr>
      <w:r w:rsidRPr="005137BA">
        <w:rPr>
          <w:rFonts w:ascii="Times New Roman" w:hAnsi="Times New Roman" w:cs="Times New Roman"/>
        </w:rPr>
        <w:tab/>
      </w:r>
      <w:r w:rsidR="0006725F" w:rsidRPr="005137BA">
        <w:rPr>
          <w:rFonts w:ascii="Times New Roman" w:hAnsi="Times New Roman" w:cs="Times New Roman"/>
        </w:rPr>
        <w:t>Section 333(b)</w:t>
      </w:r>
      <w:r w:rsidR="00FC4F15" w:rsidRPr="005137BA">
        <w:rPr>
          <w:rFonts w:ascii="Times New Roman" w:hAnsi="Times New Roman" w:cs="Times New Roman"/>
        </w:rPr>
        <w:t>(2)</w:t>
      </w:r>
      <w:r w:rsidR="0006725F" w:rsidRPr="005137BA">
        <w:rPr>
          <w:rFonts w:ascii="Times New Roman" w:hAnsi="Times New Roman" w:cs="Times New Roman"/>
        </w:rPr>
        <w:t xml:space="preserve"> </w:t>
      </w:r>
      <w:r w:rsidR="00FC4F15" w:rsidRPr="005137BA">
        <w:rPr>
          <w:rFonts w:ascii="Times New Roman" w:hAnsi="Times New Roman" w:cs="Times New Roman"/>
        </w:rPr>
        <w:t xml:space="preserve">permits a party to take depositions by written questions upon condition that the party applies to the presiding officer for an order to do so.  Section 333(b)(7) states that an order to take a deposition shall be enforceable through the issuance of a </w:t>
      </w:r>
      <w:r w:rsidR="00FC4F15" w:rsidRPr="005137BA">
        <w:rPr>
          <w:rFonts w:ascii="Times New Roman" w:hAnsi="Times New Roman" w:cs="Times New Roman"/>
          <w:i/>
        </w:rPr>
        <w:t>subpoena ad testificandum</w:t>
      </w:r>
      <w:r w:rsidR="00FC4F15" w:rsidRPr="005137BA">
        <w:rPr>
          <w:rFonts w:ascii="Times New Roman" w:hAnsi="Times New Roman" w:cs="Times New Roman"/>
        </w:rPr>
        <w:t xml:space="preserve">.  </w:t>
      </w:r>
      <w:r w:rsidR="00FC4F15" w:rsidRPr="005137BA">
        <w:rPr>
          <w:rFonts w:ascii="Times New Roman" w:hAnsi="Times New Roman" w:cs="Times New Roman"/>
          <w:u w:val="single"/>
        </w:rPr>
        <w:t>See</w:t>
      </w:r>
      <w:r w:rsidR="00FC4F15" w:rsidRPr="005137BA">
        <w:rPr>
          <w:rFonts w:ascii="Times New Roman" w:hAnsi="Times New Roman" w:cs="Times New Roman"/>
        </w:rPr>
        <w:t xml:space="preserve"> 66 Pa. C.S. § 333(b)(7).  In the absence of a subpoena</w:t>
      </w:r>
      <w:r w:rsidR="00DB72F3" w:rsidRPr="005137BA">
        <w:rPr>
          <w:rFonts w:ascii="Times New Roman" w:hAnsi="Times New Roman" w:cs="Times New Roman"/>
        </w:rPr>
        <w:t xml:space="preserve"> or an order</w:t>
      </w:r>
      <w:r w:rsidR="00FC4F15" w:rsidRPr="005137BA">
        <w:rPr>
          <w:rFonts w:ascii="Times New Roman" w:hAnsi="Times New Roman" w:cs="Times New Roman"/>
        </w:rPr>
        <w:t xml:space="preserve"> requiring them to do so, Joint Complainants’ consumer witnesses are not required by law to answer PaG&amp;E’s </w:t>
      </w:r>
      <w:r w:rsidR="00DB72F3" w:rsidRPr="005137BA">
        <w:rPr>
          <w:rFonts w:ascii="Times New Roman" w:hAnsi="Times New Roman" w:cs="Times New Roman"/>
        </w:rPr>
        <w:t>d</w:t>
      </w:r>
      <w:r w:rsidR="00FC4F15" w:rsidRPr="005137BA">
        <w:rPr>
          <w:rFonts w:ascii="Times New Roman" w:hAnsi="Times New Roman" w:cs="Times New Roman"/>
        </w:rPr>
        <w:t>eposition</w:t>
      </w:r>
      <w:r w:rsidR="00DB72F3" w:rsidRPr="005137BA">
        <w:rPr>
          <w:rFonts w:ascii="Times New Roman" w:hAnsi="Times New Roman" w:cs="Times New Roman"/>
        </w:rPr>
        <w:t xml:space="preserve"> question</w:t>
      </w:r>
      <w:r w:rsidR="00FC4F15" w:rsidRPr="005137BA">
        <w:rPr>
          <w:rFonts w:ascii="Times New Roman" w:hAnsi="Times New Roman" w:cs="Times New Roman"/>
        </w:rPr>
        <w:t xml:space="preserve">s.  </w:t>
      </w:r>
    </w:p>
    <w:p w:rsidR="003950C5" w:rsidRPr="005137BA" w:rsidRDefault="003950C5" w:rsidP="009B18AA">
      <w:pPr>
        <w:spacing w:line="360" w:lineRule="auto"/>
        <w:ind w:firstLine="720"/>
        <w:rPr>
          <w:rFonts w:ascii="Times New Roman" w:hAnsi="Times New Roman" w:cs="Times New Roman"/>
        </w:rPr>
      </w:pPr>
    </w:p>
    <w:p w:rsidR="0006725F" w:rsidRPr="005137BA" w:rsidRDefault="0006725F" w:rsidP="009B18AA">
      <w:pPr>
        <w:spacing w:line="360" w:lineRule="auto"/>
        <w:rPr>
          <w:rFonts w:ascii="Times New Roman" w:hAnsi="Times New Roman" w:cs="Times New Roman"/>
        </w:rPr>
      </w:pPr>
      <w:r w:rsidRPr="005137BA">
        <w:rPr>
          <w:rFonts w:ascii="Times New Roman" w:hAnsi="Times New Roman" w:cs="Times New Roman"/>
        </w:rPr>
        <w:tab/>
      </w:r>
      <w:r w:rsidR="009B18AA" w:rsidRPr="005137BA">
        <w:rPr>
          <w:rFonts w:ascii="Times New Roman" w:hAnsi="Times New Roman" w:cs="Times New Roman"/>
        </w:rPr>
        <w:tab/>
      </w:r>
      <w:r w:rsidRPr="005137BA">
        <w:rPr>
          <w:rFonts w:ascii="Times New Roman" w:hAnsi="Times New Roman" w:cs="Times New Roman"/>
        </w:rPr>
        <w:t xml:space="preserve"> PaG&amp;E served the Notices and Depositions on Joint Complainants’ consumer witnesses on January 12, 2015</w:t>
      </w:r>
      <w:r w:rsidR="00567A98" w:rsidRPr="005137BA">
        <w:rPr>
          <w:rFonts w:ascii="Times New Roman" w:hAnsi="Times New Roman" w:cs="Times New Roman"/>
        </w:rPr>
        <w:t>, but did not comply with 66 Pa. C.S. § 333(b)(3) by not simultaneously notifying Joint Complainants</w:t>
      </w:r>
      <w:r w:rsidRPr="005137BA">
        <w:rPr>
          <w:rFonts w:ascii="Times New Roman" w:hAnsi="Times New Roman" w:cs="Times New Roman"/>
        </w:rPr>
        <w:t>.  Joint Complainants learned of this on January 16, 2015, when a consumer contacted the OCA with questions about the Deposition.  That same day, Joint Complainants inquired about the Depositions with PaG&amp;E and requested copies of the Notices and Depositions.  In response to the request, PaG&amp;E attempted to serve Joint Complainants and the other parties by email on January 16, 2015.</w:t>
      </w:r>
      <w:r w:rsidRPr="005137BA">
        <w:rPr>
          <w:rStyle w:val="FootnoteReference"/>
          <w:rFonts w:ascii="Times New Roman" w:hAnsi="Times New Roman" w:cs="Times New Roman"/>
        </w:rPr>
        <w:footnoteReference w:id="4"/>
      </w:r>
      <w:r w:rsidRPr="005137BA">
        <w:rPr>
          <w:rFonts w:ascii="Times New Roman" w:hAnsi="Times New Roman" w:cs="Times New Roman"/>
        </w:rPr>
        <w:t xml:space="preserve">  PaG&amp;E also mailed hard copies of the Notices and Depositions to Joint Complainants and other parties on January 16, 2015.  PaG&amp;E filed a Certificate of Service with the Commission’s Secretary on January 22, 2015, confirming these dates of service.  Joint Complainants received the hard copies on January 21, 2015.</w:t>
      </w:r>
    </w:p>
    <w:p w:rsidR="00567A98" w:rsidRPr="005137BA" w:rsidRDefault="0006725F" w:rsidP="009B18AA">
      <w:pPr>
        <w:spacing w:line="360" w:lineRule="auto"/>
        <w:rPr>
          <w:rFonts w:ascii="Times New Roman" w:hAnsi="Times New Roman" w:cs="Times New Roman"/>
        </w:rPr>
      </w:pPr>
      <w:r w:rsidRPr="005137BA">
        <w:rPr>
          <w:rFonts w:ascii="Times New Roman" w:hAnsi="Times New Roman" w:cs="Times New Roman"/>
        </w:rPr>
        <w:tab/>
      </w:r>
    </w:p>
    <w:p w:rsidR="0006725F" w:rsidRPr="005137BA" w:rsidRDefault="00567A98" w:rsidP="009B18AA">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06725F" w:rsidRPr="005137BA">
        <w:rPr>
          <w:rFonts w:ascii="Times New Roman" w:hAnsi="Times New Roman" w:cs="Times New Roman"/>
        </w:rPr>
        <w:t xml:space="preserve">Section 5.345 of the Commission’s regulations regarding discovery require that a party taking a deposition by written questions serve a copy of the questions “upon each other party or his attorney of record.”  52 Pa. Code § 5.345(a).  </w:t>
      </w:r>
      <w:r w:rsidRPr="005137BA">
        <w:rPr>
          <w:rFonts w:ascii="Times New Roman" w:hAnsi="Times New Roman" w:cs="Times New Roman"/>
        </w:rPr>
        <w:t xml:space="preserve"> </w:t>
      </w:r>
      <w:r w:rsidR="0006725F" w:rsidRPr="005137BA">
        <w:rPr>
          <w:rFonts w:ascii="Times New Roman" w:hAnsi="Times New Roman" w:cs="Times New Roman"/>
        </w:rPr>
        <w:t xml:space="preserve">PaG&amp;E violated Section 5.345(a) because PaG&amp;E served the documents only because Joint Complainants asked PaG&amp;E to do so.  </w:t>
      </w:r>
    </w:p>
    <w:p w:rsidR="00567A98" w:rsidRPr="005137BA" w:rsidRDefault="0006725F" w:rsidP="009B18AA">
      <w:pPr>
        <w:spacing w:line="360" w:lineRule="auto"/>
        <w:rPr>
          <w:rFonts w:ascii="Times New Roman" w:hAnsi="Times New Roman" w:cs="Times New Roman"/>
        </w:rPr>
      </w:pPr>
      <w:r w:rsidRPr="005137BA">
        <w:rPr>
          <w:rFonts w:ascii="Times New Roman" w:hAnsi="Times New Roman" w:cs="Times New Roman"/>
        </w:rPr>
        <w:tab/>
      </w:r>
    </w:p>
    <w:p w:rsidR="00567A98" w:rsidRPr="005137BA" w:rsidRDefault="00567A98" w:rsidP="009B18AA">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r>
      <w:r w:rsidR="0006725F" w:rsidRPr="005137BA">
        <w:rPr>
          <w:rFonts w:ascii="Times New Roman" w:hAnsi="Times New Roman" w:cs="Times New Roman"/>
        </w:rPr>
        <w:t xml:space="preserve">For PaG&amp;E’s failure to properly serve the Notices and Depositions in violation of 52 Pa. Code § 5.345(a) and the other reasons discussed herein, the Notices and Depositions should be quashed.  </w:t>
      </w:r>
    </w:p>
    <w:p w:rsidR="00567A98" w:rsidRPr="005137BA" w:rsidRDefault="00567A98" w:rsidP="00567A98">
      <w:pPr>
        <w:rPr>
          <w:rFonts w:ascii="Times New Roman" w:hAnsi="Times New Roman" w:cs="Times New Roman"/>
          <w:u w:val="single"/>
        </w:rPr>
      </w:pPr>
    </w:p>
    <w:p w:rsidR="0006725F" w:rsidRPr="005137BA" w:rsidRDefault="00567A98" w:rsidP="00567A98">
      <w:pPr>
        <w:rPr>
          <w:rFonts w:ascii="Times New Roman" w:hAnsi="Times New Roman" w:cs="Times New Roman"/>
        </w:rPr>
      </w:pPr>
      <w:r w:rsidRPr="005137BA">
        <w:rPr>
          <w:rFonts w:ascii="Times New Roman" w:hAnsi="Times New Roman" w:cs="Times New Roman"/>
          <w:u w:val="single"/>
        </w:rPr>
        <w:t xml:space="preserve">Some of </w:t>
      </w:r>
      <w:r w:rsidR="0006725F" w:rsidRPr="005137BA">
        <w:rPr>
          <w:rFonts w:ascii="Times New Roman" w:hAnsi="Times New Roman" w:cs="Times New Roman"/>
          <w:u w:val="single"/>
        </w:rPr>
        <w:t>PaG&amp;E’s Depositions by Written Questions Seek Information that Is Beyond the Permissible Scope of Discovery.</w:t>
      </w:r>
    </w:p>
    <w:p w:rsidR="00567A98" w:rsidRPr="005137BA" w:rsidRDefault="00567A98" w:rsidP="00191CDB">
      <w:pPr>
        <w:spacing w:line="480" w:lineRule="auto"/>
        <w:rPr>
          <w:rFonts w:ascii="Times New Roman" w:hAnsi="Times New Roman" w:cs="Times New Roman"/>
        </w:rPr>
      </w:pPr>
    </w:p>
    <w:p w:rsidR="00DA4BF9" w:rsidRDefault="0006725F" w:rsidP="009B18AA">
      <w:pPr>
        <w:spacing w:line="360" w:lineRule="auto"/>
        <w:rPr>
          <w:rFonts w:ascii="Times New Roman" w:hAnsi="Times New Roman" w:cs="Times New Roman"/>
        </w:rPr>
      </w:pPr>
      <w:r w:rsidRPr="005137BA">
        <w:rPr>
          <w:rFonts w:ascii="Times New Roman" w:hAnsi="Times New Roman" w:cs="Times New Roman"/>
        </w:rPr>
        <w:tab/>
      </w:r>
      <w:r w:rsidR="009B18AA" w:rsidRPr="005137BA">
        <w:rPr>
          <w:rFonts w:ascii="Times New Roman" w:hAnsi="Times New Roman" w:cs="Times New Roman"/>
        </w:rPr>
        <w:tab/>
      </w:r>
      <w:r w:rsidRPr="005137BA">
        <w:rPr>
          <w:rFonts w:ascii="Times New Roman" w:hAnsi="Times New Roman" w:cs="Times New Roman"/>
        </w:rPr>
        <w:t>Section 333(b) permits depositions by oral examination or written questions “for purposes of discovering relevant, unprivileged information.”  66 Pa. C.S. § 333(b).  Additionally, the Commission’s regulations define the scope of discovery as follows:</w:t>
      </w:r>
    </w:p>
    <w:p w:rsidR="0006725F" w:rsidRPr="005137BA" w:rsidRDefault="0006725F" w:rsidP="00DA4BF9">
      <w:pPr>
        <w:rPr>
          <w:rFonts w:ascii="Times New Roman" w:hAnsi="Times New Roman" w:cs="Times New Roman"/>
        </w:rPr>
      </w:pPr>
      <w:r w:rsidRPr="005137BA">
        <w:rPr>
          <w:rFonts w:ascii="Times New Roman" w:hAnsi="Times New Roman" w:cs="Times New Roman"/>
        </w:rPr>
        <w:t xml:space="preserve"> </w:t>
      </w:r>
    </w:p>
    <w:p w:rsidR="0006725F" w:rsidRPr="005137BA" w:rsidRDefault="0006725F" w:rsidP="00191CDB">
      <w:pPr>
        <w:ind w:left="1440" w:right="720" w:hanging="720"/>
        <w:rPr>
          <w:rFonts w:ascii="Times New Roman" w:hAnsi="Times New Roman" w:cs="Times New Roman"/>
        </w:rPr>
      </w:pPr>
      <w:r w:rsidRPr="005137BA">
        <w:rPr>
          <w:rFonts w:ascii="Times New Roman" w:hAnsi="Times New Roman" w:cs="Times New Roman"/>
        </w:rPr>
        <w:t>(c)</w:t>
      </w:r>
      <w:r w:rsidRPr="005137BA">
        <w:rPr>
          <w:rFonts w:ascii="Times New Roman" w:hAnsi="Times New Roman" w:cs="Times New Roman"/>
        </w:rPr>
        <w:tab/>
      </w:r>
      <w:r w:rsidRPr="005137BA">
        <w:rPr>
          <w:rFonts w:ascii="Times New Roman" w:hAnsi="Times New Roman" w:cs="Times New Roman"/>
          <w:i/>
        </w:rPr>
        <w:t>Scope</w:t>
      </w:r>
      <w:r w:rsidRPr="005137BA">
        <w:rPr>
          <w:rFonts w:ascii="Times New Roman" w:hAnsi="Times New Roman" w:cs="Times New Roman"/>
        </w:rPr>
        <w:t>.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06725F" w:rsidRPr="005137BA" w:rsidRDefault="0006725F" w:rsidP="00191CDB">
      <w:pPr>
        <w:ind w:left="2160" w:right="720" w:hanging="720"/>
        <w:rPr>
          <w:rFonts w:ascii="Times New Roman" w:hAnsi="Times New Roman" w:cs="Times New Roman"/>
        </w:rPr>
      </w:pPr>
    </w:p>
    <w:p w:rsidR="0006725F" w:rsidRPr="005137BA" w:rsidRDefault="0006725F" w:rsidP="00191CDB">
      <w:pPr>
        <w:spacing w:line="480" w:lineRule="auto"/>
        <w:rPr>
          <w:rFonts w:ascii="Times New Roman" w:hAnsi="Times New Roman" w:cs="Times New Roman"/>
        </w:rPr>
      </w:pPr>
      <w:r w:rsidRPr="005137BA">
        <w:rPr>
          <w:rFonts w:ascii="Times New Roman" w:hAnsi="Times New Roman" w:cs="Times New Roman"/>
        </w:rPr>
        <w:t>52 Pa. Code § 5.321(c).</w:t>
      </w:r>
    </w:p>
    <w:p w:rsidR="0006725F" w:rsidRPr="005137BA" w:rsidRDefault="0006725F" w:rsidP="009B18AA">
      <w:pPr>
        <w:spacing w:line="360" w:lineRule="auto"/>
        <w:rPr>
          <w:rFonts w:ascii="Times New Roman" w:hAnsi="Times New Roman" w:cs="Times New Roman"/>
        </w:rPr>
      </w:pPr>
      <w:r w:rsidRPr="005137BA">
        <w:rPr>
          <w:rFonts w:ascii="Times New Roman" w:hAnsi="Times New Roman" w:cs="Times New Roman"/>
        </w:rPr>
        <w:tab/>
      </w:r>
      <w:r w:rsidR="009B18AA" w:rsidRPr="005137BA">
        <w:rPr>
          <w:rFonts w:ascii="Times New Roman" w:hAnsi="Times New Roman" w:cs="Times New Roman"/>
        </w:rPr>
        <w:tab/>
      </w:r>
      <w:r w:rsidRPr="005137BA">
        <w:rPr>
          <w:rFonts w:ascii="Times New Roman" w:hAnsi="Times New Roman" w:cs="Times New Roman"/>
        </w:rPr>
        <w:t xml:space="preserve">PaG&amp;E’s Depositions by Written Questions to Joint Complainants’ consumer witnesses contain questions such as: </w:t>
      </w:r>
    </w:p>
    <w:p w:rsidR="0006725F" w:rsidRPr="005137BA" w:rsidRDefault="0006725F" w:rsidP="00191CDB">
      <w:pPr>
        <w:pStyle w:val="ListParagraph"/>
        <w:tabs>
          <w:tab w:val="left" w:pos="720"/>
        </w:tabs>
        <w:ind w:right="720"/>
        <w:rPr>
          <w:rFonts w:cs="Times New Roman"/>
          <w:szCs w:val="24"/>
        </w:rPr>
      </w:pPr>
      <w:r w:rsidRPr="005137BA">
        <w:rPr>
          <w:rFonts w:cs="Times New Roman"/>
          <w:szCs w:val="24"/>
        </w:rPr>
        <w:t>Q3</w:t>
      </w:r>
      <w:r w:rsidRPr="005137BA">
        <w:rPr>
          <w:rFonts w:cs="Times New Roman"/>
          <w:szCs w:val="24"/>
        </w:rPr>
        <w:tab/>
        <w:t>What jobs have you held during the past ten years?</w:t>
      </w:r>
    </w:p>
    <w:p w:rsidR="0006725F" w:rsidRPr="005137BA" w:rsidRDefault="0006725F" w:rsidP="00191CDB">
      <w:pPr>
        <w:ind w:left="720" w:right="720"/>
        <w:rPr>
          <w:rFonts w:ascii="Times New Roman" w:hAnsi="Times New Roman" w:cs="Times New Roman"/>
        </w:rPr>
      </w:pPr>
    </w:p>
    <w:p w:rsidR="0006725F" w:rsidRPr="005137BA" w:rsidRDefault="0006725F" w:rsidP="00191CDB">
      <w:pPr>
        <w:ind w:left="720" w:right="720"/>
        <w:rPr>
          <w:rFonts w:ascii="Times New Roman" w:hAnsi="Times New Roman" w:cs="Times New Roman"/>
        </w:rPr>
      </w:pPr>
      <w:r w:rsidRPr="005137BA">
        <w:rPr>
          <w:rFonts w:ascii="Times New Roman" w:hAnsi="Times New Roman" w:cs="Times New Roman"/>
        </w:rPr>
        <w:t>Q4</w:t>
      </w:r>
      <w:r w:rsidRPr="005137BA">
        <w:rPr>
          <w:rFonts w:ascii="Times New Roman" w:hAnsi="Times New Roman" w:cs="Times New Roman"/>
        </w:rPr>
        <w:tab/>
        <w:t xml:space="preserve">Have you ever been a plaintiff or defendant in a lawsuit?  If so, please identify each lawsuit by caption (party names), court, and docket number. </w:t>
      </w:r>
    </w:p>
    <w:p w:rsidR="0006725F" w:rsidRPr="005137BA" w:rsidRDefault="0006725F" w:rsidP="00191CDB">
      <w:pPr>
        <w:ind w:left="720" w:right="720"/>
        <w:rPr>
          <w:rFonts w:ascii="Times New Roman" w:hAnsi="Times New Roman" w:cs="Times New Roman"/>
        </w:rPr>
      </w:pPr>
    </w:p>
    <w:p w:rsidR="0006725F" w:rsidRPr="005137BA" w:rsidRDefault="0006725F" w:rsidP="00191CDB">
      <w:pPr>
        <w:pStyle w:val="ListParagraph"/>
        <w:tabs>
          <w:tab w:val="left" w:pos="-4410"/>
          <w:tab w:val="left" w:pos="-2250"/>
        </w:tabs>
        <w:ind w:right="720"/>
        <w:contextualSpacing w:val="0"/>
        <w:rPr>
          <w:rFonts w:cs="Times New Roman"/>
          <w:szCs w:val="24"/>
        </w:rPr>
      </w:pPr>
      <w:r w:rsidRPr="005137BA">
        <w:rPr>
          <w:rFonts w:cs="Times New Roman"/>
          <w:szCs w:val="24"/>
        </w:rPr>
        <w:t>Q5</w:t>
      </w:r>
      <w:r w:rsidRPr="005137BA">
        <w:rPr>
          <w:rFonts w:cs="Times New Roman"/>
          <w:szCs w:val="24"/>
        </w:rPr>
        <w:tab/>
        <w:t xml:space="preserve">Have you ever filed a formal or informal complaint with Pennsylvania Public Utility Commission?  If so, please identify every such formal and informal complaint by company complained of, the docket number, and the date filed. </w:t>
      </w:r>
    </w:p>
    <w:p w:rsidR="0006725F" w:rsidRPr="005137BA" w:rsidRDefault="0006725F" w:rsidP="00191CDB">
      <w:pPr>
        <w:ind w:left="720" w:right="720"/>
        <w:rPr>
          <w:rFonts w:ascii="Times New Roman" w:hAnsi="Times New Roman" w:cs="Times New Roman"/>
        </w:rPr>
      </w:pPr>
    </w:p>
    <w:p w:rsidR="0006725F" w:rsidRPr="005137BA" w:rsidRDefault="0006725F" w:rsidP="00191CDB">
      <w:pPr>
        <w:ind w:left="720" w:right="720"/>
        <w:rPr>
          <w:rFonts w:ascii="Times New Roman" w:hAnsi="Times New Roman" w:cs="Times New Roman"/>
        </w:rPr>
      </w:pPr>
      <w:r w:rsidRPr="005137BA">
        <w:rPr>
          <w:rFonts w:ascii="Times New Roman" w:hAnsi="Times New Roman" w:cs="Times New Roman"/>
        </w:rPr>
        <w:t>Q6</w:t>
      </w:r>
      <w:r w:rsidRPr="005137BA">
        <w:rPr>
          <w:rFonts w:ascii="Times New Roman" w:hAnsi="Times New Roman" w:cs="Times New Roman"/>
        </w:rPr>
        <w:tab/>
        <w:t>Have you ever been arrested for, charged with or convicted of a crime, other than a summary offense?  If so, please describe each such crime and the circumstances leading to the arrest, indictment, information, criminal complaint or conviction.</w:t>
      </w:r>
    </w:p>
    <w:p w:rsidR="0006725F" w:rsidRPr="005137BA" w:rsidRDefault="0006725F" w:rsidP="00191CDB">
      <w:pPr>
        <w:ind w:left="720" w:right="720"/>
        <w:rPr>
          <w:rFonts w:ascii="Times New Roman" w:hAnsi="Times New Roman" w:cs="Times New Roman"/>
        </w:rPr>
      </w:pPr>
    </w:p>
    <w:p w:rsidR="0006725F" w:rsidRPr="005137BA" w:rsidRDefault="0006725F" w:rsidP="00191CDB">
      <w:pPr>
        <w:ind w:left="720" w:right="720"/>
        <w:rPr>
          <w:rFonts w:ascii="Times New Roman" w:hAnsi="Times New Roman" w:cs="Times New Roman"/>
        </w:rPr>
      </w:pPr>
      <w:r w:rsidRPr="005137BA">
        <w:rPr>
          <w:rFonts w:ascii="Times New Roman" w:hAnsi="Times New Roman" w:cs="Times New Roman"/>
        </w:rPr>
        <w:t>Q7</w:t>
      </w:r>
      <w:r w:rsidRPr="005137BA">
        <w:rPr>
          <w:rFonts w:ascii="Times New Roman" w:hAnsi="Times New Roman" w:cs="Times New Roman"/>
        </w:rPr>
        <w:tab/>
        <w:t>Have you ever been adjudicated as an incompetent or has been involuntarily committed to a mental institution?</w:t>
      </w:r>
    </w:p>
    <w:p w:rsidR="0006725F" w:rsidRPr="005137BA" w:rsidRDefault="0006725F" w:rsidP="00191CDB">
      <w:pPr>
        <w:ind w:left="720" w:right="720"/>
        <w:rPr>
          <w:rFonts w:ascii="Times New Roman" w:hAnsi="Times New Roman" w:cs="Times New Roman"/>
        </w:rPr>
      </w:pPr>
    </w:p>
    <w:p w:rsidR="0006725F" w:rsidRPr="005137BA" w:rsidRDefault="0006725F" w:rsidP="00191CDB">
      <w:pPr>
        <w:ind w:left="720" w:right="720"/>
        <w:rPr>
          <w:rFonts w:ascii="Times New Roman" w:hAnsi="Times New Roman" w:cs="Times New Roman"/>
        </w:rPr>
      </w:pPr>
      <w:r w:rsidRPr="005137BA">
        <w:rPr>
          <w:rFonts w:ascii="Times New Roman" w:hAnsi="Times New Roman" w:cs="Times New Roman"/>
        </w:rPr>
        <w:t>Q8</w:t>
      </w:r>
      <w:r w:rsidRPr="005137BA">
        <w:rPr>
          <w:rFonts w:ascii="Times New Roman" w:hAnsi="Times New Roman" w:cs="Times New Roman"/>
        </w:rPr>
        <w:tab/>
        <w:t>Are you legally residing in the United States?</w:t>
      </w:r>
    </w:p>
    <w:p w:rsidR="0006725F" w:rsidRPr="005137BA" w:rsidRDefault="0006725F" w:rsidP="00191CDB">
      <w:pPr>
        <w:ind w:left="720" w:right="720"/>
        <w:rPr>
          <w:rFonts w:ascii="Times New Roman" w:hAnsi="Times New Roman" w:cs="Times New Roman"/>
        </w:rPr>
      </w:pPr>
    </w:p>
    <w:p w:rsidR="0006725F" w:rsidRPr="005137BA" w:rsidRDefault="0006725F" w:rsidP="00191CDB">
      <w:pPr>
        <w:ind w:left="720" w:right="720"/>
        <w:rPr>
          <w:rFonts w:ascii="Times New Roman" w:hAnsi="Times New Roman" w:cs="Times New Roman"/>
        </w:rPr>
      </w:pPr>
      <w:r w:rsidRPr="005137BA">
        <w:rPr>
          <w:rFonts w:ascii="Times New Roman" w:hAnsi="Times New Roman" w:cs="Times New Roman"/>
        </w:rPr>
        <w:t>Q9</w:t>
      </w:r>
      <w:r w:rsidRPr="005137BA">
        <w:rPr>
          <w:rFonts w:ascii="Times New Roman" w:hAnsi="Times New Roman" w:cs="Times New Roman"/>
        </w:rPr>
        <w:tab/>
        <w:t xml:space="preserve">Have you ever served in the United States Armed Forces?  If so, was your discharge other than honorable?  </w:t>
      </w:r>
    </w:p>
    <w:p w:rsidR="0006725F" w:rsidRPr="005137BA" w:rsidRDefault="0006725F" w:rsidP="00191CDB">
      <w:pPr>
        <w:ind w:left="720" w:right="720"/>
        <w:rPr>
          <w:rFonts w:ascii="Times New Roman" w:hAnsi="Times New Roman" w:cs="Times New Roman"/>
        </w:rPr>
      </w:pPr>
    </w:p>
    <w:p w:rsidR="0006725F" w:rsidRPr="005137BA" w:rsidRDefault="0006725F" w:rsidP="00191CDB">
      <w:pPr>
        <w:pStyle w:val="ListParagraph"/>
        <w:tabs>
          <w:tab w:val="left" w:pos="-4410"/>
          <w:tab w:val="left" w:pos="-2250"/>
        </w:tabs>
        <w:contextualSpacing w:val="0"/>
        <w:rPr>
          <w:rFonts w:cs="Times New Roman"/>
          <w:szCs w:val="24"/>
        </w:rPr>
      </w:pPr>
      <w:r w:rsidRPr="005137BA">
        <w:rPr>
          <w:rFonts w:cs="Times New Roman"/>
          <w:szCs w:val="24"/>
        </w:rPr>
        <w:t>Q10</w:t>
      </w:r>
      <w:r w:rsidRPr="005137BA">
        <w:rPr>
          <w:rFonts w:cs="Times New Roman"/>
          <w:szCs w:val="24"/>
        </w:rPr>
        <w:tab/>
        <w:t>Have you ever applied for or received a variable rate mortgage to purchase a home?  finance the purchase of real property.</w:t>
      </w:r>
    </w:p>
    <w:p w:rsidR="0006725F" w:rsidRPr="005137BA" w:rsidRDefault="0006725F" w:rsidP="00191CDB">
      <w:pPr>
        <w:pStyle w:val="ListParagraph"/>
        <w:tabs>
          <w:tab w:val="left" w:pos="-4410"/>
          <w:tab w:val="left" w:pos="-2250"/>
        </w:tabs>
        <w:ind w:right="720"/>
        <w:contextualSpacing w:val="0"/>
        <w:rPr>
          <w:rFonts w:cs="Times New Roman"/>
          <w:szCs w:val="24"/>
        </w:rPr>
      </w:pPr>
    </w:p>
    <w:p w:rsidR="0006725F" w:rsidRPr="005137BA" w:rsidRDefault="0006725F" w:rsidP="00191CDB">
      <w:pPr>
        <w:pStyle w:val="ListParagraph"/>
        <w:tabs>
          <w:tab w:val="left" w:pos="-4410"/>
          <w:tab w:val="left" w:pos="-2250"/>
        </w:tabs>
        <w:ind w:right="720"/>
        <w:contextualSpacing w:val="0"/>
        <w:rPr>
          <w:rFonts w:cs="Times New Roman"/>
          <w:szCs w:val="24"/>
        </w:rPr>
      </w:pPr>
      <w:r w:rsidRPr="005137BA">
        <w:rPr>
          <w:rFonts w:cs="Times New Roman"/>
          <w:szCs w:val="24"/>
        </w:rPr>
        <w:t>Q11</w:t>
      </w:r>
      <w:r w:rsidRPr="005137BA">
        <w:rPr>
          <w:rFonts w:cs="Times New Roman"/>
          <w:szCs w:val="24"/>
        </w:rPr>
        <w:tab/>
        <w:t>Have you ever applied for or received a variable rate home equity loan?</w:t>
      </w:r>
    </w:p>
    <w:p w:rsidR="0006725F" w:rsidRPr="005137BA" w:rsidRDefault="0006725F" w:rsidP="00191CDB">
      <w:pPr>
        <w:pStyle w:val="ListParagraph"/>
        <w:tabs>
          <w:tab w:val="left" w:pos="-4410"/>
          <w:tab w:val="left" w:pos="-2250"/>
        </w:tabs>
        <w:ind w:right="720"/>
        <w:contextualSpacing w:val="0"/>
        <w:rPr>
          <w:rFonts w:cs="Times New Roman"/>
          <w:szCs w:val="24"/>
        </w:rPr>
      </w:pPr>
    </w:p>
    <w:p w:rsidR="0006725F" w:rsidRPr="005137BA" w:rsidRDefault="0006725F" w:rsidP="00191CDB">
      <w:pPr>
        <w:tabs>
          <w:tab w:val="left" w:pos="-4410"/>
          <w:tab w:val="left" w:pos="-2250"/>
        </w:tabs>
        <w:ind w:left="720" w:right="720"/>
        <w:rPr>
          <w:rFonts w:ascii="Times New Roman" w:hAnsi="Times New Roman" w:cs="Times New Roman"/>
        </w:rPr>
      </w:pPr>
      <w:r w:rsidRPr="005137BA">
        <w:rPr>
          <w:rFonts w:ascii="Times New Roman" w:hAnsi="Times New Roman" w:cs="Times New Roman"/>
        </w:rPr>
        <w:t>Q12</w:t>
      </w:r>
      <w:r w:rsidRPr="005137BA">
        <w:rPr>
          <w:rFonts w:ascii="Times New Roman" w:hAnsi="Times New Roman" w:cs="Times New Roman"/>
        </w:rPr>
        <w:tab/>
        <w:t>Have you ever applied for or received a variable rate line of credit?</w:t>
      </w:r>
    </w:p>
    <w:p w:rsidR="0006725F" w:rsidRPr="005137BA" w:rsidRDefault="0006725F" w:rsidP="00191CDB">
      <w:pPr>
        <w:tabs>
          <w:tab w:val="left" w:pos="-4410"/>
          <w:tab w:val="left" w:pos="-2250"/>
        </w:tabs>
        <w:ind w:left="720" w:right="720"/>
        <w:rPr>
          <w:rFonts w:ascii="Times New Roman" w:hAnsi="Times New Roman" w:cs="Times New Roman"/>
        </w:rPr>
      </w:pPr>
    </w:p>
    <w:p w:rsidR="0006725F" w:rsidRPr="005137BA" w:rsidRDefault="0006725F" w:rsidP="00191CDB">
      <w:pPr>
        <w:tabs>
          <w:tab w:val="left" w:pos="-4410"/>
          <w:tab w:val="left" w:pos="-2250"/>
        </w:tabs>
        <w:ind w:left="720" w:right="720"/>
        <w:rPr>
          <w:rFonts w:ascii="Times New Roman" w:hAnsi="Times New Roman" w:cs="Times New Roman"/>
        </w:rPr>
      </w:pPr>
      <w:r w:rsidRPr="005137BA">
        <w:rPr>
          <w:rFonts w:ascii="Times New Roman" w:hAnsi="Times New Roman" w:cs="Times New Roman"/>
        </w:rPr>
        <w:t>Q13</w:t>
      </w:r>
      <w:r w:rsidRPr="005137BA">
        <w:rPr>
          <w:rFonts w:ascii="Times New Roman" w:hAnsi="Times New Roman" w:cs="Times New Roman"/>
        </w:rPr>
        <w:tab/>
        <w:t xml:space="preserve">Have you ever applied for or received a credit or charge card account with a variable rate?  If so, identify the issuer of the card. </w:t>
      </w:r>
    </w:p>
    <w:p w:rsidR="0006725F" w:rsidRPr="005137BA" w:rsidRDefault="0006725F" w:rsidP="00191CDB">
      <w:pPr>
        <w:tabs>
          <w:tab w:val="left" w:pos="-4410"/>
          <w:tab w:val="left" w:pos="-2250"/>
        </w:tabs>
        <w:ind w:left="720" w:right="720"/>
        <w:rPr>
          <w:rFonts w:ascii="Times New Roman" w:hAnsi="Times New Roman" w:cs="Times New Roman"/>
        </w:rPr>
      </w:pPr>
    </w:p>
    <w:p w:rsidR="0006725F" w:rsidRPr="005137BA" w:rsidRDefault="0006725F" w:rsidP="00191CDB">
      <w:pPr>
        <w:tabs>
          <w:tab w:val="left" w:pos="-4410"/>
          <w:tab w:val="left" w:pos="-2250"/>
        </w:tabs>
        <w:ind w:left="720" w:right="720"/>
        <w:rPr>
          <w:rFonts w:ascii="Times New Roman" w:hAnsi="Times New Roman" w:cs="Times New Roman"/>
        </w:rPr>
      </w:pPr>
      <w:r w:rsidRPr="005137BA">
        <w:rPr>
          <w:rFonts w:ascii="Times New Roman" w:hAnsi="Times New Roman" w:cs="Times New Roman"/>
        </w:rPr>
        <w:t>Q14</w:t>
      </w:r>
      <w:r w:rsidRPr="005137BA">
        <w:rPr>
          <w:rFonts w:ascii="Times New Roman" w:hAnsi="Times New Roman" w:cs="Times New Roman"/>
        </w:rPr>
        <w:tab/>
        <w:t>Have you ever applied for or received a variable rate annuity?</w:t>
      </w:r>
    </w:p>
    <w:p w:rsidR="0006725F" w:rsidRPr="005137BA" w:rsidRDefault="0006725F" w:rsidP="00191CDB">
      <w:pPr>
        <w:tabs>
          <w:tab w:val="left" w:pos="-4410"/>
          <w:tab w:val="left" w:pos="-2250"/>
        </w:tabs>
        <w:ind w:left="720" w:right="720"/>
        <w:rPr>
          <w:rFonts w:ascii="Times New Roman" w:hAnsi="Times New Roman" w:cs="Times New Roman"/>
        </w:rPr>
      </w:pPr>
    </w:p>
    <w:p w:rsidR="0006725F" w:rsidRPr="005137BA" w:rsidRDefault="0006725F" w:rsidP="00191CDB">
      <w:pPr>
        <w:tabs>
          <w:tab w:val="left" w:pos="-4410"/>
          <w:tab w:val="left" w:pos="-2250"/>
        </w:tabs>
        <w:ind w:left="720" w:right="720"/>
        <w:rPr>
          <w:rFonts w:ascii="Times New Roman" w:hAnsi="Times New Roman" w:cs="Times New Roman"/>
        </w:rPr>
      </w:pPr>
      <w:r w:rsidRPr="005137BA">
        <w:rPr>
          <w:rFonts w:ascii="Times New Roman" w:hAnsi="Times New Roman" w:cs="Times New Roman"/>
        </w:rPr>
        <w:t>Q15</w:t>
      </w:r>
      <w:r w:rsidRPr="005137BA">
        <w:rPr>
          <w:rFonts w:ascii="Times New Roman" w:hAnsi="Times New Roman" w:cs="Times New Roman"/>
        </w:rPr>
        <w:tab/>
        <w:t>Please list every other variably-priced product and service you have purchased or subscribed to within the past five years.</w:t>
      </w:r>
    </w:p>
    <w:p w:rsidR="0006725F" w:rsidRPr="005137BA" w:rsidRDefault="0006725F" w:rsidP="00191CDB">
      <w:pPr>
        <w:tabs>
          <w:tab w:val="left" w:pos="-4410"/>
          <w:tab w:val="left" w:pos="-2250"/>
        </w:tabs>
        <w:ind w:left="720" w:right="720"/>
        <w:rPr>
          <w:rFonts w:ascii="Times New Roman" w:hAnsi="Times New Roman" w:cs="Times New Roman"/>
        </w:rPr>
      </w:pPr>
    </w:p>
    <w:p w:rsidR="0006725F" w:rsidRPr="005137BA" w:rsidRDefault="0006725F" w:rsidP="00191CDB">
      <w:pPr>
        <w:tabs>
          <w:tab w:val="left" w:pos="-4410"/>
          <w:tab w:val="left" w:pos="-2250"/>
        </w:tabs>
        <w:ind w:left="720" w:right="720"/>
        <w:rPr>
          <w:rFonts w:ascii="Times New Roman" w:hAnsi="Times New Roman" w:cs="Times New Roman"/>
        </w:rPr>
      </w:pPr>
      <w:r w:rsidRPr="005137BA">
        <w:rPr>
          <w:rFonts w:ascii="Times New Roman" w:hAnsi="Times New Roman" w:cs="Times New Roman"/>
        </w:rPr>
        <w:t>Q16</w:t>
      </w:r>
      <w:r w:rsidRPr="005137BA">
        <w:rPr>
          <w:rFonts w:ascii="Times New Roman" w:hAnsi="Times New Roman" w:cs="Times New Roman"/>
        </w:rPr>
        <w:tab/>
        <w:t>Please identify each and every electric generation supplier from which you have taken service during the past five years.</w:t>
      </w:r>
    </w:p>
    <w:p w:rsidR="0006725F" w:rsidRPr="005137BA" w:rsidRDefault="0006725F" w:rsidP="00191CDB">
      <w:pPr>
        <w:tabs>
          <w:tab w:val="left" w:pos="-4410"/>
          <w:tab w:val="left" w:pos="-2250"/>
        </w:tabs>
        <w:ind w:left="720" w:right="720"/>
        <w:rPr>
          <w:rFonts w:ascii="Times New Roman" w:hAnsi="Times New Roman" w:cs="Times New Roman"/>
        </w:rPr>
      </w:pPr>
    </w:p>
    <w:p w:rsidR="00514951" w:rsidRPr="005137BA" w:rsidRDefault="0006725F" w:rsidP="00191CDB">
      <w:pPr>
        <w:tabs>
          <w:tab w:val="left" w:pos="-4410"/>
          <w:tab w:val="left" w:pos="-2250"/>
        </w:tabs>
        <w:ind w:left="720" w:right="720"/>
        <w:rPr>
          <w:rFonts w:ascii="Times New Roman" w:hAnsi="Times New Roman" w:cs="Times New Roman"/>
        </w:rPr>
      </w:pPr>
      <w:r w:rsidRPr="005137BA">
        <w:rPr>
          <w:rFonts w:ascii="Times New Roman" w:hAnsi="Times New Roman" w:cs="Times New Roman"/>
        </w:rPr>
        <w:t>Q19</w:t>
      </w:r>
      <w:r w:rsidRPr="005137BA">
        <w:rPr>
          <w:rFonts w:ascii="Times New Roman" w:hAnsi="Times New Roman" w:cs="Times New Roman"/>
        </w:rPr>
        <w:tab/>
        <w:t>Please list the dates of all communications between you and the Pennsylvania Office of Attorney General and/or the Pennsylvania Office of Consumer Advocate</w:t>
      </w:r>
      <w:r w:rsidR="00514951" w:rsidRPr="005137BA">
        <w:rPr>
          <w:rFonts w:ascii="Times New Roman" w:hAnsi="Times New Roman" w:cs="Times New Roman"/>
        </w:rPr>
        <w:t xml:space="preserve"> .</w:t>
      </w:r>
    </w:p>
    <w:p w:rsidR="00514951" w:rsidRPr="005137BA" w:rsidRDefault="00514951" w:rsidP="00191CDB">
      <w:pPr>
        <w:tabs>
          <w:tab w:val="left" w:pos="-4410"/>
          <w:tab w:val="left" w:pos="-2250"/>
        </w:tabs>
        <w:ind w:left="720" w:right="720"/>
        <w:rPr>
          <w:rFonts w:ascii="Times New Roman" w:hAnsi="Times New Roman" w:cs="Times New Roman"/>
        </w:rPr>
      </w:pPr>
    </w:p>
    <w:p w:rsidR="0006725F" w:rsidRPr="005137BA" w:rsidRDefault="0006725F" w:rsidP="00191CDB">
      <w:pPr>
        <w:tabs>
          <w:tab w:val="left" w:pos="-4410"/>
          <w:tab w:val="left" w:pos="-2250"/>
        </w:tabs>
        <w:ind w:left="720" w:right="720"/>
        <w:rPr>
          <w:rFonts w:ascii="Times New Roman" w:hAnsi="Times New Roman" w:cs="Times New Roman"/>
        </w:rPr>
      </w:pPr>
      <w:r w:rsidRPr="005137BA">
        <w:rPr>
          <w:rFonts w:ascii="Times New Roman" w:hAnsi="Times New Roman" w:cs="Times New Roman"/>
        </w:rPr>
        <w:t>Q20</w:t>
      </w:r>
      <w:r w:rsidRPr="005137BA">
        <w:rPr>
          <w:rFonts w:ascii="Times New Roman" w:hAnsi="Times New Roman" w:cs="Times New Roman"/>
        </w:rPr>
        <w:tab/>
        <w:t xml:space="preserve">Do you have any notes or other writings memorializing the communications between you and the Pennsylvania Office of Attorney General and/or the Pennsylvania Office of Consumer?  If the answer is “yes,” please describe the contents of all such notes or other documents (use an additional sheet if necessary).  </w:t>
      </w:r>
      <w:r w:rsidRPr="005137BA">
        <w:rPr>
          <w:rFonts w:ascii="Times New Roman" w:hAnsi="Times New Roman" w:cs="Times New Roman"/>
          <w:u w:val="single"/>
        </w:rPr>
        <w:t xml:space="preserve">In the alternative, you may answer this question simply by enclosing copies of the </w:t>
      </w:r>
      <w:r w:rsidR="00514951" w:rsidRPr="005137BA">
        <w:rPr>
          <w:rFonts w:ascii="Times New Roman" w:hAnsi="Times New Roman" w:cs="Times New Roman"/>
          <w:u w:val="single"/>
        </w:rPr>
        <w:t>bills</w:t>
      </w:r>
      <w:r w:rsidRPr="005137BA">
        <w:rPr>
          <w:rFonts w:ascii="Times New Roman" w:hAnsi="Times New Roman" w:cs="Times New Roman"/>
          <w:u w:val="single"/>
        </w:rPr>
        <w:t xml:space="preserve"> with your other answers.</w:t>
      </w:r>
    </w:p>
    <w:p w:rsidR="0006725F" w:rsidRPr="005137BA" w:rsidRDefault="0006725F" w:rsidP="00BB0D24">
      <w:pPr>
        <w:spacing w:line="480" w:lineRule="auto"/>
        <w:ind w:left="720" w:right="720"/>
        <w:rPr>
          <w:rFonts w:ascii="Times New Roman" w:hAnsi="Times New Roman" w:cs="Times New Roman"/>
        </w:rPr>
      </w:pPr>
    </w:p>
    <w:p w:rsidR="0006725F" w:rsidRPr="005137BA" w:rsidRDefault="00567A98" w:rsidP="0044270A">
      <w:pPr>
        <w:spacing w:line="360" w:lineRule="auto"/>
        <w:ind w:firstLine="720"/>
        <w:rPr>
          <w:rFonts w:ascii="Times New Roman" w:hAnsi="Times New Roman" w:cs="Times New Roman"/>
        </w:rPr>
      </w:pPr>
      <w:r w:rsidRPr="005137BA">
        <w:rPr>
          <w:rFonts w:ascii="Times New Roman" w:hAnsi="Times New Roman" w:cs="Times New Roman"/>
        </w:rPr>
        <w:tab/>
      </w:r>
      <w:r w:rsidR="0006725F" w:rsidRPr="005137BA">
        <w:rPr>
          <w:rFonts w:ascii="Times New Roman" w:hAnsi="Times New Roman" w:cs="Times New Roman"/>
        </w:rPr>
        <w:t>Joint Complainants’ allegations in the Joint Complaint relate to PaG&amp;E’s marketing and billing practices for electric generation supply in the Commonwealth.  As such, questions relating to Joint Complainants’ litigation, military service, mental health</w:t>
      </w:r>
      <w:r w:rsidR="0044270A" w:rsidRPr="005137BA">
        <w:rPr>
          <w:rFonts w:ascii="Times New Roman" w:hAnsi="Times New Roman" w:cs="Times New Roman"/>
        </w:rPr>
        <w:t xml:space="preserve"> (other than incompetence)</w:t>
      </w:r>
      <w:r w:rsidR="0006725F" w:rsidRPr="005137BA">
        <w:rPr>
          <w:rFonts w:ascii="Times New Roman" w:hAnsi="Times New Roman" w:cs="Times New Roman"/>
        </w:rPr>
        <w:t xml:space="preserve">, </w:t>
      </w:r>
      <w:r w:rsidR="0044270A" w:rsidRPr="005137BA">
        <w:rPr>
          <w:rFonts w:ascii="Times New Roman" w:hAnsi="Times New Roman" w:cs="Times New Roman"/>
        </w:rPr>
        <w:t xml:space="preserve">criminal history (other than criminal convictions involving dishonesty or fraud), </w:t>
      </w:r>
      <w:r w:rsidR="0006725F" w:rsidRPr="005137BA">
        <w:rPr>
          <w:rFonts w:ascii="Times New Roman" w:hAnsi="Times New Roman" w:cs="Times New Roman"/>
        </w:rPr>
        <w:t xml:space="preserve">and citizenship status have no relevance to a claim or defense in this matter, and they are not reasonably calculated to lead to admissible evidence as is required by Section 5.321(c).  </w:t>
      </w:r>
      <w:r w:rsidR="0006725F" w:rsidRPr="005137BA">
        <w:rPr>
          <w:rFonts w:ascii="Times New Roman" w:hAnsi="Times New Roman" w:cs="Times New Roman"/>
          <w:u w:val="single"/>
        </w:rPr>
        <w:t>See</w:t>
      </w:r>
      <w:r w:rsidR="0006725F" w:rsidRPr="005137BA">
        <w:rPr>
          <w:rFonts w:ascii="Times New Roman" w:hAnsi="Times New Roman" w:cs="Times New Roman"/>
        </w:rPr>
        <w:t xml:space="preserve"> </w:t>
      </w:r>
      <w:r w:rsidR="0006725F" w:rsidRPr="005137BA">
        <w:rPr>
          <w:rFonts w:ascii="Times New Roman" w:hAnsi="Times New Roman" w:cs="Times New Roman"/>
          <w:u w:val="single"/>
        </w:rPr>
        <w:t>also</w:t>
      </w:r>
      <w:r w:rsidR="0006725F" w:rsidRPr="005137BA">
        <w:rPr>
          <w:rFonts w:ascii="Times New Roman" w:hAnsi="Times New Roman" w:cs="Times New Roman"/>
        </w:rPr>
        <w:t xml:space="preserve"> 66 Pa. C.S. § 333(b).  </w:t>
      </w:r>
    </w:p>
    <w:p w:rsidR="00514951" w:rsidRPr="005137BA" w:rsidRDefault="00567A98" w:rsidP="0044270A">
      <w:pPr>
        <w:spacing w:line="360" w:lineRule="auto"/>
        <w:ind w:firstLine="720"/>
        <w:rPr>
          <w:rFonts w:ascii="Times New Roman" w:hAnsi="Times New Roman" w:cs="Times New Roman"/>
        </w:rPr>
      </w:pPr>
      <w:r w:rsidRPr="005137BA">
        <w:rPr>
          <w:rFonts w:ascii="Times New Roman" w:hAnsi="Times New Roman" w:cs="Times New Roman"/>
        </w:rPr>
        <w:tab/>
      </w:r>
    </w:p>
    <w:p w:rsidR="00567A98" w:rsidRPr="005137BA" w:rsidRDefault="00514951" w:rsidP="0044270A">
      <w:pPr>
        <w:spacing w:line="360" w:lineRule="auto"/>
        <w:ind w:firstLine="720"/>
        <w:rPr>
          <w:rFonts w:ascii="Times New Roman" w:hAnsi="Times New Roman" w:cs="Times New Roman"/>
        </w:rPr>
      </w:pPr>
      <w:r w:rsidRPr="005137BA">
        <w:rPr>
          <w:rFonts w:ascii="Times New Roman" w:hAnsi="Times New Roman" w:cs="Times New Roman"/>
        </w:rPr>
        <w:tab/>
      </w:r>
      <w:r w:rsidR="00567A98" w:rsidRPr="005137BA">
        <w:rPr>
          <w:rFonts w:ascii="Times New Roman" w:hAnsi="Times New Roman" w:cs="Times New Roman"/>
        </w:rPr>
        <w:t>We find questions relating to education, occupation, criminal convictions involving crimes</w:t>
      </w:r>
      <w:r w:rsidRPr="005137BA">
        <w:rPr>
          <w:rFonts w:ascii="Times New Roman" w:hAnsi="Times New Roman" w:cs="Times New Roman"/>
        </w:rPr>
        <w:t xml:space="preserve"> </w:t>
      </w:r>
      <w:r w:rsidR="00567A98" w:rsidRPr="005137BA">
        <w:rPr>
          <w:rFonts w:ascii="Times New Roman" w:hAnsi="Times New Roman" w:cs="Times New Roman"/>
        </w:rPr>
        <w:t>of dishonesty</w:t>
      </w:r>
      <w:r w:rsidRPr="005137BA">
        <w:rPr>
          <w:rFonts w:ascii="Times New Roman" w:hAnsi="Times New Roman" w:cs="Times New Roman"/>
        </w:rPr>
        <w:t xml:space="preserve"> or</w:t>
      </w:r>
      <w:r w:rsidR="00567A98" w:rsidRPr="005137BA">
        <w:rPr>
          <w:rFonts w:ascii="Times New Roman" w:hAnsi="Times New Roman" w:cs="Times New Roman"/>
        </w:rPr>
        <w:t xml:space="preserve"> fraud</w:t>
      </w:r>
      <w:r w:rsidRPr="005137BA">
        <w:rPr>
          <w:rFonts w:ascii="Times New Roman" w:hAnsi="Times New Roman" w:cs="Times New Roman"/>
        </w:rPr>
        <w:t xml:space="preserve"> </w:t>
      </w:r>
      <w:r w:rsidR="00567A98" w:rsidRPr="005137BA">
        <w:rPr>
          <w:rFonts w:ascii="Times New Roman" w:hAnsi="Times New Roman" w:cs="Times New Roman"/>
        </w:rPr>
        <w:t xml:space="preserve">to be reasonably calculated to lead to admissible evidence in that credibility of a witness may be at issue.  Additionally, a customer’s </w:t>
      </w:r>
      <w:r w:rsidR="00487A20" w:rsidRPr="005137BA">
        <w:rPr>
          <w:rFonts w:ascii="Times New Roman" w:hAnsi="Times New Roman" w:cs="Times New Roman"/>
        </w:rPr>
        <w:t xml:space="preserve">general </w:t>
      </w:r>
      <w:r w:rsidR="00567A98" w:rsidRPr="005137BA">
        <w:rPr>
          <w:rFonts w:ascii="Times New Roman" w:hAnsi="Times New Roman" w:cs="Times New Roman"/>
        </w:rPr>
        <w:t xml:space="preserve">experience with variable rate contracts may lead to admissible evidence as we may be evaluating whether a reasonable customer would be misled by language in </w:t>
      </w:r>
      <w:r w:rsidR="00487A20" w:rsidRPr="005137BA">
        <w:rPr>
          <w:rFonts w:ascii="Times New Roman" w:hAnsi="Times New Roman" w:cs="Times New Roman"/>
        </w:rPr>
        <w:t xml:space="preserve">sales agreements, </w:t>
      </w:r>
      <w:r w:rsidR="00567A98" w:rsidRPr="005137BA">
        <w:rPr>
          <w:rFonts w:ascii="Times New Roman" w:hAnsi="Times New Roman" w:cs="Times New Roman"/>
        </w:rPr>
        <w:t xml:space="preserve">disclosure statements, marketing literature, verification records, or </w:t>
      </w:r>
      <w:r w:rsidR="00487A20" w:rsidRPr="005137BA">
        <w:rPr>
          <w:rFonts w:ascii="Times New Roman" w:hAnsi="Times New Roman" w:cs="Times New Roman"/>
        </w:rPr>
        <w:t xml:space="preserve">the practices and representations made by </w:t>
      </w:r>
      <w:r w:rsidR="00567A98" w:rsidRPr="005137BA">
        <w:rPr>
          <w:rFonts w:ascii="Times New Roman" w:hAnsi="Times New Roman" w:cs="Times New Roman"/>
        </w:rPr>
        <w:t>sales agents</w:t>
      </w:r>
      <w:r w:rsidR="00487A20" w:rsidRPr="005137BA">
        <w:rPr>
          <w:rFonts w:ascii="Times New Roman" w:hAnsi="Times New Roman" w:cs="Times New Roman"/>
        </w:rPr>
        <w:t xml:space="preserve"> to customers.</w:t>
      </w:r>
    </w:p>
    <w:p w:rsidR="00567A98" w:rsidRPr="005137BA" w:rsidRDefault="00567A98" w:rsidP="0044270A">
      <w:pPr>
        <w:spacing w:line="360" w:lineRule="auto"/>
        <w:ind w:firstLine="720"/>
        <w:rPr>
          <w:rFonts w:ascii="Times New Roman" w:hAnsi="Times New Roman" w:cs="Times New Roman"/>
        </w:rPr>
      </w:pPr>
    </w:p>
    <w:p w:rsidR="0070502D" w:rsidRPr="005137BA" w:rsidRDefault="0006725F" w:rsidP="0070502D">
      <w:pPr>
        <w:spacing w:line="360" w:lineRule="auto"/>
        <w:rPr>
          <w:rFonts w:ascii="Times New Roman" w:hAnsi="Times New Roman" w:cs="Times New Roman"/>
        </w:rPr>
      </w:pPr>
      <w:r w:rsidRPr="005137BA">
        <w:rPr>
          <w:rFonts w:ascii="Times New Roman" w:hAnsi="Times New Roman" w:cs="Times New Roman"/>
        </w:rPr>
        <w:tab/>
      </w:r>
      <w:r w:rsidR="0044270A" w:rsidRPr="005137BA">
        <w:rPr>
          <w:rFonts w:ascii="Times New Roman" w:hAnsi="Times New Roman" w:cs="Times New Roman"/>
        </w:rPr>
        <w:tab/>
      </w:r>
      <w:r w:rsidR="0070502D" w:rsidRPr="005137BA">
        <w:rPr>
          <w:rFonts w:ascii="Times New Roman" w:hAnsi="Times New Roman" w:cs="Times New Roman"/>
        </w:rPr>
        <w:t>However, many of the other questions are improper because they are harassing or annoying.  For example, whether the witness has been arrested for, charged with or convicted of a crime, adjudicated as an incompetent or been involuntarily committed to a mental institution, or dishonorabl</w:t>
      </w:r>
      <w:r w:rsidR="00044162" w:rsidRPr="005137BA">
        <w:rPr>
          <w:rFonts w:ascii="Times New Roman" w:hAnsi="Times New Roman" w:cs="Times New Roman"/>
        </w:rPr>
        <w:t>y</w:t>
      </w:r>
      <w:r w:rsidR="0070502D" w:rsidRPr="005137BA">
        <w:rPr>
          <w:rFonts w:ascii="Times New Roman" w:hAnsi="Times New Roman" w:cs="Times New Roman"/>
        </w:rPr>
        <w:t xml:space="preserve"> discharged </w:t>
      </w:r>
      <w:r w:rsidR="00044162" w:rsidRPr="005137BA">
        <w:rPr>
          <w:rFonts w:ascii="Times New Roman" w:hAnsi="Times New Roman" w:cs="Times New Roman"/>
        </w:rPr>
        <w:t xml:space="preserve">from military service </w:t>
      </w:r>
      <w:r w:rsidR="0070502D" w:rsidRPr="005137BA">
        <w:rPr>
          <w:rFonts w:ascii="Times New Roman" w:hAnsi="Times New Roman" w:cs="Times New Roman"/>
        </w:rPr>
        <w:t>could be simplified to whether the witness has been convicted of a crime</w:t>
      </w:r>
      <w:r w:rsidR="00044162" w:rsidRPr="005137BA">
        <w:rPr>
          <w:rFonts w:ascii="Times New Roman" w:hAnsi="Times New Roman" w:cs="Times New Roman"/>
        </w:rPr>
        <w:t xml:space="preserve"> involving dishonesty or fraud,</w:t>
      </w:r>
      <w:r w:rsidR="0070502D" w:rsidRPr="005137BA">
        <w:rPr>
          <w:rFonts w:ascii="Times New Roman" w:hAnsi="Times New Roman" w:cs="Times New Roman"/>
        </w:rPr>
        <w:t xml:space="preserve"> other than a summary offense</w:t>
      </w:r>
      <w:r w:rsidR="00044162" w:rsidRPr="005137BA">
        <w:rPr>
          <w:rFonts w:ascii="Times New Roman" w:hAnsi="Times New Roman" w:cs="Times New Roman"/>
        </w:rPr>
        <w:t>,</w:t>
      </w:r>
      <w:r w:rsidR="0070502D" w:rsidRPr="005137BA">
        <w:rPr>
          <w:rFonts w:ascii="Times New Roman" w:hAnsi="Times New Roman" w:cs="Times New Roman"/>
        </w:rPr>
        <w:t>.  Similarly, in lieu of asking five questions regarding various variable rate products the witness could have purchased, a more appropriate question is whether the witness has purchased any variable rate product in the past five years.  Such questions are beyond the scope of permissible discovery.</w:t>
      </w:r>
    </w:p>
    <w:p w:rsidR="0070502D" w:rsidRPr="005137BA" w:rsidRDefault="0070502D" w:rsidP="0044270A">
      <w:pPr>
        <w:spacing w:line="360" w:lineRule="auto"/>
        <w:rPr>
          <w:rFonts w:ascii="Times New Roman" w:hAnsi="Times New Roman" w:cs="Times New Roman"/>
        </w:rPr>
      </w:pPr>
    </w:p>
    <w:p w:rsidR="0006725F" w:rsidRPr="005137BA" w:rsidRDefault="0006725F" w:rsidP="0044270A">
      <w:pPr>
        <w:tabs>
          <w:tab w:val="left" w:pos="720"/>
        </w:tabs>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t xml:space="preserve">Finally, PaG&amp;E’s </w:t>
      </w:r>
      <w:r w:rsidR="0044270A" w:rsidRPr="005137BA">
        <w:rPr>
          <w:rFonts w:ascii="Times New Roman" w:hAnsi="Times New Roman" w:cs="Times New Roman"/>
        </w:rPr>
        <w:t>d</w:t>
      </w:r>
      <w:r w:rsidRPr="005137BA">
        <w:rPr>
          <w:rFonts w:ascii="Times New Roman" w:hAnsi="Times New Roman" w:cs="Times New Roman"/>
        </w:rPr>
        <w:t xml:space="preserve">eposition question regarding the consumer witnesses’ contacts with Joint Complainants and the Commission are </w:t>
      </w:r>
      <w:r w:rsidR="00514951" w:rsidRPr="005137BA">
        <w:rPr>
          <w:rFonts w:ascii="Times New Roman" w:hAnsi="Times New Roman" w:cs="Times New Roman"/>
        </w:rPr>
        <w:t xml:space="preserve">too </w:t>
      </w:r>
      <w:r w:rsidRPr="005137BA">
        <w:rPr>
          <w:rFonts w:ascii="Times New Roman" w:hAnsi="Times New Roman" w:cs="Times New Roman"/>
        </w:rPr>
        <w:t xml:space="preserve">broad.  For instance, consumer witnesses may have contacted the Office of Attorney General about any number of topics that have nothing to do with PaG&amp;E’s generation supply, such as contractor licensing, elder abuse or illegal drug trafficking.  Likewise, consumer witnesses may have contacted the OCA or the Commission regarding any number of public utility issues.  As such, PaG&amp;E’s Depositions questions </w:t>
      </w:r>
      <w:r w:rsidR="00514951" w:rsidRPr="005137BA">
        <w:rPr>
          <w:rFonts w:ascii="Times New Roman" w:hAnsi="Times New Roman" w:cs="Times New Roman"/>
        </w:rPr>
        <w:t>shall be modified in accordance with this Order</w:t>
      </w:r>
      <w:r w:rsidR="0044270A" w:rsidRPr="005137BA">
        <w:rPr>
          <w:rFonts w:ascii="Times New Roman" w:hAnsi="Times New Roman" w:cs="Times New Roman"/>
        </w:rPr>
        <w:t xml:space="preserve"> to involve those contacts within the past 5 years regarding electric service</w:t>
      </w:r>
      <w:r w:rsidRPr="005137BA">
        <w:rPr>
          <w:rFonts w:ascii="Times New Roman" w:hAnsi="Times New Roman" w:cs="Times New Roman"/>
        </w:rPr>
        <w:t xml:space="preserve">.     </w:t>
      </w:r>
      <w:r w:rsidR="00514951" w:rsidRPr="005137BA">
        <w:rPr>
          <w:rFonts w:ascii="Times New Roman" w:hAnsi="Times New Roman" w:cs="Times New Roman"/>
        </w:rPr>
        <w:t>F</w:t>
      </w:r>
      <w:r w:rsidRPr="005137BA">
        <w:rPr>
          <w:rFonts w:ascii="Times New Roman" w:hAnsi="Times New Roman" w:cs="Times New Roman"/>
        </w:rPr>
        <w:t>ishing expedition</w:t>
      </w:r>
      <w:r w:rsidR="00514951" w:rsidRPr="005137BA">
        <w:rPr>
          <w:rFonts w:ascii="Times New Roman" w:hAnsi="Times New Roman" w:cs="Times New Roman"/>
        </w:rPr>
        <w:t>s are</w:t>
      </w:r>
      <w:r w:rsidRPr="005137BA">
        <w:rPr>
          <w:rFonts w:ascii="Times New Roman" w:hAnsi="Times New Roman" w:cs="Times New Roman"/>
        </w:rPr>
        <w:t xml:space="preserve"> prohibited.  </w:t>
      </w:r>
      <w:r w:rsidRPr="005137BA">
        <w:rPr>
          <w:rFonts w:ascii="Times New Roman" w:hAnsi="Times New Roman" w:cs="Times New Roman"/>
          <w:u w:val="single"/>
        </w:rPr>
        <w:t>See</w:t>
      </w:r>
      <w:r w:rsidRPr="005137BA">
        <w:rPr>
          <w:rFonts w:ascii="Times New Roman" w:hAnsi="Times New Roman" w:cs="Times New Roman"/>
        </w:rPr>
        <w:t xml:space="preserve"> </w:t>
      </w:r>
      <w:r w:rsidRPr="005137BA">
        <w:rPr>
          <w:rFonts w:ascii="Times New Roman" w:hAnsi="Times New Roman" w:cs="Times New Roman"/>
          <w:u w:val="single"/>
        </w:rPr>
        <w:t>e.g.</w:t>
      </w:r>
      <w:r w:rsidRPr="005137BA">
        <w:rPr>
          <w:rFonts w:ascii="Times New Roman" w:hAnsi="Times New Roman" w:cs="Times New Roman"/>
        </w:rPr>
        <w:t xml:space="preserve"> </w:t>
      </w:r>
      <w:r w:rsidRPr="005137BA">
        <w:rPr>
          <w:rFonts w:ascii="Times New Roman" w:hAnsi="Times New Roman" w:cs="Times New Roman"/>
          <w:u w:val="single"/>
        </w:rPr>
        <w:t>Land v. State Farm Mutual Ins. Co.</w:t>
      </w:r>
      <w:r w:rsidRPr="005137BA">
        <w:rPr>
          <w:rFonts w:ascii="Times New Roman" w:hAnsi="Times New Roman" w:cs="Times New Roman"/>
        </w:rPr>
        <w:t>, 410 Pa. Super. 579, 585, 600 A.2d 605, 608 (1991).</w:t>
      </w:r>
    </w:p>
    <w:p w:rsidR="0044270A" w:rsidRPr="005137BA" w:rsidRDefault="0044270A" w:rsidP="0044270A">
      <w:pPr>
        <w:spacing w:line="360" w:lineRule="auto"/>
        <w:ind w:firstLine="720"/>
        <w:rPr>
          <w:rFonts w:ascii="Times New Roman" w:hAnsi="Times New Roman" w:cs="Times New Roman"/>
        </w:rPr>
      </w:pPr>
    </w:p>
    <w:p w:rsidR="0006725F" w:rsidRDefault="0044270A" w:rsidP="0044270A">
      <w:pPr>
        <w:spacing w:line="360" w:lineRule="auto"/>
        <w:ind w:firstLine="720"/>
        <w:rPr>
          <w:rFonts w:ascii="Times New Roman" w:hAnsi="Times New Roman" w:cs="Times New Roman"/>
        </w:rPr>
      </w:pPr>
      <w:r w:rsidRPr="005137BA">
        <w:rPr>
          <w:rFonts w:ascii="Times New Roman" w:hAnsi="Times New Roman" w:cs="Times New Roman"/>
        </w:rPr>
        <w:tab/>
      </w:r>
      <w:r w:rsidR="0006725F" w:rsidRPr="005137BA">
        <w:rPr>
          <w:rFonts w:ascii="Times New Roman" w:hAnsi="Times New Roman" w:cs="Times New Roman"/>
        </w:rPr>
        <w:t xml:space="preserve">Because </w:t>
      </w:r>
      <w:r w:rsidRPr="005137BA">
        <w:rPr>
          <w:rFonts w:ascii="Times New Roman" w:hAnsi="Times New Roman" w:cs="Times New Roman"/>
        </w:rPr>
        <w:t xml:space="preserve">some of </w:t>
      </w:r>
      <w:r w:rsidR="0006725F" w:rsidRPr="005137BA">
        <w:rPr>
          <w:rFonts w:ascii="Times New Roman" w:hAnsi="Times New Roman" w:cs="Times New Roman"/>
        </w:rPr>
        <w:t xml:space="preserve">the Depositions do not ask questions that are within the permissible scope of discovery and the other reasons discussed herein, </w:t>
      </w:r>
      <w:r w:rsidRPr="005137BA">
        <w:rPr>
          <w:rFonts w:ascii="Times New Roman" w:hAnsi="Times New Roman" w:cs="Times New Roman"/>
        </w:rPr>
        <w:t>the Deposition shall be</w:t>
      </w:r>
      <w:r w:rsidR="0006725F" w:rsidRPr="005137BA">
        <w:rPr>
          <w:rFonts w:ascii="Times New Roman" w:hAnsi="Times New Roman" w:cs="Times New Roman"/>
        </w:rPr>
        <w:t xml:space="preserve"> quashed.  Further, PaG&amp;E </w:t>
      </w:r>
      <w:r w:rsidRPr="005137BA">
        <w:rPr>
          <w:rFonts w:ascii="Times New Roman" w:hAnsi="Times New Roman" w:cs="Times New Roman"/>
        </w:rPr>
        <w:t xml:space="preserve">shall </w:t>
      </w:r>
      <w:r w:rsidR="0006725F" w:rsidRPr="005137BA">
        <w:rPr>
          <w:rFonts w:ascii="Times New Roman" w:hAnsi="Times New Roman" w:cs="Times New Roman"/>
        </w:rPr>
        <w:t>immediately forward such responses</w:t>
      </w:r>
      <w:r w:rsidRPr="005137BA">
        <w:rPr>
          <w:rFonts w:ascii="Times New Roman" w:hAnsi="Times New Roman" w:cs="Times New Roman"/>
        </w:rPr>
        <w:t xml:space="preserve"> it has received </w:t>
      </w:r>
      <w:r w:rsidR="0006725F" w:rsidRPr="005137BA">
        <w:rPr>
          <w:rFonts w:ascii="Times New Roman" w:hAnsi="Times New Roman" w:cs="Times New Roman"/>
        </w:rPr>
        <w:t xml:space="preserve">to Joint Complainants. </w:t>
      </w:r>
    </w:p>
    <w:p w:rsidR="00BB0D24" w:rsidRPr="005137BA" w:rsidRDefault="00BB0D24" w:rsidP="0044270A">
      <w:pPr>
        <w:spacing w:line="360" w:lineRule="auto"/>
        <w:ind w:firstLine="720"/>
        <w:rPr>
          <w:rFonts w:ascii="Times New Roman" w:hAnsi="Times New Roman" w:cs="Times New Roman"/>
        </w:rPr>
      </w:pPr>
    </w:p>
    <w:p w:rsidR="0006725F" w:rsidRPr="005137BA" w:rsidRDefault="0006725F" w:rsidP="0044270A">
      <w:pPr>
        <w:rPr>
          <w:rFonts w:ascii="Times New Roman" w:hAnsi="Times New Roman" w:cs="Times New Roman"/>
          <w:u w:val="single"/>
        </w:rPr>
      </w:pPr>
      <w:proofErr w:type="spellStart"/>
      <w:r w:rsidRPr="005137BA">
        <w:rPr>
          <w:rFonts w:ascii="Times New Roman" w:hAnsi="Times New Roman" w:cs="Times New Roman"/>
          <w:u w:val="single"/>
        </w:rPr>
        <w:t>PaG&amp;E’s</w:t>
      </w:r>
      <w:proofErr w:type="spellEnd"/>
      <w:r w:rsidRPr="005137BA">
        <w:rPr>
          <w:rFonts w:ascii="Times New Roman" w:hAnsi="Times New Roman" w:cs="Times New Roman"/>
          <w:u w:val="single"/>
        </w:rPr>
        <w:t xml:space="preserve"> Depositions to Joint Complainants’ Consumer Witnesses Are Not Timely Pursuant to 52 Pa. Code § 5.345(a).</w:t>
      </w:r>
    </w:p>
    <w:p w:rsidR="0044270A" w:rsidRPr="005137BA" w:rsidRDefault="0044270A" w:rsidP="009C2FF4">
      <w:pPr>
        <w:spacing w:line="360" w:lineRule="auto"/>
        <w:rPr>
          <w:rFonts w:ascii="Times New Roman" w:hAnsi="Times New Roman" w:cs="Times New Roman"/>
        </w:rPr>
      </w:pPr>
    </w:p>
    <w:p w:rsidR="0006725F" w:rsidRPr="005137BA" w:rsidRDefault="0044270A" w:rsidP="0044270A">
      <w:pPr>
        <w:spacing w:line="360" w:lineRule="auto"/>
        <w:ind w:firstLine="720"/>
        <w:rPr>
          <w:rFonts w:ascii="Times New Roman" w:hAnsi="Times New Roman" w:cs="Times New Roman"/>
        </w:rPr>
      </w:pPr>
      <w:r w:rsidRPr="005137BA">
        <w:rPr>
          <w:rFonts w:ascii="Times New Roman" w:hAnsi="Times New Roman" w:cs="Times New Roman"/>
        </w:rPr>
        <w:t xml:space="preserve">We agree with </w:t>
      </w:r>
      <w:r w:rsidR="0006725F" w:rsidRPr="005137BA">
        <w:rPr>
          <w:rFonts w:ascii="Times New Roman" w:hAnsi="Times New Roman" w:cs="Times New Roman"/>
        </w:rPr>
        <w:t xml:space="preserve">Joint Complainants that even if PaG&amp;E had properly applied for and obtained an order permitting it to depose Joint Complainants’ consumer witnesses as required by 66 Pa. C.S. § 333, PaG&amp;E’s timing does not permit the other parties the opportunity </w:t>
      </w:r>
      <w:r w:rsidR="0070502D" w:rsidRPr="005137BA">
        <w:rPr>
          <w:rFonts w:ascii="Times New Roman" w:hAnsi="Times New Roman" w:cs="Times New Roman"/>
        </w:rPr>
        <w:t xml:space="preserve">to </w:t>
      </w:r>
      <w:r w:rsidR="0006725F" w:rsidRPr="005137BA">
        <w:rPr>
          <w:rFonts w:ascii="Times New Roman" w:hAnsi="Times New Roman" w:cs="Times New Roman"/>
        </w:rPr>
        <w:t>submit cross and reply questions as provided for in 52 Pa. Code § 5.345(a).  The process for depositions by written questions is, in relevant part, as follows:</w:t>
      </w:r>
    </w:p>
    <w:p w:rsidR="0044270A" w:rsidRPr="005137BA" w:rsidRDefault="0044270A" w:rsidP="00BB0D24">
      <w:pPr>
        <w:ind w:firstLine="720"/>
        <w:rPr>
          <w:rFonts w:ascii="Times New Roman" w:hAnsi="Times New Roman" w:cs="Times New Roman"/>
        </w:rPr>
      </w:pPr>
    </w:p>
    <w:p w:rsidR="0006725F" w:rsidRPr="005137BA" w:rsidRDefault="0006725F" w:rsidP="00191CDB">
      <w:pPr>
        <w:pStyle w:val="ListParagraph"/>
        <w:numPr>
          <w:ilvl w:val="0"/>
          <w:numId w:val="8"/>
        </w:numPr>
        <w:ind w:right="720"/>
        <w:rPr>
          <w:rFonts w:cs="Times New Roman"/>
          <w:szCs w:val="24"/>
        </w:rPr>
      </w:pPr>
      <w:r w:rsidRPr="005137BA">
        <w:rPr>
          <w:rFonts w:cs="Times New Roman"/>
          <w:szCs w:val="24"/>
        </w:rPr>
        <w:t>A party taking a deposition by written questions shall serve the questions upon the deponent and serve a copy upon each other party or his attorney of record. Within 30 days thereafter the party served and other parties may serve cross questions upon the deposing party and upon each other party or the attorney of record. Reply questions shall be similarly served by a party within 10 days of the service of cross questions.</w:t>
      </w:r>
    </w:p>
    <w:p w:rsidR="0006725F" w:rsidRPr="005137BA" w:rsidRDefault="0006725F" w:rsidP="00191CDB">
      <w:pPr>
        <w:ind w:right="720"/>
        <w:rPr>
          <w:rFonts w:ascii="Times New Roman" w:hAnsi="Times New Roman" w:cs="Times New Roman"/>
        </w:rPr>
      </w:pPr>
    </w:p>
    <w:p w:rsidR="0006725F" w:rsidRDefault="0006725F" w:rsidP="00191CDB">
      <w:pPr>
        <w:spacing w:line="480" w:lineRule="auto"/>
        <w:rPr>
          <w:rFonts w:ascii="Times New Roman" w:hAnsi="Times New Roman" w:cs="Times New Roman"/>
        </w:rPr>
      </w:pPr>
      <w:r w:rsidRPr="005137BA">
        <w:rPr>
          <w:rFonts w:ascii="Times New Roman" w:hAnsi="Times New Roman" w:cs="Times New Roman"/>
        </w:rPr>
        <w:t xml:space="preserve">52 Pa. Code § 5.345(a).  </w:t>
      </w:r>
    </w:p>
    <w:p w:rsidR="009C2FF4" w:rsidRPr="005137BA" w:rsidRDefault="009C2FF4" w:rsidP="009C2FF4">
      <w:pPr>
        <w:spacing w:line="360" w:lineRule="auto"/>
        <w:rPr>
          <w:rFonts w:ascii="Times New Roman" w:hAnsi="Times New Roman" w:cs="Times New Roman"/>
        </w:rPr>
      </w:pPr>
    </w:p>
    <w:p w:rsidR="0006725F" w:rsidRPr="005137BA" w:rsidRDefault="0006725F" w:rsidP="0044270A">
      <w:pPr>
        <w:spacing w:line="360" w:lineRule="auto"/>
        <w:rPr>
          <w:rFonts w:ascii="Times New Roman" w:hAnsi="Times New Roman" w:cs="Times New Roman"/>
        </w:rPr>
      </w:pPr>
      <w:r w:rsidRPr="005137BA">
        <w:rPr>
          <w:rFonts w:ascii="Times New Roman" w:hAnsi="Times New Roman" w:cs="Times New Roman"/>
        </w:rPr>
        <w:tab/>
      </w:r>
      <w:r w:rsidR="0070502D" w:rsidRPr="005137BA">
        <w:rPr>
          <w:rFonts w:ascii="Times New Roman" w:hAnsi="Times New Roman" w:cs="Times New Roman"/>
        </w:rPr>
        <w:tab/>
      </w:r>
      <w:r w:rsidRPr="005137BA">
        <w:rPr>
          <w:rFonts w:ascii="Times New Roman" w:hAnsi="Times New Roman" w:cs="Times New Roman"/>
        </w:rPr>
        <w:t xml:space="preserve">PaG&amp;E served the Depositions on Joint Complainants’ consumer witnesses on January 12, 2015.  If the Depositions had been properly noticed and served and were not objectionable, the witnesses’ responses would be due in 30 days, or by February 11, 2015 (not counting the mailbox rule).  Section 5.345(a) allows the party served and other parties to serve cross-questions on PaG&amp;E within 30 days after they are served.  Joint Complainants and the other parties were not served with the Depositions until January 16, 2015.  As such, Joint Complainants and the other parties have until February 15, 2015 (not counting the mailbox rule) to serve cross-questions on PaG&amp;E.  It is not clear in Section 5.345(a) when the responses to the cross-questions would be due, but it can be presumed to be 30 days because the answers to the Depositions questions are due within 30 days.  As such, the answers to Joint Complainants’ cross questions would not be due until mid-March 2015, which is well after the hearings for cross-examination of Joint Complainants’ consumer witnesses.  These hearings are scheduled for February 24-27, 2015.  As cross-examination is generally limited to the scope of direct testimony, it is presumed that the deposition cross-questions would be related to the questions in PaG&amp;E’s Depositions. </w:t>
      </w:r>
      <w:r w:rsidR="0044270A" w:rsidRPr="005137BA">
        <w:rPr>
          <w:rFonts w:ascii="Times New Roman" w:hAnsi="Times New Roman" w:cs="Times New Roman"/>
        </w:rPr>
        <w:t>We agree with Joint Complainant</w:t>
      </w:r>
      <w:r w:rsidR="0070502D" w:rsidRPr="005137BA">
        <w:rPr>
          <w:rFonts w:ascii="Times New Roman" w:hAnsi="Times New Roman" w:cs="Times New Roman"/>
        </w:rPr>
        <w:t>s</w:t>
      </w:r>
      <w:r w:rsidR="0044270A" w:rsidRPr="005137BA">
        <w:rPr>
          <w:rFonts w:ascii="Times New Roman" w:hAnsi="Times New Roman" w:cs="Times New Roman"/>
        </w:rPr>
        <w:t xml:space="preserve"> that r</w:t>
      </w:r>
      <w:r w:rsidRPr="005137BA">
        <w:rPr>
          <w:rFonts w:ascii="Times New Roman" w:hAnsi="Times New Roman" w:cs="Times New Roman"/>
        </w:rPr>
        <w:t>eceipt of the responses prior to the hearings for cross-examination of consumers is, therefore, appropriate.</w:t>
      </w:r>
    </w:p>
    <w:p w:rsidR="0044270A" w:rsidRPr="005137BA" w:rsidRDefault="0044270A" w:rsidP="0044270A">
      <w:pPr>
        <w:spacing w:line="360" w:lineRule="auto"/>
        <w:rPr>
          <w:rFonts w:ascii="Times New Roman" w:hAnsi="Times New Roman" w:cs="Times New Roman"/>
        </w:rPr>
      </w:pPr>
    </w:p>
    <w:p w:rsidR="00EA7B68" w:rsidRPr="005137BA" w:rsidRDefault="0044270A" w:rsidP="0044270A">
      <w:pPr>
        <w:spacing w:line="360" w:lineRule="auto"/>
        <w:rPr>
          <w:rFonts w:ascii="Times New Roman" w:hAnsi="Times New Roman" w:cs="Times New Roman"/>
        </w:rPr>
      </w:pPr>
      <w:r w:rsidRPr="005137BA">
        <w:rPr>
          <w:rFonts w:ascii="Times New Roman" w:hAnsi="Times New Roman" w:cs="Times New Roman"/>
        </w:rPr>
        <w:tab/>
      </w:r>
      <w:r w:rsidR="0006725F" w:rsidRPr="005137BA">
        <w:rPr>
          <w:rFonts w:ascii="Times New Roman" w:hAnsi="Times New Roman" w:cs="Times New Roman"/>
        </w:rPr>
        <w:tab/>
      </w:r>
      <w:r w:rsidRPr="005137BA">
        <w:rPr>
          <w:rFonts w:ascii="Times New Roman" w:hAnsi="Times New Roman" w:cs="Times New Roman"/>
        </w:rPr>
        <w:t>In the interest of time, because the hearings begin February 24</w:t>
      </w:r>
      <w:r w:rsidRPr="005137BA">
        <w:rPr>
          <w:rFonts w:ascii="Times New Roman" w:hAnsi="Times New Roman" w:cs="Times New Roman"/>
          <w:vertAlign w:val="superscript"/>
        </w:rPr>
        <w:t>th</w:t>
      </w:r>
      <w:r w:rsidRPr="005137BA">
        <w:rPr>
          <w:rFonts w:ascii="Times New Roman" w:hAnsi="Times New Roman" w:cs="Times New Roman"/>
        </w:rPr>
        <w:t xml:space="preserve">, we will direct the parties to </w:t>
      </w:r>
      <w:r w:rsidR="00EA7B68" w:rsidRPr="005137BA">
        <w:rPr>
          <w:rFonts w:ascii="Times New Roman" w:hAnsi="Times New Roman" w:cs="Times New Roman"/>
        </w:rPr>
        <w:t>jointly draft a letter with attached deposition questions to be answered by the consumer witnesses before February 24, 2015</w:t>
      </w:r>
      <w:r w:rsidR="0070502D" w:rsidRPr="005137BA">
        <w:rPr>
          <w:rFonts w:ascii="Times New Roman" w:hAnsi="Times New Roman" w:cs="Times New Roman"/>
        </w:rPr>
        <w:t>, as discussed further below</w:t>
      </w:r>
      <w:r w:rsidR="00EA7B68" w:rsidRPr="005137BA">
        <w:rPr>
          <w:rFonts w:ascii="Times New Roman" w:hAnsi="Times New Roman" w:cs="Times New Roman"/>
        </w:rPr>
        <w:t>.  This letter should be submitted to the ALJs by noon, Thursday, January 29, 2015.  It is our hope that the parties may agree upon language given our direction through this Order and from instructions at the Prehearing Conference of January 27, 2015, and that this may expedite discovery responses which may lead to admissible evidence in the instant case.</w:t>
      </w:r>
    </w:p>
    <w:p w:rsidR="00EA7B68" w:rsidRPr="005137BA" w:rsidRDefault="00EA7B68" w:rsidP="0044270A">
      <w:pPr>
        <w:spacing w:line="360" w:lineRule="auto"/>
        <w:rPr>
          <w:rFonts w:ascii="Times New Roman" w:hAnsi="Times New Roman" w:cs="Times New Roman"/>
        </w:rPr>
      </w:pPr>
    </w:p>
    <w:p w:rsidR="003950C5" w:rsidRPr="005137BA" w:rsidRDefault="003950C5" w:rsidP="0044270A">
      <w:pPr>
        <w:spacing w:line="360" w:lineRule="auto"/>
        <w:rPr>
          <w:rFonts w:ascii="Times New Roman" w:hAnsi="Times New Roman" w:cs="Times New Roman"/>
          <w:u w:val="single"/>
        </w:rPr>
      </w:pPr>
      <w:r w:rsidRPr="005137BA">
        <w:rPr>
          <w:rFonts w:ascii="Times New Roman" w:hAnsi="Times New Roman" w:cs="Times New Roman"/>
          <w:u w:val="single"/>
        </w:rPr>
        <w:t>Sanctions</w:t>
      </w:r>
    </w:p>
    <w:p w:rsidR="009B18AA" w:rsidRPr="005137BA" w:rsidRDefault="009B18AA" w:rsidP="0044270A">
      <w:pPr>
        <w:spacing w:line="360" w:lineRule="auto"/>
        <w:ind w:firstLine="720"/>
        <w:rPr>
          <w:rFonts w:ascii="Times New Roman" w:hAnsi="Times New Roman" w:cs="Times New Roman"/>
        </w:rPr>
      </w:pPr>
    </w:p>
    <w:p w:rsidR="003950C5" w:rsidRPr="005137BA" w:rsidRDefault="009B18AA" w:rsidP="0044270A">
      <w:pPr>
        <w:spacing w:line="360" w:lineRule="auto"/>
        <w:ind w:firstLine="720"/>
        <w:rPr>
          <w:rFonts w:ascii="Times New Roman" w:hAnsi="Times New Roman" w:cs="Times New Roman"/>
        </w:rPr>
      </w:pPr>
      <w:r w:rsidRPr="005137BA">
        <w:rPr>
          <w:rFonts w:ascii="Times New Roman" w:hAnsi="Times New Roman" w:cs="Times New Roman"/>
        </w:rPr>
        <w:tab/>
      </w:r>
      <w:r w:rsidR="00EA7B68" w:rsidRPr="005137BA">
        <w:rPr>
          <w:rFonts w:ascii="Times New Roman" w:hAnsi="Times New Roman" w:cs="Times New Roman"/>
        </w:rPr>
        <w:t>For the aforementioned violations, a</w:t>
      </w:r>
      <w:r w:rsidR="003950C5" w:rsidRPr="005137BA">
        <w:rPr>
          <w:rFonts w:ascii="Times New Roman" w:hAnsi="Times New Roman" w:cs="Times New Roman"/>
        </w:rPr>
        <w:t xml:space="preserve">s a sanction, all responses to those deposition questions served upon the 233 consumer witnesses </w:t>
      </w:r>
      <w:r w:rsidR="00EA7B68" w:rsidRPr="005137BA">
        <w:rPr>
          <w:rFonts w:ascii="Times New Roman" w:hAnsi="Times New Roman" w:cs="Times New Roman"/>
        </w:rPr>
        <w:t xml:space="preserve">on or about January 12, 2015, </w:t>
      </w:r>
      <w:r w:rsidR="003950C5" w:rsidRPr="005137BA">
        <w:rPr>
          <w:rFonts w:ascii="Times New Roman" w:hAnsi="Times New Roman" w:cs="Times New Roman"/>
        </w:rPr>
        <w:t xml:space="preserve">shall be quashed, and PaG&amp;E shall be directed to forward all written responses to the January 12, 2015 notice and deposition questions, to the Joint Complainants along with their envelopes (unopened if possible) immediately upon its receipt of said responses.   </w:t>
      </w:r>
    </w:p>
    <w:p w:rsidR="003950C5" w:rsidRPr="005137BA" w:rsidRDefault="003950C5" w:rsidP="0044270A">
      <w:pPr>
        <w:spacing w:line="360" w:lineRule="auto"/>
        <w:ind w:firstLine="720"/>
        <w:rPr>
          <w:rFonts w:ascii="Times New Roman" w:hAnsi="Times New Roman" w:cs="Times New Roman"/>
        </w:rPr>
      </w:pPr>
    </w:p>
    <w:p w:rsidR="003950C5" w:rsidRDefault="003950C5" w:rsidP="0044270A">
      <w:pPr>
        <w:spacing w:line="360" w:lineRule="auto"/>
        <w:ind w:firstLine="720"/>
        <w:rPr>
          <w:rFonts w:ascii="Times New Roman" w:hAnsi="Times New Roman" w:cs="Times New Roman"/>
        </w:rPr>
      </w:pPr>
      <w:r w:rsidRPr="005137BA">
        <w:rPr>
          <w:rFonts w:ascii="Times New Roman" w:hAnsi="Times New Roman" w:cs="Times New Roman"/>
        </w:rPr>
        <w:tab/>
        <w:t xml:space="preserve">Further, as an additional sanction, we direct the parties draft a follow-up letter for our approval on or before Thursday, January 29, 2015, which shall be issued by the Joint Complainants to its witnesses.  Said letter should contain at minimum the following information.  First, the letter should inform the prospective witnesses that the January 12, 2015 letter and deposition questions from PaG&amp;E were inappropriately sent.  Second, the Joint Complainants had no knowledge of the deposition questions prior to them being mailed to their witnesses.  Third, the witnesses may object to and are not compelled to answer or respond to the questions; however, they are notified that such questions may be asked of them at an evidentiary hearing.  The Joint Complainants may object to these questions at the hearing.   Fourth, the language and scope of the deposition questions are amended as revised by ALJ Cheskis at the Further Prehearing Conference and the Joint Complainants are permitted to add additional cross questions.  Specifically, the questions shall be revised as follows. </w:t>
      </w:r>
    </w:p>
    <w:p w:rsidR="009C2FF4" w:rsidRPr="005137BA" w:rsidRDefault="009C2FF4" w:rsidP="0044270A">
      <w:pPr>
        <w:spacing w:line="360" w:lineRule="auto"/>
        <w:ind w:firstLine="720"/>
        <w:rPr>
          <w:rFonts w:ascii="Times New Roman" w:hAnsi="Times New Roman" w:cs="Times New Roman"/>
        </w:rPr>
      </w:pPr>
    </w:p>
    <w:p w:rsidR="003950C5" w:rsidRPr="005137BA" w:rsidRDefault="003950C5" w:rsidP="003950C5">
      <w:pPr>
        <w:pStyle w:val="ListParagraph"/>
        <w:tabs>
          <w:tab w:val="left" w:pos="720"/>
        </w:tabs>
        <w:ind w:right="720"/>
        <w:rPr>
          <w:rFonts w:cs="Times New Roman"/>
          <w:szCs w:val="24"/>
        </w:rPr>
      </w:pPr>
      <w:r w:rsidRPr="005137BA">
        <w:rPr>
          <w:rFonts w:cs="Times New Roman"/>
          <w:szCs w:val="24"/>
        </w:rPr>
        <w:t>Q1</w:t>
      </w:r>
      <w:r w:rsidRPr="005137BA">
        <w:rPr>
          <w:rFonts w:cs="Times New Roman"/>
          <w:szCs w:val="24"/>
        </w:rPr>
        <w:tab/>
        <w:t>Please state your full name, occupation and age.</w:t>
      </w:r>
    </w:p>
    <w:p w:rsidR="003950C5" w:rsidRPr="005137BA" w:rsidRDefault="003950C5" w:rsidP="003950C5">
      <w:pPr>
        <w:pStyle w:val="ListParagraph"/>
        <w:tabs>
          <w:tab w:val="left" w:pos="720"/>
        </w:tabs>
        <w:ind w:right="720"/>
        <w:rPr>
          <w:rFonts w:cs="Times New Roman"/>
          <w:szCs w:val="24"/>
        </w:rPr>
      </w:pPr>
    </w:p>
    <w:p w:rsidR="003950C5" w:rsidRPr="005137BA" w:rsidRDefault="003950C5" w:rsidP="003950C5">
      <w:pPr>
        <w:pStyle w:val="ListParagraph"/>
        <w:tabs>
          <w:tab w:val="left" w:pos="720"/>
        </w:tabs>
        <w:ind w:right="720"/>
        <w:rPr>
          <w:rFonts w:cs="Times New Roman"/>
          <w:szCs w:val="24"/>
        </w:rPr>
      </w:pPr>
      <w:r w:rsidRPr="005137BA">
        <w:rPr>
          <w:rFonts w:cs="Times New Roman"/>
          <w:szCs w:val="24"/>
        </w:rPr>
        <w:t>Q2</w:t>
      </w:r>
      <w:r w:rsidRPr="005137BA">
        <w:rPr>
          <w:rFonts w:cs="Times New Roman"/>
          <w:szCs w:val="24"/>
        </w:rPr>
        <w:tab/>
        <w:t>What is your education?  (For example, last grade completed, high school graduate, associate’s degree, bachelor degree, graduate degree, professional degree, etc.)</w:t>
      </w:r>
    </w:p>
    <w:p w:rsidR="003950C5" w:rsidRPr="005137BA" w:rsidRDefault="003950C5" w:rsidP="003950C5">
      <w:pPr>
        <w:pStyle w:val="ListParagraph"/>
        <w:tabs>
          <w:tab w:val="left" w:pos="720"/>
        </w:tabs>
        <w:ind w:right="720"/>
        <w:rPr>
          <w:rFonts w:cs="Times New Roman"/>
          <w:szCs w:val="24"/>
        </w:rPr>
      </w:pPr>
    </w:p>
    <w:p w:rsidR="003950C5" w:rsidRPr="005137BA" w:rsidRDefault="003950C5" w:rsidP="003950C5">
      <w:pPr>
        <w:pStyle w:val="ListParagraph"/>
        <w:tabs>
          <w:tab w:val="left" w:pos="720"/>
        </w:tabs>
        <w:ind w:right="720"/>
        <w:rPr>
          <w:rFonts w:cs="Times New Roman"/>
          <w:szCs w:val="24"/>
        </w:rPr>
      </w:pPr>
      <w:r w:rsidRPr="005137BA">
        <w:rPr>
          <w:rFonts w:cs="Times New Roman"/>
          <w:szCs w:val="24"/>
        </w:rPr>
        <w:t>Q3</w:t>
      </w:r>
      <w:r w:rsidRPr="005137BA">
        <w:rPr>
          <w:rFonts w:cs="Times New Roman"/>
          <w:szCs w:val="24"/>
        </w:rPr>
        <w:tab/>
        <w:t xml:space="preserve">Have you ever filed a formal or informal complaint with Pennsylvania Public Utility Commission?  If so, please identify every such formal and informal complaint by company complained of, the docket number, and the date filed. </w:t>
      </w:r>
    </w:p>
    <w:p w:rsidR="003950C5" w:rsidRPr="005137BA" w:rsidRDefault="003950C5" w:rsidP="003950C5">
      <w:pPr>
        <w:ind w:left="720" w:right="720"/>
        <w:rPr>
          <w:rFonts w:ascii="Times New Roman" w:hAnsi="Times New Roman" w:cs="Times New Roman"/>
        </w:rPr>
      </w:pPr>
    </w:p>
    <w:p w:rsidR="003950C5" w:rsidRPr="005137BA" w:rsidRDefault="003950C5" w:rsidP="003950C5">
      <w:pPr>
        <w:ind w:left="720" w:right="720"/>
        <w:rPr>
          <w:rFonts w:ascii="Times New Roman" w:hAnsi="Times New Roman" w:cs="Times New Roman"/>
        </w:rPr>
      </w:pPr>
      <w:r w:rsidRPr="005137BA">
        <w:rPr>
          <w:rFonts w:ascii="Times New Roman" w:hAnsi="Times New Roman" w:cs="Times New Roman"/>
        </w:rPr>
        <w:t>Q6</w:t>
      </w:r>
      <w:r w:rsidRPr="005137BA">
        <w:rPr>
          <w:rFonts w:ascii="Times New Roman" w:hAnsi="Times New Roman" w:cs="Times New Roman"/>
        </w:rPr>
        <w:tab/>
        <w:t>Have you ever been convicted of a crime, other than a summary offense, involving dishonesty</w:t>
      </w:r>
      <w:r w:rsidR="00514951" w:rsidRPr="005137BA">
        <w:rPr>
          <w:rFonts w:ascii="Times New Roman" w:hAnsi="Times New Roman" w:cs="Times New Roman"/>
        </w:rPr>
        <w:t xml:space="preserve"> or</w:t>
      </w:r>
      <w:r w:rsidRPr="005137BA">
        <w:rPr>
          <w:rFonts w:ascii="Times New Roman" w:hAnsi="Times New Roman" w:cs="Times New Roman"/>
        </w:rPr>
        <w:t xml:space="preserve"> fraud?  </w:t>
      </w:r>
    </w:p>
    <w:p w:rsidR="003950C5" w:rsidRPr="005137BA" w:rsidRDefault="003950C5" w:rsidP="003950C5">
      <w:pPr>
        <w:ind w:left="720" w:right="720"/>
        <w:rPr>
          <w:rFonts w:ascii="Times New Roman" w:hAnsi="Times New Roman" w:cs="Times New Roman"/>
        </w:rPr>
      </w:pPr>
    </w:p>
    <w:p w:rsidR="003950C5" w:rsidRPr="005137BA" w:rsidRDefault="003950C5" w:rsidP="003950C5">
      <w:pPr>
        <w:ind w:left="720" w:right="720"/>
        <w:rPr>
          <w:rFonts w:ascii="Times New Roman" w:hAnsi="Times New Roman" w:cs="Times New Roman"/>
        </w:rPr>
      </w:pPr>
      <w:r w:rsidRPr="005137BA">
        <w:rPr>
          <w:rFonts w:ascii="Times New Roman" w:hAnsi="Times New Roman" w:cs="Times New Roman"/>
        </w:rPr>
        <w:t>Q7</w:t>
      </w:r>
      <w:r w:rsidRPr="005137BA">
        <w:rPr>
          <w:rFonts w:ascii="Times New Roman" w:hAnsi="Times New Roman" w:cs="Times New Roman"/>
        </w:rPr>
        <w:tab/>
        <w:t>Have you ever been adjudicated as an incompetent?</w:t>
      </w:r>
    </w:p>
    <w:p w:rsidR="003950C5" w:rsidRPr="005137BA" w:rsidRDefault="003950C5" w:rsidP="003950C5">
      <w:pPr>
        <w:ind w:left="720" w:right="720"/>
        <w:rPr>
          <w:rFonts w:ascii="Times New Roman" w:hAnsi="Times New Roman" w:cs="Times New Roman"/>
        </w:rPr>
      </w:pPr>
    </w:p>
    <w:p w:rsidR="003950C5" w:rsidRPr="005137BA" w:rsidRDefault="003950C5" w:rsidP="003950C5">
      <w:pPr>
        <w:ind w:left="720" w:right="720"/>
        <w:rPr>
          <w:rFonts w:ascii="Times New Roman" w:hAnsi="Times New Roman" w:cs="Times New Roman"/>
        </w:rPr>
      </w:pPr>
      <w:r w:rsidRPr="005137BA">
        <w:rPr>
          <w:rFonts w:ascii="Times New Roman" w:hAnsi="Times New Roman" w:cs="Times New Roman"/>
        </w:rPr>
        <w:t>Q8</w:t>
      </w:r>
      <w:r w:rsidRPr="005137BA">
        <w:rPr>
          <w:rFonts w:ascii="Times New Roman" w:hAnsi="Times New Roman" w:cs="Times New Roman"/>
        </w:rPr>
        <w:tab/>
        <w:t>Please list every variably-priced product and service you have purchased or subscribed to within the past five years.</w:t>
      </w:r>
    </w:p>
    <w:p w:rsidR="003950C5" w:rsidRPr="005137BA" w:rsidRDefault="003950C5" w:rsidP="003950C5">
      <w:pPr>
        <w:tabs>
          <w:tab w:val="left" w:pos="-4410"/>
          <w:tab w:val="left" w:pos="-2250"/>
        </w:tabs>
        <w:ind w:left="720" w:right="720"/>
        <w:rPr>
          <w:rFonts w:ascii="Times New Roman" w:hAnsi="Times New Roman" w:cs="Times New Roman"/>
        </w:rPr>
      </w:pPr>
    </w:p>
    <w:p w:rsidR="003950C5" w:rsidRPr="005137BA" w:rsidRDefault="003950C5" w:rsidP="003950C5">
      <w:pPr>
        <w:tabs>
          <w:tab w:val="left" w:pos="-4410"/>
          <w:tab w:val="left" w:pos="-2250"/>
        </w:tabs>
        <w:ind w:left="720" w:right="720"/>
        <w:rPr>
          <w:rFonts w:ascii="Times New Roman" w:hAnsi="Times New Roman" w:cs="Times New Roman"/>
        </w:rPr>
      </w:pPr>
      <w:r w:rsidRPr="005137BA">
        <w:rPr>
          <w:rFonts w:ascii="Times New Roman" w:hAnsi="Times New Roman" w:cs="Times New Roman"/>
        </w:rPr>
        <w:t>Q9</w:t>
      </w:r>
      <w:r w:rsidRPr="005137BA">
        <w:rPr>
          <w:rFonts w:ascii="Times New Roman" w:hAnsi="Times New Roman" w:cs="Times New Roman"/>
        </w:rPr>
        <w:tab/>
        <w:t>Please identify each and every electric generation supplier from which you have taken service during the past five years.</w:t>
      </w:r>
    </w:p>
    <w:p w:rsidR="003950C5" w:rsidRPr="005137BA" w:rsidRDefault="003950C5" w:rsidP="003950C5">
      <w:pPr>
        <w:tabs>
          <w:tab w:val="left" w:pos="-4410"/>
          <w:tab w:val="left" w:pos="-2250"/>
        </w:tabs>
        <w:ind w:left="720" w:right="720"/>
        <w:rPr>
          <w:rFonts w:ascii="Times New Roman" w:hAnsi="Times New Roman" w:cs="Times New Roman"/>
        </w:rPr>
      </w:pPr>
    </w:p>
    <w:p w:rsidR="00514951" w:rsidRPr="005137BA" w:rsidRDefault="003950C5" w:rsidP="00514951">
      <w:pPr>
        <w:tabs>
          <w:tab w:val="left" w:pos="-4410"/>
          <w:tab w:val="left" w:pos="-2250"/>
        </w:tabs>
        <w:ind w:left="720" w:right="720"/>
        <w:rPr>
          <w:rFonts w:ascii="Times New Roman" w:hAnsi="Times New Roman" w:cs="Times New Roman"/>
        </w:rPr>
      </w:pPr>
      <w:r w:rsidRPr="005137BA">
        <w:rPr>
          <w:rFonts w:ascii="Times New Roman" w:hAnsi="Times New Roman" w:cs="Times New Roman"/>
        </w:rPr>
        <w:t>Q19</w:t>
      </w:r>
      <w:r w:rsidRPr="005137BA">
        <w:rPr>
          <w:rFonts w:ascii="Times New Roman" w:hAnsi="Times New Roman" w:cs="Times New Roman"/>
        </w:rPr>
        <w:tab/>
        <w:t>Please list the dates of all communications between you and the Pennsylvania Office of Attorney General and/or the Pennsylvania Office of Consumer Advocate</w:t>
      </w:r>
      <w:r w:rsidR="00514951" w:rsidRPr="005137BA">
        <w:rPr>
          <w:rFonts w:ascii="Times New Roman" w:hAnsi="Times New Roman" w:cs="Times New Roman"/>
        </w:rPr>
        <w:t xml:space="preserve"> regarding electric service in the past five years.</w:t>
      </w:r>
    </w:p>
    <w:p w:rsidR="00514951" w:rsidRPr="005137BA" w:rsidRDefault="00514951" w:rsidP="00514951">
      <w:pPr>
        <w:tabs>
          <w:tab w:val="left" w:pos="-4410"/>
          <w:tab w:val="left" w:pos="-2250"/>
        </w:tabs>
        <w:ind w:left="720" w:right="720"/>
        <w:rPr>
          <w:rFonts w:ascii="Times New Roman" w:hAnsi="Times New Roman" w:cs="Times New Roman"/>
        </w:rPr>
      </w:pPr>
    </w:p>
    <w:p w:rsidR="003950C5" w:rsidRPr="005137BA" w:rsidRDefault="003950C5" w:rsidP="003950C5">
      <w:pPr>
        <w:tabs>
          <w:tab w:val="left" w:pos="-4410"/>
          <w:tab w:val="left" w:pos="-2250"/>
        </w:tabs>
        <w:ind w:left="720" w:right="720"/>
        <w:rPr>
          <w:rFonts w:ascii="Times New Roman" w:hAnsi="Times New Roman" w:cs="Times New Roman"/>
        </w:rPr>
      </w:pPr>
      <w:r w:rsidRPr="005137BA">
        <w:rPr>
          <w:rFonts w:ascii="Times New Roman" w:hAnsi="Times New Roman" w:cs="Times New Roman"/>
        </w:rPr>
        <w:t>Q20</w:t>
      </w:r>
      <w:r w:rsidRPr="005137BA">
        <w:rPr>
          <w:rFonts w:ascii="Times New Roman" w:hAnsi="Times New Roman" w:cs="Times New Roman"/>
        </w:rPr>
        <w:tab/>
        <w:t>Do you have any notes or other writings memorializing the communications between you and the Pennsylvania Office of Attorney General and/or the Pennsylvania Office of Consumer Advocate</w:t>
      </w:r>
      <w:r w:rsidR="00514951" w:rsidRPr="005137BA">
        <w:rPr>
          <w:rFonts w:ascii="Times New Roman" w:hAnsi="Times New Roman" w:cs="Times New Roman"/>
        </w:rPr>
        <w:t xml:space="preserve"> Advocate regarding electric service in the past five years</w:t>
      </w:r>
      <w:r w:rsidRPr="005137BA">
        <w:rPr>
          <w:rFonts w:ascii="Times New Roman" w:hAnsi="Times New Roman" w:cs="Times New Roman"/>
        </w:rPr>
        <w:t xml:space="preserve">?  If the answer is “yes,” please describe the contents of all such notes or other documents (use an additional sheet if necessary).  </w:t>
      </w:r>
      <w:r w:rsidRPr="005137BA">
        <w:rPr>
          <w:rFonts w:ascii="Times New Roman" w:hAnsi="Times New Roman" w:cs="Times New Roman"/>
          <w:u w:val="single"/>
        </w:rPr>
        <w:t xml:space="preserve">In the alternative, you may answer this question simply by enclosing copies of the </w:t>
      </w:r>
      <w:r w:rsidR="00514951" w:rsidRPr="005137BA">
        <w:rPr>
          <w:rFonts w:ascii="Times New Roman" w:hAnsi="Times New Roman" w:cs="Times New Roman"/>
          <w:u w:val="single"/>
        </w:rPr>
        <w:t>memoranda or notes</w:t>
      </w:r>
      <w:r w:rsidRPr="005137BA">
        <w:rPr>
          <w:rFonts w:ascii="Times New Roman" w:hAnsi="Times New Roman" w:cs="Times New Roman"/>
          <w:u w:val="single"/>
        </w:rPr>
        <w:t xml:space="preserve"> with your other answers.</w:t>
      </w:r>
    </w:p>
    <w:p w:rsidR="003950C5" w:rsidRPr="005137BA" w:rsidRDefault="003950C5" w:rsidP="009C2FF4">
      <w:pPr>
        <w:spacing w:line="360" w:lineRule="auto"/>
        <w:ind w:left="720" w:right="720"/>
        <w:rPr>
          <w:rFonts w:ascii="Times New Roman" w:hAnsi="Times New Roman" w:cs="Times New Roman"/>
        </w:rPr>
      </w:pPr>
    </w:p>
    <w:p w:rsidR="003950C5" w:rsidRPr="005137BA" w:rsidRDefault="003950C5" w:rsidP="0070502D">
      <w:pPr>
        <w:spacing w:line="360" w:lineRule="auto"/>
        <w:ind w:firstLine="720"/>
        <w:rPr>
          <w:rFonts w:ascii="Times New Roman" w:hAnsi="Times New Roman" w:cs="Times New Roman"/>
        </w:rPr>
      </w:pPr>
      <w:r w:rsidRPr="005137BA">
        <w:rPr>
          <w:rFonts w:ascii="Times New Roman" w:hAnsi="Times New Roman" w:cs="Times New Roman"/>
        </w:rPr>
        <w:t xml:space="preserve">Finally, the letter must include the date prior to the hearing when the responses must be submitted and considered allowing the response to be submitted electronically.  The Joint Complainants and PaG&amp;E are directed to submit a draft letter for ALJ approval by 12:00 p.m. (noon), Thursday, January 29, 2015.  </w:t>
      </w:r>
      <w:r w:rsidR="0070502D" w:rsidRPr="005137BA">
        <w:rPr>
          <w:rFonts w:ascii="Times New Roman" w:hAnsi="Times New Roman" w:cs="Times New Roman"/>
        </w:rPr>
        <w:t>The letter will then be mailed to the 233 consumer witnesses on January 30, 2015.</w:t>
      </w:r>
    </w:p>
    <w:p w:rsidR="0070502D" w:rsidRPr="005137BA" w:rsidRDefault="0070502D" w:rsidP="0070502D">
      <w:pPr>
        <w:spacing w:line="360" w:lineRule="auto"/>
        <w:rPr>
          <w:rFonts w:ascii="Times New Roman" w:hAnsi="Times New Roman" w:cs="Times New Roman"/>
        </w:rPr>
      </w:pPr>
      <w:r w:rsidRPr="005137BA">
        <w:rPr>
          <w:rFonts w:ascii="Times New Roman" w:hAnsi="Times New Roman" w:cs="Times New Roman"/>
        </w:rPr>
        <w:tab/>
      </w:r>
      <w:r w:rsidRPr="005137BA">
        <w:rPr>
          <w:rFonts w:ascii="Times New Roman" w:hAnsi="Times New Roman" w:cs="Times New Roman"/>
        </w:rPr>
        <w:tab/>
        <w:t xml:space="preserve">Finally, we agree with the assertions of the Joint Complainants during oral argument that </w:t>
      </w:r>
      <w:r w:rsidR="00044162" w:rsidRPr="005137BA">
        <w:rPr>
          <w:rFonts w:ascii="Times New Roman" w:hAnsi="Times New Roman" w:cs="Times New Roman"/>
        </w:rPr>
        <w:t xml:space="preserve">many of </w:t>
      </w:r>
      <w:r w:rsidRPr="005137BA">
        <w:rPr>
          <w:rFonts w:ascii="Times New Roman" w:hAnsi="Times New Roman" w:cs="Times New Roman"/>
        </w:rPr>
        <w:t>the specific questions</w:t>
      </w:r>
      <w:r w:rsidR="00044162" w:rsidRPr="005137BA">
        <w:rPr>
          <w:rFonts w:ascii="Times New Roman" w:hAnsi="Times New Roman" w:cs="Times New Roman"/>
        </w:rPr>
        <w:t xml:space="preserve"> seek personal and potentially embarrassing information that may be intimidating to the witness.  This</w:t>
      </w:r>
      <w:r w:rsidRPr="005137BA">
        <w:rPr>
          <w:rFonts w:ascii="Times New Roman" w:hAnsi="Times New Roman" w:cs="Times New Roman"/>
        </w:rPr>
        <w:t xml:space="preserve"> as well as the process </w:t>
      </w:r>
      <w:r w:rsidR="00044162" w:rsidRPr="005137BA">
        <w:rPr>
          <w:rFonts w:ascii="Times New Roman" w:hAnsi="Times New Roman" w:cs="Times New Roman"/>
        </w:rPr>
        <w:t xml:space="preserve">PaG&amp;E </w:t>
      </w:r>
      <w:r w:rsidRPr="005137BA">
        <w:rPr>
          <w:rFonts w:ascii="Times New Roman" w:hAnsi="Times New Roman" w:cs="Times New Roman"/>
        </w:rPr>
        <w:t xml:space="preserve">used in serving </w:t>
      </w:r>
      <w:r w:rsidR="00044162" w:rsidRPr="005137BA">
        <w:rPr>
          <w:rFonts w:ascii="Times New Roman" w:hAnsi="Times New Roman" w:cs="Times New Roman"/>
        </w:rPr>
        <w:t>witnesses directly</w:t>
      </w:r>
      <w:r w:rsidRPr="005137BA">
        <w:rPr>
          <w:rFonts w:ascii="Times New Roman" w:hAnsi="Times New Roman" w:cs="Times New Roman"/>
        </w:rPr>
        <w:t xml:space="preserve">, may have a chilling effect on a consumer witness.   Our goal through this corrective letter is to ensure that all consumers that wish to provide relevant testimony are </w:t>
      </w:r>
      <w:r w:rsidR="00044162" w:rsidRPr="005137BA">
        <w:rPr>
          <w:rFonts w:ascii="Times New Roman" w:hAnsi="Times New Roman" w:cs="Times New Roman"/>
        </w:rPr>
        <w:t>willing and cap</w:t>
      </w:r>
      <w:r w:rsidRPr="005137BA">
        <w:rPr>
          <w:rFonts w:ascii="Times New Roman" w:hAnsi="Times New Roman" w:cs="Times New Roman"/>
        </w:rPr>
        <w:t>able and that the evidentiary hearings scheduled for February 24-27, 2015 are as efficient and productive as possible.  The Company is commended for its efforts to seek to achieve this goal through the Deposition by Written Questions</w:t>
      </w:r>
      <w:r w:rsidR="00044162" w:rsidRPr="005137BA">
        <w:rPr>
          <w:rFonts w:ascii="Times New Roman" w:hAnsi="Times New Roman" w:cs="Times New Roman"/>
        </w:rPr>
        <w:t>; however,</w:t>
      </w:r>
      <w:r w:rsidRPr="005137BA">
        <w:rPr>
          <w:rFonts w:ascii="Times New Roman" w:hAnsi="Times New Roman" w:cs="Times New Roman"/>
        </w:rPr>
        <w:t xml:space="preserve"> the administrative error in the service of the questions and </w:t>
      </w:r>
      <w:r w:rsidR="00044162" w:rsidRPr="005137BA">
        <w:rPr>
          <w:rFonts w:ascii="Times New Roman" w:hAnsi="Times New Roman" w:cs="Times New Roman"/>
        </w:rPr>
        <w:t>many of t</w:t>
      </w:r>
      <w:r w:rsidRPr="005137BA">
        <w:rPr>
          <w:rFonts w:ascii="Times New Roman" w:hAnsi="Times New Roman" w:cs="Times New Roman"/>
        </w:rPr>
        <w:t>he questions are counter-productive to due process.  As such, the corrective letter with the revised questions is necessary to help make the hearings productive and efficient as possible under the circumstances.  We recognize that this has been a tenuous circumstance for the parties and request that the parties redouble their efforts to work in a collegial fashion for the remainder of this proceeding.</w:t>
      </w:r>
    </w:p>
    <w:p w:rsidR="00044162" w:rsidRPr="005137BA" w:rsidRDefault="00044162" w:rsidP="009C2FF4">
      <w:pPr>
        <w:spacing w:line="360" w:lineRule="auto"/>
        <w:ind w:firstLine="720"/>
        <w:jc w:val="center"/>
        <w:rPr>
          <w:rFonts w:ascii="Times New Roman" w:hAnsi="Times New Roman" w:cs="Times New Roman"/>
        </w:rPr>
      </w:pPr>
      <w:bookmarkStart w:id="2" w:name="_GoBack"/>
      <w:bookmarkEnd w:id="2"/>
    </w:p>
    <w:p w:rsidR="0070502D" w:rsidRDefault="0070502D" w:rsidP="009C2FF4">
      <w:pPr>
        <w:spacing w:line="360" w:lineRule="auto"/>
        <w:ind w:hanging="90"/>
        <w:jc w:val="center"/>
        <w:rPr>
          <w:rFonts w:ascii="Times New Roman" w:hAnsi="Times New Roman" w:cs="Times New Roman"/>
          <w:u w:val="single"/>
        </w:rPr>
      </w:pPr>
      <w:r w:rsidRPr="004031C5">
        <w:rPr>
          <w:rFonts w:ascii="Times New Roman" w:hAnsi="Times New Roman" w:cs="Times New Roman"/>
          <w:u w:val="single"/>
        </w:rPr>
        <w:t>ORDER</w:t>
      </w:r>
    </w:p>
    <w:p w:rsidR="009C2FF4" w:rsidRPr="004031C5" w:rsidRDefault="009C2FF4" w:rsidP="009C2FF4">
      <w:pPr>
        <w:spacing w:line="360" w:lineRule="auto"/>
        <w:ind w:hanging="90"/>
        <w:jc w:val="center"/>
        <w:rPr>
          <w:rFonts w:ascii="Times New Roman" w:hAnsi="Times New Roman" w:cs="Times New Roman"/>
          <w:u w:val="single"/>
        </w:rPr>
      </w:pPr>
    </w:p>
    <w:p w:rsidR="004C4763" w:rsidRPr="005137BA" w:rsidRDefault="005A3ACF" w:rsidP="009C2FF4">
      <w:pPr>
        <w:tabs>
          <w:tab w:val="left" w:pos="-720"/>
        </w:tabs>
        <w:suppressAutoHyphens/>
        <w:spacing w:line="360" w:lineRule="auto"/>
        <w:rPr>
          <w:rFonts w:ascii="Times New Roman" w:hAnsi="Times New Roman" w:cs="Times New Roman"/>
          <w:spacing w:val="-3"/>
        </w:rPr>
      </w:pPr>
      <w:r w:rsidRPr="005137BA">
        <w:rPr>
          <w:rFonts w:ascii="Times New Roman" w:hAnsi="Times New Roman" w:cs="Times New Roman"/>
          <w:spacing w:val="-3"/>
        </w:rPr>
        <w:tab/>
      </w:r>
      <w:r w:rsidRPr="005137BA">
        <w:rPr>
          <w:rFonts w:ascii="Times New Roman" w:hAnsi="Times New Roman" w:cs="Times New Roman"/>
          <w:spacing w:val="-3"/>
        </w:rPr>
        <w:tab/>
        <w:t>T</w:t>
      </w:r>
      <w:r w:rsidR="004C4763" w:rsidRPr="005137BA">
        <w:rPr>
          <w:rFonts w:ascii="Times New Roman" w:hAnsi="Times New Roman" w:cs="Times New Roman"/>
          <w:spacing w:val="-3"/>
        </w:rPr>
        <w:t>HEREFORE,</w:t>
      </w:r>
    </w:p>
    <w:p w:rsidR="004C4763" w:rsidRPr="005137BA" w:rsidRDefault="004C4763" w:rsidP="009C2FF4">
      <w:pPr>
        <w:tabs>
          <w:tab w:val="left" w:pos="-720"/>
        </w:tabs>
        <w:suppressAutoHyphens/>
        <w:spacing w:line="360" w:lineRule="auto"/>
        <w:rPr>
          <w:rFonts w:ascii="Times New Roman" w:hAnsi="Times New Roman" w:cs="Times New Roman"/>
          <w:spacing w:val="-3"/>
        </w:rPr>
      </w:pPr>
    </w:p>
    <w:p w:rsidR="004C4763" w:rsidRPr="005137BA" w:rsidRDefault="004C4763" w:rsidP="009C2FF4">
      <w:pPr>
        <w:tabs>
          <w:tab w:val="left" w:pos="-720"/>
        </w:tabs>
        <w:suppressAutoHyphens/>
        <w:spacing w:line="360" w:lineRule="auto"/>
        <w:rPr>
          <w:rFonts w:ascii="Times New Roman" w:hAnsi="Times New Roman" w:cs="Times New Roman"/>
          <w:spacing w:val="-3"/>
        </w:rPr>
      </w:pPr>
      <w:r w:rsidRPr="005137BA">
        <w:rPr>
          <w:rFonts w:ascii="Times New Roman" w:hAnsi="Times New Roman" w:cs="Times New Roman"/>
          <w:spacing w:val="-3"/>
        </w:rPr>
        <w:tab/>
      </w:r>
      <w:r w:rsidRPr="005137BA">
        <w:rPr>
          <w:rFonts w:ascii="Times New Roman" w:hAnsi="Times New Roman" w:cs="Times New Roman"/>
          <w:spacing w:val="-3"/>
        </w:rPr>
        <w:tab/>
        <w:t>IT IS ORDERED:</w:t>
      </w:r>
    </w:p>
    <w:p w:rsidR="004C4763" w:rsidRPr="005137BA" w:rsidRDefault="004C4763" w:rsidP="00191CDB">
      <w:pPr>
        <w:tabs>
          <w:tab w:val="left" w:pos="-720"/>
        </w:tabs>
        <w:suppressAutoHyphens/>
        <w:spacing w:line="360" w:lineRule="auto"/>
        <w:rPr>
          <w:rFonts w:ascii="Times New Roman" w:hAnsi="Times New Roman" w:cs="Times New Roman"/>
          <w:spacing w:val="-3"/>
        </w:rPr>
      </w:pPr>
    </w:p>
    <w:p w:rsidR="00EA7B68" w:rsidRPr="005137BA" w:rsidRDefault="004C4763" w:rsidP="00EA7B68">
      <w:pPr>
        <w:spacing w:line="360" w:lineRule="auto"/>
        <w:ind w:firstLine="720"/>
        <w:rPr>
          <w:rFonts w:ascii="Times New Roman" w:hAnsi="Times New Roman" w:cs="Times New Roman"/>
        </w:rPr>
      </w:pPr>
      <w:r w:rsidRPr="005137BA">
        <w:rPr>
          <w:rFonts w:ascii="Times New Roman" w:hAnsi="Times New Roman" w:cs="Times New Roman"/>
          <w:spacing w:val="-3"/>
        </w:rPr>
        <w:tab/>
      </w:r>
      <w:r w:rsidR="00E2498B" w:rsidRPr="005137BA">
        <w:rPr>
          <w:rFonts w:ascii="Times New Roman" w:hAnsi="Times New Roman" w:cs="Times New Roman"/>
          <w:spacing w:val="-3"/>
        </w:rPr>
        <w:t>1</w:t>
      </w:r>
      <w:r w:rsidR="00E2498B" w:rsidRPr="005137BA">
        <w:rPr>
          <w:rFonts w:ascii="Times New Roman" w:hAnsi="Times New Roman" w:cs="Times New Roman"/>
        </w:rPr>
        <w:t>.</w:t>
      </w:r>
      <w:r w:rsidR="00E2498B" w:rsidRPr="005137BA">
        <w:rPr>
          <w:rFonts w:ascii="Times New Roman" w:hAnsi="Times New Roman" w:cs="Times New Roman"/>
        </w:rPr>
        <w:tab/>
      </w:r>
      <w:r w:rsidR="00EA7B68" w:rsidRPr="005137BA">
        <w:rPr>
          <w:rFonts w:ascii="Times New Roman" w:hAnsi="Times New Roman" w:cs="Times New Roman"/>
        </w:rPr>
        <w:t>That all responses to those deposition questions served by Energy Services Providers, Inc. d/b/a Pennsylvania Gas and Electric upon the 233 consumer witnesses on or about January 12, 2015, shall be quashed.</w:t>
      </w:r>
    </w:p>
    <w:p w:rsidR="00EA7B68" w:rsidRPr="005137BA" w:rsidRDefault="00EA7B68" w:rsidP="00EA7B68">
      <w:pPr>
        <w:spacing w:line="360" w:lineRule="auto"/>
        <w:ind w:firstLine="720"/>
        <w:rPr>
          <w:rFonts w:ascii="Times New Roman" w:hAnsi="Times New Roman" w:cs="Times New Roman"/>
        </w:rPr>
      </w:pPr>
    </w:p>
    <w:p w:rsidR="004031C5" w:rsidRDefault="00EA7B68" w:rsidP="00EA7B68">
      <w:pPr>
        <w:spacing w:line="360" w:lineRule="auto"/>
        <w:ind w:firstLine="720"/>
        <w:rPr>
          <w:rFonts w:ascii="Times New Roman" w:hAnsi="Times New Roman" w:cs="Times New Roman"/>
        </w:rPr>
      </w:pPr>
      <w:r w:rsidRPr="005137BA">
        <w:rPr>
          <w:rFonts w:ascii="Times New Roman" w:hAnsi="Times New Roman" w:cs="Times New Roman"/>
        </w:rPr>
        <w:tab/>
        <w:t>2.</w:t>
      </w:r>
      <w:r w:rsidRPr="005137BA">
        <w:rPr>
          <w:rFonts w:ascii="Times New Roman" w:hAnsi="Times New Roman" w:cs="Times New Roman"/>
        </w:rPr>
        <w:tab/>
        <w:t xml:space="preserve">That Energy Services Providers, Inc. d/b/a Pennsylvania Gas and Electric is directed to forward all written responses to the January 12, 2015 notice and deposition questions, </w:t>
      </w:r>
      <w:r w:rsidR="009B18AA" w:rsidRPr="005137BA">
        <w:rPr>
          <w:rFonts w:ascii="Times New Roman" w:hAnsi="Times New Roman" w:cs="Times New Roman"/>
        </w:rPr>
        <w:t>with the</w:t>
      </w:r>
      <w:r w:rsidRPr="005137BA">
        <w:rPr>
          <w:rFonts w:ascii="Times New Roman" w:hAnsi="Times New Roman" w:cs="Times New Roman"/>
        </w:rPr>
        <w:t xml:space="preserve"> respective envelopes (unopened if possible) immediately upon its receipt of said responses</w:t>
      </w:r>
      <w:r w:rsidR="009B18AA" w:rsidRPr="005137BA">
        <w:rPr>
          <w:rFonts w:ascii="Times New Roman" w:hAnsi="Times New Roman" w:cs="Times New Roman"/>
        </w:rPr>
        <w:t xml:space="preserve">, to the Office of Attorney General and Office of Consumer Advocate </w:t>
      </w:r>
      <w:r w:rsidRPr="005137BA">
        <w:rPr>
          <w:rFonts w:ascii="Times New Roman" w:hAnsi="Times New Roman" w:cs="Times New Roman"/>
        </w:rPr>
        <w:t xml:space="preserve">.   </w:t>
      </w:r>
      <w:r w:rsidRPr="005137BA">
        <w:rPr>
          <w:rFonts w:ascii="Times New Roman" w:hAnsi="Times New Roman" w:cs="Times New Roman"/>
        </w:rPr>
        <w:tab/>
      </w:r>
    </w:p>
    <w:p w:rsidR="00EA7B68" w:rsidRDefault="004031C5" w:rsidP="004031C5">
      <w:pPr>
        <w:autoSpaceDE/>
        <w:autoSpaceDN/>
        <w:spacing w:line="360" w:lineRule="auto"/>
        <w:rPr>
          <w:rFonts w:ascii="Times New Roman" w:hAnsi="Times New Roman" w:cs="Times New Roman"/>
        </w:rPr>
      </w:pPr>
      <w:r>
        <w:rPr>
          <w:rFonts w:ascii="Times New Roman" w:hAnsi="Times New Roman" w:cs="Times New Roman"/>
        </w:rPr>
        <w:br w:type="page"/>
      </w:r>
      <w:r>
        <w:rPr>
          <w:rFonts w:ascii="Times New Roman" w:hAnsi="Times New Roman" w:cs="Times New Roman"/>
        </w:rPr>
        <w:tab/>
      </w:r>
      <w:r>
        <w:rPr>
          <w:rFonts w:ascii="Times New Roman" w:hAnsi="Times New Roman" w:cs="Times New Roman"/>
        </w:rPr>
        <w:tab/>
      </w:r>
      <w:r w:rsidR="00EA7B68" w:rsidRPr="005137BA">
        <w:rPr>
          <w:rFonts w:ascii="Times New Roman" w:hAnsi="Times New Roman" w:cs="Times New Roman"/>
        </w:rPr>
        <w:t>3.</w:t>
      </w:r>
      <w:r w:rsidR="00EA7B68" w:rsidRPr="005137BA">
        <w:rPr>
          <w:rFonts w:ascii="Times New Roman" w:hAnsi="Times New Roman" w:cs="Times New Roman"/>
        </w:rPr>
        <w:tab/>
        <w:t xml:space="preserve">That </w:t>
      </w:r>
      <w:r w:rsidR="009B18AA" w:rsidRPr="005137BA">
        <w:rPr>
          <w:rFonts w:ascii="Times New Roman" w:hAnsi="Times New Roman" w:cs="Times New Roman"/>
        </w:rPr>
        <w:t>Energy Services Providers, Inc. d/b/a Pennsylvania Gas and Electric and the Office of Attorney General and Office of Consumer Advocate</w:t>
      </w:r>
      <w:r w:rsidR="00EA7B68" w:rsidRPr="005137BA">
        <w:rPr>
          <w:rFonts w:ascii="Times New Roman" w:hAnsi="Times New Roman" w:cs="Times New Roman"/>
        </w:rPr>
        <w:t xml:space="preserve"> shall draft a </w:t>
      </w:r>
      <w:r w:rsidR="009B18AA" w:rsidRPr="005137BA">
        <w:rPr>
          <w:rFonts w:ascii="Times New Roman" w:hAnsi="Times New Roman" w:cs="Times New Roman"/>
        </w:rPr>
        <w:t xml:space="preserve">proposed </w:t>
      </w:r>
      <w:r w:rsidR="00EA7B68" w:rsidRPr="005137BA">
        <w:rPr>
          <w:rFonts w:ascii="Times New Roman" w:hAnsi="Times New Roman" w:cs="Times New Roman"/>
        </w:rPr>
        <w:t>follow-up letter</w:t>
      </w:r>
      <w:r w:rsidR="009B18AA" w:rsidRPr="005137BA">
        <w:rPr>
          <w:rFonts w:ascii="Times New Roman" w:hAnsi="Times New Roman" w:cs="Times New Roman"/>
        </w:rPr>
        <w:t xml:space="preserve"> in accordance with the instructions in the body of this Order</w:t>
      </w:r>
      <w:r w:rsidR="00EA7B68" w:rsidRPr="005137BA">
        <w:rPr>
          <w:rFonts w:ascii="Times New Roman" w:hAnsi="Times New Roman" w:cs="Times New Roman"/>
        </w:rPr>
        <w:t xml:space="preserve"> and shall submit same to Administrative Law Judges Joel Cheskis and Elizabeth Barnes by 12:00 noon, Thursday, January 29, 2015, which upon approval shall be issued by the Office of Consumer Advocate to its witnesses.  </w:t>
      </w:r>
    </w:p>
    <w:p w:rsidR="004031C5" w:rsidRPr="005137BA" w:rsidRDefault="004031C5" w:rsidP="00EA7B68">
      <w:pPr>
        <w:spacing w:line="360" w:lineRule="auto"/>
        <w:ind w:firstLine="720"/>
        <w:rPr>
          <w:rFonts w:ascii="Times New Roman" w:hAnsi="Times New Roman" w:cs="Times New Roman"/>
        </w:rPr>
      </w:pPr>
    </w:p>
    <w:p w:rsidR="008B54BB" w:rsidRPr="005137BA" w:rsidRDefault="008B54BB" w:rsidP="00191CDB">
      <w:pPr>
        <w:pStyle w:val="ParaTab1"/>
        <w:ind w:firstLine="0"/>
        <w:rPr>
          <w:rFonts w:ascii="Times New Roman" w:hAnsi="Times New Roman" w:cs="Times New Roman"/>
          <w:spacing w:val="-3"/>
        </w:rPr>
      </w:pPr>
    </w:p>
    <w:p w:rsidR="004C4763" w:rsidRPr="005137BA" w:rsidRDefault="004C4763" w:rsidP="00191CDB">
      <w:pPr>
        <w:pStyle w:val="ParaTab1"/>
        <w:ind w:firstLine="0"/>
        <w:rPr>
          <w:rFonts w:ascii="Times New Roman" w:hAnsi="Times New Roman" w:cs="Times New Roman"/>
          <w:spacing w:val="-3"/>
        </w:rPr>
      </w:pPr>
      <w:r w:rsidRPr="005137BA">
        <w:rPr>
          <w:rFonts w:ascii="Times New Roman" w:hAnsi="Times New Roman" w:cs="Times New Roman"/>
          <w:spacing w:val="-3"/>
        </w:rPr>
        <w:t>Date:</w:t>
      </w:r>
      <w:r w:rsidRPr="005137BA">
        <w:rPr>
          <w:rFonts w:ascii="Times New Roman" w:hAnsi="Times New Roman" w:cs="Times New Roman"/>
          <w:spacing w:val="-3"/>
        </w:rPr>
        <w:tab/>
      </w:r>
      <w:r w:rsidR="00191CDB" w:rsidRPr="005137BA">
        <w:rPr>
          <w:rFonts w:ascii="Times New Roman" w:hAnsi="Times New Roman" w:cs="Times New Roman"/>
          <w:spacing w:val="-3"/>
          <w:u w:val="single"/>
        </w:rPr>
        <w:t>January 2</w:t>
      </w:r>
      <w:r w:rsidR="0070502D" w:rsidRPr="005137BA">
        <w:rPr>
          <w:rFonts w:ascii="Times New Roman" w:hAnsi="Times New Roman" w:cs="Times New Roman"/>
          <w:spacing w:val="-3"/>
          <w:u w:val="single"/>
        </w:rPr>
        <w:t>9</w:t>
      </w:r>
      <w:r w:rsidR="00191CDB" w:rsidRPr="005137BA">
        <w:rPr>
          <w:rFonts w:ascii="Times New Roman" w:hAnsi="Times New Roman" w:cs="Times New Roman"/>
          <w:spacing w:val="-3"/>
          <w:u w:val="single"/>
        </w:rPr>
        <w:t>, 2015</w:t>
      </w:r>
      <w:r w:rsidR="00271845" w:rsidRPr="005137BA">
        <w:rPr>
          <w:rFonts w:ascii="Times New Roman" w:hAnsi="Times New Roman" w:cs="Times New Roman"/>
          <w:spacing w:val="-3"/>
        </w:rPr>
        <w:tab/>
      </w:r>
      <w:r w:rsidR="00271845" w:rsidRPr="005137BA">
        <w:rPr>
          <w:rFonts w:ascii="Times New Roman" w:hAnsi="Times New Roman" w:cs="Times New Roman"/>
          <w:spacing w:val="-3"/>
        </w:rPr>
        <w:tab/>
      </w:r>
      <w:r w:rsidRPr="005137BA">
        <w:rPr>
          <w:rFonts w:ascii="Times New Roman" w:hAnsi="Times New Roman" w:cs="Times New Roman"/>
          <w:spacing w:val="-3"/>
        </w:rPr>
        <w:tab/>
      </w:r>
      <w:r w:rsidR="00732738" w:rsidRPr="005137BA">
        <w:rPr>
          <w:rFonts w:ascii="Times New Roman" w:hAnsi="Times New Roman" w:cs="Times New Roman"/>
          <w:spacing w:val="-3"/>
        </w:rPr>
        <w:tab/>
      </w:r>
      <w:r w:rsidRPr="005137BA">
        <w:rPr>
          <w:rFonts w:ascii="Times New Roman" w:hAnsi="Times New Roman" w:cs="Times New Roman"/>
          <w:spacing w:val="-3"/>
        </w:rPr>
        <w:t>________________________________</w:t>
      </w:r>
    </w:p>
    <w:p w:rsidR="004C4763" w:rsidRPr="005137BA" w:rsidRDefault="004C4763" w:rsidP="00191CDB">
      <w:pPr>
        <w:pStyle w:val="ParaTab1"/>
        <w:ind w:firstLine="0"/>
        <w:rPr>
          <w:rFonts w:ascii="Times New Roman" w:hAnsi="Times New Roman" w:cs="Times New Roman"/>
          <w:spacing w:val="-3"/>
        </w:rPr>
      </w:pP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007F34E3" w:rsidRPr="005137BA">
        <w:rPr>
          <w:rFonts w:ascii="Times New Roman" w:hAnsi="Times New Roman" w:cs="Times New Roman"/>
          <w:spacing w:val="-3"/>
        </w:rPr>
        <w:t>Elizabeth H. Barnes</w:t>
      </w:r>
    </w:p>
    <w:p w:rsidR="004C4763" w:rsidRPr="005137BA" w:rsidRDefault="004C4763" w:rsidP="00191CDB">
      <w:pPr>
        <w:pStyle w:val="ParaTab1"/>
        <w:ind w:firstLine="0"/>
        <w:rPr>
          <w:rFonts w:ascii="Times New Roman" w:hAnsi="Times New Roman" w:cs="Times New Roman"/>
          <w:spacing w:val="-3"/>
        </w:rPr>
      </w:pP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t>Administrative Law Judge</w:t>
      </w:r>
    </w:p>
    <w:p w:rsidR="00086081" w:rsidRPr="005137BA" w:rsidRDefault="00086081" w:rsidP="00191CDB">
      <w:pPr>
        <w:pStyle w:val="ParaTab1"/>
        <w:ind w:firstLine="0"/>
        <w:rPr>
          <w:rFonts w:ascii="Times New Roman" w:hAnsi="Times New Roman" w:cs="Times New Roman"/>
          <w:spacing w:val="-3"/>
        </w:rPr>
      </w:pPr>
      <w:r w:rsidRPr="005137BA">
        <w:rPr>
          <w:rFonts w:ascii="Times New Roman" w:hAnsi="Times New Roman" w:cs="Times New Roman"/>
          <w:spacing w:val="-3"/>
        </w:rPr>
        <w:tab/>
      </w:r>
    </w:p>
    <w:p w:rsidR="00086081" w:rsidRPr="005137BA" w:rsidRDefault="00086081" w:rsidP="00191CDB">
      <w:pPr>
        <w:pStyle w:val="ParaTab1"/>
        <w:ind w:firstLine="0"/>
        <w:rPr>
          <w:rFonts w:ascii="Times New Roman" w:hAnsi="Times New Roman" w:cs="Times New Roman"/>
          <w:spacing w:val="-3"/>
        </w:rPr>
      </w:pP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t>________________________________</w:t>
      </w:r>
    </w:p>
    <w:p w:rsidR="00086081" w:rsidRPr="005137BA" w:rsidRDefault="00086081" w:rsidP="00191CDB">
      <w:pPr>
        <w:pStyle w:val="ParaTab1"/>
        <w:ind w:firstLine="0"/>
        <w:rPr>
          <w:rFonts w:ascii="Times New Roman" w:hAnsi="Times New Roman" w:cs="Times New Roman"/>
          <w:spacing w:val="-3"/>
        </w:rPr>
      </w:pP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t>Joel H. Cheskis</w:t>
      </w:r>
    </w:p>
    <w:p w:rsidR="00086081" w:rsidRPr="005137BA" w:rsidRDefault="00086081" w:rsidP="00191CDB">
      <w:pPr>
        <w:pStyle w:val="ParaTab1"/>
        <w:ind w:firstLine="0"/>
        <w:rPr>
          <w:rFonts w:ascii="Times New Roman" w:hAnsi="Times New Roman" w:cs="Times New Roman"/>
          <w:spacing w:val="-3"/>
        </w:rPr>
      </w:pP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r>
      <w:r w:rsidRPr="005137BA">
        <w:rPr>
          <w:rFonts w:ascii="Times New Roman" w:hAnsi="Times New Roman" w:cs="Times New Roman"/>
          <w:spacing w:val="-3"/>
        </w:rPr>
        <w:tab/>
        <w:t>Administrative Law Judge</w:t>
      </w:r>
    </w:p>
    <w:p w:rsidR="006C6F62" w:rsidRPr="005137BA" w:rsidRDefault="006C6F62" w:rsidP="00191CDB">
      <w:pPr>
        <w:pStyle w:val="ParaTab1"/>
        <w:ind w:firstLine="0"/>
        <w:rPr>
          <w:rFonts w:ascii="Times New Roman" w:hAnsi="Times New Roman" w:cs="Times New Roman"/>
          <w:spacing w:val="-3"/>
        </w:rPr>
        <w:sectPr w:rsidR="006C6F62" w:rsidRPr="005137BA" w:rsidSect="005137BA">
          <w:pgSz w:w="12240" w:h="15840" w:code="1"/>
          <w:pgMar w:top="1440" w:right="1440" w:bottom="1440" w:left="1440" w:header="720" w:footer="720" w:gutter="0"/>
          <w:cols w:space="720"/>
          <w:noEndnote/>
          <w:titlePg/>
          <w:docGrid w:linePitch="326"/>
        </w:sectPr>
      </w:pPr>
    </w:p>
    <w:p w:rsidR="006C6F62" w:rsidRPr="004031C5" w:rsidRDefault="006C6F62" w:rsidP="006C6F62">
      <w:pPr>
        <w:rPr>
          <w:rFonts w:ascii="Microsoft Sans Serif" w:hAnsi="Microsoft Sans Serif" w:cs="Microsoft Sans Serif"/>
          <w:b/>
          <w:sz w:val="22"/>
          <w:szCs w:val="22"/>
          <w:u w:val="single"/>
        </w:rPr>
      </w:pPr>
      <w:r w:rsidRPr="004031C5">
        <w:rPr>
          <w:rFonts w:ascii="Microsoft Sans Serif" w:hAnsi="Microsoft Sans Serif" w:cs="Microsoft Sans Serif"/>
          <w:b/>
          <w:sz w:val="22"/>
          <w:szCs w:val="22"/>
          <w:u w:val="single"/>
        </w:rPr>
        <w:t>C-2014-2427656 - ATTORNEY GENERAL PA &amp; OFFICE OF CONSUMER ADVOCATE v. ENERGY SERVICE PROVIDERS, INC D/B/A PENNSYLVANIA GAS &amp; ELECTRIC</w:t>
      </w:r>
    </w:p>
    <w:p w:rsidR="006C6F62" w:rsidRPr="004031C5" w:rsidRDefault="006C6F62" w:rsidP="006C6F62">
      <w:pPr>
        <w:rPr>
          <w:rFonts w:ascii="Microsoft Sans Serif" w:hAnsi="Microsoft Sans Serif" w:cs="Microsoft Sans Serif"/>
          <w:b/>
          <w:i/>
          <w:sz w:val="22"/>
          <w:szCs w:val="22"/>
          <w:u w:val="single"/>
        </w:rPr>
      </w:pPr>
    </w:p>
    <w:p w:rsidR="006C6F62" w:rsidRPr="004031C5" w:rsidRDefault="006C6F62" w:rsidP="006C6F62">
      <w:pPr>
        <w:rPr>
          <w:rFonts w:ascii="Microsoft Sans Serif" w:hAnsi="Microsoft Sans Serif" w:cs="Microsoft Sans Serif"/>
          <w:b/>
          <w:i/>
          <w:sz w:val="22"/>
          <w:szCs w:val="22"/>
          <w:u w:val="single"/>
        </w:rPr>
      </w:pPr>
      <w:r w:rsidRPr="004031C5">
        <w:rPr>
          <w:rFonts w:ascii="Microsoft Sans Serif" w:hAnsi="Microsoft Sans Serif" w:cs="Microsoft Sans Serif"/>
          <w:b/>
          <w:i/>
          <w:sz w:val="22"/>
          <w:szCs w:val="22"/>
          <w:u w:val="single"/>
        </w:rPr>
        <w:t>REVISED 1-21-15</w:t>
      </w:r>
      <w:r w:rsidRPr="004031C5">
        <w:rPr>
          <w:rFonts w:ascii="Microsoft Sans Serif" w:hAnsi="Microsoft Sans Serif" w:cs="Microsoft Sans Serif"/>
          <w:b/>
          <w:sz w:val="22"/>
          <w:szCs w:val="22"/>
          <w:u w:val="single"/>
        </w:rPr>
        <w:cr/>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JOHN M ABEL ESQUIRE</w:t>
      </w:r>
      <w:r w:rsidRPr="004031C5">
        <w:rPr>
          <w:rFonts w:ascii="Microsoft Sans Serif" w:hAnsi="Microsoft Sans Serif" w:cs="Microsoft Sans Serif"/>
          <w:sz w:val="22"/>
          <w:szCs w:val="22"/>
        </w:rPr>
        <w:cr/>
        <w:t>NICOLE R BECK ESQUIRE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PA OFFICE OF ATTORNEY GENERAL</w:t>
      </w:r>
      <w:r w:rsidRPr="004031C5">
        <w:rPr>
          <w:rFonts w:ascii="Microsoft Sans Serif" w:hAnsi="Microsoft Sans Serif" w:cs="Microsoft Sans Serif"/>
          <w:sz w:val="22"/>
          <w:szCs w:val="22"/>
        </w:rPr>
        <w:cr/>
        <w:t>BUREAU OF CONSUMER PROTECTION</w:t>
      </w:r>
      <w:r w:rsidRPr="004031C5">
        <w:rPr>
          <w:rFonts w:ascii="Microsoft Sans Serif" w:hAnsi="Microsoft Sans Serif" w:cs="Microsoft Sans Serif"/>
          <w:sz w:val="22"/>
          <w:szCs w:val="22"/>
        </w:rPr>
        <w:cr/>
        <w:t>15</w:t>
      </w:r>
      <w:r w:rsidRPr="004031C5">
        <w:rPr>
          <w:rFonts w:ascii="Microsoft Sans Serif" w:hAnsi="Microsoft Sans Serif" w:cs="Microsoft Sans Serif"/>
          <w:sz w:val="22"/>
          <w:szCs w:val="22"/>
          <w:vertAlign w:val="superscript"/>
        </w:rPr>
        <w:t>TH</w:t>
      </w:r>
      <w:r w:rsidRPr="004031C5">
        <w:rPr>
          <w:rFonts w:ascii="Microsoft Sans Serif" w:hAnsi="Microsoft Sans Serif" w:cs="Microsoft Sans Serif"/>
          <w:sz w:val="22"/>
          <w:szCs w:val="22"/>
        </w:rPr>
        <w:t xml:space="preserve"> FL STRAWBERRY SQUARE</w:t>
      </w:r>
      <w:r w:rsidRPr="004031C5">
        <w:rPr>
          <w:rFonts w:ascii="Microsoft Sans Serif" w:hAnsi="Microsoft Sans Serif" w:cs="Microsoft Sans Serif"/>
          <w:sz w:val="22"/>
          <w:szCs w:val="22"/>
        </w:rPr>
        <w:cr/>
        <w:t>HARRISBURG PA  17120</w:t>
      </w:r>
      <w:r w:rsidRPr="004031C5">
        <w:rPr>
          <w:rFonts w:ascii="Microsoft Sans Serif" w:hAnsi="Microsoft Sans Serif" w:cs="Microsoft Sans Serif"/>
          <w:sz w:val="22"/>
          <w:szCs w:val="22"/>
        </w:rPr>
        <w:cr/>
      </w:r>
      <w:r w:rsidRPr="004031C5">
        <w:rPr>
          <w:rFonts w:ascii="Microsoft Sans Serif" w:hAnsi="Microsoft Sans Serif" w:cs="Microsoft Sans Serif"/>
          <w:sz w:val="22"/>
          <w:szCs w:val="22"/>
        </w:rPr>
        <w:cr/>
        <w:t>CANDIS A TUNILO ESQUIRE</w:t>
      </w:r>
      <w:r w:rsidRPr="004031C5">
        <w:rPr>
          <w:rFonts w:ascii="Microsoft Sans Serif" w:hAnsi="Microsoft Sans Serif" w:cs="Microsoft Sans Serif"/>
          <w:sz w:val="22"/>
          <w:szCs w:val="22"/>
        </w:rPr>
        <w:cr/>
        <w:t>*BRANDON J PIERCE ESQUIRE</w:t>
      </w:r>
      <w:r w:rsidRPr="004031C5">
        <w:rPr>
          <w:rFonts w:ascii="Microsoft Sans Serif" w:hAnsi="Microsoft Sans Serif" w:cs="Microsoft Sans Serif"/>
          <w:sz w:val="22"/>
          <w:szCs w:val="22"/>
        </w:rPr>
        <w:cr/>
        <w:t>KRISTINE E ROBINSON ESQUIRE</w:t>
      </w:r>
    </w:p>
    <w:p w:rsidR="006C6F62" w:rsidRPr="004031C5" w:rsidRDefault="006C6F62" w:rsidP="006C6F62">
      <w:pPr>
        <w:rPr>
          <w:rFonts w:ascii="Microsoft Sans Serif" w:hAnsi="Microsoft Sans Serif" w:cs="Microsoft Sans Serif"/>
          <w:b/>
          <w:i/>
          <w:sz w:val="22"/>
          <w:szCs w:val="22"/>
          <w:u w:val="single"/>
        </w:rPr>
      </w:pPr>
      <w:r w:rsidRPr="004031C5">
        <w:rPr>
          <w:rFonts w:ascii="Microsoft Sans Serif" w:hAnsi="Microsoft Sans Serif" w:cs="Microsoft Sans Serif"/>
          <w:sz w:val="22"/>
          <w:szCs w:val="22"/>
        </w:rPr>
        <w:t>OFFICE OF CONSUMER ADVOCATE</w:t>
      </w:r>
      <w:r w:rsidRPr="004031C5">
        <w:rPr>
          <w:rFonts w:ascii="Microsoft Sans Serif" w:hAnsi="Microsoft Sans Serif" w:cs="Microsoft Sans Serif"/>
          <w:sz w:val="22"/>
          <w:szCs w:val="22"/>
        </w:rPr>
        <w:cr/>
        <w:t>5</w:t>
      </w:r>
      <w:r w:rsidRPr="004031C5">
        <w:rPr>
          <w:rFonts w:ascii="Microsoft Sans Serif" w:hAnsi="Microsoft Sans Serif" w:cs="Microsoft Sans Serif"/>
          <w:sz w:val="22"/>
          <w:szCs w:val="22"/>
          <w:vertAlign w:val="superscript"/>
        </w:rPr>
        <w:t>TH</w:t>
      </w:r>
      <w:r w:rsidRPr="004031C5">
        <w:rPr>
          <w:rFonts w:ascii="Microsoft Sans Serif" w:hAnsi="Microsoft Sans Serif" w:cs="Microsoft Sans Serif"/>
          <w:sz w:val="22"/>
          <w:szCs w:val="22"/>
        </w:rPr>
        <w:t xml:space="preserve"> FLOOR FORUM PLACE</w:t>
      </w:r>
      <w:r w:rsidRPr="004031C5">
        <w:rPr>
          <w:rFonts w:ascii="Microsoft Sans Serif" w:hAnsi="Microsoft Sans Serif" w:cs="Microsoft Sans Serif"/>
          <w:sz w:val="22"/>
          <w:szCs w:val="22"/>
        </w:rPr>
        <w:cr/>
        <w:t>555 WALNUT STREET</w:t>
      </w:r>
      <w:r w:rsidRPr="004031C5">
        <w:rPr>
          <w:rFonts w:ascii="Microsoft Sans Serif" w:hAnsi="Microsoft Sans Serif" w:cs="Microsoft Sans Serif"/>
          <w:sz w:val="22"/>
          <w:szCs w:val="22"/>
        </w:rPr>
        <w:cr/>
        <w:t>HARRISBURG PA  17101-1923</w:t>
      </w:r>
      <w:r w:rsidRPr="004031C5">
        <w:rPr>
          <w:rFonts w:ascii="Microsoft Sans Serif" w:hAnsi="Microsoft Sans Serif" w:cs="Microsoft Sans Serif"/>
          <w:sz w:val="22"/>
          <w:szCs w:val="22"/>
        </w:rPr>
        <w:cr/>
        <w:t>*</w:t>
      </w:r>
      <w:r w:rsidRPr="004031C5">
        <w:rPr>
          <w:rFonts w:ascii="Microsoft Sans Serif" w:hAnsi="Microsoft Sans Serif" w:cs="Microsoft Sans Serif"/>
          <w:b/>
          <w:i/>
          <w:sz w:val="22"/>
          <w:szCs w:val="22"/>
          <w:u w:val="single"/>
        </w:rPr>
        <w:t xml:space="preserve"> Accepts eService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cr/>
        <w:t>SHARON WEBB ESQUIRE</w:t>
      </w:r>
      <w:r w:rsidRPr="004031C5">
        <w:rPr>
          <w:rFonts w:ascii="Microsoft Sans Serif" w:hAnsi="Microsoft Sans Serif" w:cs="Microsoft Sans Serif"/>
          <w:sz w:val="22"/>
          <w:szCs w:val="22"/>
        </w:rPr>
        <w:cr/>
        <w:t>OFFICE OF SMALL BUSINESS ADVOCATE</w:t>
      </w:r>
      <w:r w:rsidRPr="004031C5">
        <w:rPr>
          <w:rFonts w:ascii="Microsoft Sans Serif" w:hAnsi="Microsoft Sans Serif" w:cs="Microsoft Sans Serif"/>
          <w:sz w:val="22"/>
          <w:szCs w:val="22"/>
        </w:rPr>
        <w:cr/>
        <w:t>300 N SECOND STREET SUITE 202</w:t>
      </w:r>
      <w:r w:rsidRPr="004031C5">
        <w:rPr>
          <w:rFonts w:ascii="Microsoft Sans Serif" w:hAnsi="Microsoft Sans Serif" w:cs="Microsoft Sans Serif"/>
          <w:sz w:val="22"/>
          <w:szCs w:val="22"/>
        </w:rPr>
        <w:cr/>
        <w:t>HARRISBURG PA  17101</w:t>
      </w:r>
      <w:r w:rsidRPr="004031C5">
        <w:rPr>
          <w:rFonts w:ascii="Microsoft Sans Serif" w:hAnsi="Microsoft Sans Serif" w:cs="Microsoft Sans Serif"/>
          <w:sz w:val="22"/>
          <w:szCs w:val="22"/>
        </w:rPr>
        <w:cr/>
        <w:t>717-783-2525</w:t>
      </w:r>
      <w:r w:rsidRPr="004031C5">
        <w:rPr>
          <w:rFonts w:ascii="Microsoft Sans Serif" w:hAnsi="Microsoft Sans Serif" w:cs="Microsoft Sans Serif"/>
          <w:sz w:val="22"/>
          <w:szCs w:val="22"/>
        </w:rPr>
        <w:cr/>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STEPHANIE WIMER ESQUIRE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PA PUC LAW BUREAU</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PO BOX 3265</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HARRISBURG PA  17105-3265</w:t>
      </w:r>
    </w:p>
    <w:p w:rsidR="006C6F62" w:rsidRPr="004031C5" w:rsidRDefault="006C6F62" w:rsidP="006C6F62">
      <w:pPr>
        <w:rPr>
          <w:rFonts w:ascii="Microsoft Sans Serif" w:hAnsi="Microsoft Sans Serif" w:cs="Microsoft Sans Serif"/>
          <w:b/>
          <w:i/>
          <w:sz w:val="22"/>
          <w:szCs w:val="22"/>
          <w:u w:val="single"/>
        </w:rPr>
      </w:pPr>
      <w:r w:rsidRPr="004031C5">
        <w:rPr>
          <w:rFonts w:ascii="Microsoft Sans Serif" w:hAnsi="Microsoft Sans Serif" w:cs="Microsoft Sans Serif"/>
          <w:b/>
          <w:i/>
          <w:sz w:val="22"/>
          <w:szCs w:val="22"/>
          <w:u w:val="single"/>
        </w:rPr>
        <w:t>Accepts eService</w:t>
      </w:r>
    </w:p>
    <w:p w:rsidR="006C6F62" w:rsidRPr="004031C5" w:rsidRDefault="006C6F62" w:rsidP="006C6F62">
      <w:pPr>
        <w:rPr>
          <w:rFonts w:ascii="Microsoft Sans Serif" w:hAnsi="Microsoft Sans Serif" w:cs="Microsoft Sans Serif"/>
          <w:sz w:val="22"/>
          <w:szCs w:val="22"/>
        </w:rPr>
      </w:pP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TODD S STEWART ESQUIRE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CHRISTOPHER M ARFAA ESQUIRE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HAWKE MCKEON &amp; SNISCAK LLP</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100 NORTH TENTH STREET</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PO BOX 1778</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HARRISBURG PA  17105-1778</w:t>
      </w:r>
    </w:p>
    <w:p w:rsidR="006C6F62" w:rsidRPr="004031C5" w:rsidRDefault="006C6F62" w:rsidP="006C6F62">
      <w:pPr>
        <w:rPr>
          <w:rFonts w:ascii="Microsoft Sans Serif" w:hAnsi="Microsoft Sans Serif" w:cs="Microsoft Sans Serif"/>
          <w:b/>
          <w:i/>
          <w:sz w:val="22"/>
          <w:szCs w:val="22"/>
          <w:u w:val="single"/>
        </w:rPr>
      </w:pPr>
      <w:r w:rsidRPr="004031C5">
        <w:rPr>
          <w:rFonts w:ascii="Microsoft Sans Serif" w:hAnsi="Microsoft Sans Serif" w:cs="Microsoft Sans Serif"/>
          <w:b/>
          <w:i/>
          <w:sz w:val="22"/>
          <w:szCs w:val="22"/>
          <w:u w:val="single"/>
        </w:rPr>
        <w:t>Accepts eService</w:t>
      </w:r>
    </w:p>
    <w:p w:rsidR="006C6F62" w:rsidRPr="004031C5" w:rsidRDefault="006C6F62" w:rsidP="006C6F62">
      <w:pPr>
        <w:rPr>
          <w:rFonts w:ascii="Microsoft Sans Serif" w:hAnsi="Microsoft Sans Serif" w:cs="Microsoft Sans Serif"/>
          <w:b/>
          <w:i/>
          <w:sz w:val="22"/>
          <w:szCs w:val="22"/>
          <w:u w:val="single"/>
        </w:rPr>
      </w:pP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CHRISTOPHER A LEWIS ESQUIRE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CHARLES A FITZPATRICK IV ESQUIRE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BLANK ROME LLP</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ONE LOGAN SQUARE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130 NORTH 18</w:t>
      </w:r>
      <w:r w:rsidRPr="004031C5">
        <w:rPr>
          <w:rFonts w:ascii="Microsoft Sans Serif" w:hAnsi="Microsoft Sans Serif" w:cs="Microsoft Sans Serif"/>
          <w:sz w:val="22"/>
          <w:szCs w:val="22"/>
          <w:vertAlign w:val="superscript"/>
        </w:rPr>
        <w:t>TH</w:t>
      </w:r>
      <w:r w:rsidRPr="004031C5">
        <w:rPr>
          <w:rFonts w:ascii="Microsoft Sans Serif" w:hAnsi="Microsoft Sans Serif" w:cs="Microsoft Sans Serif"/>
          <w:sz w:val="22"/>
          <w:szCs w:val="22"/>
        </w:rPr>
        <w:t xml:space="preserve"> STREET</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PHILADELPHIA PA  19130</w:t>
      </w:r>
    </w:p>
    <w:p w:rsidR="006C6F62" w:rsidRPr="004031C5" w:rsidRDefault="006C6F62" w:rsidP="006C6F62">
      <w:pPr>
        <w:rPr>
          <w:rFonts w:ascii="Microsoft Sans Serif" w:hAnsi="Microsoft Sans Serif" w:cs="Microsoft Sans Serif"/>
          <w:b/>
          <w:i/>
          <w:sz w:val="22"/>
          <w:szCs w:val="22"/>
          <w:u w:val="single"/>
        </w:rPr>
      </w:pPr>
      <w:r w:rsidRPr="004031C5">
        <w:rPr>
          <w:rFonts w:ascii="Microsoft Sans Serif" w:hAnsi="Microsoft Sans Serif" w:cs="Microsoft Sans Serif"/>
          <w:b/>
          <w:i/>
          <w:sz w:val="22"/>
          <w:szCs w:val="22"/>
          <w:u w:val="single"/>
        </w:rPr>
        <w:t>Accepts eService</w:t>
      </w:r>
    </w:p>
    <w:p w:rsidR="006C6F62" w:rsidRPr="004031C5" w:rsidRDefault="006C6F62" w:rsidP="006C6F62">
      <w:pPr>
        <w:rPr>
          <w:rFonts w:ascii="Microsoft Sans Serif" w:hAnsi="Microsoft Sans Serif" w:cs="Microsoft Sans Serif"/>
          <w:sz w:val="22"/>
          <w:szCs w:val="22"/>
        </w:rPr>
      </w:pP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KOURTNEY L MYERS ESQUIRE</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PA PUC INVESTIGATION &amp; ENFORCEMENT</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PO BOX 3265</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sz w:val="22"/>
          <w:szCs w:val="22"/>
        </w:rPr>
        <w:t>HARRISBURG PA  17105</w:t>
      </w:r>
    </w:p>
    <w:p w:rsidR="006C6F62" w:rsidRPr="004031C5" w:rsidRDefault="006C6F62" w:rsidP="006C6F62">
      <w:pPr>
        <w:rPr>
          <w:rFonts w:ascii="Microsoft Sans Serif" w:hAnsi="Microsoft Sans Serif" w:cs="Microsoft Sans Serif"/>
          <w:sz w:val="22"/>
          <w:szCs w:val="22"/>
        </w:rPr>
      </w:pPr>
      <w:r w:rsidRPr="004031C5">
        <w:rPr>
          <w:rFonts w:ascii="Microsoft Sans Serif" w:hAnsi="Microsoft Sans Serif" w:cs="Microsoft Sans Serif"/>
          <w:b/>
          <w:i/>
          <w:sz w:val="22"/>
          <w:szCs w:val="22"/>
          <w:u w:val="single"/>
        </w:rPr>
        <w:t>Accepts eService</w:t>
      </w:r>
    </w:p>
    <w:p w:rsidR="006C6F62" w:rsidRPr="005137BA" w:rsidRDefault="006C6F62" w:rsidP="00191CDB">
      <w:pPr>
        <w:pStyle w:val="ParaTab1"/>
        <w:ind w:firstLine="0"/>
        <w:rPr>
          <w:rFonts w:ascii="Times New Roman" w:hAnsi="Times New Roman" w:cs="Times New Roman"/>
          <w:spacing w:val="-3"/>
        </w:rPr>
      </w:pPr>
    </w:p>
    <w:p w:rsidR="005137BA" w:rsidRPr="005137BA" w:rsidRDefault="005137BA">
      <w:pPr>
        <w:pStyle w:val="ParaTab1"/>
        <w:ind w:firstLine="0"/>
        <w:rPr>
          <w:rFonts w:ascii="Times New Roman" w:hAnsi="Times New Roman" w:cs="Times New Roman"/>
          <w:spacing w:val="-3"/>
        </w:rPr>
      </w:pPr>
    </w:p>
    <w:sectPr w:rsidR="005137BA" w:rsidRPr="005137BA"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A6" w:rsidRDefault="00D015A6">
      <w:pPr>
        <w:spacing w:line="20" w:lineRule="exact"/>
        <w:rPr>
          <w:sz w:val="22"/>
          <w:szCs w:val="22"/>
        </w:rPr>
      </w:pPr>
    </w:p>
  </w:endnote>
  <w:endnote w:type="continuationSeparator" w:id="0">
    <w:p w:rsidR="00D015A6" w:rsidRDefault="00D015A6">
      <w:pPr>
        <w:pStyle w:val="ParaTab1"/>
        <w:rPr>
          <w:sz w:val="22"/>
          <w:szCs w:val="22"/>
        </w:rPr>
      </w:pPr>
      <w:r>
        <w:rPr>
          <w:sz w:val="22"/>
          <w:szCs w:val="22"/>
        </w:rPr>
        <w:t xml:space="preserve"> </w:t>
      </w:r>
    </w:p>
  </w:endnote>
  <w:endnote w:type="continuationNotice" w:id="1">
    <w:p w:rsidR="00D015A6" w:rsidRDefault="00D015A6">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0A" w:rsidRPr="00692B1A" w:rsidRDefault="0044270A">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BB0D24">
      <w:rPr>
        <w:rStyle w:val="PageNumber"/>
        <w:rFonts w:ascii="Times New Roman" w:hAnsi="Times New Roman" w:cs="Times New Roman"/>
        <w:noProof/>
        <w:sz w:val="20"/>
        <w:szCs w:val="20"/>
      </w:rPr>
      <w:t>15</w:t>
    </w:r>
    <w:r w:rsidRPr="00692B1A">
      <w:rPr>
        <w:rStyle w:val="PageNumber"/>
        <w:rFonts w:ascii="Times New Roman" w:hAnsi="Times New Roman" w:cs="Times New Roman"/>
        <w:sz w:val="20"/>
        <w:szCs w:val="20"/>
      </w:rPr>
      <w:fldChar w:fldCharType="end"/>
    </w:r>
  </w:p>
  <w:p w:rsidR="0044270A" w:rsidRDefault="0044270A">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62" w:rsidRPr="00692B1A" w:rsidRDefault="006C6F62">
    <w:pPr>
      <w:pStyle w:val="Footer"/>
      <w:framePr w:wrap="auto" w:vAnchor="text" w:hAnchor="margin" w:xAlign="center" w:y="1"/>
      <w:rPr>
        <w:rStyle w:val="PageNumber"/>
        <w:rFonts w:ascii="Times New Roman" w:hAnsi="Times New Roman" w:cs="Times New Roman"/>
        <w:sz w:val="20"/>
        <w:szCs w:val="20"/>
      </w:rPr>
    </w:pPr>
  </w:p>
  <w:p w:rsidR="006C6F62" w:rsidRDefault="006C6F62">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A6" w:rsidRDefault="00D015A6" w:rsidP="005137BA">
      <w:pPr>
        <w:pStyle w:val="ParaTab1"/>
        <w:jc w:val="both"/>
        <w:rPr>
          <w:sz w:val="22"/>
          <w:szCs w:val="22"/>
        </w:rPr>
      </w:pPr>
      <w:r>
        <w:separator/>
      </w:r>
    </w:p>
  </w:footnote>
  <w:footnote w:type="continuationSeparator" w:id="0">
    <w:p w:rsidR="00D015A6" w:rsidRDefault="00D015A6">
      <w:r>
        <w:continuationSeparator/>
      </w:r>
    </w:p>
  </w:footnote>
  <w:footnote w:type="continuationNotice" w:id="1">
    <w:p w:rsidR="00D015A6" w:rsidRDefault="00D015A6"/>
  </w:footnote>
  <w:footnote w:id="2">
    <w:p w:rsidR="0044270A" w:rsidRDefault="0044270A">
      <w:pPr>
        <w:pStyle w:val="FootnoteText"/>
      </w:pPr>
      <w:r>
        <w:rPr>
          <w:rStyle w:val="FootnoteReference"/>
        </w:rPr>
        <w:footnoteRef/>
      </w:r>
      <w:r>
        <w:t xml:space="preserve"> </w:t>
      </w:r>
      <w:r w:rsidR="005137BA">
        <w:tab/>
      </w:r>
      <w:r w:rsidRPr="00D34784">
        <w:rPr>
          <w:sz w:val="20"/>
          <w:szCs w:val="20"/>
        </w:rPr>
        <w:t xml:space="preserve">All but two witnesses were served and this is based upon the </w:t>
      </w:r>
      <w:r>
        <w:rPr>
          <w:sz w:val="20"/>
          <w:szCs w:val="20"/>
        </w:rPr>
        <w:t xml:space="preserve">two </w:t>
      </w:r>
      <w:r w:rsidRPr="00D34784">
        <w:rPr>
          <w:sz w:val="20"/>
          <w:szCs w:val="20"/>
        </w:rPr>
        <w:t>unopened returned mailings.</w:t>
      </w:r>
    </w:p>
  </w:footnote>
  <w:footnote w:id="3">
    <w:p w:rsidR="0044270A" w:rsidRPr="00794A43" w:rsidRDefault="0044270A" w:rsidP="00D34784">
      <w:pPr>
        <w:pStyle w:val="FootnoteText"/>
        <w:jc w:val="both"/>
        <w:rPr>
          <w:sz w:val="20"/>
          <w:szCs w:val="20"/>
        </w:rPr>
      </w:pPr>
      <w:r>
        <w:rPr>
          <w:rStyle w:val="FootnoteReference"/>
        </w:rPr>
        <w:footnoteRef/>
      </w:r>
      <w:r>
        <w:tab/>
      </w:r>
      <w:r w:rsidRPr="00794A43">
        <w:rPr>
          <w:sz w:val="20"/>
          <w:szCs w:val="20"/>
        </w:rPr>
        <w:t>On January 22, 2015, PaG&amp;E filed an updated Certificate of Service with the Secretary of the Commission indicating that service of the Notices and Depositions was made on Joint Complainants’ consumer witnesses on January 12, 2015, and service was made on Joint Complainants and other parties on January 16, 2015.</w:t>
      </w:r>
    </w:p>
  </w:footnote>
  <w:footnote w:id="4">
    <w:p w:rsidR="0044270A" w:rsidRDefault="0044270A" w:rsidP="0006725F">
      <w:pPr>
        <w:pStyle w:val="FootnoteText"/>
      </w:pPr>
      <w:r>
        <w:rPr>
          <w:rStyle w:val="FootnoteReference"/>
        </w:rPr>
        <w:footnoteRef/>
      </w:r>
      <w:r>
        <w:tab/>
      </w:r>
      <w:r w:rsidRPr="00567A98">
        <w:rPr>
          <w:sz w:val="20"/>
          <w:szCs w:val="20"/>
        </w:rPr>
        <w:t>The OCA was not able to access the documents through the January 16, 2015 emai</w:t>
      </w:r>
      <w:r>
        <w:rPr>
          <w:sz w:val="20"/>
          <w:szCs w:val="20"/>
        </w:rPr>
        <w:t>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nsid w:val="6513463C"/>
    <w:multiLevelType w:val="hybridMultilevel"/>
    <w:tmpl w:val="914A68BA"/>
    <w:lvl w:ilvl="0" w:tplc="B9B60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405727"/>
    <w:multiLevelType w:val="hybridMultilevel"/>
    <w:tmpl w:val="46C2D8B4"/>
    <w:lvl w:ilvl="0" w:tplc="23A4B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587F"/>
    <w:rsid w:val="00006209"/>
    <w:rsid w:val="00010F44"/>
    <w:rsid w:val="00022071"/>
    <w:rsid w:val="00022A21"/>
    <w:rsid w:val="00025B18"/>
    <w:rsid w:val="000266A6"/>
    <w:rsid w:val="000318B4"/>
    <w:rsid w:val="00044162"/>
    <w:rsid w:val="00045985"/>
    <w:rsid w:val="00050669"/>
    <w:rsid w:val="00050791"/>
    <w:rsid w:val="00052B83"/>
    <w:rsid w:val="00053E84"/>
    <w:rsid w:val="00054669"/>
    <w:rsid w:val="00060B2B"/>
    <w:rsid w:val="0006725F"/>
    <w:rsid w:val="00067A0A"/>
    <w:rsid w:val="00076B0A"/>
    <w:rsid w:val="00081011"/>
    <w:rsid w:val="00086081"/>
    <w:rsid w:val="00096D09"/>
    <w:rsid w:val="000977C3"/>
    <w:rsid w:val="000A1303"/>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3D5E"/>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1CDB"/>
    <w:rsid w:val="00193B6B"/>
    <w:rsid w:val="001A553A"/>
    <w:rsid w:val="001A56C7"/>
    <w:rsid w:val="001B40F8"/>
    <w:rsid w:val="001B73E0"/>
    <w:rsid w:val="001B7FA9"/>
    <w:rsid w:val="001C23BD"/>
    <w:rsid w:val="001D1B5A"/>
    <w:rsid w:val="001D1BC1"/>
    <w:rsid w:val="001D2816"/>
    <w:rsid w:val="001D68D5"/>
    <w:rsid w:val="001E04FB"/>
    <w:rsid w:val="001E5576"/>
    <w:rsid w:val="001F05C9"/>
    <w:rsid w:val="001F58D4"/>
    <w:rsid w:val="001F6E7C"/>
    <w:rsid w:val="00200039"/>
    <w:rsid w:val="0020170B"/>
    <w:rsid w:val="00201801"/>
    <w:rsid w:val="002019BA"/>
    <w:rsid w:val="0020201B"/>
    <w:rsid w:val="00202F27"/>
    <w:rsid w:val="00207A1F"/>
    <w:rsid w:val="00210777"/>
    <w:rsid w:val="0021248F"/>
    <w:rsid w:val="0022395F"/>
    <w:rsid w:val="00230C95"/>
    <w:rsid w:val="00231EED"/>
    <w:rsid w:val="00232FE9"/>
    <w:rsid w:val="00235160"/>
    <w:rsid w:val="002416A2"/>
    <w:rsid w:val="002427D9"/>
    <w:rsid w:val="00242E4E"/>
    <w:rsid w:val="0024664F"/>
    <w:rsid w:val="002640F6"/>
    <w:rsid w:val="002712AE"/>
    <w:rsid w:val="00271845"/>
    <w:rsid w:val="00272BE0"/>
    <w:rsid w:val="002753BB"/>
    <w:rsid w:val="00282758"/>
    <w:rsid w:val="00282E8C"/>
    <w:rsid w:val="002871DF"/>
    <w:rsid w:val="00287BA9"/>
    <w:rsid w:val="00291C1F"/>
    <w:rsid w:val="00294376"/>
    <w:rsid w:val="002948F9"/>
    <w:rsid w:val="002968D9"/>
    <w:rsid w:val="002A45A5"/>
    <w:rsid w:val="002D306C"/>
    <w:rsid w:val="002D30ED"/>
    <w:rsid w:val="002D4676"/>
    <w:rsid w:val="002E0071"/>
    <w:rsid w:val="002E3EB4"/>
    <w:rsid w:val="002E4C6F"/>
    <w:rsid w:val="002F17E4"/>
    <w:rsid w:val="002F18AF"/>
    <w:rsid w:val="002F1C61"/>
    <w:rsid w:val="002F6F6D"/>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50C5"/>
    <w:rsid w:val="00397916"/>
    <w:rsid w:val="003A16B2"/>
    <w:rsid w:val="003A3185"/>
    <w:rsid w:val="003A6397"/>
    <w:rsid w:val="003C3B7F"/>
    <w:rsid w:val="003C47C9"/>
    <w:rsid w:val="003D0D15"/>
    <w:rsid w:val="003D3BD8"/>
    <w:rsid w:val="003D40DB"/>
    <w:rsid w:val="003D5BE3"/>
    <w:rsid w:val="003D7BDB"/>
    <w:rsid w:val="003D7C66"/>
    <w:rsid w:val="003E0A9C"/>
    <w:rsid w:val="003E78E8"/>
    <w:rsid w:val="003F2940"/>
    <w:rsid w:val="004031C5"/>
    <w:rsid w:val="004039C2"/>
    <w:rsid w:val="004046A4"/>
    <w:rsid w:val="004079C3"/>
    <w:rsid w:val="00407E0E"/>
    <w:rsid w:val="00413037"/>
    <w:rsid w:val="004130E6"/>
    <w:rsid w:val="004310CB"/>
    <w:rsid w:val="004332C3"/>
    <w:rsid w:val="00441692"/>
    <w:rsid w:val="0044270A"/>
    <w:rsid w:val="00445B34"/>
    <w:rsid w:val="0045594D"/>
    <w:rsid w:val="00463410"/>
    <w:rsid w:val="00475929"/>
    <w:rsid w:val="00480816"/>
    <w:rsid w:val="00482CFE"/>
    <w:rsid w:val="00484957"/>
    <w:rsid w:val="004879B5"/>
    <w:rsid w:val="00487A20"/>
    <w:rsid w:val="00490216"/>
    <w:rsid w:val="004A39D3"/>
    <w:rsid w:val="004A40A4"/>
    <w:rsid w:val="004A5E23"/>
    <w:rsid w:val="004B3E2C"/>
    <w:rsid w:val="004B61A3"/>
    <w:rsid w:val="004B6256"/>
    <w:rsid w:val="004B700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37BA"/>
    <w:rsid w:val="00514951"/>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67A98"/>
    <w:rsid w:val="00571FA5"/>
    <w:rsid w:val="00576591"/>
    <w:rsid w:val="00576DFB"/>
    <w:rsid w:val="005800F9"/>
    <w:rsid w:val="0058450F"/>
    <w:rsid w:val="0058551A"/>
    <w:rsid w:val="0058559C"/>
    <w:rsid w:val="005877FF"/>
    <w:rsid w:val="00587A78"/>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468"/>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A7189"/>
    <w:rsid w:val="006B3031"/>
    <w:rsid w:val="006B3CCB"/>
    <w:rsid w:val="006C0C55"/>
    <w:rsid w:val="006C414C"/>
    <w:rsid w:val="006C5DDF"/>
    <w:rsid w:val="006C6A2E"/>
    <w:rsid w:val="006C6F62"/>
    <w:rsid w:val="006D033E"/>
    <w:rsid w:val="006E570E"/>
    <w:rsid w:val="006F16B7"/>
    <w:rsid w:val="006F779D"/>
    <w:rsid w:val="0070502D"/>
    <w:rsid w:val="0070557E"/>
    <w:rsid w:val="007178FC"/>
    <w:rsid w:val="0072129F"/>
    <w:rsid w:val="007227DA"/>
    <w:rsid w:val="00732738"/>
    <w:rsid w:val="00732856"/>
    <w:rsid w:val="00733B16"/>
    <w:rsid w:val="00744126"/>
    <w:rsid w:val="007539C5"/>
    <w:rsid w:val="00763AF1"/>
    <w:rsid w:val="0076672B"/>
    <w:rsid w:val="007841B4"/>
    <w:rsid w:val="0078680F"/>
    <w:rsid w:val="00790AAF"/>
    <w:rsid w:val="00791438"/>
    <w:rsid w:val="00794A43"/>
    <w:rsid w:val="00795433"/>
    <w:rsid w:val="007A2E00"/>
    <w:rsid w:val="007A64A8"/>
    <w:rsid w:val="007B31C5"/>
    <w:rsid w:val="007B49AA"/>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30911"/>
    <w:rsid w:val="00836FF3"/>
    <w:rsid w:val="00837FA7"/>
    <w:rsid w:val="00841762"/>
    <w:rsid w:val="008455AC"/>
    <w:rsid w:val="0084634A"/>
    <w:rsid w:val="00850B92"/>
    <w:rsid w:val="0085453F"/>
    <w:rsid w:val="00856D19"/>
    <w:rsid w:val="008571D1"/>
    <w:rsid w:val="0087362F"/>
    <w:rsid w:val="00873CCC"/>
    <w:rsid w:val="00874DE2"/>
    <w:rsid w:val="00874F25"/>
    <w:rsid w:val="00886726"/>
    <w:rsid w:val="008911F0"/>
    <w:rsid w:val="008931AC"/>
    <w:rsid w:val="008A1635"/>
    <w:rsid w:val="008A1A5B"/>
    <w:rsid w:val="008A27C9"/>
    <w:rsid w:val="008A3D50"/>
    <w:rsid w:val="008A5C7C"/>
    <w:rsid w:val="008B2378"/>
    <w:rsid w:val="008B4F7B"/>
    <w:rsid w:val="008B54BB"/>
    <w:rsid w:val="008C1228"/>
    <w:rsid w:val="008C50C5"/>
    <w:rsid w:val="008D1947"/>
    <w:rsid w:val="008D4A72"/>
    <w:rsid w:val="008D7C01"/>
    <w:rsid w:val="008E11A4"/>
    <w:rsid w:val="008E2211"/>
    <w:rsid w:val="008E3336"/>
    <w:rsid w:val="008E48E5"/>
    <w:rsid w:val="008E54CC"/>
    <w:rsid w:val="008F1683"/>
    <w:rsid w:val="00900CA0"/>
    <w:rsid w:val="00900F05"/>
    <w:rsid w:val="0090437F"/>
    <w:rsid w:val="00905B14"/>
    <w:rsid w:val="00907B7E"/>
    <w:rsid w:val="00907D1D"/>
    <w:rsid w:val="00912BF2"/>
    <w:rsid w:val="00915045"/>
    <w:rsid w:val="009228B3"/>
    <w:rsid w:val="0092582D"/>
    <w:rsid w:val="00927524"/>
    <w:rsid w:val="00931424"/>
    <w:rsid w:val="009334E2"/>
    <w:rsid w:val="0093486F"/>
    <w:rsid w:val="009437A4"/>
    <w:rsid w:val="00944E71"/>
    <w:rsid w:val="0096014C"/>
    <w:rsid w:val="00961CE1"/>
    <w:rsid w:val="00964D73"/>
    <w:rsid w:val="00970C1C"/>
    <w:rsid w:val="00973883"/>
    <w:rsid w:val="00981BFF"/>
    <w:rsid w:val="00984143"/>
    <w:rsid w:val="009854CD"/>
    <w:rsid w:val="00987EEA"/>
    <w:rsid w:val="009902EA"/>
    <w:rsid w:val="00991091"/>
    <w:rsid w:val="009972AE"/>
    <w:rsid w:val="009976D9"/>
    <w:rsid w:val="009A1752"/>
    <w:rsid w:val="009A2D80"/>
    <w:rsid w:val="009B18AA"/>
    <w:rsid w:val="009B1CB0"/>
    <w:rsid w:val="009C074A"/>
    <w:rsid w:val="009C2FF4"/>
    <w:rsid w:val="009C457E"/>
    <w:rsid w:val="009C79F4"/>
    <w:rsid w:val="009D030F"/>
    <w:rsid w:val="009D106E"/>
    <w:rsid w:val="009D7847"/>
    <w:rsid w:val="009E11F1"/>
    <w:rsid w:val="009F18C9"/>
    <w:rsid w:val="009F2BBC"/>
    <w:rsid w:val="009F7F92"/>
    <w:rsid w:val="00A005F4"/>
    <w:rsid w:val="00A05A8D"/>
    <w:rsid w:val="00A16D67"/>
    <w:rsid w:val="00A21CD3"/>
    <w:rsid w:val="00A234CB"/>
    <w:rsid w:val="00A24FCE"/>
    <w:rsid w:val="00A277C8"/>
    <w:rsid w:val="00A30ABF"/>
    <w:rsid w:val="00A313C9"/>
    <w:rsid w:val="00A32BEF"/>
    <w:rsid w:val="00A33176"/>
    <w:rsid w:val="00A42346"/>
    <w:rsid w:val="00A503A5"/>
    <w:rsid w:val="00A540A1"/>
    <w:rsid w:val="00A548C5"/>
    <w:rsid w:val="00A713ED"/>
    <w:rsid w:val="00A73645"/>
    <w:rsid w:val="00A82270"/>
    <w:rsid w:val="00A85C12"/>
    <w:rsid w:val="00A8659B"/>
    <w:rsid w:val="00A90860"/>
    <w:rsid w:val="00A95FE1"/>
    <w:rsid w:val="00A96DB1"/>
    <w:rsid w:val="00A97451"/>
    <w:rsid w:val="00AA376E"/>
    <w:rsid w:val="00AA4C73"/>
    <w:rsid w:val="00AB0BC2"/>
    <w:rsid w:val="00AC03F2"/>
    <w:rsid w:val="00AC660C"/>
    <w:rsid w:val="00AC7533"/>
    <w:rsid w:val="00AF0114"/>
    <w:rsid w:val="00AF086C"/>
    <w:rsid w:val="00B07502"/>
    <w:rsid w:val="00B10CBB"/>
    <w:rsid w:val="00B115AE"/>
    <w:rsid w:val="00B14406"/>
    <w:rsid w:val="00B15801"/>
    <w:rsid w:val="00B21E30"/>
    <w:rsid w:val="00B22D72"/>
    <w:rsid w:val="00B2777E"/>
    <w:rsid w:val="00B357CB"/>
    <w:rsid w:val="00B4317B"/>
    <w:rsid w:val="00B459FA"/>
    <w:rsid w:val="00B463FE"/>
    <w:rsid w:val="00B5011D"/>
    <w:rsid w:val="00B50433"/>
    <w:rsid w:val="00B52B7D"/>
    <w:rsid w:val="00B53281"/>
    <w:rsid w:val="00B616BC"/>
    <w:rsid w:val="00B65975"/>
    <w:rsid w:val="00B676C0"/>
    <w:rsid w:val="00B7058F"/>
    <w:rsid w:val="00B71474"/>
    <w:rsid w:val="00B73CC6"/>
    <w:rsid w:val="00B7504F"/>
    <w:rsid w:val="00B761F9"/>
    <w:rsid w:val="00B80DF4"/>
    <w:rsid w:val="00B8407F"/>
    <w:rsid w:val="00B8491B"/>
    <w:rsid w:val="00B91E4C"/>
    <w:rsid w:val="00B9288D"/>
    <w:rsid w:val="00B94817"/>
    <w:rsid w:val="00B94CB6"/>
    <w:rsid w:val="00BA5BFC"/>
    <w:rsid w:val="00BA68C8"/>
    <w:rsid w:val="00BB0D24"/>
    <w:rsid w:val="00BC16B0"/>
    <w:rsid w:val="00BC3456"/>
    <w:rsid w:val="00BC6570"/>
    <w:rsid w:val="00BD6560"/>
    <w:rsid w:val="00BE3558"/>
    <w:rsid w:val="00BF20FF"/>
    <w:rsid w:val="00BF624E"/>
    <w:rsid w:val="00C0013A"/>
    <w:rsid w:val="00C001CB"/>
    <w:rsid w:val="00C0714A"/>
    <w:rsid w:val="00C13E0B"/>
    <w:rsid w:val="00C2035D"/>
    <w:rsid w:val="00C21984"/>
    <w:rsid w:val="00C265C5"/>
    <w:rsid w:val="00C26CF2"/>
    <w:rsid w:val="00C347B5"/>
    <w:rsid w:val="00C35D3D"/>
    <w:rsid w:val="00C4726B"/>
    <w:rsid w:val="00C52AE4"/>
    <w:rsid w:val="00C5556B"/>
    <w:rsid w:val="00C55869"/>
    <w:rsid w:val="00C72A3C"/>
    <w:rsid w:val="00C76DDD"/>
    <w:rsid w:val="00C87D68"/>
    <w:rsid w:val="00C949B1"/>
    <w:rsid w:val="00C969EE"/>
    <w:rsid w:val="00CA402B"/>
    <w:rsid w:val="00CA6184"/>
    <w:rsid w:val="00CB3924"/>
    <w:rsid w:val="00CC2597"/>
    <w:rsid w:val="00CD0B41"/>
    <w:rsid w:val="00CD24AA"/>
    <w:rsid w:val="00CD4CC3"/>
    <w:rsid w:val="00CD5007"/>
    <w:rsid w:val="00CE1593"/>
    <w:rsid w:val="00CE5BAB"/>
    <w:rsid w:val="00CE5C03"/>
    <w:rsid w:val="00CF1C8D"/>
    <w:rsid w:val="00CF4FC7"/>
    <w:rsid w:val="00CF7759"/>
    <w:rsid w:val="00D015A6"/>
    <w:rsid w:val="00D02C36"/>
    <w:rsid w:val="00D147DF"/>
    <w:rsid w:val="00D21D73"/>
    <w:rsid w:val="00D22AC6"/>
    <w:rsid w:val="00D25B35"/>
    <w:rsid w:val="00D321F6"/>
    <w:rsid w:val="00D34784"/>
    <w:rsid w:val="00D4194D"/>
    <w:rsid w:val="00D4567B"/>
    <w:rsid w:val="00D5798B"/>
    <w:rsid w:val="00D647EB"/>
    <w:rsid w:val="00D64DEA"/>
    <w:rsid w:val="00D73E6C"/>
    <w:rsid w:val="00D74594"/>
    <w:rsid w:val="00D7600E"/>
    <w:rsid w:val="00D80967"/>
    <w:rsid w:val="00D813FC"/>
    <w:rsid w:val="00D91672"/>
    <w:rsid w:val="00D93A3A"/>
    <w:rsid w:val="00DA44D2"/>
    <w:rsid w:val="00DA4BF9"/>
    <w:rsid w:val="00DB067D"/>
    <w:rsid w:val="00DB1A8E"/>
    <w:rsid w:val="00DB2EF9"/>
    <w:rsid w:val="00DB4628"/>
    <w:rsid w:val="00DB72F3"/>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2498B"/>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A7B68"/>
    <w:rsid w:val="00EB3050"/>
    <w:rsid w:val="00EC29C0"/>
    <w:rsid w:val="00ED3A33"/>
    <w:rsid w:val="00ED5A41"/>
    <w:rsid w:val="00EF0998"/>
    <w:rsid w:val="00EF350E"/>
    <w:rsid w:val="00F12ACE"/>
    <w:rsid w:val="00F16056"/>
    <w:rsid w:val="00F20451"/>
    <w:rsid w:val="00F2079B"/>
    <w:rsid w:val="00F212B9"/>
    <w:rsid w:val="00F21A1F"/>
    <w:rsid w:val="00F2499F"/>
    <w:rsid w:val="00F30955"/>
    <w:rsid w:val="00F30F39"/>
    <w:rsid w:val="00F32248"/>
    <w:rsid w:val="00F33E62"/>
    <w:rsid w:val="00F3449B"/>
    <w:rsid w:val="00F52825"/>
    <w:rsid w:val="00F538B7"/>
    <w:rsid w:val="00F56C56"/>
    <w:rsid w:val="00F60A81"/>
    <w:rsid w:val="00F614E4"/>
    <w:rsid w:val="00F6191D"/>
    <w:rsid w:val="00F61FD6"/>
    <w:rsid w:val="00F6771F"/>
    <w:rsid w:val="00F734B1"/>
    <w:rsid w:val="00F82B95"/>
    <w:rsid w:val="00F8748A"/>
    <w:rsid w:val="00F87735"/>
    <w:rsid w:val="00F93942"/>
    <w:rsid w:val="00F9419A"/>
    <w:rsid w:val="00FB6610"/>
    <w:rsid w:val="00FC107C"/>
    <w:rsid w:val="00FC4113"/>
    <w:rsid w:val="00FC4F15"/>
    <w:rsid w:val="00FC55A8"/>
    <w:rsid w:val="00FD700B"/>
    <w:rsid w:val="00FE03A2"/>
    <w:rsid w:val="00FE2215"/>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character" w:customStyle="1" w:styleId="FootnoteTextChar">
    <w:name w:val="Footnote Text Char"/>
    <w:basedOn w:val="DefaultParagraphFont"/>
    <w:link w:val="FootnoteText"/>
    <w:uiPriority w:val="99"/>
    <w:rsid w:val="0006725F"/>
    <w:rPr>
      <w:rFonts w:ascii="CG Times" w:hAnsi="CG Times" w:cs="CG Times"/>
      <w:sz w:val="24"/>
      <w:szCs w:val="24"/>
    </w:rPr>
  </w:style>
  <w:style w:type="paragraph" w:styleId="ListParagraph">
    <w:name w:val="List Paragraph"/>
    <w:basedOn w:val="Normal"/>
    <w:uiPriority w:val="34"/>
    <w:qFormat/>
    <w:rsid w:val="0006725F"/>
    <w:pPr>
      <w:autoSpaceDE/>
      <w:autoSpaceDN/>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FE2215"/>
    <w:rPr>
      <w:rFonts w:ascii="Tahoma" w:hAnsi="Tahoma" w:cs="Tahoma"/>
      <w:sz w:val="16"/>
      <w:szCs w:val="16"/>
    </w:rPr>
  </w:style>
  <w:style w:type="character" w:customStyle="1" w:styleId="BalloonTextChar">
    <w:name w:val="Balloon Text Char"/>
    <w:basedOn w:val="DefaultParagraphFont"/>
    <w:link w:val="BalloonText"/>
    <w:rsid w:val="00FE2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character" w:customStyle="1" w:styleId="FootnoteTextChar">
    <w:name w:val="Footnote Text Char"/>
    <w:basedOn w:val="DefaultParagraphFont"/>
    <w:link w:val="FootnoteText"/>
    <w:uiPriority w:val="99"/>
    <w:rsid w:val="0006725F"/>
    <w:rPr>
      <w:rFonts w:ascii="CG Times" w:hAnsi="CG Times" w:cs="CG Times"/>
      <w:sz w:val="24"/>
      <w:szCs w:val="24"/>
    </w:rPr>
  </w:style>
  <w:style w:type="paragraph" w:styleId="ListParagraph">
    <w:name w:val="List Paragraph"/>
    <w:basedOn w:val="Normal"/>
    <w:uiPriority w:val="34"/>
    <w:qFormat/>
    <w:rsid w:val="0006725F"/>
    <w:pPr>
      <w:autoSpaceDE/>
      <w:autoSpaceDN/>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FE2215"/>
    <w:rPr>
      <w:rFonts w:ascii="Tahoma" w:hAnsi="Tahoma" w:cs="Tahoma"/>
      <w:sz w:val="16"/>
      <w:szCs w:val="16"/>
    </w:rPr>
  </w:style>
  <w:style w:type="character" w:customStyle="1" w:styleId="BalloonTextChar">
    <w:name w:val="Balloon Text Char"/>
    <w:basedOn w:val="DefaultParagraphFont"/>
    <w:link w:val="BalloonText"/>
    <w:rsid w:val="00FE2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0981">
      <w:bodyDiv w:val="1"/>
      <w:marLeft w:val="0"/>
      <w:marRight w:val="0"/>
      <w:marTop w:val="0"/>
      <w:marBottom w:val="0"/>
      <w:divBdr>
        <w:top w:val="none" w:sz="0" w:space="0" w:color="auto"/>
        <w:left w:val="none" w:sz="0" w:space="0" w:color="auto"/>
        <w:bottom w:val="none" w:sz="0" w:space="0" w:color="auto"/>
        <w:right w:val="none" w:sz="0" w:space="0" w:color="auto"/>
      </w:divBdr>
    </w:div>
    <w:div w:id="1875730446">
      <w:bodyDiv w:val="1"/>
      <w:marLeft w:val="0"/>
      <w:marRight w:val="0"/>
      <w:marTop w:val="0"/>
      <w:marBottom w:val="0"/>
      <w:divBdr>
        <w:top w:val="none" w:sz="0" w:space="0" w:color="auto"/>
        <w:left w:val="none" w:sz="0" w:space="0" w:color="auto"/>
        <w:bottom w:val="none" w:sz="0" w:space="0" w:color="auto"/>
        <w:right w:val="none" w:sz="0" w:space="0" w:color="auto"/>
      </w:divBdr>
    </w:div>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1FA01-87F2-47DC-A13F-0B493B32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shoffner</cp:lastModifiedBy>
  <cp:revision>4</cp:revision>
  <cp:lastPrinted>2015-01-29T16:05:00Z</cp:lastPrinted>
  <dcterms:created xsi:type="dcterms:W3CDTF">2015-01-29T15:40:00Z</dcterms:created>
  <dcterms:modified xsi:type="dcterms:W3CDTF">2015-01-29T16:06:00Z</dcterms:modified>
</cp:coreProperties>
</file>