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0B" w:rsidRDefault="0004130B" w:rsidP="0004130B">
      <w:pPr>
        <w:pStyle w:val="Title"/>
        <w:tabs>
          <w:tab w:val="clear" w:pos="360"/>
          <w:tab w:val="left" w:pos="0"/>
        </w:tabs>
      </w:pPr>
      <w:r>
        <w:t>BEFORE THE</w:t>
      </w:r>
    </w:p>
    <w:p w:rsidR="0004130B" w:rsidRDefault="0004130B" w:rsidP="0004130B">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04130B" w:rsidRDefault="0004130B" w:rsidP="0004130B">
      <w:pPr>
        <w:tabs>
          <w:tab w:val="left" w:pos="0"/>
        </w:tabs>
        <w:spacing w:line="233" w:lineRule="auto"/>
        <w:jc w:val="both"/>
        <w:rPr>
          <w:b/>
          <w:sz w:val="24"/>
        </w:rPr>
      </w:pPr>
    </w:p>
    <w:p w:rsidR="0004130B" w:rsidRDefault="0004130B" w:rsidP="0004130B">
      <w:pPr>
        <w:tabs>
          <w:tab w:val="left" w:pos="0"/>
        </w:tabs>
        <w:spacing w:line="233" w:lineRule="auto"/>
        <w:jc w:val="both"/>
        <w:rPr>
          <w:b/>
          <w:sz w:val="24"/>
        </w:rPr>
      </w:pPr>
    </w:p>
    <w:p w:rsidR="0004130B" w:rsidRDefault="0004130B" w:rsidP="0004130B">
      <w:pPr>
        <w:tabs>
          <w:tab w:val="left" w:pos="0"/>
        </w:tabs>
        <w:spacing w:line="233" w:lineRule="auto"/>
        <w:jc w:val="both"/>
        <w:rPr>
          <w:b/>
          <w:sz w:val="24"/>
        </w:rPr>
      </w:pPr>
    </w:p>
    <w:p w:rsidR="0004130B" w:rsidRDefault="00CB4034" w:rsidP="0004130B">
      <w:pPr>
        <w:tabs>
          <w:tab w:val="left" w:pos="0"/>
        </w:tabs>
        <w:spacing w:line="233" w:lineRule="auto"/>
        <w:jc w:val="both"/>
        <w:rPr>
          <w:sz w:val="24"/>
        </w:rPr>
      </w:pPr>
      <w:r>
        <w:rPr>
          <w:sz w:val="24"/>
        </w:rPr>
        <w:t>FES Industrial and Commercial</w:t>
      </w:r>
      <w:r w:rsidR="0004130B">
        <w:rPr>
          <w:sz w:val="24"/>
        </w:rPr>
        <w:tab/>
      </w:r>
      <w:r w:rsidR="0004130B">
        <w:rPr>
          <w:sz w:val="24"/>
        </w:rPr>
        <w:tab/>
      </w:r>
      <w:r w:rsidR="0004130B">
        <w:rPr>
          <w:sz w:val="24"/>
        </w:rPr>
        <w:tab/>
        <w:t>:</w:t>
      </w:r>
      <w:r w:rsidR="00D164C6">
        <w:rPr>
          <w:sz w:val="24"/>
        </w:rPr>
        <w:tab/>
      </w:r>
      <w:r w:rsidR="00D164C6">
        <w:rPr>
          <w:sz w:val="24"/>
        </w:rPr>
        <w:tab/>
      </w:r>
    </w:p>
    <w:p w:rsidR="0004130B" w:rsidRDefault="00CB4034" w:rsidP="0004130B">
      <w:pPr>
        <w:tabs>
          <w:tab w:val="left" w:pos="0"/>
        </w:tabs>
        <w:spacing w:line="233" w:lineRule="auto"/>
        <w:jc w:val="both"/>
        <w:rPr>
          <w:sz w:val="24"/>
        </w:rPr>
      </w:pPr>
      <w:r>
        <w:rPr>
          <w:sz w:val="24"/>
        </w:rPr>
        <w:t>Customer Coalition</w:t>
      </w:r>
      <w:r>
        <w:rPr>
          <w:sz w:val="24"/>
        </w:rPr>
        <w:tab/>
      </w:r>
      <w:r w:rsidR="0004130B">
        <w:rPr>
          <w:sz w:val="24"/>
        </w:rPr>
        <w:tab/>
      </w:r>
      <w:r w:rsidR="006C1C46">
        <w:rPr>
          <w:sz w:val="24"/>
        </w:rPr>
        <w:tab/>
      </w:r>
      <w:r w:rsidR="0004130B">
        <w:rPr>
          <w:sz w:val="24"/>
        </w:rPr>
        <w:tab/>
      </w:r>
      <w:r w:rsidR="0004130B">
        <w:rPr>
          <w:sz w:val="24"/>
        </w:rPr>
        <w:tab/>
        <w:t>:</w:t>
      </w:r>
      <w:r w:rsidR="0004130B">
        <w:rPr>
          <w:sz w:val="24"/>
        </w:rPr>
        <w:tab/>
      </w:r>
      <w:r w:rsidR="001200F9">
        <w:rPr>
          <w:sz w:val="24"/>
        </w:rPr>
        <w:tab/>
      </w:r>
      <w:r w:rsidR="0004130B">
        <w:rPr>
          <w:sz w:val="24"/>
        </w:rPr>
        <w:tab/>
      </w:r>
    </w:p>
    <w:p w:rsidR="0004130B" w:rsidRPr="00560DC5" w:rsidRDefault="0004130B" w:rsidP="0004130B">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r w:rsidR="004A409B">
        <w:rPr>
          <w:sz w:val="24"/>
        </w:rPr>
        <w:tab/>
      </w:r>
      <w:r w:rsidR="004A409B">
        <w:rPr>
          <w:sz w:val="24"/>
        </w:rPr>
        <w:tab/>
      </w:r>
      <w:r w:rsidR="00CB4034">
        <w:rPr>
          <w:sz w:val="24"/>
        </w:rPr>
        <w:t>C-2014-2425989</w:t>
      </w:r>
    </w:p>
    <w:p w:rsidR="0004130B" w:rsidRPr="00560DC5" w:rsidRDefault="0004130B" w:rsidP="0004130B">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proofErr w:type="gramStart"/>
      <w:r>
        <w:rPr>
          <w:sz w:val="24"/>
        </w:rPr>
        <w:tab/>
      </w:r>
      <w:r w:rsidRPr="00560DC5">
        <w:rPr>
          <w:sz w:val="24"/>
        </w:rPr>
        <w:t>:</w:t>
      </w:r>
      <w:r>
        <w:rPr>
          <w:b/>
          <w:sz w:val="24"/>
        </w:rPr>
        <w:tab/>
      </w:r>
      <w:r>
        <w:rPr>
          <w:b/>
          <w:sz w:val="24"/>
        </w:rPr>
        <w:tab/>
      </w:r>
      <w:r w:rsidR="00EC4F6C">
        <w:rPr>
          <w:sz w:val="24"/>
        </w:rPr>
        <w:tab/>
      </w:r>
      <w:r w:rsidR="00EC4F6C">
        <w:rPr>
          <w:sz w:val="24"/>
        </w:rPr>
        <w:tab/>
      </w:r>
      <w:r w:rsidR="00EC4F6C">
        <w:rPr>
          <w:sz w:val="24"/>
        </w:rPr>
        <w:tab/>
      </w:r>
      <w:r w:rsidR="00EC4F6C">
        <w:rPr>
          <w:sz w:val="24"/>
        </w:rPr>
        <w:tab/>
      </w:r>
      <w:r w:rsidR="00EC4F6C">
        <w:rPr>
          <w:sz w:val="24"/>
        </w:rPr>
        <w:tab/>
      </w:r>
      <w:r w:rsidR="00EC4F6C">
        <w:rPr>
          <w:sz w:val="24"/>
        </w:rPr>
        <w:tab/>
      </w:r>
      <w:r w:rsidR="00EC4F6C">
        <w:rPr>
          <w:sz w:val="24"/>
        </w:rPr>
        <w:tab/>
      </w:r>
      <w:r w:rsidR="00EC4F6C">
        <w:rPr>
          <w:sz w:val="24"/>
        </w:rPr>
        <w:tab/>
      </w:r>
      <w:r w:rsidR="00EC4F6C">
        <w:rPr>
          <w:sz w:val="24"/>
        </w:rPr>
        <w:tab/>
      </w:r>
      <w:r w:rsidR="00D164C6">
        <w:rPr>
          <w:sz w:val="24"/>
        </w:rPr>
        <w:tab/>
      </w:r>
      <w:proofErr w:type="gramEnd"/>
      <w:r w:rsidR="00C549E3">
        <w:rPr>
          <w:sz w:val="24"/>
        </w:rPr>
        <w:tab/>
      </w:r>
      <w:r w:rsidRPr="00560DC5">
        <w:rPr>
          <w:sz w:val="24"/>
        </w:rPr>
        <w:t>:</w:t>
      </w:r>
    </w:p>
    <w:p w:rsidR="0004130B" w:rsidRDefault="00EC4F6C" w:rsidP="0004130B">
      <w:pPr>
        <w:tabs>
          <w:tab w:val="left" w:pos="0"/>
        </w:tabs>
        <w:spacing w:line="233" w:lineRule="auto"/>
        <w:jc w:val="both"/>
        <w:rPr>
          <w:sz w:val="24"/>
        </w:rPr>
      </w:pPr>
      <w:r>
        <w:rPr>
          <w:sz w:val="24"/>
        </w:rPr>
        <w:t>FirstEnergy Solutions Corporation</w:t>
      </w:r>
      <w:r w:rsidR="0004130B">
        <w:rPr>
          <w:sz w:val="24"/>
        </w:rPr>
        <w:tab/>
      </w:r>
      <w:r w:rsidR="0004130B">
        <w:rPr>
          <w:sz w:val="24"/>
        </w:rPr>
        <w:tab/>
      </w:r>
      <w:r w:rsidR="0004130B">
        <w:rPr>
          <w:sz w:val="24"/>
        </w:rPr>
        <w:tab/>
      </w:r>
      <w:r w:rsidR="0004130B" w:rsidRPr="00560DC5">
        <w:rPr>
          <w:sz w:val="24"/>
        </w:rPr>
        <w:t>:</w:t>
      </w:r>
    </w:p>
    <w:p w:rsidR="0004130B" w:rsidRPr="00560DC5" w:rsidRDefault="00EC4F6C" w:rsidP="0004130B">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p>
    <w:p w:rsidR="0004130B" w:rsidRDefault="0004130B" w:rsidP="0004130B">
      <w:pPr>
        <w:tabs>
          <w:tab w:val="left" w:pos="0"/>
        </w:tabs>
        <w:spacing w:line="233" w:lineRule="auto"/>
        <w:jc w:val="center"/>
        <w:rPr>
          <w:b/>
          <w:sz w:val="24"/>
          <w:u w:val="single"/>
        </w:rPr>
      </w:pPr>
    </w:p>
    <w:p w:rsidR="00184BBD" w:rsidRPr="00286C99" w:rsidRDefault="00184BBD" w:rsidP="00257991">
      <w:pPr>
        <w:spacing w:line="233" w:lineRule="auto"/>
        <w:jc w:val="both"/>
        <w:rPr>
          <w:b/>
          <w:sz w:val="24"/>
          <w:szCs w:val="24"/>
        </w:rPr>
      </w:pPr>
    </w:p>
    <w:p w:rsidR="00257991" w:rsidRPr="00286C99" w:rsidRDefault="002633CA" w:rsidP="00257991">
      <w:pPr>
        <w:spacing w:line="233" w:lineRule="auto"/>
        <w:jc w:val="center"/>
        <w:outlineLvl w:val="0"/>
        <w:rPr>
          <w:b/>
          <w:sz w:val="24"/>
          <w:szCs w:val="24"/>
          <w:u w:val="single"/>
        </w:rPr>
      </w:pPr>
      <w:r>
        <w:rPr>
          <w:b/>
          <w:sz w:val="24"/>
          <w:szCs w:val="24"/>
          <w:u w:val="single"/>
        </w:rPr>
        <w:t>THIRD</w:t>
      </w:r>
      <w:r w:rsidR="00EC4F6C">
        <w:rPr>
          <w:b/>
          <w:sz w:val="24"/>
          <w:szCs w:val="24"/>
          <w:u w:val="single"/>
        </w:rPr>
        <w:t xml:space="preserve"> </w:t>
      </w:r>
      <w:r w:rsidR="006B4ADB" w:rsidRPr="00286C99">
        <w:rPr>
          <w:b/>
          <w:sz w:val="24"/>
          <w:szCs w:val="24"/>
          <w:u w:val="single"/>
        </w:rPr>
        <w:t xml:space="preserve">INTERIM </w:t>
      </w:r>
      <w:r w:rsidR="00257991" w:rsidRPr="00286C99">
        <w:rPr>
          <w:b/>
          <w:sz w:val="24"/>
          <w:szCs w:val="24"/>
          <w:u w:val="single"/>
        </w:rPr>
        <w:t>ORDER</w:t>
      </w:r>
    </w:p>
    <w:p w:rsidR="008520DA" w:rsidRPr="00286C99" w:rsidRDefault="008520DA" w:rsidP="00257991">
      <w:pPr>
        <w:spacing w:line="233" w:lineRule="auto"/>
        <w:jc w:val="both"/>
        <w:rPr>
          <w:sz w:val="24"/>
          <w:szCs w:val="24"/>
        </w:rPr>
      </w:pPr>
    </w:p>
    <w:p w:rsidR="00CF474D" w:rsidRDefault="00CF474D" w:rsidP="00286C99">
      <w:pPr>
        <w:spacing w:line="233" w:lineRule="auto"/>
        <w:jc w:val="center"/>
        <w:rPr>
          <w:sz w:val="24"/>
          <w:szCs w:val="24"/>
        </w:rPr>
      </w:pPr>
      <w:r>
        <w:rPr>
          <w:sz w:val="24"/>
          <w:szCs w:val="24"/>
        </w:rPr>
        <w:t xml:space="preserve">Disposition of </w:t>
      </w:r>
      <w:r w:rsidR="00CC267E">
        <w:rPr>
          <w:sz w:val="24"/>
          <w:szCs w:val="24"/>
        </w:rPr>
        <w:t>Continuance Request</w:t>
      </w:r>
    </w:p>
    <w:p w:rsidR="00257991" w:rsidRDefault="00257991" w:rsidP="008520DA">
      <w:pPr>
        <w:spacing w:line="233" w:lineRule="auto"/>
        <w:jc w:val="center"/>
        <w:rPr>
          <w:sz w:val="24"/>
          <w:szCs w:val="24"/>
        </w:rPr>
      </w:pPr>
    </w:p>
    <w:p w:rsidR="00D344B2" w:rsidRPr="00286C99" w:rsidRDefault="00D344B2" w:rsidP="00D344B2">
      <w:pPr>
        <w:jc w:val="both"/>
        <w:rPr>
          <w:sz w:val="24"/>
          <w:szCs w:val="24"/>
        </w:rPr>
      </w:pPr>
    </w:p>
    <w:p w:rsidR="00D344B2" w:rsidRDefault="00D344B2" w:rsidP="00D344B2">
      <w:pPr>
        <w:spacing w:line="360" w:lineRule="auto"/>
        <w:ind w:firstLine="1440"/>
        <w:rPr>
          <w:sz w:val="24"/>
          <w:szCs w:val="24"/>
        </w:rPr>
      </w:pPr>
      <w:r w:rsidRPr="00286C99">
        <w:rPr>
          <w:sz w:val="24"/>
          <w:szCs w:val="24"/>
        </w:rPr>
        <w:t xml:space="preserve">On </w:t>
      </w:r>
      <w:r>
        <w:rPr>
          <w:sz w:val="24"/>
          <w:szCs w:val="24"/>
        </w:rPr>
        <w:t xml:space="preserve">June 9, 2014, FES Industrial &amp; Commercial Customer Coalition (FES ICCC or Complainant) filed a formal complaint against FirstEnergy Solutions Corporation (FES).  FES ICCC seeks a stay of FES’ proposed action to implement a “pass-through event” clause in fixed-price agreements due to alleged “ancillary costs” incurred in January 2014.  Furthermore, FES ICCC seeks a directive from the Commission to FES that FES is not permitted to implement such charges, and to review the appropriateness of FES’ licensure as an electric generation supplier in Pennsylvania.   </w:t>
      </w:r>
    </w:p>
    <w:p w:rsidR="00D344B2" w:rsidRDefault="00D344B2" w:rsidP="00D344B2">
      <w:pPr>
        <w:spacing w:line="360" w:lineRule="auto"/>
        <w:ind w:firstLine="1440"/>
        <w:rPr>
          <w:sz w:val="24"/>
          <w:szCs w:val="24"/>
        </w:rPr>
      </w:pPr>
    </w:p>
    <w:p w:rsidR="00D344B2" w:rsidRDefault="00D344B2" w:rsidP="00D344B2">
      <w:pPr>
        <w:spacing w:line="360" w:lineRule="auto"/>
        <w:ind w:firstLine="1440"/>
        <w:rPr>
          <w:sz w:val="24"/>
          <w:szCs w:val="24"/>
        </w:rPr>
      </w:pPr>
      <w:r>
        <w:rPr>
          <w:sz w:val="24"/>
          <w:szCs w:val="24"/>
        </w:rPr>
        <w:t xml:space="preserve">On June 17, 2014, the Office of Consumer Advocate (OCA) filed a Notice of Intervention and Public Statement.  OCA agrees with FES ICCC that the Commission needs to issue a determination to provide guidance to the parties, to consumers and to all electric generation suppliers concerning whether an electric generation supplier has the right to impose a RTO Expense Surcharge on industrial and/or commercial ratepayers but not on residential ratepayers.  OCA seeks to ensure that consumers’ interests are represented in this proceeding.  </w:t>
      </w:r>
    </w:p>
    <w:p w:rsidR="00D344B2" w:rsidRDefault="00D344B2" w:rsidP="00D344B2">
      <w:pPr>
        <w:spacing w:line="360" w:lineRule="auto"/>
        <w:ind w:firstLine="1440"/>
        <w:rPr>
          <w:sz w:val="24"/>
          <w:szCs w:val="24"/>
        </w:rPr>
      </w:pPr>
    </w:p>
    <w:p w:rsidR="00AA5FC4" w:rsidRDefault="00D344B2" w:rsidP="00D344B2">
      <w:pPr>
        <w:spacing w:line="360" w:lineRule="auto"/>
        <w:ind w:firstLine="1440"/>
        <w:rPr>
          <w:sz w:val="24"/>
          <w:szCs w:val="24"/>
        </w:rPr>
        <w:sectPr w:rsidR="00AA5FC4" w:rsidSect="007A2652">
          <w:footerReference w:type="default" r:id="rId9"/>
          <w:footerReference w:type="first" r:id="rId10"/>
          <w:pgSz w:w="12240" w:h="15840"/>
          <w:pgMar w:top="1440" w:right="1440" w:bottom="1440" w:left="1440" w:header="720" w:footer="720" w:gutter="0"/>
          <w:cols w:space="720"/>
          <w:docGrid w:linePitch="360"/>
        </w:sectPr>
      </w:pPr>
      <w:r>
        <w:rPr>
          <w:sz w:val="24"/>
          <w:szCs w:val="24"/>
        </w:rPr>
        <w:t>On July 1, 2014, FES filed an Answer and New Matter, and also filed Preliminary Objections.  In its Answer, FES admits it is imposing a surcharge on industrial and commercial ratepayers but asserts the charges were contemplated in the fixed-price contracts.  FES asserts in New Matter the Commission lacks “subject matter jurisdiction to decide disputes involving</w:t>
      </w:r>
    </w:p>
    <w:p w:rsidR="00D344B2" w:rsidRDefault="00D344B2" w:rsidP="00243B51">
      <w:pPr>
        <w:spacing w:line="360" w:lineRule="auto"/>
        <w:rPr>
          <w:sz w:val="24"/>
          <w:szCs w:val="24"/>
        </w:rPr>
      </w:pPr>
      <w:proofErr w:type="gramStart"/>
      <w:r>
        <w:rPr>
          <w:sz w:val="24"/>
          <w:szCs w:val="24"/>
        </w:rPr>
        <w:lastRenderedPageBreak/>
        <w:t>private</w:t>
      </w:r>
      <w:proofErr w:type="gramEnd"/>
      <w:r>
        <w:rPr>
          <w:sz w:val="24"/>
          <w:szCs w:val="24"/>
        </w:rPr>
        <w:t xml:space="preserve"> contractual matters between electric generation suppliers (EGSs) and their customers.”  FES asks the Commission to dismiss the formal complaint filed by FES ICCC.  </w:t>
      </w:r>
    </w:p>
    <w:p w:rsidR="00D344B2" w:rsidRDefault="00D344B2" w:rsidP="00D344B2">
      <w:pPr>
        <w:spacing w:line="360" w:lineRule="auto"/>
        <w:ind w:firstLine="1440"/>
        <w:rPr>
          <w:sz w:val="24"/>
          <w:szCs w:val="24"/>
        </w:rPr>
      </w:pPr>
    </w:p>
    <w:p w:rsidR="00D344B2" w:rsidRDefault="00D344B2" w:rsidP="00D344B2">
      <w:pPr>
        <w:spacing w:line="360" w:lineRule="auto"/>
        <w:ind w:firstLine="1440"/>
        <w:rPr>
          <w:sz w:val="24"/>
          <w:szCs w:val="24"/>
        </w:rPr>
      </w:pPr>
      <w:r>
        <w:rPr>
          <w:sz w:val="24"/>
          <w:szCs w:val="24"/>
        </w:rPr>
        <w:t xml:space="preserve">On July 11, 2014, FES ICCC filed an Answer to FES’ Preliminary Objections.  FES ICCC asserts FES does meet the definition of a “public utility” and the Commission has subject matter jurisdiction over these contracts between FES and the small business customers.  FES ICCC requests the Commission exercise its authority to oversee electric generation suppliers in order to determine if an electric generation supplier (in this case, FES) engaged in deceptive and potentially fraudulent billing practices.   </w:t>
      </w:r>
    </w:p>
    <w:p w:rsidR="00D344B2" w:rsidRDefault="00D344B2" w:rsidP="00D344B2">
      <w:pPr>
        <w:spacing w:line="360" w:lineRule="auto"/>
        <w:ind w:firstLine="1440"/>
        <w:rPr>
          <w:sz w:val="24"/>
          <w:szCs w:val="24"/>
        </w:rPr>
      </w:pPr>
    </w:p>
    <w:p w:rsidR="00D344B2" w:rsidRDefault="00D344B2" w:rsidP="00D344B2">
      <w:pPr>
        <w:spacing w:line="360" w:lineRule="auto"/>
        <w:ind w:firstLine="1440"/>
        <w:rPr>
          <w:sz w:val="24"/>
          <w:szCs w:val="24"/>
        </w:rPr>
      </w:pPr>
      <w:r>
        <w:rPr>
          <w:sz w:val="24"/>
          <w:szCs w:val="24"/>
        </w:rPr>
        <w:t xml:space="preserve">Also on July 11, 2014, OCA filed an Answer to the Preliminary Objections of FES, which OCA asserts the integrity of the retail electric market in Pennsylvania hinges on the ability of the Commission to not only license and authorize a particular electric generation supplier to enter into the retail electric market but also has the authority to ensure that the same electric generation supplier provides, </w:t>
      </w:r>
      <w:r w:rsidRPr="00D86528">
        <w:rPr>
          <w:i/>
          <w:sz w:val="24"/>
          <w:szCs w:val="24"/>
        </w:rPr>
        <w:t>inter alia</w:t>
      </w:r>
      <w:r>
        <w:rPr>
          <w:sz w:val="24"/>
          <w:szCs w:val="24"/>
        </w:rPr>
        <w:t xml:space="preserve">, adequate and accurate information to customers in an understandable format that enables consumer to compare prices and services.  OCA points out FES participated as a party in that proceeding and did not dispute the Commission’s jurisdiction.  OCA states the matter concerns the billing practices of FES and whether the Commission should permit FES to pass through to fixed-price customers these additional fees billed to FES by PJM Interconnection for ancillary services.  </w:t>
      </w:r>
      <w:r w:rsidRPr="00961D9F">
        <w:rPr>
          <w:sz w:val="24"/>
          <w:szCs w:val="24"/>
        </w:rPr>
        <w:t>O</w:t>
      </w:r>
      <w:r w:rsidR="00171385">
        <w:rPr>
          <w:sz w:val="24"/>
          <w:szCs w:val="24"/>
        </w:rPr>
        <w:t>C</w:t>
      </w:r>
      <w:r w:rsidRPr="00961D9F">
        <w:rPr>
          <w:sz w:val="24"/>
          <w:szCs w:val="24"/>
        </w:rPr>
        <w:t xml:space="preserve">A asserts the Commission’s jurisdiction is pursuant to 66 </w:t>
      </w:r>
      <w:proofErr w:type="spellStart"/>
      <w:r w:rsidRPr="00961D9F">
        <w:rPr>
          <w:sz w:val="24"/>
          <w:szCs w:val="24"/>
        </w:rPr>
        <w:t>Pa.C.S.A</w:t>
      </w:r>
      <w:proofErr w:type="spellEnd"/>
      <w:r w:rsidRPr="00961D9F">
        <w:rPr>
          <w:sz w:val="24"/>
          <w:szCs w:val="24"/>
        </w:rPr>
        <w:t xml:space="preserve">. § 2809(b). </w:t>
      </w:r>
    </w:p>
    <w:p w:rsidR="00D344B2" w:rsidRDefault="00D344B2" w:rsidP="00D344B2">
      <w:pPr>
        <w:spacing w:line="360" w:lineRule="auto"/>
        <w:ind w:firstLine="1440"/>
        <w:rPr>
          <w:sz w:val="24"/>
          <w:szCs w:val="24"/>
        </w:rPr>
      </w:pPr>
    </w:p>
    <w:p w:rsidR="00D344B2" w:rsidRPr="00961D9F" w:rsidRDefault="00D344B2" w:rsidP="00D344B2">
      <w:pPr>
        <w:spacing w:line="360" w:lineRule="auto"/>
        <w:ind w:firstLine="1440"/>
        <w:rPr>
          <w:sz w:val="24"/>
          <w:szCs w:val="24"/>
        </w:rPr>
      </w:pPr>
      <w:r>
        <w:rPr>
          <w:sz w:val="24"/>
          <w:szCs w:val="24"/>
        </w:rPr>
        <w:t xml:space="preserve">On August 6, 2014, the presiding officer denied FES’ preliminary objections and concluded the Commission had jurisdiction to determine if FES complied with the Commission’s regulations.  The presiding officer determined FES ICCC should have an opportunity to prove its claim that FES failed to provide adequate and accurate customer information in an understandable format to its industrial and commercial customers.  </w:t>
      </w:r>
    </w:p>
    <w:p w:rsidR="00D344B2" w:rsidRPr="00961D9F" w:rsidRDefault="00D344B2" w:rsidP="00D344B2">
      <w:pPr>
        <w:spacing w:line="360" w:lineRule="auto"/>
        <w:ind w:firstLine="1440"/>
        <w:rPr>
          <w:sz w:val="24"/>
          <w:szCs w:val="24"/>
        </w:rPr>
      </w:pPr>
    </w:p>
    <w:p w:rsidR="00E71EDA" w:rsidRDefault="00D344B2" w:rsidP="00D344B2">
      <w:pPr>
        <w:spacing w:line="360" w:lineRule="auto"/>
        <w:ind w:firstLine="1440"/>
        <w:rPr>
          <w:sz w:val="24"/>
          <w:szCs w:val="24"/>
        </w:rPr>
        <w:sectPr w:rsidR="00E71EDA" w:rsidSect="00243B51">
          <w:pgSz w:w="12240" w:h="15840"/>
          <w:pgMar w:top="1440" w:right="1440" w:bottom="1440" w:left="1440" w:header="720" w:footer="720" w:gutter="0"/>
          <w:cols w:space="720"/>
          <w:titlePg/>
          <w:docGrid w:linePitch="360"/>
        </w:sectPr>
      </w:pPr>
      <w:r w:rsidRPr="00F046D0">
        <w:rPr>
          <w:sz w:val="24"/>
          <w:szCs w:val="24"/>
        </w:rPr>
        <w:t xml:space="preserve">On August </w:t>
      </w:r>
      <w:r w:rsidR="00171385">
        <w:rPr>
          <w:sz w:val="24"/>
          <w:szCs w:val="24"/>
        </w:rPr>
        <w:t>8</w:t>
      </w:r>
      <w:r w:rsidRPr="00F046D0">
        <w:rPr>
          <w:sz w:val="24"/>
          <w:szCs w:val="24"/>
        </w:rPr>
        <w:t xml:space="preserve">, 2014, FES requested interlocutory review and answer to two questions that rose in connection with the First Interim Order dated August 6, 2014 denying its </w:t>
      </w:r>
    </w:p>
    <w:p w:rsidR="00D344B2" w:rsidRPr="00F046D0" w:rsidRDefault="00D344B2" w:rsidP="00E71EDA">
      <w:pPr>
        <w:spacing w:line="360" w:lineRule="auto"/>
        <w:rPr>
          <w:sz w:val="24"/>
          <w:szCs w:val="24"/>
        </w:rPr>
      </w:pPr>
      <w:proofErr w:type="gramStart"/>
      <w:r w:rsidRPr="00F046D0">
        <w:rPr>
          <w:sz w:val="24"/>
          <w:szCs w:val="24"/>
        </w:rPr>
        <w:lastRenderedPageBreak/>
        <w:t>prelim</w:t>
      </w:r>
      <w:r>
        <w:rPr>
          <w:sz w:val="24"/>
          <w:szCs w:val="24"/>
        </w:rPr>
        <w:t>i</w:t>
      </w:r>
      <w:r w:rsidRPr="00F046D0">
        <w:rPr>
          <w:sz w:val="24"/>
          <w:szCs w:val="24"/>
        </w:rPr>
        <w:t>nary</w:t>
      </w:r>
      <w:proofErr w:type="gramEnd"/>
      <w:r w:rsidRPr="00F046D0">
        <w:rPr>
          <w:sz w:val="24"/>
          <w:szCs w:val="24"/>
        </w:rPr>
        <w:t xml:space="preserve"> objections.  In its Petition, FES raise</w:t>
      </w:r>
      <w:r>
        <w:rPr>
          <w:sz w:val="24"/>
          <w:szCs w:val="24"/>
        </w:rPr>
        <w:t>d</w:t>
      </w:r>
      <w:r w:rsidRPr="00F046D0">
        <w:rPr>
          <w:sz w:val="24"/>
          <w:szCs w:val="24"/>
        </w:rPr>
        <w:t xml:space="preserve"> the following questions for the Commission’s interlocutory review and answer: </w:t>
      </w:r>
    </w:p>
    <w:p w:rsidR="00D344B2" w:rsidRPr="00F046D0" w:rsidRDefault="00D344B2" w:rsidP="00D344B2">
      <w:pPr>
        <w:ind w:right="1440"/>
        <w:rPr>
          <w:sz w:val="24"/>
          <w:szCs w:val="24"/>
        </w:rPr>
      </w:pPr>
    </w:p>
    <w:p w:rsidR="00D344B2" w:rsidRPr="00F046D0" w:rsidRDefault="00D344B2" w:rsidP="00D344B2">
      <w:pPr>
        <w:pStyle w:val="ListParagraph"/>
        <w:numPr>
          <w:ilvl w:val="0"/>
          <w:numId w:val="5"/>
        </w:numPr>
        <w:overflowPunct/>
        <w:autoSpaceDE/>
        <w:autoSpaceDN/>
        <w:adjustRightInd/>
        <w:ind w:left="2160" w:right="1440" w:hanging="720"/>
        <w:rPr>
          <w:sz w:val="24"/>
          <w:szCs w:val="24"/>
        </w:rPr>
      </w:pPr>
      <w:r w:rsidRPr="00F046D0">
        <w:rPr>
          <w:sz w:val="24"/>
          <w:szCs w:val="24"/>
        </w:rPr>
        <w:t>Does the Commission lack subject matter jurisdiction to interpret a provision of an [Electric Generation Supplier’s (EGS’s)] retail customer supply contract as requested?</w:t>
      </w:r>
    </w:p>
    <w:p w:rsidR="00D344B2" w:rsidRPr="00F046D0" w:rsidRDefault="00D344B2" w:rsidP="00D344B2">
      <w:pPr>
        <w:ind w:right="1440"/>
        <w:rPr>
          <w:sz w:val="24"/>
          <w:szCs w:val="24"/>
        </w:rPr>
      </w:pPr>
    </w:p>
    <w:p w:rsidR="00D344B2" w:rsidRPr="00F046D0" w:rsidRDefault="00D344B2" w:rsidP="00D344B2">
      <w:pPr>
        <w:pStyle w:val="ListParagraph"/>
        <w:numPr>
          <w:ilvl w:val="0"/>
          <w:numId w:val="5"/>
        </w:numPr>
        <w:overflowPunct/>
        <w:autoSpaceDE/>
        <w:autoSpaceDN/>
        <w:adjustRightInd/>
        <w:ind w:left="2160" w:right="1440" w:hanging="720"/>
        <w:rPr>
          <w:sz w:val="24"/>
          <w:szCs w:val="24"/>
        </w:rPr>
      </w:pPr>
      <w:r w:rsidRPr="00F046D0">
        <w:rPr>
          <w:sz w:val="24"/>
          <w:szCs w:val="24"/>
        </w:rPr>
        <w:t xml:space="preserve">Does the Commission’s lack of primary jurisdiction require, at minimum, a stay of the current proceedings pending action by a civil court of competent jurisdiction?  </w:t>
      </w:r>
    </w:p>
    <w:p w:rsidR="00D344B2" w:rsidRPr="00F046D0" w:rsidRDefault="00D344B2" w:rsidP="00D344B2">
      <w:pPr>
        <w:spacing w:line="360" w:lineRule="auto"/>
        <w:ind w:right="1440"/>
        <w:rPr>
          <w:sz w:val="24"/>
          <w:szCs w:val="24"/>
        </w:rPr>
      </w:pPr>
    </w:p>
    <w:p w:rsidR="00D344B2" w:rsidRDefault="00D344B2" w:rsidP="00D344B2">
      <w:pPr>
        <w:spacing w:line="360" w:lineRule="auto"/>
        <w:ind w:firstLine="1440"/>
        <w:rPr>
          <w:bCs/>
          <w:sz w:val="24"/>
          <w:szCs w:val="24"/>
        </w:rPr>
      </w:pPr>
      <w:r w:rsidRPr="00C21D42">
        <w:rPr>
          <w:bCs/>
          <w:sz w:val="24"/>
          <w:szCs w:val="24"/>
        </w:rPr>
        <w:t xml:space="preserve">By </w:t>
      </w:r>
      <w:r w:rsidR="00311661">
        <w:rPr>
          <w:bCs/>
          <w:sz w:val="24"/>
          <w:szCs w:val="24"/>
        </w:rPr>
        <w:t xml:space="preserve">Joint Motion of Chairman Robert F. </w:t>
      </w:r>
      <w:proofErr w:type="spellStart"/>
      <w:r w:rsidR="00311661">
        <w:rPr>
          <w:bCs/>
          <w:sz w:val="24"/>
          <w:szCs w:val="24"/>
        </w:rPr>
        <w:t>Powelson</w:t>
      </w:r>
      <w:proofErr w:type="spellEnd"/>
      <w:r w:rsidR="00311661">
        <w:rPr>
          <w:bCs/>
          <w:sz w:val="24"/>
          <w:szCs w:val="24"/>
        </w:rPr>
        <w:t xml:space="preserve"> and </w:t>
      </w:r>
      <w:r w:rsidR="00CE7B29">
        <w:rPr>
          <w:bCs/>
          <w:sz w:val="24"/>
          <w:szCs w:val="24"/>
        </w:rPr>
        <w:t>V</w:t>
      </w:r>
      <w:r w:rsidR="00311661">
        <w:rPr>
          <w:bCs/>
          <w:sz w:val="24"/>
          <w:szCs w:val="24"/>
        </w:rPr>
        <w:t xml:space="preserve">ice Chairman John </w:t>
      </w:r>
      <w:r w:rsidR="00CE7B29">
        <w:rPr>
          <w:bCs/>
          <w:sz w:val="24"/>
          <w:szCs w:val="24"/>
        </w:rPr>
        <w:t>F</w:t>
      </w:r>
      <w:r w:rsidR="00311661">
        <w:rPr>
          <w:bCs/>
          <w:sz w:val="24"/>
          <w:szCs w:val="24"/>
        </w:rPr>
        <w:t>. Coleman, Jr. (Join</w:t>
      </w:r>
      <w:r w:rsidR="00524480">
        <w:rPr>
          <w:bCs/>
          <w:sz w:val="24"/>
          <w:szCs w:val="24"/>
        </w:rPr>
        <w:t>t</w:t>
      </w:r>
      <w:bookmarkStart w:id="0" w:name="_GoBack"/>
      <w:bookmarkEnd w:id="0"/>
      <w:r w:rsidR="00311661">
        <w:rPr>
          <w:bCs/>
          <w:sz w:val="24"/>
          <w:szCs w:val="24"/>
        </w:rPr>
        <w:t xml:space="preserve"> Motion) </w:t>
      </w:r>
      <w:r w:rsidRPr="00C21D42">
        <w:rPr>
          <w:bCs/>
          <w:sz w:val="24"/>
          <w:szCs w:val="24"/>
        </w:rPr>
        <w:t xml:space="preserve">dated </w:t>
      </w:r>
      <w:r w:rsidR="00311661">
        <w:rPr>
          <w:bCs/>
          <w:sz w:val="24"/>
          <w:szCs w:val="24"/>
        </w:rPr>
        <w:t>November 13</w:t>
      </w:r>
      <w:r w:rsidRPr="00C21D42">
        <w:rPr>
          <w:bCs/>
          <w:sz w:val="24"/>
          <w:szCs w:val="24"/>
        </w:rPr>
        <w:t>, 2014, the Commission answered Material Question No. 1 in the affirmative and Material Question No. 2 in the negative.  The Commission returned this proceeding to the Office of Administrative Law Judge for such further proceedings as may be deemed necessary</w:t>
      </w:r>
      <w:r w:rsidR="00311661">
        <w:rPr>
          <w:bCs/>
          <w:sz w:val="24"/>
          <w:szCs w:val="24"/>
        </w:rPr>
        <w:t>.  On December 12, 2014, the Commission issued its Opinion and Order detailing its reasoning in the November 13, 2014 Joint Motion.</w:t>
      </w:r>
    </w:p>
    <w:p w:rsidR="00311661" w:rsidRDefault="00311661" w:rsidP="00D344B2">
      <w:pPr>
        <w:spacing w:line="360" w:lineRule="auto"/>
        <w:ind w:firstLine="1440"/>
        <w:rPr>
          <w:sz w:val="24"/>
          <w:szCs w:val="24"/>
        </w:rPr>
      </w:pPr>
    </w:p>
    <w:p w:rsidR="00D344B2" w:rsidRDefault="00D344B2" w:rsidP="00D344B2">
      <w:pPr>
        <w:spacing w:line="360" w:lineRule="auto"/>
        <w:ind w:firstLine="1440"/>
        <w:rPr>
          <w:sz w:val="24"/>
          <w:szCs w:val="24"/>
        </w:rPr>
      </w:pPr>
      <w:r>
        <w:rPr>
          <w:sz w:val="24"/>
          <w:szCs w:val="24"/>
        </w:rPr>
        <w:t xml:space="preserve">On December 18, 2014, the presiding officer issued the Second Interim Order notifying the parties that an Initial Telephonic Hearing would be scheduled in this matter.  On </w:t>
      </w:r>
      <w:r w:rsidR="00CC3A37">
        <w:rPr>
          <w:sz w:val="24"/>
          <w:szCs w:val="24"/>
        </w:rPr>
        <w:t>January 7, 2015</w:t>
      </w:r>
      <w:r>
        <w:rPr>
          <w:sz w:val="24"/>
          <w:szCs w:val="24"/>
        </w:rPr>
        <w:t xml:space="preserve">, the Office of Administrative Law Judge Scheduler scheduled this proceeding for an initial hearing on February 11, 2015 via telephone.  </w:t>
      </w:r>
    </w:p>
    <w:p w:rsidR="00D344B2" w:rsidRDefault="00D344B2" w:rsidP="00D344B2">
      <w:pPr>
        <w:spacing w:line="360" w:lineRule="auto"/>
        <w:ind w:firstLine="1440"/>
        <w:rPr>
          <w:sz w:val="24"/>
          <w:szCs w:val="24"/>
        </w:rPr>
      </w:pPr>
    </w:p>
    <w:p w:rsidR="00D344B2" w:rsidRDefault="00D344B2" w:rsidP="00CC3A37">
      <w:pPr>
        <w:spacing w:line="360" w:lineRule="auto"/>
        <w:ind w:firstLine="1440"/>
        <w:rPr>
          <w:sz w:val="24"/>
          <w:szCs w:val="24"/>
          <w:u w:val="single"/>
        </w:rPr>
      </w:pPr>
      <w:r>
        <w:rPr>
          <w:sz w:val="24"/>
          <w:szCs w:val="24"/>
        </w:rPr>
        <w:t xml:space="preserve">On December 29, 2014, FES filed a Petition for Clarification with the Commission.  </w:t>
      </w:r>
      <w:r w:rsidR="00CC3A37">
        <w:rPr>
          <w:sz w:val="24"/>
          <w:szCs w:val="24"/>
        </w:rPr>
        <w:t xml:space="preserve">To date, the Commission has not ruled on the Petition.  On January 28, 2015, FES ICCC submitted a written request for a general continuance in this proceeding until such time as the Commission shall enter an order resolving the Petition for Clarification filed by FES on December 29, 2014.  </w:t>
      </w:r>
    </w:p>
    <w:p w:rsidR="0028556A" w:rsidRDefault="0028556A" w:rsidP="00286C99">
      <w:pPr>
        <w:spacing w:line="360" w:lineRule="auto"/>
        <w:ind w:firstLine="1440"/>
        <w:rPr>
          <w:sz w:val="24"/>
          <w:szCs w:val="24"/>
        </w:rPr>
      </w:pPr>
    </w:p>
    <w:p w:rsidR="00E76695" w:rsidRPr="003101AC" w:rsidRDefault="00E76695" w:rsidP="00BF0609">
      <w:pPr>
        <w:overflowPunct/>
        <w:autoSpaceDE/>
        <w:autoSpaceDN/>
        <w:adjustRightInd/>
        <w:spacing w:line="360" w:lineRule="auto"/>
        <w:rPr>
          <w:sz w:val="24"/>
          <w:szCs w:val="24"/>
          <w:u w:val="single"/>
        </w:rPr>
      </w:pPr>
      <w:r w:rsidRPr="003101AC">
        <w:rPr>
          <w:sz w:val="24"/>
          <w:szCs w:val="24"/>
          <w:u w:val="single"/>
        </w:rPr>
        <w:t>Discussion</w:t>
      </w:r>
    </w:p>
    <w:p w:rsidR="003101AC" w:rsidRPr="003101AC" w:rsidRDefault="003101AC" w:rsidP="003101AC">
      <w:pPr>
        <w:spacing w:line="360" w:lineRule="auto"/>
        <w:ind w:firstLine="1440"/>
        <w:rPr>
          <w:sz w:val="24"/>
          <w:szCs w:val="24"/>
        </w:rPr>
      </w:pPr>
    </w:p>
    <w:p w:rsidR="00027741" w:rsidRDefault="003101AC" w:rsidP="003101AC">
      <w:pPr>
        <w:spacing w:line="360" w:lineRule="auto"/>
        <w:ind w:firstLine="1440"/>
        <w:rPr>
          <w:sz w:val="24"/>
          <w:szCs w:val="24"/>
        </w:rPr>
        <w:sectPr w:rsidR="00027741" w:rsidSect="00243B51">
          <w:pgSz w:w="12240" w:h="15840"/>
          <w:pgMar w:top="1440" w:right="1440" w:bottom="1440" w:left="1440" w:header="720" w:footer="720" w:gutter="0"/>
          <w:cols w:space="720"/>
          <w:titlePg/>
          <w:docGrid w:linePitch="360"/>
        </w:sectPr>
      </w:pPr>
      <w:r w:rsidRPr="003101AC">
        <w:rPr>
          <w:sz w:val="24"/>
          <w:szCs w:val="24"/>
        </w:rPr>
        <w:t xml:space="preserve">A review of Respondent’s request for a continuance leads to the conclusion </w:t>
      </w:r>
      <w:r>
        <w:rPr>
          <w:sz w:val="24"/>
          <w:szCs w:val="24"/>
        </w:rPr>
        <w:t>FES</w:t>
      </w:r>
      <w:r w:rsidRPr="003101AC">
        <w:rPr>
          <w:sz w:val="24"/>
          <w:szCs w:val="24"/>
        </w:rPr>
        <w:t xml:space="preserve"> </w:t>
      </w:r>
      <w:r w:rsidR="00CC3A37">
        <w:rPr>
          <w:sz w:val="24"/>
          <w:szCs w:val="24"/>
        </w:rPr>
        <w:t xml:space="preserve">ICCC </w:t>
      </w:r>
      <w:r w:rsidRPr="003101AC">
        <w:rPr>
          <w:sz w:val="24"/>
          <w:szCs w:val="24"/>
        </w:rPr>
        <w:t xml:space="preserve">justified a need for a continuance.  Pursuant to 52 Pa. Code §§1.15, extensions of time may be granted by the presiding officer for good cause shown upon a motion filed by a party.  </w:t>
      </w:r>
    </w:p>
    <w:p w:rsidR="003101AC" w:rsidRPr="003101AC" w:rsidRDefault="003101AC" w:rsidP="00027741">
      <w:pPr>
        <w:spacing w:line="360" w:lineRule="auto"/>
        <w:rPr>
          <w:sz w:val="24"/>
          <w:szCs w:val="24"/>
        </w:rPr>
      </w:pPr>
      <w:r>
        <w:rPr>
          <w:sz w:val="24"/>
          <w:szCs w:val="24"/>
        </w:rPr>
        <w:lastRenderedPageBreak/>
        <w:t>FES</w:t>
      </w:r>
      <w:r w:rsidR="00CC3A37">
        <w:rPr>
          <w:sz w:val="24"/>
          <w:szCs w:val="24"/>
        </w:rPr>
        <w:t xml:space="preserve"> ICCC</w:t>
      </w:r>
      <w:r>
        <w:rPr>
          <w:sz w:val="24"/>
          <w:szCs w:val="24"/>
        </w:rPr>
        <w:t>’</w:t>
      </w:r>
      <w:r w:rsidR="00CC3A37">
        <w:rPr>
          <w:sz w:val="24"/>
          <w:szCs w:val="24"/>
        </w:rPr>
        <w:t>s</w:t>
      </w:r>
      <w:r w:rsidRPr="003101AC">
        <w:rPr>
          <w:sz w:val="24"/>
          <w:szCs w:val="24"/>
        </w:rPr>
        <w:t xml:space="preserve"> request for a continuance is reasonable and shows sufficient cause </w:t>
      </w:r>
      <w:r>
        <w:rPr>
          <w:sz w:val="24"/>
          <w:szCs w:val="24"/>
        </w:rPr>
        <w:t>exists, under the circumstances</w:t>
      </w:r>
      <w:r w:rsidRPr="003101AC">
        <w:rPr>
          <w:sz w:val="24"/>
          <w:szCs w:val="24"/>
        </w:rPr>
        <w:t>.</w:t>
      </w:r>
      <w:r>
        <w:rPr>
          <w:sz w:val="24"/>
          <w:szCs w:val="24"/>
        </w:rPr>
        <w:t xml:space="preserve">  </w:t>
      </w:r>
      <w:r w:rsidR="00C86453">
        <w:rPr>
          <w:sz w:val="24"/>
          <w:szCs w:val="24"/>
        </w:rPr>
        <w:t>T</w:t>
      </w:r>
      <w:r w:rsidRPr="003101AC">
        <w:rPr>
          <w:sz w:val="24"/>
          <w:szCs w:val="24"/>
        </w:rPr>
        <w:t>herefore, the undersigned Administrative Law Judge enters the following Order and makes the following provisions:</w:t>
      </w:r>
    </w:p>
    <w:p w:rsidR="003101AC" w:rsidRDefault="003101AC" w:rsidP="003101AC">
      <w:pPr>
        <w:spacing w:line="360" w:lineRule="auto"/>
        <w:ind w:firstLine="1440"/>
        <w:rPr>
          <w:sz w:val="24"/>
          <w:szCs w:val="24"/>
        </w:rPr>
      </w:pPr>
    </w:p>
    <w:p w:rsidR="003101AC" w:rsidRDefault="003101AC" w:rsidP="003101AC">
      <w:pPr>
        <w:spacing w:line="360" w:lineRule="auto"/>
        <w:ind w:left="720" w:firstLine="720"/>
        <w:rPr>
          <w:b/>
          <w:sz w:val="24"/>
          <w:szCs w:val="24"/>
        </w:rPr>
      </w:pPr>
      <w:r w:rsidRPr="00EC4B77">
        <w:rPr>
          <w:b/>
          <w:sz w:val="24"/>
          <w:szCs w:val="24"/>
        </w:rPr>
        <w:t xml:space="preserve">THEREFORE, </w:t>
      </w:r>
    </w:p>
    <w:p w:rsidR="003101AC" w:rsidRDefault="003101AC" w:rsidP="003101AC">
      <w:pPr>
        <w:spacing w:line="360" w:lineRule="auto"/>
        <w:rPr>
          <w:b/>
          <w:sz w:val="24"/>
          <w:szCs w:val="24"/>
        </w:rPr>
      </w:pPr>
    </w:p>
    <w:p w:rsidR="003101AC" w:rsidRPr="00EC4B77" w:rsidRDefault="003101AC" w:rsidP="003101AC">
      <w:pPr>
        <w:spacing w:line="360" w:lineRule="auto"/>
        <w:ind w:firstLine="1440"/>
        <w:rPr>
          <w:b/>
          <w:sz w:val="24"/>
          <w:szCs w:val="24"/>
        </w:rPr>
      </w:pPr>
      <w:r w:rsidRPr="00EC4B77">
        <w:rPr>
          <w:b/>
          <w:sz w:val="24"/>
          <w:szCs w:val="24"/>
        </w:rPr>
        <w:t xml:space="preserve">IT IS ORDERED: </w:t>
      </w:r>
    </w:p>
    <w:p w:rsidR="003101AC" w:rsidRPr="006F7437" w:rsidRDefault="003101AC" w:rsidP="003101AC">
      <w:pPr>
        <w:spacing w:line="360" w:lineRule="auto"/>
        <w:rPr>
          <w:sz w:val="24"/>
          <w:szCs w:val="24"/>
        </w:rPr>
      </w:pPr>
    </w:p>
    <w:p w:rsidR="003101AC" w:rsidRDefault="003101AC" w:rsidP="003101AC">
      <w:pPr>
        <w:spacing w:line="360" w:lineRule="auto"/>
        <w:rPr>
          <w:sz w:val="24"/>
          <w:szCs w:val="24"/>
        </w:rPr>
      </w:pPr>
      <w:r>
        <w:rPr>
          <w:sz w:val="24"/>
          <w:szCs w:val="24"/>
        </w:rPr>
        <w:tab/>
      </w:r>
      <w:r>
        <w:rPr>
          <w:sz w:val="24"/>
          <w:szCs w:val="24"/>
        </w:rPr>
        <w:tab/>
        <w:t xml:space="preserve">1. </w:t>
      </w:r>
      <w:r>
        <w:rPr>
          <w:sz w:val="24"/>
          <w:szCs w:val="24"/>
        </w:rPr>
        <w:tab/>
        <w:t xml:space="preserve">That the request for a </w:t>
      </w:r>
      <w:r w:rsidR="00F87BF0">
        <w:rPr>
          <w:sz w:val="24"/>
          <w:szCs w:val="24"/>
        </w:rPr>
        <w:t xml:space="preserve">general </w:t>
      </w:r>
      <w:r>
        <w:rPr>
          <w:sz w:val="24"/>
          <w:szCs w:val="24"/>
        </w:rPr>
        <w:t xml:space="preserve">continuance submitted by </w:t>
      </w:r>
      <w:r w:rsidR="00CC3A37">
        <w:rPr>
          <w:sz w:val="24"/>
          <w:szCs w:val="24"/>
        </w:rPr>
        <w:t>FES Industrial and Commercial Customer Coalition</w:t>
      </w:r>
      <w:r>
        <w:rPr>
          <w:sz w:val="24"/>
          <w:szCs w:val="24"/>
        </w:rPr>
        <w:t xml:space="preserve"> is granted.  </w:t>
      </w:r>
    </w:p>
    <w:p w:rsidR="003101AC" w:rsidRDefault="003101AC" w:rsidP="003101AC">
      <w:pPr>
        <w:spacing w:line="360" w:lineRule="auto"/>
        <w:rPr>
          <w:sz w:val="24"/>
          <w:szCs w:val="24"/>
        </w:rPr>
      </w:pPr>
    </w:p>
    <w:p w:rsidR="003101AC" w:rsidRDefault="003101AC" w:rsidP="003101AC">
      <w:pPr>
        <w:spacing w:line="360" w:lineRule="auto"/>
        <w:ind w:firstLine="1440"/>
        <w:rPr>
          <w:sz w:val="24"/>
          <w:szCs w:val="24"/>
        </w:rPr>
      </w:pPr>
      <w:r>
        <w:rPr>
          <w:sz w:val="24"/>
          <w:szCs w:val="24"/>
        </w:rPr>
        <w:t xml:space="preserve">2. </w:t>
      </w:r>
      <w:r>
        <w:rPr>
          <w:sz w:val="24"/>
          <w:szCs w:val="24"/>
        </w:rPr>
        <w:tab/>
        <w:t>That</w:t>
      </w:r>
      <w:r w:rsidR="00CC3A37">
        <w:rPr>
          <w:sz w:val="24"/>
          <w:szCs w:val="24"/>
        </w:rPr>
        <w:t xml:space="preserve">, if the Commission returns </w:t>
      </w:r>
      <w:r w:rsidR="00CC3A37" w:rsidRPr="00C21D42">
        <w:rPr>
          <w:bCs/>
          <w:sz w:val="24"/>
          <w:szCs w:val="24"/>
        </w:rPr>
        <w:t>this proceeding to the Office of Administrative Law Judge for such further proceedings as may be deemed necessary</w:t>
      </w:r>
      <w:r w:rsidR="00CC3A37">
        <w:rPr>
          <w:bCs/>
          <w:sz w:val="24"/>
          <w:szCs w:val="24"/>
        </w:rPr>
        <w:t xml:space="preserve"> in the future, </w:t>
      </w:r>
      <w:r>
        <w:rPr>
          <w:sz w:val="24"/>
          <w:szCs w:val="24"/>
        </w:rPr>
        <w:t xml:space="preserve">the parties will receive a new notice from the Commission which sets forth a future date for a </w:t>
      </w:r>
      <w:r w:rsidR="00CC3A37">
        <w:rPr>
          <w:sz w:val="24"/>
          <w:szCs w:val="24"/>
        </w:rPr>
        <w:t>hearing or prehearing conference, which date will be at least sixty (60) days from the date of the Commission’s remand order</w:t>
      </w:r>
      <w:r>
        <w:rPr>
          <w:sz w:val="24"/>
          <w:szCs w:val="24"/>
        </w:rPr>
        <w:t xml:space="preserve">. </w:t>
      </w:r>
    </w:p>
    <w:p w:rsidR="003101AC" w:rsidRDefault="003101AC" w:rsidP="003101AC">
      <w:pPr>
        <w:spacing w:line="360" w:lineRule="auto"/>
        <w:rPr>
          <w:sz w:val="24"/>
          <w:szCs w:val="24"/>
        </w:rPr>
      </w:pPr>
    </w:p>
    <w:p w:rsidR="00E76695" w:rsidRDefault="00E76695" w:rsidP="00180185">
      <w:pPr>
        <w:rPr>
          <w:sz w:val="24"/>
          <w:szCs w:val="24"/>
        </w:rPr>
      </w:pPr>
    </w:p>
    <w:p w:rsidR="005C2AAD" w:rsidRDefault="005C2AAD" w:rsidP="00180185">
      <w:pPr>
        <w:rPr>
          <w:sz w:val="24"/>
          <w:szCs w:val="24"/>
        </w:rPr>
      </w:pPr>
    </w:p>
    <w:p w:rsidR="001535B7" w:rsidRPr="00E77C24" w:rsidRDefault="001535B7" w:rsidP="00180185">
      <w:pPr>
        <w:pStyle w:val="Footer"/>
        <w:tabs>
          <w:tab w:val="clear" w:pos="4320"/>
          <w:tab w:val="clear" w:pos="8640"/>
        </w:tabs>
        <w:rPr>
          <w:spacing w:val="-3"/>
          <w:sz w:val="24"/>
          <w:szCs w:val="24"/>
        </w:rPr>
      </w:pPr>
    </w:p>
    <w:p w:rsidR="001535B7" w:rsidRPr="00E77C24" w:rsidRDefault="001535B7" w:rsidP="001535B7">
      <w:pPr>
        <w:pStyle w:val="Footer"/>
        <w:tabs>
          <w:tab w:val="clear" w:pos="4320"/>
          <w:tab w:val="clear" w:pos="8640"/>
        </w:tabs>
        <w:rPr>
          <w:spacing w:val="-3"/>
          <w:sz w:val="24"/>
          <w:szCs w:val="24"/>
        </w:rPr>
      </w:pPr>
      <w:r w:rsidRPr="00E77C24">
        <w:rPr>
          <w:spacing w:val="-3"/>
          <w:sz w:val="24"/>
          <w:szCs w:val="24"/>
        </w:rPr>
        <w:t xml:space="preserve">Date:  </w:t>
      </w:r>
      <w:r w:rsidR="00CC3A37">
        <w:rPr>
          <w:spacing w:val="-3"/>
          <w:sz w:val="24"/>
          <w:szCs w:val="24"/>
          <w:u w:val="single"/>
        </w:rPr>
        <w:t>January 30, 2015</w:t>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00073863">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p>
    <w:p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00073863">
        <w:rPr>
          <w:spacing w:val="-3"/>
          <w:sz w:val="24"/>
          <w:szCs w:val="24"/>
        </w:rPr>
        <w:tab/>
      </w:r>
      <w:r w:rsidRPr="00E77C24">
        <w:rPr>
          <w:spacing w:val="-3"/>
          <w:sz w:val="24"/>
          <w:szCs w:val="24"/>
        </w:rPr>
        <w:t>Katrina L. Dunderdale</w:t>
      </w:r>
    </w:p>
    <w:p w:rsidR="001535B7"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00073863">
        <w:rPr>
          <w:spacing w:val="-3"/>
          <w:sz w:val="24"/>
          <w:szCs w:val="24"/>
        </w:rPr>
        <w:tab/>
      </w:r>
      <w:r w:rsidRPr="00E77C24">
        <w:rPr>
          <w:spacing w:val="-3"/>
          <w:sz w:val="24"/>
          <w:szCs w:val="24"/>
        </w:rPr>
        <w:t>Administrative Law Judge</w:t>
      </w:r>
    </w:p>
    <w:p w:rsidR="0066133F" w:rsidRPr="00E77C24" w:rsidRDefault="0066133F" w:rsidP="001535B7">
      <w:pPr>
        <w:pStyle w:val="Footer"/>
        <w:tabs>
          <w:tab w:val="clear" w:pos="4320"/>
          <w:tab w:val="clear" w:pos="8640"/>
        </w:tabs>
        <w:rPr>
          <w:spacing w:val="-3"/>
          <w:sz w:val="24"/>
          <w:szCs w:val="24"/>
        </w:rPr>
      </w:pPr>
    </w:p>
    <w:p w:rsidR="00F30405" w:rsidRDefault="00F30405">
      <w:pPr>
        <w:overflowPunct/>
        <w:autoSpaceDE/>
        <w:autoSpaceDN/>
        <w:adjustRightInd/>
        <w:rPr>
          <w:rFonts w:ascii="Microsoft Sans Serif"/>
          <w:sz w:val="24"/>
        </w:rPr>
      </w:pPr>
    </w:p>
    <w:p w:rsidR="00F30405" w:rsidRDefault="00F30405" w:rsidP="00F30405">
      <w:pPr>
        <w:rPr>
          <w:rFonts w:ascii="Microsoft Sans Serif"/>
          <w:b/>
          <w:sz w:val="24"/>
          <w:u w:val="single"/>
        </w:rPr>
        <w:sectPr w:rsidR="00F30405" w:rsidSect="00243B51">
          <w:pgSz w:w="12240" w:h="15840"/>
          <w:pgMar w:top="1440" w:right="1440" w:bottom="1440" w:left="1440" w:header="720" w:footer="720" w:gutter="0"/>
          <w:cols w:space="720"/>
          <w:titlePg/>
          <w:docGrid w:linePitch="360"/>
        </w:sectPr>
      </w:pPr>
    </w:p>
    <w:p w:rsidR="00F30405" w:rsidRDefault="00F30405" w:rsidP="00F30405">
      <w:pPr>
        <w:rPr>
          <w:rFonts w:ascii="Microsoft Sans Serif"/>
          <w:b/>
          <w:sz w:val="24"/>
          <w:u w:val="single"/>
        </w:rPr>
        <w:sectPr w:rsidR="00F30405">
          <w:footerReference w:type="default" r:id="rId11"/>
          <w:pgSz w:w="12240" w:h="15840"/>
          <w:pgMar w:top="1440" w:right="1440" w:bottom="1440" w:left="1440" w:header="720" w:footer="720" w:gutter="0"/>
          <w:cols w:space="720"/>
          <w:docGrid w:linePitch="360"/>
        </w:sectPr>
      </w:pPr>
      <w:r>
        <w:rPr>
          <w:rFonts w:ascii="Microsoft Sans Serif"/>
          <w:b/>
          <w:sz w:val="24"/>
          <w:u w:val="single"/>
        </w:rPr>
        <w:lastRenderedPageBreak/>
        <w:t>C-2014-2425989 - FES INDUSTRIAL &amp; COMMERCIAL CUSTOMER COALITION v. FIRSTENERGY SOLUTIONS CORP.</w:t>
      </w:r>
      <w:r>
        <w:rPr>
          <w:rFonts w:ascii="Microsoft Sans Serif"/>
          <w:b/>
          <w:sz w:val="24"/>
          <w:u w:val="single"/>
        </w:rPr>
        <w:cr/>
      </w:r>
    </w:p>
    <w:p w:rsidR="00F30405" w:rsidRPr="00853AF9" w:rsidRDefault="00F30405" w:rsidP="00F30405">
      <w:pPr>
        <w:rPr>
          <w:rFonts w:ascii="Microsoft Sans Serif"/>
          <w:b/>
          <w:i/>
          <w:sz w:val="24"/>
        </w:rPr>
      </w:pPr>
      <w:r>
        <w:rPr>
          <w:rFonts w:ascii="Microsoft Sans Serif"/>
          <w:b/>
          <w:sz w:val="24"/>
          <w:u w:val="single"/>
        </w:rPr>
        <w:lastRenderedPageBreak/>
        <w:cr/>
      </w:r>
      <w:r w:rsidRPr="00853AF9">
        <w:rPr>
          <w:rFonts w:ascii="Microsoft Sans Serif"/>
          <w:b/>
          <w:i/>
          <w:sz w:val="24"/>
        </w:rPr>
        <w:t>(Revised 1/</w:t>
      </w:r>
      <w:r>
        <w:rPr>
          <w:rFonts w:ascii="Microsoft Sans Serif"/>
          <w:b/>
          <w:i/>
          <w:sz w:val="24"/>
        </w:rPr>
        <w:t>12</w:t>
      </w:r>
      <w:r w:rsidRPr="00853AF9">
        <w:rPr>
          <w:rFonts w:ascii="Microsoft Sans Serif"/>
          <w:b/>
          <w:i/>
          <w:sz w:val="24"/>
        </w:rPr>
        <w:t>/15)</w:t>
      </w:r>
    </w:p>
    <w:p w:rsidR="00F30405" w:rsidRDefault="00F30405" w:rsidP="00F30405">
      <w:pPr>
        <w:rPr>
          <w:rFonts w:ascii="Microsoft Sans Serif"/>
          <w:b/>
          <w:sz w:val="24"/>
          <w:u w:val="single"/>
        </w:rPr>
      </w:pPr>
    </w:p>
    <w:p w:rsidR="00F30405" w:rsidRDefault="00F30405" w:rsidP="00F30405">
      <w:pPr>
        <w:rPr>
          <w:rFonts w:ascii="Microsoft Sans Serif"/>
          <w:sz w:val="24"/>
        </w:rPr>
      </w:pPr>
      <w:r>
        <w:rPr>
          <w:rFonts w:ascii="Microsoft Sans Serif"/>
          <w:sz w:val="24"/>
        </w:rPr>
        <w:t>DAVID P ZAMBITO ESQUIRE</w:t>
      </w:r>
      <w:r>
        <w:rPr>
          <w:rFonts w:ascii="Microsoft Sans Serif"/>
          <w:sz w:val="24"/>
        </w:rPr>
        <w:cr/>
        <w:t>COZEN O'CONNOR</w:t>
      </w:r>
      <w:r>
        <w:rPr>
          <w:rFonts w:ascii="Microsoft Sans Serif"/>
          <w:sz w:val="24"/>
        </w:rPr>
        <w:cr/>
        <w:t>305 NORTH FRONT STREET</w:t>
      </w:r>
      <w:r>
        <w:rPr>
          <w:rFonts w:ascii="Microsoft Sans Serif"/>
          <w:sz w:val="24"/>
        </w:rPr>
        <w:cr/>
        <w:t>SUITE 400</w:t>
      </w:r>
      <w:r>
        <w:rPr>
          <w:rFonts w:ascii="Microsoft Sans Serif"/>
          <w:sz w:val="24"/>
        </w:rPr>
        <w:cr/>
        <w:t>HARRISBURG PA  17101</w:t>
      </w:r>
      <w:r>
        <w:rPr>
          <w:rFonts w:ascii="Microsoft Sans Serif"/>
          <w:sz w:val="24"/>
        </w:rPr>
        <w:cr/>
        <w:t>717-703-5892</w:t>
      </w:r>
    </w:p>
    <w:p w:rsidR="00F30405" w:rsidRDefault="00F30405" w:rsidP="00F30405">
      <w:pPr>
        <w:rPr>
          <w:rFonts w:ascii="Microsoft Sans Serif"/>
          <w:sz w:val="24"/>
        </w:rPr>
      </w:pPr>
      <w:r w:rsidRPr="00614CEA">
        <w:rPr>
          <w:rFonts w:ascii="Microsoft Sans Serif"/>
          <w:b/>
          <w:i/>
          <w:sz w:val="24"/>
          <w:u w:val="single"/>
        </w:rPr>
        <w:t>Accepts E-Service</w:t>
      </w:r>
      <w:r>
        <w:rPr>
          <w:rFonts w:ascii="Microsoft Sans Serif"/>
          <w:sz w:val="24"/>
        </w:rPr>
        <w:cr/>
      </w:r>
      <w:r>
        <w:rPr>
          <w:rFonts w:ascii="Microsoft Sans Serif"/>
          <w:sz w:val="24"/>
        </w:rPr>
        <w:cr/>
        <w:t>BRIAN J KNIPE ESQUIRE</w:t>
      </w:r>
      <w:r>
        <w:rPr>
          <w:rFonts w:ascii="Microsoft Sans Serif"/>
          <w:sz w:val="24"/>
        </w:rPr>
        <w:cr/>
        <w:t>FIRSTENERGY SOLUTIONS CORP</w:t>
      </w:r>
      <w:r>
        <w:rPr>
          <w:rFonts w:ascii="Microsoft Sans Serif"/>
          <w:sz w:val="24"/>
        </w:rPr>
        <w:cr/>
        <w:t>76 SOUTH MAIN STREET</w:t>
      </w:r>
      <w:r>
        <w:rPr>
          <w:rFonts w:ascii="Microsoft Sans Serif"/>
          <w:sz w:val="24"/>
        </w:rPr>
        <w:cr/>
        <w:t>AKRON OH  44308</w:t>
      </w:r>
      <w:r>
        <w:rPr>
          <w:rFonts w:ascii="Microsoft Sans Serif"/>
          <w:sz w:val="24"/>
        </w:rPr>
        <w:cr/>
        <w:t>330-384-5795</w:t>
      </w:r>
    </w:p>
    <w:p w:rsidR="00F30405" w:rsidRDefault="00F30405" w:rsidP="00F30405">
      <w:pPr>
        <w:rPr>
          <w:rFonts w:ascii="Microsoft Sans Serif"/>
          <w:sz w:val="24"/>
        </w:rPr>
      </w:pPr>
      <w:r w:rsidRPr="00614CEA">
        <w:rPr>
          <w:rFonts w:ascii="Microsoft Sans Serif"/>
          <w:b/>
          <w:i/>
          <w:sz w:val="24"/>
          <w:u w:val="single"/>
        </w:rPr>
        <w:t>Accepts E-Service</w:t>
      </w:r>
    </w:p>
    <w:p w:rsidR="00F30405" w:rsidRDefault="00F30405" w:rsidP="00F30405">
      <w:pPr>
        <w:rPr>
          <w:rFonts w:ascii="Microsoft Sans Serif"/>
          <w:sz w:val="24"/>
        </w:rPr>
      </w:pPr>
    </w:p>
    <w:p w:rsidR="00F30405" w:rsidRDefault="00F30405" w:rsidP="00F30405">
      <w:pPr>
        <w:rPr>
          <w:rFonts w:ascii="Microsoft Sans Serif"/>
          <w:sz w:val="24"/>
        </w:rPr>
      </w:pPr>
      <w:r>
        <w:rPr>
          <w:rFonts w:ascii="Microsoft Sans Serif"/>
          <w:sz w:val="24"/>
        </w:rPr>
        <w:t>TANYA J MCCLOSKEY ESQUIRE</w:t>
      </w:r>
    </w:p>
    <w:p w:rsidR="00F30405" w:rsidRDefault="00F30405" w:rsidP="00F30405">
      <w:pPr>
        <w:rPr>
          <w:rFonts w:ascii="Microsoft Sans Serif"/>
          <w:sz w:val="24"/>
        </w:rPr>
      </w:pPr>
      <w:r>
        <w:rPr>
          <w:rFonts w:ascii="Microsoft Sans Serif"/>
          <w:sz w:val="24"/>
        </w:rPr>
        <w:t>BRANDON PIERCE ESQUIRE</w:t>
      </w:r>
    </w:p>
    <w:p w:rsidR="00F30405" w:rsidRDefault="00F30405" w:rsidP="00F30405">
      <w:pPr>
        <w:rPr>
          <w:rFonts w:ascii="Microsoft Sans Serif"/>
          <w:sz w:val="24"/>
        </w:rPr>
      </w:pPr>
      <w:r>
        <w:rPr>
          <w:rFonts w:ascii="Microsoft Sans Serif"/>
          <w:sz w:val="24"/>
        </w:rPr>
        <w:t>OFFICE OF CONSUMER ADVOCATE</w:t>
      </w:r>
      <w:r>
        <w:rPr>
          <w:rFonts w:ascii="Microsoft Sans Serif"/>
          <w:sz w:val="24"/>
        </w:rPr>
        <w:cr/>
        <w:t xml:space="preserve">555 WALNUT STREET 5TH </w:t>
      </w:r>
      <w:proofErr w:type="gramStart"/>
      <w:r>
        <w:rPr>
          <w:rFonts w:ascii="Microsoft Sans Serif"/>
          <w:sz w:val="24"/>
        </w:rPr>
        <w:t>FLOOR</w:t>
      </w:r>
      <w:proofErr w:type="gramEnd"/>
      <w:r>
        <w:rPr>
          <w:rFonts w:ascii="Microsoft Sans Serif"/>
          <w:sz w:val="24"/>
        </w:rPr>
        <w:cr/>
        <w:t>FORUM PLACE</w:t>
      </w:r>
      <w:r>
        <w:rPr>
          <w:rFonts w:ascii="Microsoft Sans Serif"/>
          <w:sz w:val="24"/>
        </w:rPr>
        <w:cr/>
        <w:t>HARRISBURG PA  17101</w:t>
      </w:r>
      <w:r>
        <w:rPr>
          <w:rFonts w:ascii="Microsoft Sans Serif"/>
          <w:sz w:val="24"/>
        </w:rPr>
        <w:cr/>
        <w:t>717-783-5048</w:t>
      </w:r>
    </w:p>
    <w:p w:rsidR="00F30405" w:rsidRDefault="00F30405" w:rsidP="00F30405">
      <w:pPr>
        <w:rPr>
          <w:rFonts w:ascii="Microsoft Sans Serif"/>
          <w:sz w:val="24"/>
        </w:rPr>
      </w:pPr>
      <w:r>
        <w:rPr>
          <w:rFonts w:ascii="Microsoft Sans Serif"/>
          <w:sz w:val="24"/>
        </w:rPr>
        <w:t>–</w:t>
      </w:r>
      <w:r w:rsidRPr="00B30924">
        <w:rPr>
          <w:rFonts w:ascii="Microsoft Sans Serif"/>
          <w:b/>
          <w:i/>
          <w:sz w:val="24"/>
          <w:u w:val="single"/>
        </w:rPr>
        <w:t>Accepts E-Service</w:t>
      </w:r>
      <w:r>
        <w:rPr>
          <w:rFonts w:ascii="Microsoft Sans Serif"/>
          <w:sz w:val="24"/>
        </w:rPr>
        <w:cr/>
      </w:r>
    </w:p>
    <w:p w:rsidR="00F30405" w:rsidRDefault="00F30405" w:rsidP="00F30405">
      <w:pPr>
        <w:rPr>
          <w:rFonts w:ascii="Microsoft Sans Serif"/>
          <w:sz w:val="24"/>
        </w:rPr>
      </w:pPr>
      <w:r>
        <w:rPr>
          <w:rFonts w:ascii="Microsoft Sans Serif"/>
          <w:sz w:val="24"/>
        </w:rPr>
        <w:t>CANDIS A TUNILO ESQUIRE</w:t>
      </w:r>
      <w:r>
        <w:rPr>
          <w:rFonts w:ascii="Microsoft Sans Serif"/>
          <w:sz w:val="24"/>
        </w:rPr>
        <w:cr/>
        <w:t>OFFICE OF CONSUMER ADVOCATE</w:t>
      </w:r>
      <w:r>
        <w:rPr>
          <w:rFonts w:ascii="Microsoft Sans Serif"/>
          <w:sz w:val="24"/>
        </w:rPr>
        <w:cr/>
        <w:t>5TH FLOOR FORUM PLACE</w:t>
      </w:r>
      <w:r>
        <w:rPr>
          <w:rFonts w:ascii="Microsoft Sans Serif"/>
          <w:sz w:val="24"/>
        </w:rPr>
        <w:cr/>
        <w:t>555 WALNUT STREET</w:t>
      </w:r>
      <w:r>
        <w:rPr>
          <w:rFonts w:ascii="Microsoft Sans Serif"/>
          <w:sz w:val="24"/>
        </w:rPr>
        <w:cr/>
        <w:t>HARRISBURG PA  17101-1923</w:t>
      </w:r>
      <w:r>
        <w:rPr>
          <w:rFonts w:ascii="Microsoft Sans Serif"/>
          <w:sz w:val="24"/>
        </w:rPr>
        <w:cr/>
        <w:t>1-800-684-6560</w:t>
      </w:r>
      <w:r>
        <w:rPr>
          <w:rFonts w:ascii="Microsoft Sans Serif"/>
          <w:sz w:val="24"/>
        </w:rPr>
        <w:cr/>
      </w:r>
    </w:p>
    <w:p w:rsidR="00F30405" w:rsidRDefault="00F30405" w:rsidP="00F30405">
      <w:pPr>
        <w:rPr>
          <w:rFonts w:ascii="Microsoft Sans Serif"/>
          <w:sz w:val="24"/>
        </w:rPr>
      </w:pPr>
      <w:r>
        <w:rPr>
          <w:rFonts w:ascii="Microsoft Sans Serif"/>
          <w:sz w:val="24"/>
        </w:rPr>
        <w:t>JOHN R EVANS</w:t>
      </w:r>
      <w:r>
        <w:rPr>
          <w:rFonts w:ascii="Microsoft Sans Serif"/>
          <w:sz w:val="24"/>
        </w:rPr>
        <w:cr/>
        <w:t>OFFICE OF SMALL BUSINESS ADVOCATE</w:t>
      </w:r>
      <w:r>
        <w:rPr>
          <w:rFonts w:ascii="Microsoft Sans Serif"/>
          <w:sz w:val="24"/>
        </w:rPr>
        <w:cr/>
        <w:t xml:space="preserve">300 NORTH SECOND </w:t>
      </w:r>
      <w:proofErr w:type="gramStart"/>
      <w:r>
        <w:rPr>
          <w:rFonts w:ascii="Microsoft Sans Serif"/>
          <w:sz w:val="24"/>
        </w:rPr>
        <w:t>STREET</w:t>
      </w:r>
      <w:proofErr w:type="gramEnd"/>
      <w:r>
        <w:rPr>
          <w:rFonts w:ascii="Microsoft Sans Serif"/>
          <w:sz w:val="24"/>
        </w:rPr>
        <w:t xml:space="preserve"> </w:t>
      </w:r>
    </w:p>
    <w:p w:rsidR="00F30405" w:rsidRDefault="00F30405" w:rsidP="00F30405">
      <w:pPr>
        <w:rPr>
          <w:rFonts w:ascii="Microsoft Sans Serif"/>
          <w:sz w:val="24"/>
        </w:rPr>
      </w:pPr>
      <w:r>
        <w:rPr>
          <w:rFonts w:ascii="Microsoft Sans Serif"/>
          <w:sz w:val="24"/>
        </w:rPr>
        <w:t>SUITE 202</w:t>
      </w:r>
      <w:r>
        <w:rPr>
          <w:rFonts w:ascii="Microsoft Sans Serif"/>
          <w:sz w:val="24"/>
        </w:rPr>
        <w:cr/>
        <w:t>HARRISBURG PA  17101-1313</w:t>
      </w:r>
      <w:r>
        <w:rPr>
          <w:rFonts w:ascii="Microsoft Sans Serif"/>
          <w:sz w:val="24"/>
        </w:rPr>
        <w:cr/>
        <w:t>717-783-2525</w:t>
      </w:r>
      <w:r>
        <w:rPr>
          <w:rFonts w:ascii="Microsoft Sans Serif"/>
          <w:sz w:val="24"/>
        </w:rPr>
        <w:cr/>
      </w:r>
      <w:r>
        <w:rPr>
          <w:rFonts w:ascii="Microsoft Sans Serif"/>
          <w:sz w:val="24"/>
        </w:rPr>
        <w:br w:type="column"/>
      </w:r>
    </w:p>
    <w:p w:rsidR="00F30405" w:rsidRDefault="00F30405" w:rsidP="00F30405">
      <w:pPr>
        <w:rPr>
          <w:rFonts w:ascii="Microsoft Sans Serif"/>
          <w:sz w:val="24"/>
        </w:rPr>
      </w:pPr>
    </w:p>
    <w:p w:rsidR="00F30405" w:rsidRDefault="00F30405" w:rsidP="00F30405">
      <w:pPr>
        <w:rPr>
          <w:rFonts w:ascii="Microsoft Sans Serif"/>
          <w:sz w:val="24"/>
        </w:rPr>
      </w:pPr>
    </w:p>
    <w:p w:rsidR="00F30405" w:rsidRDefault="00F30405" w:rsidP="00F30405">
      <w:pPr>
        <w:rPr>
          <w:rFonts w:ascii="Microsoft Sans Serif"/>
          <w:sz w:val="24"/>
        </w:rPr>
      </w:pPr>
      <w:r>
        <w:rPr>
          <w:rFonts w:ascii="Microsoft Sans Serif"/>
          <w:sz w:val="24"/>
        </w:rPr>
        <w:t>JOHNNIE E SIMMS DIRECTOR</w:t>
      </w:r>
      <w:r>
        <w:rPr>
          <w:rFonts w:ascii="Microsoft Sans Serif"/>
          <w:sz w:val="24"/>
        </w:rPr>
        <w:cr/>
        <w:t>PA PUC BIE LEGAL TECHNICAL</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t>717-787-4887</w:t>
      </w:r>
    </w:p>
    <w:p w:rsidR="00F30405" w:rsidRDefault="00F30405" w:rsidP="00F30405">
      <w:pPr>
        <w:rPr>
          <w:rFonts w:ascii="Microsoft Sans Serif"/>
          <w:sz w:val="24"/>
        </w:rPr>
      </w:pPr>
      <w:r w:rsidRPr="00B30924">
        <w:rPr>
          <w:rFonts w:ascii="Microsoft Sans Serif"/>
          <w:b/>
          <w:i/>
          <w:sz w:val="24"/>
          <w:u w:val="single"/>
        </w:rPr>
        <w:t>Accepts E-Service</w:t>
      </w:r>
      <w:r>
        <w:rPr>
          <w:rFonts w:ascii="Microsoft Sans Serif"/>
          <w:sz w:val="24"/>
        </w:rPr>
        <w:cr/>
      </w:r>
    </w:p>
    <w:p w:rsidR="00F30405" w:rsidRDefault="00F30405" w:rsidP="00F30405">
      <w:pPr>
        <w:rPr>
          <w:rFonts w:ascii="Microsoft Sans Serif"/>
          <w:sz w:val="24"/>
        </w:rPr>
      </w:pPr>
      <w:r>
        <w:rPr>
          <w:rFonts w:ascii="Microsoft Sans Serif"/>
          <w:sz w:val="24"/>
        </w:rPr>
        <w:t>ANDREW S ZIEGLER ESQUIRE</w:t>
      </w:r>
      <w:r>
        <w:rPr>
          <w:rFonts w:ascii="Microsoft Sans Serif"/>
          <w:sz w:val="24"/>
        </w:rPr>
        <w:cr/>
        <w:t>MCNEES WALLACE &amp; NURICK LLC</w:t>
      </w:r>
      <w:r>
        <w:rPr>
          <w:rFonts w:ascii="Microsoft Sans Serif"/>
          <w:sz w:val="24"/>
        </w:rPr>
        <w:cr/>
        <w:t>100 PINE STREET</w:t>
      </w:r>
      <w:r>
        <w:rPr>
          <w:rFonts w:ascii="Microsoft Sans Serif"/>
          <w:sz w:val="24"/>
        </w:rPr>
        <w:cr/>
        <w:t>PO BOX 1166</w:t>
      </w:r>
      <w:r>
        <w:rPr>
          <w:rFonts w:ascii="Microsoft Sans Serif"/>
          <w:sz w:val="24"/>
        </w:rPr>
        <w:cr/>
        <w:t>HARRISBURG PA  17108-1166</w:t>
      </w:r>
      <w:r>
        <w:rPr>
          <w:rFonts w:ascii="Microsoft Sans Serif"/>
          <w:sz w:val="24"/>
        </w:rPr>
        <w:cr/>
        <w:t>717-232-8000</w:t>
      </w:r>
    </w:p>
    <w:p w:rsidR="00F30405" w:rsidRDefault="00F30405" w:rsidP="00F30405">
      <w:pPr>
        <w:rPr>
          <w:rFonts w:ascii="Microsoft Sans Serif"/>
          <w:sz w:val="24"/>
        </w:rPr>
      </w:pPr>
    </w:p>
    <w:p w:rsidR="00F30405" w:rsidRDefault="00F30405" w:rsidP="00F30405">
      <w:pPr>
        <w:rPr>
          <w:rFonts w:ascii="Microsoft Sans Serif"/>
          <w:sz w:val="24"/>
        </w:rPr>
      </w:pPr>
      <w:r>
        <w:rPr>
          <w:rFonts w:ascii="Microsoft Sans Serif"/>
          <w:sz w:val="24"/>
        </w:rPr>
        <w:t>VASILIKI KARANDRIKAS ESQUIRE</w:t>
      </w:r>
      <w:r>
        <w:rPr>
          <w:rFonts w:ascii="Microsoft Sans Serif"/>
          <w:sz w:val="24"/>
        </w:rPr>
        <w:cr/>
        <w:t>MCNEES WALLACE &amp; NURICK LLC</w:t>
      </w:r>
      <w:r>
        <w:rPr>
          <w:rFonts w:ascii="Microsoft Sans Serif"/>
          <w:sz w:val="24"/>
        </w:rPr>
        <w:cr/>
        <w:t>100 PINE STREET</w:t>
      </w:r>
      <w:r>
        <w:rPr>
          <w:rFonts w:ascii="Microsoft Sans Serif"/>
          <w:sz w:val="24"/>
        </w:rPr>
        <w:cr/>
        <w:t>PO BOX 1166</w:t>
      </w:r>
      <w:r>
        <w:rPr>
          <w:rFonts w:ascii="Microsoft Sans Serif"/>
          <w:sz w:val="24"/>
        </w:rPr>
        <w:cr/>
        <w:t>HARRISBURG PA  17108-1166</w:t>
      </w:r>
      <w:r>
        <w:rPr>
          <w:rFonts w:ascii="Microsoft Sans Serif"/>
          <w:sz w:val="24"/>
        </w:rPr>
        <w:cr/>
        <w:t>717-237-5368</w:t>
      </w:r>
    </w:p>
    <w:p w:rsidR="00F30405" w:rsidRDefault="00F30405" w:rsidP="00F30405">
      <w:pPr>
        <w:rPr>
          <w:rFonts w:ascii="Microsoft Sans Serif"/>
          <w:sz w:val="24"/>
        </w:rPr>
      </w:pPr>
      <w:r w:rsidRPr="00614CEA">
        <w:rPr>
          <w:rFonts w:ascii="Microsoft Sans Serif"/>
          <w:b/>
          <w:i/>
          <w:sz w:val="24"/>
          <w:u w:val="single"/>
        </w:rPr>
        <w:t>Accepts E-Service</w:t>
      </w:r>
      <w:r>
        <w:rPr>
          <w:rFonts w:ascii="Microsoft Sans Serif"/>
          <w:sz w:val="24"/>
        </w:rPr>
        <w:cr/>
      </w:r>
      <w:r>
        <w:rPr>
          <w:rFonts w:ascii="Microsoft Sans Serif"/>
          <w:sz w:val="24"/>
        </w:rPr>
        <w:cr/>
        <w:t>SUSAN E BRUCE ESQUIRE</w:t>
      </w:r>
      <w:r>
        <w:rPr>
          <w:rFonts w:ascii="Microsoft Sans Serif"/>
          <w:sz w:val="24"/>
        </w:rPr>
        <w:cr/>
        <w:t>MCNEES WALLACE &amp; NURICK LLC</w:t>
      </w:r>
      <w:r>
        <w:rPr>
          <w:rFonts w:ascii="Microsoft Sans Serif"/>
          <w:sz w:val="24"/>
        </w:rPr>
        <w:cr/>
        <w:t>100 PINE STREET</w:t>
      </w:r>
      <w:r>
        <w:rPr>
          <w:rFonts w:ascii="Microsoft Sans Serif"/>
          <w:sz w:val="24"/>
        </w:rPr>
        <w:cr/>
        <w:t>P O BOX 1166</w:t>
      </w:r>
      <w:r>
        <w:rPr>
          <w:rFonts w:ascii="Microsoft Sans Serif"/>
          <w:sz w:val="24"/>
        </w:rPr>
        <w:cr/>
        <w:t>HARRISBURG PA  17108-1166</w:t>
      </w:r>
      <w:r>
        <w:rPr>
          <w:rFonts w:ascii="Microsoft Sans Serif"/>
          <w:sz w:val="24"/>
        </w:rPr>
        <w:cr/>
        <w:t>717-237-5254</w:t>
      </w:r>
    </w:p>
    <w:p w:rsidR="00F30405" w:rsidRDefault="00F30405" w:rsidP="00F30405">
      <w:pPr>
        <w:rPr>
          <w:rFonts w:ascii="Microsoft Sans Serif"/>
          <w:sz w:val="24"/>
        </w:rPr>
      </w:pPr>
      <w:r w:rsidRPr="00B30924">
        <w:rPr>
          <w:rFonts w:ascii="Microsoft Sans Serif"/>
          <w:b/>
          <w:i/>
          <w:sz w:val="24"/>
          <w:u w:val="single"/>
        </w:rPr>
        <w:t>Accepts E-Service</w:t>
      </w:r>
      <w:r>
        <w:rPr>
          <w:rFonts w:ascii="Microsoft Sans Serif"/>
          <w:sz w:val="24"/>
        </w:rPr>
        <w:cr/>
      </w:r>
      <w:r>
        <w:rPr>
          <w:rFonts w:ascii="Microsoft Sans Serif"/>
          <w:sz w:val="24"/>
        </w:rPr>
        <w:cr/>
        <w:t>D TROY SELLARS ESQUIRE</w:t>
      </w:r>
      <w:r>
        <w:rPr>
          <w:rFonts w:ascii="Microsoft Sans Serif"/>
          <w:sz w:val="24"/>
        </w:rPr>
        <w:cr/>
        <w:t>COZEN O'CONNOR</w:t>
      </w:r>
      <w:r>
        <w:rPr>
          <w:rFonts w:ascii="Microsoft Sans Serif"/>
          <w:sz w:val="24"/>
        </w:rPr>
        <w:cr/>
        <w:t xml:space="preserve">305 NORTH FRONT </w:t>
      </w:r>
      <w:proofErr w:type="gramStart"/>
      <w:r>
        <w:rPr>
          <w:rFonts w:ascii="Microsoft Sans Serif"/>
          <w:sz w:val="24"/>
        </w:rPr>
        <w:t>ST  STE</w:t>
      </w:r>
      <w:proofErr w:type="gramEnd"/>
      <w:r>
        <w:rPr>
          <w:rFonts w:ascii="Microsoft Sans Serif"/>
          <w:sz w:val="24"/>
        </w:rPr>
        <w:t xml:space="preserve"> 400</w:t>
      </w:r>
      <w:r>
        <w:rPr>
          <w:rFonts w:ascii="Microsoft Sans Serif"/>
          <w:sz w:val="24"/>
        </w:rPr>
        <w:cr/>
        <w:t>HARRISBURG PA  17101</w:t>
      </w:r>
      <w:r>
        <w:rPr>
          <w:rFonts w:ascii="Microsoft Sans Serif"/>
          <w:sz w:val="24"/>
        </w:rPr>
        <w:cr/>
        <w:t>717-703-5890</w:t>
      </w:r>
      <w:r>
        <w:rPr>
          <w:rFonts w:ascii="Microsoft Sans Serif"/>
          <w:sz w:val="24"/>
        </w:rPr>
        <w:cr/>
      </w:r>
      <w:r>
        <w:rPr>
          <w:rFonts w:ascii="Microsoft Sans Serif"/>
          <w:sz w:val="24"/>
        </w:rPr>
        <w:cr/>
      </w:r>
      <w:r>
        <w:rPr>
          <w:rFonts w:ascii="Microsoft Sans Serif"/>
          <w:sz w:val="24"/>
        </w:rPr>
        <w:br w:type="page"/>
      </w:r>
    </w:p>
    <w:p w:rsidR="00F30405" w:rsidRDefault="00F30405" w:rsidP="00F30405">
      <w:pPr>
        <w:rPr>
          <w:rFonts w:ascii="Microsoft Sans Serif"/>
          <w:sz w:val="24"/>
        </w:rPr>
        <w:sectPr w:rsidR="00F30405" w:rsidSect="00614CEA">
          <w:type w:val="continuous"/>
          <w:pgSz w:w="12240" w:h="15840"/>
          <w:pgMar w:top="1440" w:right="1440" w:bottom="1440" w:left="1440" w:header="720" w:footer="720" w:gutter="0"/>
          <w:cols w:num="2" w:space="720"/>
          <w:docGrid w:linePitch="360"/>
        </w:sectPr>
      </w:pPr>
    </w:p>
    <w:p w:rsidR="00DF7653" w:rsidRDefault="00F30405" w:rsidP="00F30405">
      <w:pPr>
        <w:rPr>
          <w:rFonts w:ascii="Microsoft Sans Serif"/>
          <w:b/>
          <w:i/>
          <w:sz w:val="24"/>
          <w:u w:val="single"/>
        </w:rPr>
      </w:pPr>
      <w:r>
        <w:rPr>
          <w:rFonts w:ascii="Microsoft Sans Serif"/>
          <w:sz w:val="24"/>
        </w:rPr>
        <w:lastRenderedPageBreak/>
        <w:t>SCOTT J RUBIN ESQUIRE</w:t>
      </w:r>
      <w:r>
        <w:rPr>
          <w:rFonts w:ascii="Microsoft Sans Serif"/>
          <w:sz w:val="24"/>
        </w:rPr>
        <w:cr/>
        <w:t>LAW OFFICE OF SCOTT J RUBIN</w:t>
      </w:r>
      <w:r>
        <w:rPr>
          <w:rFonts w:ascii="Microsoft Sans Serif"/>
          <w:sz w:val="24"/>
        </w:rPr>
        <w:cr/>
        <w:t>333 OAK LANE</w:t>
      </w:r>
      <w:r>
        <w:rPr>
          <w:rFonts w:ascii="Microsoft Sans Serif"/>
          <w:sz w:val="24"/>
        </w:rPr>
        <w:cr/>
        <w:t>BLOOMSBURG PA  17815</w:t>
      </w:r>
      <w:r>
        <w:rPr>
          <w:rFonts w:ascii="Microsoft Sans Serif"/>
          <w:sz w:val="24"/>
        </w:rPr>
        <w:cr/>
        <w:t>570-387-1893</w:t>
      </w:r>
      <w:r>
        <w:rPr>
          <w:rFonts w:ascii="Microsoft Sans Serif"/>
          <w:sz w:val="24"/>
        </w:rPr>
        <w:cr/>
      </w:r>
      <w:r w:rsidRPr="00B30924">
        <w:rPr>
          <w:rFonts w:ascii="Microsoft Sans Serif"/>
          <w:b/>
          <w:i/>
          <w:sz w:val="24"/>
          <w:u w:val="single"/>
        </w:rPr>
        <w:t>Accepts E-Service</w:t>
      </w:r>
    </w:p>
    <w:p w:rsidR="00DF7653" w:rsidRDefault="00DF7653" w:rsidP="00F30405">
      <w:pPr>
        <w:rPr>
          <w:rFonts w:ascii="Microsoft Sans Serif"/>
          <w:b/>
          <w:i/>
          <w:sz w:val="24"/>
          <w:u w:val="single"/>
        </w:rPr>
      </w:pPr>
    </w:p>
    <w:p w:rsidR="00F30405" w:rsidRDefault="00F30405" w:rsidP="00F30405">
      <w:pPr>
        <w:rPr>
          <w:rFonts w:ascii="Microsoft Sans Serif"/>
          <w:sz w:val="24"/>
        </w:rPr>
      </w:pPr>
      <w:r>
        <w:rPr>
          <w:rFonts w:ascii="Microsoft Sans Serif"/>
          <w:sz w:val="24"/>
        </w:rPr>
        <w:t>CHARIS MINCAVAGE ESQUIRE</w:t>
      </w:r>
      <w:r>
        <w:rPr>
          <w:rFonts w:ascii="Microsoft Sans Serif"/>
          <w:sz w:val="24"/>
        </w:rPr>
        <w:cr/>
        <w:t>MCNEES WALLACE &amp; NURICK</w:t>
      </w:r>
      <w:r>
        <w:rPr>
          <w:rFonts w:ascii="Microsoft Sans Serif"/>
          <w:sz w:val="24"/>
        </w:rPr>
        <w:cr/>
        <w:t>100 PINE STREET</w:t>
      </w:r>
      <w:r>
        <w:rPr>
          <w:rFonts w:ascii="Microsoft Sans Serif"/>
          <w:sz w:val="24"/>
        </w:rPr>
        <w:cr/>
        <w:t>PO BOX 1166</w:t>
      </w:r>
      <w:r>
        <w:rPr>
          <w:rFonts w:ascii="Microsoft Sans Serif"/>
          <w:sz w:val="24"/>
        </w:rPr>
        <w:cr/>
        <w:t>HARRISBURG PA  17108</w:t>
      </w:r>
      <w:r>
        <w:rPr>
          <w:rFonts w:ascii="Microsoft Sans Serif"/>
          <w:sz w:val="24"/>
        </w:rPr>
        <w:cr/>
        <w:t>717-237-5437</w:t>
      </w:r>
    </w:p>
    <w:p w:rsidR="00BE366C" w:rsidRDefault="00F30405" w:rsidP="00DF7653">
      <w:pPr>
        <w:rPr>
          <w:rFonts w:ascii="Microsoft Sans Serif"/>
          <w:sz w:val="24"/>
        </w:rPr>
      </w:pPr>
      <w:r w:rsidRPr="00B30924">
        <w:rPr>
          <w:rFonts w:ascii="Microsoft Sans Serif"/>
          <w:b/>
          <w:i/>
          <w:sz w:val="24"/>
          <w:u w:val="single"/>
        </w:rPr>
        <w:t>Accepts E-Service</w:t>
      </w:r>
    </w:p>
    <w:sectPr w:rsidR="00BE366C" w:rsidSect="00156B30">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78" w:rsidRDefault="00AC5B78">
      <w:r>
        <w:separator/>
      </w:r>
    </w:p>
  </w:endnote>
  <w:endnote w:type="continuationSeparator" w:id="0">
    <w:p w:rsidR="00AC5B78" w:rsidRDefault="00AC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52" w:rsidRDefault="007A2652">
    <w:pPr>
      <w:pStyle w:val="Footer"/>
      <w:jc w:val="center"/>
    </w:pPr>
  </w:p>
  <w:p w:rsidR="00DD16FD" w:rsidRDefault="00DD16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70520"/>
      <w:docPartObj>
        <w:docPartGallery w:val="Page Numbers (Bottom of Page)"/>
        <w:docPartUnique/>
      </w:docPartObj>
    </w:sdtPr>
    <w:sdtEndPr>
      <w:rPr>
        <w:noProof/>
        <w:sz w:val="24"/>
        <w:szCs w:val="24"/>
      </w:rPr>
    </w:sdtEndPr>
    <w:sdtContent>
      <w:p w:rsidR="00027741" w:rsidRPr="00C5099E" w:rsidRDefault="00027741">
        <w:pPr>
          <w:pStyle w:val="Footer"/>
          <w:jc w:val="center"/>
          <w:rPr>
            <w:sz w:val="24"/>
            <w:szCs w:val="24"/>
          </w:rPr>
        </w:pPr>
        <w:r w:rsidRPr="00C5099E">
          <w:rPr>
            <w:sz w:val="24"/>
            <w:szCs w:val="24"/>
          </w:rPr>
          <w:fldChar w:fldCharType="begin"/>
        </w:r>
        <w:r w:rsidRPr="00C5099E">
          <w:rPr>
            <w:sz w:val="24"/>
            <w:szCs w:val="24"/>
          </w:rPr>
          <w:instrText xml:space="preserve"> PAGE   \* MERGEFORMAT </w:instrText>
        </w:r>
        <w:r w:rsidRPr="00C5099E">
          <w:rPr>
            <w:sz w:val="24"/>
            <w:szCs w:val="24"/>
          </w:rPr>
          <w:fldChar w:fldCharType="separate"/>
        </w:r>
        <w:r w:rsidR="00524480">
          <w:rPr>
            <w:noProof/>
            <w:sz w:val="24"/>
            <w:szCs w:val="24"/>
          </w:rPr>
          <w:t>3</w:t>
        </w:r>
        <w:r w:rsidRPr="00C5099E">
          <w:rPr>
            <w:noProof/>
            <w:sz w:val="24"/>
            <w:szCs w:val="24"/>
          </w:rPr>
          <w:fldChar w:fldCharType="end"/>
        </w:r>
      </w:p>
    </w:sdtContent>
  </w:sdt>
  <w:p w:rsidR="007B4604" w:rsidRDefault="007B46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1D" w:rsidRDefault="00DB651D">
    <w:pPr>
      <w:pStyle w:val="Footer"/>
      <w:jc w:val="center"/>
    </w:pPr>
  </w:p>
  <w:p w:rsidR="00DB651D" w:rsidRDefault="00DB65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23" w:rsidRDefault="00867023" w:rsidP="003B3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023" w:rsidRDefault="008670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201438"/>
      <w:docPartObj>
        <w:docPartGallery w:val="Page Numbers (Bottom of Page)"/>
        <w:docPartUnique/>
      </w:docPartObj>
    </w:sdtPr>
    <w:sdtEndPr/>
    <w:sdtContent>
      <w:p w:rsidR="00867023" w:rsidRPr="00210465" w:rsidRDefault="00867023">
        <w:pPr>
          <w:pStyle w:val="Footer"/>
          <w:jc w:val="center"/>
          <w:rPr>
            <w:sz w:val="24"/>
            <w:szCs w:val="24"/>
          </w:rPr>
        </w:pPr>
        <w:r w:rsidRPr="00210465">
          <w:rPr>
            <w:sz w:val="24"/>
            <w:szCs w:val="24"/>
          </w:rPr>
          <w:fldChar w:fldCharType="begin"/>
        </w:r>
        <w:r w:rsidRPr="00210465">
          <w:rPr>
            <w:sz w:val="24"/>
            <w:szCs w:val="24"/>
          </w:rPr>
          <w:instrText xml:space="preserve"> PAGE   \* MERGEFORMAT </w:instrText>
        </w:r>
        <w:r w:rsidRPr="00210465">
          <w:rPr>
            <w:sz w:val="24"/>
            <w:szCs w:val="24"/>
          </w:rPr>
          <w:fldChar w:fldCharType="separate"/>
        </w:r>
        <w:r w:rsidR="00F30405">
          <w:rPr>
            <w:noProof/>
            <w:sz w:val="24"/>
            <w:szCs w:val="24"/>
          </w:rPr>
          <w:t>5</w:t>
        </w:r>
        <w:r w:rsidRPr="00210465">
          <w:rPr>
            <w:noProof/>
            <w:sz w:val="24"/>
            <w:szCs w:val="24"/>
          </w:rPr>
          <w:fldChar w:fldCharType="end"/>
        </w:r>
      </w:p>
    </w:sdtContent>
  </w:sdt>
  <w:p w:rsidR="00867023" w:rsidRPr="00AB1A7B" w:rsidRDefault="00867023">
    <w:pPr>
      <w:pStyle w:val="Footer"/>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1D7" w:rsidRDefault="00C211D7">
    <w:pPr>
      <w:pStyle w:val="Footer"/>
      <w:jc w:val="center"/>
    </w:pPr>
  </w:p>
  <w:p w:rsidR="00C211D7" w:rsidRDefault="00C21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78" w:rsidRDefault="00AC5B78">
      <w:r>
        <w:separator/>
      </w:r>
    </w:p>
  </w:footnote>
  <w:footnote w:type="continuationSeparator" w:id="0">
    <w:p w:rsidR="00AC5B78" w:rsidRDefault="00AC5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3E"/>
    <w:rsid w:val="000006FB"/>
    <w:rsid w:val="00002E2D"/>
    <w:rsid w:val="00005DA1"/>
    <w:rsid w:val="00006543"/>
    <w:rsid w:val="00027741"/>
    <w:rsid w:val="00031A8C"/>
    <w:rsid w:val="00032B25"/>
    <w:rsid w:val="0004130B"/>
    <w:rsid w:val="00042185"/>
    <w:rsid w:val="0004324A"/>
    <w:rsid w:val="00043F51"/>
    <w:rsid w:val="000447B0"/>
    <w:rsid w:val="00046A23"/>
    <w:rsid w:val="00050EF0"/>
    <w:rsid w:val="000525CC"/>
    <w:rsid w:val="00054CDB"/>
    <w:rsid w:val="000565C2"/>
    <w:rsid w:val="000565DC"/>
    <w:rsid w:val="000575E1"/>
    <w:rsid w:val="00061D2A"/>
    <w:rsid w:val="000632D0"/>
    <w:rsid w:val="00064D1F"/>
    <w:rsid w:val="000656E8"/>
    <w:rsid w:val="00071FF2"/>
    <w:rsid w:val="00073863"/>
    <w:rsid w:val="00074948"/>
    <w:rsid w:val="00074CEE"/>
    <w:rsid w:val="0007759E"/>
    <w:rsid w:val="00086990"/>
    <w:rsid w:val="0009094D"/>
    <w:rsid w:val="00093C82"/>
    <w:rsid w:val="00094F31"/>
    <w:rsid w:val="000A0615"/>
    <w:rsid w:val="000A1433"/>
    <w:rsid w:val="000A5BC6"/>
    <w:rsid w:val="000A5E81"/>
    <w:rsid w:val="000B47B1"/>
    <w:rsid w:val="000B585A"/>
    <w:rsid w:val="000B5A70"/>
    <w:rsid w:val="000B5E96"/>
    <w:rsid w:val="000C2304"/>
    <w:rsid w:val="000C760C"/>
    <w:rsid w:val="000D1B86"/>
    <w:rsid w:val="000D6AC8"/>
    <w:rsid w:val="00100396"/>
    <w:rsid w:val="00103B35"/>
    <w:rsid w:val="0010483B"/>
    <w:rsid w:val="00106629"/>
    <w:rsid w:val="001073A7"/>
    <w:rsid w:val="00107EA9"/>
    <w:rsid w:val="00116F88"/>
    <w:rsid w:val="001200F9"/>
    <w:rsid w:val="00121975"/>
    <w:rsid w:val="00121A5D"/>
    <w:rsid w:val="001231BB"/>
    <w:rsid w:val="00127384"/>
    <w:rsid w:val="00131C75"/>
    <w:rsid w:val="00133476"/>
    <w:rsid w:val="00135412"/>
    <w:rsid w:val="00137880"/>
    <w:rsid w:val="0014194D"/>
    <w:rsid w:val="001433BE"/>
    <w:rsid w:val="00143556"/>
    <w:rsid w:val="00143FED"/>
    <w:rsid w:val="001535B7"/>
    <w:rsid w:val="0015536C"/>
    <w:rsid w:val="00156B30"/>
    <w:rsid w:val="00162127"/>
    <w:rsid w:val="00171385"/>
    <w:rsid w:val="00173EAC"/>
    <w:rsid w:val="00174DDD"/>
    <w:rsid w:val="00177B4D"/>
    <w:rsid w:val="00180185"/>
    <w:rsid w:val="001808E6"/>
    <w:rsid w:val="00184BBD"/>
    <w:rsid w:val="0018581A"/>
    <w:rsid w:val="00187FC5"/>
    <w:rsid w:val="001963BF"/>
    <w:rsid w:val="001972C6"/>
    <w:rsid w:val="001A2A8F"/>
    <w:rsid w:val="001A4E34"/>
    <w:rsid w:val="001B61F9"/>
    <w:rsid w:val="001D0CC9"/>
    <w:rsid w:val="001D2773"/>
    <w:rsid w:val="001D371E"/>
    <w:rsid w:val="001D5B56"/>
    <w:rsid w:val="001E2597"/>
    <w:rsid w:val="001E4940"/>
    <w:rsid w:val="001E4A9F"/>
    <w:rsid w:val="001E58B6"/>
    <w:rsid w:val="001F0891"/>
    <w:rsid w:val="001F0B85"/>
    <w:rsid w:val="0020040A"/>
    <w:rsid w:val="002007D3"/>
    <w:rsid w:val="002008BE"/>
    <w:rsid w:val="00204CB9"/>
    <w:rsid w:val="00204F64"/>
    <w:rsid w:val="00210465"/>
    <w:rsid w:val="00211764"/>
    <w:rsid w:val="00216D28"/>
    <w:rsid w:val="0022082B"/>
    <w:rsid w:val="00225164"/>
    <w:rsid w:val="002254D7"/>
    <w:rsid w:val="00225CC8"/>
    <w:rsid w:val="0023312E"/>
    <w:rsid w:val="002363BB"/>
    <w:rsid w:val="00242F44"/>
    <w:rsid w:val="002435A2"/>
    <w:rsid w:val="00243B51"/>
    <w:rsid w:val="00245A4E"/>
    <w:rsid w:val="00246977"/>
    <w:rsid w:val="00252876"/>
    <w:rsid w:val="0025351A"/>
    <w:rsid w:val="00253D96"/>
    <w:rsid w:val="00255B13"/>
    <w:rsid w:val="00257991"/>
    <w:rsid w:val="00257E32"/>
    <w:rsid w:val="002633CA"/>
    <w:rsid w:val="00274267"/>
    <w:rsid w:val="00282345"/>
    <w:rsid w:val="00283101"/>
    <w:rsid w:val="0028556A"/>
    <w:rsid w:val="00286C99"/>
    <w:rsid w:val="00293E9B"/>
    <w:rsid w:val="002A2769"/>
    <w:rsid w:val="002A2BE4"/>
    <w:rsid w:val="002B0351"/>
    <w:rsid w:val="002B343B"/>
    <w:rsid w:val="002C127E"/>
    <w:rsid w:val="002C2C3D"/>
    <w:rsid w:val="002D0E04"/>
    <w:rsid w:val="002D6CEA"/>
    <w:rsid w:val="002D7C46"/>
    <w:rsid w:val="002E5B3B"/>
    <w:rsid w:val="002F07A6"/>
    <w:rsid w:val="002F28F1"/>
    <w:rsid w:val="002F36B1"/>
    <w:rsid w:val="002F3724"/>
    <w:rsid w:val="002F6283"/>
    <w:rsid w:val="003079D5"/>
    <w:rsid w:val="003101AC"/>
    <w:rsid w:val="00310F2E"/>
    <w:rsid w:val="00311661"/>
    <w:rsid w:val="00316B85"/>
    <w:rsid w:val="00322C4E"/>
    <w:rsid w:val="003230BD"/>
    <w:rsid w:val="00331442"/>
    <w:rsid w:val="003318ED"/>
    <w:rsid w:val="00333220"/>
    <w:rsid w:val="003362DA"/>
    <w:rsid w:val="00337F0A"/>
    <w:rsid w:val="003417A1"/>
    <w:rsid w:val="0034603E"/>
    <w:rsid w:val="003515B5"/>
    <w:rsid w:val="0035786A"/>
    <w:rsid w:val="00357FA1"/>
    <w:rsid w:val="00365581"/>
    <w:rsid w:val="00367896"/>
    <w:rsid w:val="003721B8"/>
    <w:rsid w:val="00374342"/>
    <w:rsid w:val="0037484A"/>
    <w:rsid w:val="0037683F"/>
    <w:rsid w:val="003769DD"/>
    <w:rsid w:val="003949AA"/>
    <w:rsid w:val="00394A31"/>
    <w:rsid w:val="00395583"/>
    <w:rsid w:val="003A092F"/>
    <w:rsid w:val="003A26D7"/>
    <w:rsid w:val="003A62B4"/>
    <w:rsid w:val="003B0243"/>
    <w:rsid w:val="003B326F"/>
    <w:rsid w:val="003B4622"/>
    <w:rsid w:val="003B4746"/>
    <w:rsid w:val="003C085E"/>
    <w:rsid w:val="003C29B1"/>
    <w:rsid w:val="003C332F"/>
    <w:rsid w:val="003C3435"/>
    <w:rsid w:val="003C6679"/>
    <w:rsid w:val="003C6CF9"/>
    <w:rsid w:val="003D05EE"/>
    <w:rsid w:val="003D78AD"/>
    <w:rsid w:val="003E07D2"/>
    <w:rsid w:val="003E58C2"/>
    <w:rsid w:val="003E7F82"/>
    <w:rsid w:val="003F002F"/>
    <w:rsid w:val="003F3EFD"/>
    <w:rsid w:val="003F6D14"/>
    <w:rsid w:val="004003B0"/>
    <w:rsid w:val="0040540A"/>
    <w:rsid w:val="0040606A"/>
    <w:rsid w:val="00411FF4"/>
    <w:rsid w:val="00422C4D"/>
    <w:rsid w:val="004272FA"/>
    <w:rsid w:val="00431792"/>
    <w:rsid w:val="00433E44"/>
    <w:rsid w:val="00441F79"/>
    <w:rsid w:val="00443ACA"/>
    <w:rsid w:val="00447B85"/>
    <w:rsid w:val="00447BE9"/>
    <w:rsid w:val="00455ABE"/>
    <w:rsid w:val="004606A7"/>
    <w:rsid w:val="00461A35"/>
    <w:rsid w:val="00467AD1"/>
    <w:rsid w:val="00470637"/>
    <w:rsid w:val="00476036"/>
    <w:rsid w:val="004825A7"/>
    <w:rsid w:val="004836DF"/>
    <w:rsid w:val="00484838"/>
    <w:rsid w:val="00487207"/>
    <w:rsid w:val="004872E2"/>
    <w:rsid w:val="004A1C96"/>
    <w:rsid w:val="004A233A"/>
    <w:rsid w:val="004A2E85"/>
    <w:rsid w:val="004A2E86"/>
    <w:rsid w:val="004A409B"/>
    <w:rsid w:val="004C7A65"/>
    <w:rsid w:val="004C7E0E"/>
    <w:rsid w:val="004D42DD"/>
    <w:rsid w:val="004E06DB"/>
    <w:rsid w:val="004E19F6"/>
    <w:rsid w:val="004E3BA4"/>
    <w:rsid w:val="004E443F"/>
    <w:rsid w:val="004E7D1C"/>
    <w:rsid w:val="004F0267"/>
    <w:rsid w:val="004F0473"/>
    <w:rsid w:val="004F06DD"/>
    <w:rsid w:val="004F32D7"/>
    <w:rsid w:val="004F42B4"/>
    <w:rsid w:val="004F6B6E"/>
    <w:rsid w:val="00512CCF"/>
    <w:rsid w:val="00514D37"/>
    <w:rsid w:val="00515192"/>
    <w:rsid w:val="005173FF"/>
    <w:rsid w:val="00521476"/>
    <w:rsid w:val="00521A8B"/>
    <w:rsid w:val="00524480"/>
    <w:rsid w:val="00526E91"/>
    <w:rsid w:val="0053151A"/>
    <w:rsid w:val="00531FA6"/>
    <w:rsid w:val="005349D1"/>
    <w:rsid w:val="00535650"/>
    <w:rsid w:val="0053608B"/>
    <w:rsid w:val="00536CF7"/>
    <w:rsid w:val="00541EAB"/>
    <w:rsid w:val="005505FB"/>
    <w:rsid w:val="005506D0"/>
    <w:rsid w:val="00550D25"/>
    <w:rsid w:val="00551B32"/>
    <w:rsid w:val="005521A8"/>
    <w:rsid w:val="00554390"/>
    <w:rsid w:val="00555540"/>
    <w:rsid w:val="005569E5"/>
    <w:rsid w:val="00556D7D"/>
    <w:rsid w:val="00561C17"/>
    <w:rsid w:val="00574FC6"/>
    <w:rsid w:val="005779E5"/>
    <w:rsid w:val="00581B9E"/>
    <w:rsid w:val="0058312E"/>
    <w:rsid w:val="00584F68"/>
    <w:rsid w:val="00585E4B"/>
    <w:rsid w:val="00590046"/>
    <w:rsid w:val="00591AF6"/>
    <w:rsid w:val="005926FE"/>
    <w:rsid w:val="0059323A"/>
    <w:rsid w:val="005A06A5"/>
    <w:rsid w:val="005A221D"/>
    <w:rsid w:val="005A25F9"/>
    <w:rsid w:val="005A2699"/>
    <w:rsid w:val="005A47BA"/>
    <w:rsid w:val="005B458A"/>
    <w:rsid w:val="005B513E"/>
    <w:rsid w:val="005B74C5"/>
    <w:rsid w:val="005C2AAD"/>
    <w:rsid w:val="005C3A88"/>
    <w:rsid w:val="005C5708"/>
    <w:rsid w:val="005D26CC"/>
    <w:rsid w:val="005D343B"/>
    <w:rsid w:val="005E28EE"/>
    <w:rsid w:val="005E34A4"/>
    <w:rsid w:val="005E4663"/>
    <w:rsid w:val="005E4E27"/>
    <w:rsid w:val="005E6BD1"/>
    <w:rsid w:val="00600433"/>
    <w:rsid w:val="00603A39"/>
    <w:rsid w:val="006142C5"/>
    <w:rsid w:val="00622CB4"/>
    <w:rsid w:val="00624641"/>
    <w:rsid w:val="00625233"/>
    <w:rsid w:val="00626674"/>
    <w:rsid w:val="0063237B"/>
    <w:rsid w:val="00632397"/>
    <w:rsid w:val="00637A8B"/>
    <w:rsid w:val="00642637"/>
    <w:rsid w:val="00645776"/>
    <w:rsid w:val="006539B4"/>
    <w:rsid w:val="00654F32"/>
    <w:rsid w:val="00655AE4"/>
    <w:rsid w:val="0066133F"/>
    <w:rsid w:val="0066772E"/>
    <w:rsid w:val="006701DB"/>
    <w:rsid w:val="00671B02"/>
    <w:rsid w:val="00677B4C"/>
    <w:rsid w:val="0068694B"/>
    <w:rsid w:val="006931D1"/>
    <w:rsid w:val="006A3ED4"/>
    <w:rsid w:val="006A4E06"/>
    <w:rsid w:val="006B1BD1"/>
    <w:rsid w:val="006B2196"/>
    <w:rsid w:val="006B326B"/>
    <w:rsid w:val="006B4ADB"/>
    <w:rsid w:val="006C1C46"/>
    <w:rsid w:val="006C4500"/>
    <w:rsid w:val="006D1079"/>
    <w:rsid w:val="006D107D"/>
    <w:rsid w:val="006D109A"/>
    <w:rsid w:val="006D2B67"/>
    <w:rsid w:val="006D55F2"/>
    <w:rsid w:val="006D6259"/>
    <w:rsid w:val="006E1BC6"/>
    <w:rsid w:val="006E7943"/>
    <w:rsid w:val="006F1678"/>
    <w:rsid w:val="007022F9"/>
    <w:rsid w:val="00703DF3"/>
    <w:rsid w:val="00704389"/>
    <w:rsid w:val="00710CFB"/>
    <w:rsid w:val="00715A72"/>
    <w:rsid w:val="007207F5"/>
    <w:rsid w:val="007263F2"/>
    <w:rsid w:val="00730A72"/>
    <w:rsid w:val="00731BF8"/>
    <w:rsid w:val="007325CA"/>
    <w:rsid w:val="00741D1C"/>
    <w:rsid w:val="007444F8"/>
    <w:rsid w:val="00747FCD"/>
    <w:rsid w:val="00754448"/>
    <w:rsid w:val="007562DE"/>
    <w:rsid w:val="00760D8B"/>
    <w:rsid w:val="0076483C"/>
    <w:rsid w:val="0076616C"/>
    <w:rsid w:val="007679B9"/>
    <w:rsid w:val="0077052D"/>
    <w:rsid w:val="00772862"/>
    <w:rsid w:val="00775C82"/>
    <w:rsid w:val="007825E9"/>
    <w:rsid w:val="007852A2"/>
    <w:rsid w:val="00787C84"/>
    <w:rsid w:val="007A03A0"/>
    <w:rsid w:val="007A0668"/>
    <w:rsid w:val="007A2652"/>
    <w:rsid w:val="007A64BF"/>
    <w:rsid w:val="007B3705"/>
    <w:rsid w:val="007B4604"/>
    <w:rsid w:val="007C00AB"/>
    <w:rsid w:val="007C0D08"/>
    <w:rsid w:val="007C20CB"/>
    <w:rsid w:val="007C4776"/>
    <w:rsid w:val="007C5188"/>
    <w:rsid w:val="007D45AA"/>
    <w:rsid w:val="007D514D"/>
    <w:rsid w:val="007D59B6"/>
    <w:rsid w:val="007E719A"/>
    <w:rsid w:val="007E7CC8"/>
    <w:rsid w:val="007F0678"/>
    <w:rsid w:val="007F168B"/>
    <w:rsid w:val="007F4B20"/>
    <w:rsid w:val="007F6E69"/>
    <w:rsid w:val="00802D81"/>
    <w:rsid w:val="00804797"/>
    <w:rsid w:val="00813D10"/>
    <w:rsid w:val="00817CDC"/>
    <w:rsid w:val="00820170"/>
    <w:rsid w:val="00821DB2"/>
    <w:rsid w:val="0082257B"/>
    <w:rsid w:val="00823492"/>
    <w:rsid w:val="0082386F"/>
    <w:rsid w:val="008251AB"/>
    <w:rsid w:val="00842106"/>
    <w:rsid w:val="008434DA"/>
    <w:rsid w:val="008437D6"/>
    <w:rsid w:val="0084612D"/>
    <w:rsid w:val="00850547"/>
    <w:rsid w:val="00851A4F"/>
    <w:rsid w:val="008520DA"/>
    <w:rsid w:val="00852430"/>
    <w:rsid w:val="008537D2"/>
    <w:rsid w:val="00856CD6"/>
    <w:rsid w:val="00861EC6"/>
    <w:rsid w:val="0086241C"/>
    <w:rsid w:val="0086438E"/>
    <w:rsid w:val="00867023"/>
    <w:rsid w:val="00875FBD"/>
    <w:rsid w:val="00880984"/>
    <w:rsid w:val="0089512C"/>
    <w:rsid w:val="00896E2F"/>
    <w:rsid w:val="008A32D9"/>
    <w:rsid w:val="008A4604"/>
    <w:rsid w:val="008B0681"/>
    <w:rsid w:val="008B442F"/>
    <w:rsid w:val="008B6BC4"/>
    <w:rsid w:val="008B6F1C"/>
    <w:rsid w:val="008C0559"/>
    <w:rsid w:val="008C250A"/>
    <w:rsid w:val="008C324E"/>
    <w:rsid w:val="008C4DB7"/>
    <w:rsid w:val="008C58D2"/>
    <w:rsid w:val="008D0A40"/>
    <w:rsid w:val="008E1C5C"/>
    <w:rsid w:val="008E2560"/>
    <w:rsid w:val="008F07E5"/>
    <w:rsid w:val="00900E70"/>
    <w:rsid w:val="00903272"/>
    <w:rsid w:val="00903FD8"/>
    <w:rsid w:val="00904CAB"/>
    <w:rsid w:val="009054F4"/>
    <w:rsid w:val="0090587A"/>
    <w:rsid w:val="00905B13"/>
    <w:rsid w:val="00912314"/>
    <w:rsid w:val="009123E1"/>
    <w:rsid w:val="00915B47"/>
    <w:rsid w:val="00930DC8"/>
    <w:rsid w:val="009314D1"/>
    <w:rsid w:val="0093695E"/>
    <w:rsid w:val="009476DE"/>
    <w:rsid w:val="009579AE"/>
    <w:rsid w:val="00957BE1"/>
    <w:rsid w:val="00957FC0"/>
    <w:rsid w:val="00963598"/>
    <w:rsid w:val="00964CB3"/>
    <w:rsid w:val="00970328"/>
    <w:rsid w:val="0097206A"/>
    <w:rsid w:val="00972541"/>
    <w:rsid w:val="00973DFC"/>
    <w:rsid w:val="00976C1A"/>
    <w:rsid w:val="00982841"/>
    <w:rsid w:val="00983213"/>
    <w:rsid w:val="00983300"/>
    <w:rsid w:val="00984AB2"/>
    <w:rsid w:val="00984C62"/>
    <w:rsid w:val="00991BA8"/>
    <w:rsid w:val="009966D9"/>
    <w:rsid w:val="009A5AEF"/>
    <w:rsid w:val="009A703D"/>
    <w:rsid w:val="009A7BD2"/>
    <w:rsid w:val="009B1F7A"/>
    <w:rsid w:val="009C1695"/>
    <w:rsid w:val="009C2688"/>
    <w:rsid w:val="009D1B9E"/>
    <w:rsid w:val="009D32BD"/>
    <w:rsid w:val="009E23B6"/>
    <w:rsid w:val="009F12F6"/>
    <w:rsid w:val="009F300E"/>
    <w:rsid w:val="009F5441"/>
    <w:rsid w:val="00A0154E"/>
    <w:rsid w:val="00A040DB"/>
    <w:rsid w:val="00A129FF"/>
    <w:rsid w:val="00A13537"/>
    <w:rsid w:val="00A14448"/>
    <w:rsid w:val="00A16E18"/>
    <w:rsid w:val="00A21DB9"/>
    <w:rsid w:val="00A238C3"/>
    <w:rsid w:val="00A35012"/>
    <w:rsid w:val="00A43636"/>
    <w:rsid w:val="00A46DEA"/>
    <w:rsid w:val="00A5119D"/>
    <w:rsid w:val="00A521F3"/>
    <w:rsid w:val="00A52FBC"/>
    <w:rsid w:val="00A55C68"/>
    <w:rsid w:val="00A571E1"/>
    <w:rsid w:val="00A65281"/>
    <w:rsid w:val="00A70755"/>
    <w:rsid w:val="00A73A67"/>
    <w:rsid w:val="00A76B45"/>
    <w:rsid w:val="00A77FBE"/>
    <w:rsid w:val="00A85D34"/>
    <w:rsid w:val="00A860DC"/>
    <w:rsid w:val="00A87023"/>
    <w:rsid w:val="00A9091C"/>
    <w:rsid w:val="00A94F4B"/>
    <w:rsid w:val="00A968E2"/>
    <w:rsid w:val="00AA1F8B"/>
    <w:rsid w:val="00AA5FC4"/>
    <w:rsid w:val="00AB1A7B"/>
    <w:rsid w:val="00AB3E17"/>
    <w:rsid w:val="00AB75E8"/>
    <w:rsid w:val="00AC2811"/>
    <w:rsid w:val="00AC5B78"/>
    <w:rsid w:val="00AC725C"/>
    <w:rsid w:val="00AD0862"/>
    <w:rsid w:val="00AD774A"/>
    <w:rsid w:val="00AE13FC"/>
    <w:rsid w:val="00AE6386"/>
    <w:rsid w:val="00AF3903"/>
    <w:rsid w:val="00B01E05"/>
    <w:rsid w:val="00B03435"/>
    <w:rsid w:val="00B04C8B"/>
    <w:rsid w:val="00B05127"/>
    <w:rsid w:val="00B06FFB"/>
    <w:rsid w:val="00B12D89"/>
    <w:rsid w:val="00B14E18"/>
    <w:rsid w:val="00B1569F"/>
    <w:rsid w:val="00B1594A"/>
    <w:rsid w:val="00B17799"/>
    <w:rsid w:val="00B31CC2"/>
    <w:rsid w:val="00B3669C"/>
    <w:rsid w:val="00B424C4"/>
    <w:rsid w:val="00B432ED"/>
    <w:rsid w:val="00B450ED"/>
    <w:rsid w:val="00B525C3"/>
    <w:rsid w:val="00B53953"/>
    <w:rsid w:val="00B547E1"/>
    <w:rsid w:val="00B56AEB"/>
    <w:rsid w:val="00B72F67"/>
    <w:rsid w:val="00B7701B"/>
    <w:rsid w:val="00B80B74"/>
    <w:rsid w:val="00B83E16"/>
    <w:rsid w:val="00B84183"/>
    <w:rsid w:val="00B96021"/>
    <w:rsid w:val="00B97FB7"/>
    <w:rsid w:val="00BA14BD"/>
    <w:rsid w:val="00BA6B52"/>
    <w:rsid w:val="00BB0919"/>
    <w:rsid w:val="00BB2849"/>
    <w:rsid w:val="00BB4FFC"/>
    <w:rsid w:val="00BC52F0"/>
    <w:rsid w:val="00BD29C1"/>
    <w:rsid w:val="00BD4F3E"/>
    <w:rsid w:val="00BD7711"/>
    <w:rsid w:val="00BE23B7"/>
    <w:rsid w:val="00BE35B5"/>
    <w:rsid w:val="00BE366C"/>
    <w:rsid w:val="00BE758C"/>
    <w:rsid w:val="00BF0609"/>
    <w:rsid w:val="00BF39C6"/>
    <w:rsid w:val="00BF4195"/>
    <w:rsid w:val="00BF5C4C"/>
    <w:rsid w:val="00BF7575"/>
    <w:rsid w:val="00C025DC"/>
    <w:rsid w:val="00C054C1"/>
    <w:rsid w:val="00C05E37"/>
    <w:rsid w:val="00C1106D"/>
    <w:rsid w:val="00C11447"/>
    <w:rsid w:val="00C117B6"/>
    <w:rsid w:val="00C14C12"/>
    <w:rsid w:val="00C17DE5"/>
    <w:rsid w:val="00C211D7"/>
    <w:rsid w:val="00C25B98"/>
    <w:rsid w:val="00C3371F"/>
    <w:rsid w:val="00C339C6"/>
    <w:rsid w:val="00C4007A"/>
    <w:rsid w:val="00C448D0"/>
    <w:rsid w:val="00C45ECF"/>
    <w:rsid w:val="00C46D1F"/>
    <w:rsid w:val="00C507E4"/>
    <w:rsid w:val="00C5099E"/>
    <w:rsid w:val="00C51999"/>
    <w:rsid w:val="00C549E3"/>
    <w:rsid w:val="00C55975"/>
    <w:rsid w:val="00C57295"/>
    <w:rsid w:val="00C61A25"/>
    <w:rsid w:val="00C623AC"/>
    <w:rsid w:val="00C70FAC"/>
    <w:rsid w:val="00C80D77"/>
    <w:rsid w:val="00C8278A"/>
    <w:rsid w:val="00C86453"/>
    <w:rsid w:val="00C87611"/>
    <w:rsid w:val="00C90173"/>
    <w:rsid w:val="00C92C16"/>
    <w:rsid w:val="00C9517A"/>
    <w:rsid w:val="00C9602B"/>
    <w:rsid w:val="00CA316C"/>
    <w:rsid w:val="00CA6B3E"/>
    <w:rsid w:val="00CA7137"/>
    <w:rsid w:val="00CB0FD0"/>
    <w:rsid w:val="00CB4034"/>
    <w:rsid w:val="00CB6E56"/>
    <w:rsid w:val="00CC1863"/>
    <w:rsid w:val="00CC2295"/>
    <w:rsid w:val="00CC267E"/>
    <w:rsid w:val="00CC3A37"/>
    <w:rsid w:val="00CD5698"/>
    <w:rsid w:val="00CE1880"/>
    <w:rsid w:val="00CE44D8"/>
    <w:rsid w:val="00CE53CE"/>
    <w:rsid w:val="00CE5928"/>
    <w:rsid w:val="00CE7B29"/>
    <w:rsid w:val="00CF1E87"/>
    <w:rsid w:val="00CF4134"/>
    <w:rsid w:val="00CF474D"/>
    <w:rsid w:val="00CF5288"/>
    <w:rsid w:val="00CF59BC"/>
    <w:rsid w:val="00D013C3"/>
    <w:rsid w:val="00D03F7B"/>
    <w:rsid w:val="00D06CFE"/>
    <w:rsid w:val="00D074DE"/>
    <w:rsid w:val="00D078BA"/>
    <w:rsid w:val="00D10129"/>
    <w:rsid w:val="00D11EDF"/>
    <w:rsid w:val="00D14DC1"/>
    <w:rsid w:val="00D164C6"/>
    <w:rsid w:val="00D16B4B"/>
    <w:rsid w:val="00D27509"/>
    <w:rsid w:val="00D344B2"/>
    <w:rsid w:val="00D3566E"/>
    <w:rsid w:val="00D35BBF"/>
    <w:rsid w:val="00D36B79"/>
    <w:rsid w:val="00D41EBB"/>
    <w:rsid w:val="00D4433D"/>
    <w:rsid w:val="00D61560"/>
    <w:rsid w:val="00D65946"/>
    <w:rsid w:val="00D66F9A"/>
    <w:rsid w:val="00D71A6F"/>
    <w:rsid w:val="00D774FD"/>
    <w:rsid w:val="00D86939"/>
    <w:rsid w:val="00DA1C29"/>
    <w:rsid w:val="00DA7AF2"/>
    <w:rsid w:val="00DB372A"/>
    <w:rsid w:val="00DB4C09"/>
    <w:rsid w:val="00DB5AC2"/>
    <w:rsid w:val="00DB5BF5"/>
    <w:rsid w:val="00DB6088"/>
    <w:rsid w:val="00DB651D"/>
    <w:rsid w:val="00DD16FD"/>
    <w:rsid w:val="00DD3E0A"/>
    <w:rsid w:val="00DD4F33"/>
    <w:rsid w:val="00DD7203"/>
    <w:rsid w:val="00DE0648"/>
    <w:rsid w:val="00DE5F57"/>
    <w:rsid w:val="00DE6781"/>
    <w:rsid w:val="00DF0240"/>
    <w:rsid w:val="00DF065D"/>
    <w:rsid w:val="00DF2F9B"/>
    <w:rsid w:val="00DF43DD"/>
    <w:rsid w:val="00DF4FC3"/>
    <w:rsid w:val="00DF7653"/>
    <w:rsid w:val="00E04A78"/>
    <w:rsid w:val="00E07001"/>
    <w:rsid w:val="00E07264"/>
    <w:rsid w:val="00E077A2"/>
    <w:rsid w:val="00E13816"/>
    <w:rsid w:val="00E141D7"/>
    <w:rsid w:val="00E17077"/>
    <w:rsid w:val="00E20FF1"/>
    <w:rsid w:val="00E262BC"/>
    <w:rsid w:val="00E31B80"/>
    <w:rsid w:val="00E321C8"/>
    <w:rsid w:val="00E3289E"/>
    <w:rsid w:val="00E40CDF"/>
    <w:rsid w:val="00E4437E"/>
    <w:rsid w:val="00E511A1"/>
    <w:rsid w:val="00E5301D"/>
    <w:rsid w:val="00E608BE"/>
    <w:rsid w:val="00E60B26"/>
    <w:rsid w:val="00E66385"/>
    <w:rsid w:val="00E66BA6"/>
    <w:rsid w:val="00E71EDA"/>
    <w:rsid w:val="00E75D02"/>
    <w:rsid w:val="00E76695"/>
    <w:rsid w:val="00E8183D"/>
    <w:rsid w:val="00E836DA"/>
    <w:rsid w:val="00E92638"/>
    <w:rsid w:val="00E931B8"/>
    <w:rsid w:val="00E932C4"/>
    <w:rsid w:val="00E94024"/>
    <w:rsid w:val="00E973E7"/>
    <w:rsid w:val="00EA5A50"/>
    <w:rsid w:val="00EA6DC8"/>
    <w:rsid w:val="00EB4C78"/>
    <w:rsid w:val="00EB4CC3"/>
    <w:rsid w:val="00EB69FB"/>
    <w:rsid w:val="00EB75F4"/>
    <w:rsid w:val="00EC36AC"/>
    <w:rsid w:val="00EC3E1E"/>
    <w:rsid w:val="00EC4F6C"/>
    <w:rsid w:val="00ED5981"/>
    <w:rsid w:val="00EE4494"/>
    <w:rsid w:val="00EF249E"/>
    <w:rsid w:val="00EF2FB1"/>
    <w:rsid w:val="00EF6FD8"/>
    <w:rsid w:val="00F006C6"/>
    <w:rsid w:val="00F01FCD"/>
    <w:rsid w:val="00F02549"/>
    <w:rsid w:val="00F03AD5"/>
    <w:rsid w:val="00F05F63"/>
    <w:rsid w:val="00F07DEC"/>
    <w:rsid w:val="00F160BD"/>
    <w:rsid w:val="00F218EA"/>
    <w:rsid w:val="00F22EA2"/>
    <w:rsid w:val="00F233C4"/>
    <w:rsid w:val="00F26957"/>
    <w:rsid w:val="00F26ADA"/>
    <w:rsid w:val="00F27B4E"/>
    <w:rsid w:val="00F30405"/>
    <w:rsid w:val="00F310A6"/>
    <w:rsid w:val="00F33526"/>
    <w:rsid w:val="00F33E91"/>
    <w:rsid w:val="00F347A9"/>
    <w:rsid w:val="00F36F1A"/>
    <w:rsid w:val="00F43A23"/>
    <w:rsid w:val="00F451A8"/>
    <w:rsid w:val="00F51AF2"/>
    <w:rsid w:val="00F52603"/>
    <w:rsid w:val="00F55EFD"/>
    <w:rsid w:val="00F60423"/>
    <w:rsid w:val="00F60D24"/>
    <w:rsid w:val="00F6208B"/>
    <w:rsid w:val="00F62CCE"/>
    <w:rsid w:val="00F64315"/>
    <w:rsid w:val="00F70343"/>
    <w:rsid w:val="00F81F05"/>
    <w:rsid w:val="00F83132"/>
    <w:rsid w:val="00F879B3"/>
    <w:rsid w:val="00F87BF0"/>
    <w:rsid w:val="00F9078E"/>
    <w:rsid w:val="00F97FCA"/>
    <w:rsid w:val="00FA1E51"/>
    <w:rsid w:val="00FA2EE3"/>
    <w:rsid w:val="00FA5778"/>
    <w:rsid w:val="00FB071A"/>
    <w:rsid w:val="00FC4BB3"/>
    <w:rsid w:val="00FD0D36"/>
    <w:rsid w:val="00FD1476"/>
    <w:rsid w:val="00FD164B"/>
    <w:rsid w:val="00FE18D0"/>
    <w:rsid w:val="00FE5E72"/>
    <w:rsid w:val="00FE60AA"/>
    <w:rsid w:val="00FE7EDF"/>
    <w:rsid w:val="00FF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paragraph" w:styleId="Title">
    <w:name w:val="Title"/>
    <w:basedOn w:val="Normal"/>
    <w:link w:val="TitleChar"/>
    <w:qFormat/>
    <w:rsid w:val="0004130B"/>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04130B"/>
    <w:rPr>
      <w:b/>
      <w:sz w:val="24"/>
    </w:rPr>
  </w:style>
  <w:style w:type="paragraph" w:styleId="FootnoteText">
    <w:name w:val="footnote text"/>
    <w:aliases w:val="fn,ALTS FOOTNOTE,Footnote Text 2,Footnote text,FOOTNOTE,fn Char Char,fn Char"/>
    <w:basedOn w:val="Normal"/>
    <w:link w:val="FootnoteTextChar"/>
    <w:uiPriority w:val="99"/>
    <w:rsid w:val="004D42DD"/>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4D42DD"/>
  </w:style>
  <w:style w:type="character" w:styleId="FootnoteReference">
    <w:name w:val="footnote reference"/>
    <w:basedOn w:val="DefaultParagraphFont"/>
    <w:uiPriority w:val="99"/>
    <w:rsid w:val="004D42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 w:type="paragraph" w:styleId="BalloonText">
    <w:name w:val="Balloon Text"/>
    <w:basedOn w:val="Normal"/>
    <w:link w:val="BalloonTextChar"/>
    <w:rsid w:val="0058312E"/>
    <w:rPr>
      <w:rFonts w:ascii="Tahoma" w:hAnsi="Tahoma" w:cs="Tahoma"/>
      <w:sz w:val="16"/>
      <w:szCs w:val="16"/>
    </w:rPr>
  </w:style>
  <w:style w:type="character" w:customStyle="1" w:styleId="BalloonTextChar">
    <w:name w:val="Balloon Text Char"/>
    <w:basedOn w:val="DefaultParagraphFont"/>
    <w:link w:val="BalloonText"/>
    <w:rsid w:val="0058312E"/>
    <w:rPr>
      <w:rFonts w:ascii="Tahoma" w:hAnsi="Tahoma" w:cs="Tahoma"/>
      <w:sz w:val="16"/>
      <w:szCs w:val="16"/>
    </w:rPr>
  </w:style>
  <w:style w:type="paragraph" w:styleId="Title">
    <w:name w:val="Title"/>
    <w:basedOn w:val="Normal"/>
    <w:link w:val="TitleChar"/>
    <w:qFormat/>
    <w:rsid w:val="0004130B"/>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04130B"/>
    <w:rPr>
      <w:b/>
      <w:sz w:val="24"/>
    </w:rPr>
  </w:style>
  <w:style w:type="paragraph" w:styleId="FootnoteText">
    <w:name w:val="footnote text"/>
    <w:aliases w:val="fn,ALTS FOOTNOTE,Footnote Text 2,Footnote text,FOOTNOTE,fn Char Char,fn Char"/>
    <w:basedOn w:val="Normal"/>
    <w:link w:val="FootnoteTextChar"/>
    <w:uiPriority w:val="99"/>
    <w:rsid w:val="004D42DD"/>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4D42DD"/>
  </w:style>
  <w:style w:type="character" w:styleId="FootnoteReference">
    <w:name w:val="footnote reference"/>
    <w:basedOn w:val="DefaultParagraphFont"/>
    <w:uiPriority w:val="99"/>
    <w:rsid w:val="004D42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BC216-FB65-4DD1-A211-55188F9E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24</cp:revision>
  <cp:lastPrinted>2015-01-30T16:13:00Z</cp:lastPrinted>
  <dcterms:created xsi:type="dcterms:W3CDTF">2015-01-30T14:46:00Z</dcterms:created>
  <dcterms:modified xsi:type="dcterms:W3CDTF">2015-01-30T18:00:00Z</dcterms:modified>
</cp:coreProperties>
</file>