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C00068" w:rsidP="00C00068">
      <w:pPr>
        <w:jc w:val="center"/>
        <w:rPr>
          <w:sz w:val="24"/>
          <w:szCs w:val="24"/>
        </w:rPr>
      </w:pPr>
      <w:r>
        <w:rPr>
          <w:sz w:val="24"/>
          <w:szCs w:val="24"/>
        </w:rPr>
        <w:lastRenderedPageBreak/>
        <w:t>February 11, 2015</w:t>
      </w:r>
    </w:p>
    <w:p w:rsidR="00F2123C" w:rsidRPr="002C6518" w:rsidRDefault="00E8699E" w:rsidP="00474543">
      <w:pPr>
        <w:jc w:val="right"/>
        <w:rPr>
          <w:sz w:val="22"/>
          <w:szCs w:val="22"/>
        </w:rPr>
      </w:pPr>
      <w:r w:rsidRPr="002C6518">
        <w:rPr>
          <w:sz w:val="22"/>
          <w:szCs w:val="22"/>
        </w:rPr>
        <w:t>Docket No. R-</w:t>
      </w:r>
      <w:r w:rsidR="00BD669C">
        <w:rPr>
          <w:sz w:val="22"/>
          <w:szCs w:val="22"/>
        </w:rPr>
        <w:t>2015-2462323</w:t>
      </w:r>
    </w:p>
    <w:p w:rsidR="00B95A27" w:rsidRPr="002C6518" w:rsidRDefault="00B95A27" w:rsidP="00B45673">
      <w:pPr>
        <w:rPr>
          <w:sz w:val="22"/>
          <w:szCs w:val="22"/>
        </w:rPr>
      </w:pPr>
    </w:p>
    <w:p w:rsidR="00B95A27" w:rsidRPr="002C6518" w:rsidRDefault="00B95A27" w:rsidP="00B45673">
      <w:pPr>
        <w:rPr>
          <w:sz w:val="22"/>
          <w:szCs w:val="22"/>
        </w:rPr>
      </w:pPr>
    </w:p>
    <w:p w:rsidR="00BD669C" w:rsidRDefault="00BD669C" w:rsidP="00B45673">
      <w:pPr>
        <w:rPr>
          <w:sz w:val="22"/>
          <w:szCs w:val="22"/>
        </w:rPr>
      </w:pPr>
      <w:r>
        <w:rPr>
          <w:sz w:val="22"/>
          <w:szCs w:val="22"/>
        </w:rPr>
        <w:t>RICHARD G WEBSTER JR</w:t>
      </w:r>
    </w:p>
    <w:p w:rsidR="00BD669C" w:rsidRDefault="00BD669C" w:rsidP="00B45673">
      <w:pPr>
        <w:rPr>
          <w:sz w:val="22"/>
          <w:szCs w:val="22"/>
        </w:rPr>
      </w:pPr>
      <w:r>
        <w:rPr>
          <w:sz w:val="22"/>
          <w:szCs w:val="22"/>
        </w:rPr>
        <w:t>PECO</w:t>
      </w:r>
    </w:p>
    <w:p w:rsidR="00BD669C" w:rsidRDefault="00BD669C" w:rsidP="00B45673">
      <w:pPr>
        <w:rPr>
          <w:sz w:val="22"/>
          <w:szCs w:val="22"/>
        </w:rPr>
      </w:pPr>
      <w:r>
        <w:rPr>
          <w:sz w:val="22"/>
          <w:szCs w:val="22"/>
        </w:rPr>
        <w:t>2301 MARKET STREET S15</w:t>
      </w:r>
    </w:p>
    <w:p w:rsidR="00BD669C" w:rsidRPr="002C6518" w:rsidRDefault="00BD669C" w:rsidP="00B45673">
      <w:pPr>
        <w:rPr>
          <w:sz w:val="22"/>
          <w:szCs w:val="22"/>
        </w:rPr>
      </w:pPr>
      <w:r>
        <w:rPr>
          <w:sz w:val="22"/>
          <w:szCs w:val="22"/>
        </w:rPr>
        <w:t>PHILADELPHIA PA  19103</w:t>
      </w:r>
    </w:p>
    <w:p w:rsidR="00B45673" w:rsidRPr="002C6518" w:rsidRDefault="00B45673" w:rsidP="00B45673">
      <w:pPr>
        <w:rPr>
          <w:sz w:val="22"/>
          <w:szCs w:val="22"/>
        </w:rPr>
      </w:pP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Default="00B45673" w:rsidP="00A30467">
      <w:pPr>
        <w:ind w:left="1080" w:hanging="360"/>
        <w:rPr>
          <w:sz w:val="22"/>
          <w:szCs w:val="22"/>
        </w:rPr>
      </w:pPr>
      <w:r w:rsidRPr="002C6518">
        <w:rPr>
          <w:sz w:val="22"/>
          <w:szCs w:val="22"/>
        </w:rPr>
        <w:t xml:space="preserve">Re: </w:t>
      </w:r>
      <w:r w:rsidR="00BD669C">
        <w:rPr>
          <w:sz w:val="22"/>
          <w:szCs w:val="22"/>
        </w:rPr>
        <w:t>PECO Energy Company Electric Generation Supplier Coordination Compliance Tariff</w:t>
      </w:r>
    </w:p>
    <w:p w:rsidR="00BD669C" w:rsidRPr="002C6518" w:rsidRDefault="00BD669C" w:rsidP="00A30467">
      <w:pPr>
        <w:ind w:left="1080" w:hanging="360"/>
        <w:rPr>
          <w:sz w:val="22"/>
          <w:szCs w:val="22"/>
        </w:rPr>
      </w:pPr>
      <w:r>
        <w:rPr>
          <w:sz w:val="22"/>
          <w:szCs w:val="22"/>
        </w:rPr>
        <w:tab/>
        <w:t>Supplement No. 22 to Tariff Electric Pa. P.U.C. No. 1S</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BD669C">
        <w:rPr>
          <w:sz w:val="22"/>
          <w:szCs w:val="22"/>
        </w:rPr>
        <w:t>r. Webster:</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BD669C">
        <w:rPr>
          <w:sz w:val="22"/>
          <w:szCs w:val="22"/>
        </w:rPr>
        <w:t>January 13, 2015</w:t>
      </w:r>
      <w:r w:rsidR="00474543" w:rsidRPr="002C6518">
        <w:rPr>
          <w:sz w:val="22"/>
          <w:szCs w:val="22"/>
        </w:rPr>
        <w:t xml:space="preserve">, </w:t>
      </w:r>
      <w:r w:rsidR="00BD669C">
        <w:rPr>
          <w:sz w:val="22"/>
          <w:szCs w:val="22"/>
        </w:rPr>
        <w:t xml:space="preserve">PECO Energy Company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BD669C">
        <w:rPr>
          <w:sz w:val="22"/>
          <w:szCs w:val="22"/>
        </w:rPr>
        <w:t>Supplement No. 22 to Tariff Electric Pa. P.U.C. No. 1S</w:t>
      </w:r>
      <w:r w:rsidR="00474543" w:rsidRPr="002C6518">
        <w:rPr>
          <w:sz w:val="22"/>
          <w:szCs w:val="22"/>
        </w:rPr>
        <w:t xml:space="preserve"> to become effective on </w:t>
      </w:r>
      <w:r w:rsidR="00BD669C">
        <w:rPr>
          <w:sz w:val="22"/>
          <w:szCs w:val="22"/>
        </w:rPr>
        <w:t>February 13, 2015</w:t>
      </w:r>
      <w:r w:rsidR="00474543" w:rsidRPr="002C6518">
        <w:rPr>
          <w:sz w:val="22"/>
          <w:szCs w:val="22"/>
        </w:rPr>
        <w:t xml:space="preserve">.  Supplement No. </w:t>
      </w:r>
      <w:r w:rsidR="00BD669C">
        <w:rPr>
          <w:sz w:val="22"/>
          <w:szCs w:val="22"/>
        </w:rPr>
        <w:t>22</w:t>
      </w:r>
      <w:r w:rsidR="00474543" w:rsidRPr="002C6518">
        <w:rPr>
          <w:sz w:val="22"/>
          <w:szCs w:val="22"/>
        </w:rPr>
        <w:t xml:space="preserve"> </w:t>
      </w:r>
      <w:r w:rsidR="00B7764A" w:rsidRPr="002C6518">
        <w:rPr>
          <w:sz w:val="22"/>
          <w:szCs w:val="22"/>
        </w:rPr>
        <w:t xml:space="preserve">was filed </w:t>
      </w:r>
      <w:r w:rsidR="00BD669C">
        <w:rPr>
          <w:sz w:val="22"/>
          <w:szCs w:val="22"/>
        </w:rPr>
        <w:t>pursuant to</w:t>
      </w:r>
      <w:r w:rsidR="006E06F1" w:rsidRPr="002C6518">
        <w:rPr>
          <w:sz w:val="22"/>
          <w:szCs w:val="22"/>
        </w:rPr>
        <w:t xml:space="preserve"> the Commission’s Order</w:t>
      </w:r>
      <w:r w:rsidR="0075002C" w:rsidRPr="002C6518">
        <w:rPr>
          <w:sz w:val="22"/>
          <w:szCs w:val="22"/>
        </w:rPr>
        <w:t xml:space="preserve"> </w:t>
      </w:r>
      <w:r w:rsidR="00BD669C" w:rsidRPr="002C6518">
        <w:rPr>
          <w:sz w:val="22"/>
          <w:szCs w:val="22"/>
        </w:rPr>
        <w:t xml:space="preserve">entered </w:t>
      </w:r>
      <w:r w:rsidR="00BD669C">
        <w:rPr>
          <w:sz w:val="22"/>
          <w:szCs w:val="22"/>
        </w:rPr>
        <w:t>August 15, 2013</w:t>
      </w:r>
      <w:r w:rsidR="00BD669C" w:rsidRPr="002C6518">
        <w:rPr>
          <w:sz w:val="22"/>
          <w:szCs w:val="22"/>
        </w:rPr>
        <w:t xml:space="preserve"> </w:t>
      </w:r>
      <w:r w:rsidR="0075002C" w:rsidRPr="002C6518">
        <w:rPr>
          <w:sz w:val="22"/>
          <w:szCs w:val="22"/>
        </w:rPr>
        <w:t xml:space="preserve">at Docket No. </w:t>
      </w:r>
      <w:r w:rsidR="00BD669C">
        <w:rPr>
          <w:sz w:val="22"/>
          <w:szCs w:val="22"/>
        </w:rPr>
        <w:t>M-2009-2123944</w:t>
      </w:r>
      <w:r w:rsidR="00863710">
        <w:rPr>
          <w:sz w:val="22"/>
          <w:szCs w:val="22"/>
        </w:rPr>
        <w:t xml:space="preserve">. </w:t>
      </w:r>
      <w:r w:rsidR="006E06F1" w:rsidRPr="002C6518">
        <w:rPr>
          <w:sz w:val="22"/>
          <w:szCs w:val="22"/>
        </w:rPr>
        <w:t xml:space="preserve"> </w:t>
      </w:r>
      <w:r w:rsidR="00863710">
        <w:rPr>
          <w:sz w:val="22"/>
          <w:szCs w:val="22"/>
        </w:rPr>
        <w:t>The tariff changes include the addition of new definitions of various customer account types, prompted by the use of Advanced Metering Infrastructure interval data in PJM Wholesale Settlement processes</w:t>
      </w:r>
      <w:r w:rsidR="00E8699E" w:rsidRPr="002C6518">
        <w:rPr>
          <w:sz w:val="22"/>
          <w:szCs w:val="22"/>
        </w:rPr>
        <w:t>.</w:t>
      </w:r>
      <w:r w:rsidR="00863710">
        <w:rPr>
          <w:sz w:val="22"/>
          <w:szCs w:val="22"/>
        </w:rPr>
        <w:t xml:space="preserve">  </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E37D50">
        <w:rPr>
          <w:sz w:val="22"/>
          <w:szCs w:val="22"/>
        </w:rPr>
        <w:t>Supplement No. 22 to Tariff Electric Pa. P.U.C. No. 1S</w:t>
      </w:r>
      <w:r w:rsidR="00E37D50" w:rsidRPr="002C6518">
        <w:rPr>
          <w:sz w:val="22"/>
          <w:szCs w:val="22"/>
        </w:rPr>
        <w:t xml:space="preserve"> </w:t>
      </w:r>
      <w:r w:rsidR="00A4155F" w:rsidRPr="002C6518">
        <w:rPr>
          <w:sz w:val="22"/>
          <w:szCs w:val="22"/>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C00068" w:rsidP="00DD2FE2">
      <w:pPr>
        <w:rPr>
          <w:sz w:val="22"/>
          <w:szCs w:val="22"/>
        </w:rPr>
      </w:pPr>
      <w:bookmarkStart w:id="0" w:name="_GoBack"/>
      <w:r>
        <w:rPr>
          <w:noProof/>
        </w:rPr>
        <w:drawing>
          <wp:anchor distT="0" distB="0" distL="114300" distR="114300" simplePos="0" relativeHeight="251659264" behindDoc="1" locked="0" layoutInCell="1" allowOverlap="1" wp14:anchorId="732C46B8" wp14:editId="04A201F3">
            <wp:simplePos x="0" y="0"/>
            <wp:positionH relativeFrom="column">
              <wp:posOffset>2999740</wp:posOffset>
            </wp:positionH>
            <wp:positionV relativeFrom="paragraph">
              <wp:posOffset>89535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28E" w:rsidRDefault="006B728E">
      <w:r>
        <w:separator/>
      </w:r>
    </w:p>
  </w:endnote>
  <w:endnote w:type="continuationSeparator" w:id="0">
    <w:p w:rsidR="006B728E" w:rsidRDefault="006B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28E" w:rsidRDefault="006B728E">
      <w:r>
        <w:separator/>
      </w:r>
    </w:p>
  </w:footnote>
  <w:footnote w:type="continuationSeparator" w:id="0">
    <w:p w:rsidR="006B728E" w:rsidRDefault="006B7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861B6"/>
    <w:rsid w:val="006B2002"/>
    <w:rsid w:val="006B2538"/>
    <w:rsid w:val="006B728E"/>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63710"/>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D669C"/>
    <w:rsid w:val="00BF6C18"/>
    <w:rsid w:val="00C0006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37D50"/>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4</cp:revision>
  <cp:lastPrinted>2015-02-11T16:17:00Z</cp:lastPrinted>
  <dcterms:created xsi:type="dcterms:W3CDTF">2015-02-11T15:48:00Z</dcterms:created>
  <dcterms:modified xsi:type="dcterms:W3CDTF">2015-02-11T16:17:00Z</dcterms:modified>
</cp:coreProperties>
</file>