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544182" w:rsidRDefault="004D733D" w:rsidP="006D365F">
      <w:pPr>
        <w:jc w:val="center"/>
        <w:rPr>
          <w:b/>
          <w:bCs/>
        </w:rPr>
      </w:pPr>
      <w:r w:rsidRPr="00544182">
        <w:rPr>
          <w:b/>
          <w:bCs/>
        </w:rPr>
        <w:t>BEFORE THE</w:t>
      </w:r>
    </w:p>
    <w:p w:rsidR="004D733D" w:rsidRPr="00544182" w:rsidRDefault="004D733D" w:rsidP="006D365F">
      <w:pPr>
        <w:jc w:val="center"/>
        <w:rPr>
          <w:b/>
          <w:bCs/>
        </w:rPr>
      </w:pPr>
      <w:r w:rsidRPr="00544182">
        <w:rPr>
          <w:b/>
          <w:bCs/>
        </w:rPr>
        <w:t>PENNSYLVANIA PUBLIC UTILITY COMMISSION</w:t>
      </w:r>
    </w:p>
    <w:p w:rsidR="004D733D" w:rsidRPr="00544182" w:rsidRDefault="004D733D" w:rsidP="006D365F">
      <w:pPr>
        <w:jc w:val="center"/>
        <w:rPr>
          <w:b/>
          <w:bCs/>
        </w:rPr>
      </w:pPr>
    </w:p>
    <w:p w:rsidR="004D733D" w:rsidRPr="00544182" w:rsidRDefault="004D733D" w:rsidP="006D365F">
      <w:pPr>
        <w:jc w:val="center"/>
        <w:rPr>
          <w:b/>
          <w:bCs/>
        </w:rPr>
      </w:pPr>
    </w:p>
    <w:p w:rsidR="004D733D" w:rsidRPr="00544182" w:rsidRDefault="004D733D" w:rsidP="006D365F">
      <w:pPr>
        <w:jc w:val="center"/>
        <w:rPr>
          <w:b/>
          <w:bCs/>
        </w:rPr>
      </w:pPr>
    </w:p>
    <w:p w:rsidR="004D733D" w:rsidRPr="00544182" w:rsidRDefault="00172CC2" w:rsidP="006D365F">
      <w:r>
        <w:t>Delores A. McCall</w:t>
      </w:r>
      <w:r>
        <w:tab/>
      </w:r>
      <w:r w:rsidR="00F9035A" w:rsidRPr="00544182">
        <w:tab/>
      </w:r>
      <w:r w:rsidR="00E842CF" w:rsidRPr="00544182">
        <w:tab/>
      </w:r>
      <w:r w:rsidR="00D4306A" w:rsidRPr="00544182">
        <w:tab/>
      </w:r>
      <w:r w:rsidR="00D4306A" w:rsidRPr="00544182">
        <w:tab/>
      </w:r>
      <w:r w:rsidR="004D733D" w:rsidRPr="00544182">
        <w:t>:</w:t>
      </w:r>
    </w:p>
    <w:p w:rsidR="004D733D" w:rsidRPr="00544182" w:rsidRDefault="004D733D" w:rsidP="006D365F"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  <w:t>:</w:t>
      </w:r>
    </w:p>
    <w:p w:rsidR="004D733D" w:rsidRPr="00544182" w:rsidRDefault="004D733D" w:rsidP="006D365F">
      <w:r w:rsidRPr="00544182">
        <w:tab/>
        <w:t>v.</w:t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  <w:t>:</w:t>
      </w:r>
      <w:r w:rsidRPr="00544182">
        <w:tab/>
      </w:r>
      <w:r w:rsidRPr="00544182">
        <w:tab/>
      </w:r>
      <w:r w:rsidR="00646D35" w:rsidRPr="00544182">
        <w:t>C</w:t>
      </w:r>
      <w:r w:rsidRPr="00544182">
        <w:t>-201</w:t>
      </w:r>
      <w:r w:rsidR="00172CC2">
        <w:t>4</w:t>
      </w:r>
      <w:r w:rsidRPr="00544182">
        <w:t>-</w:t>
      </w:r>
      <w:r w:rsidR="00172CC2">
        <w:t>2430851</w:t>
      </w:r>
    </w:p>
    <w:p w:rsidR="004D733D" w:rsidRPr="00544182" w:rsidRDefault="004D733D" w:rsidP="006D365F"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  <w:t>:</w:t>
      </w:r>
    </w:p>
    <w:p w:rsidR="004D733D" w:rsidRPr="00544182" w:rsidRDefault="00172CC2" w:rsidP="006D365F">
      <w:r>
        <w:t>Peoples Natural Gas Company LLC</w:t>
      </w:r>
      <w:r w:rsidR="00646D35" w:rsidRPr="00544182">
        <w:tab/>
      </w:r>
      <w:r w:rsidR="00646D35" w:rsidRPr="00544182">
        <w:tab/>
      </w:r>
      <w:r>
        <w:tab/>
      </w:r>
      <w:r w:rsidR="004D733D" w:rsidRPr="00544182">
        <w:t>:</w:t>
      </w:r>
    </w:p>
    <w:p w:rsidR="004D733D" w:rsidRPr="00544182" w:rsidRDefault="004D733D" w:rsidP="006D365F">
      <w:pPr>
        <w:tabs>
          <w:tab w:val="left" w:pos="1076"/>
        </w:tabs>
      </w:pPr>
    </w:p>
    <w:p w:rsidR="004D733D" w:rsidRPr="00544182" w:rsidRDefault="004D733D" w:rsidP="006D365F">
      <w:pPr>
        <w:tabs>
          <w:tab w:val="left" w:pos="1076"/>
        </w:tabs>
      </w:pPr>
    </w:p>
    <w:p w:rsidR="004D733D" w:rsidRPr="00544182" w:rsidRDefault="004D733D" w:rsidP="006D365F">
      <w:pPr>
        <w:tabs>
          <w:tab w:val="left" w:pos="1076"/>
        </w:tabs>
      </w:pPr>
    </w:p>
    <w:p w:rsidR="004D733D" w:rsidRPr="00544182" w:rsidRDefault="004D733D" w:rsidP="006D365F">
      <w:pPr>
        <w:jc w:val="center"/>
      </w:pPr>
      <w:r w:rsidRPr="00544182">
        <w:rPr>
          <w:b/>
          <w:bCs/>
          <w:u w:val="single"/>
        </w:rPr>
        <w:t>INITIAL DECISION</w:t>
      </w:r>
    </w:p>
    <w:p w:rsidR="004D733D" w:rsidRPr="00544182" w:rsidRDefault="004D733D" w:rsidP="006D365F">
      <w:pPr>
        <w:jc w:val="center"/>
      </w:pPr>
    </w:p>
    <w:p w:rsidR="004D733D" w:rsidRPr="00544182" w:rsidRDefault="004D733D" w:rsidP="006D365F">
      <w:pPr>
        <w:jc w:val="center"/>
      </w:pPr>
    </w:p>
    <w:p w:rsidR="004D733D" w:rsidRPr="00544182" w:rsidRDefault="004D733D" w:rsidP="006D365F">
      <w:pPr>
        <w:jc w:val="center"/>
      </w:pPr>
      <w:r w:rsidRPr="00544182">
        <w:t>Before</w:t>
      </w:r>
    </w:p>
    <w:p w:rsidR="004D733D" w:rsidRPr="00544182" w:rsidRDefault="004D733D" w:rsidP="006D365F">
      <w:pPr>
        <w:jc w:val="center"/>
      </w:pPr>
      <w:r w:rsidRPr="00544182">
        <w:t>Tiffany A. Hunt</w:t>
      </w:r>
    </w:p>
    <w:p w:rsidR="004D733D" w:rsidRPr="00544182" w:rsidRDefault="004D733D" w:rsidP="006D365F">
      <w:pPr>
        <w:jc w:val="center"/>
      </w:pPr>
      <w:r w:rsidRPr="00544182">
        <w:t>Special Agent</w:t>
      </w:r>
    </w:p>
    <w:p w:rsidR="002A1FC9" w:rsidRPr="00544182" w:rsidRDefault="002A1FC9" w:rsidP="002B02FD"/>
    <w:p w:rsidR="00074664" w:rsidRPr="00544182" w:rsidRDefault="00074664" w:rsidP="002B02FD">
      <w:pPr>
        <w:rPr>
          <w:u w:val="single"/>
        </w:rPr>
      </w:pPr>
    </w:p>
    <w:p w:rsidR="00FF292A" w:rsidRPr="00544182" w:rsidRDefault="00FF292A" w:rsidP="002A1FC9">
      <w:pPr>
        <w:jc w:val="center"/>
      </w:pPr>
      <w:r w:rsidRPr="00544182">
        <w:rPr>
          <w:u w:val="single"/>
        </w:rPr>
        <w:t>INTRODUCTION</w:t>
      </w:r>
    </w:p>
    <w:p w:rsidR="00FF292A" w:rsidRPr="00544182" w:rsidRDefault="00FF292A" w:rsidP="006D365F">
      <w:pPr>
        <w:jc w:val="center"/>
        <w:rPr>
          <w:u w:val="single"/>
        </w:rPr>
      </w:pPr>
    </w:p>
    <w:p w:rsidR="008E10B7" w:rsidRPr="00544182" w:rsidRDefault="00B14AF1" w:rsidP="004823D0">
      <w:r w:rsidRPr="00544182">
        <w:tab/>
      </w:r>
      <w:r w:rsidRPr="00544182">
        <w:tab/>
      </w:r>
    </w:p>
    <w:p w:rsidR="00A7288B" w:rsidRPr="00544182" w:rsidRDefault="00A7288B" w:rsidP="00A7288B">
      <w:pPr>
        <w:spacing w:line="360" w:lineRule="auto"/>
        <w:ind w:firstLine="1440"/>
      </w:pPr>
      <w:r w:rsidRPr="00A51B62">
        <w:t xml:space="preserve">This decision grants the customer’s request for </w:t>
      </w:r>
      <w:r w:rsidR="00D4306A" w:rsidRPr="00A51B62">
        <w:t xml:space="preserve">her first </w:t>
      </w:r>
      <w:r w:rsidRPr="00A51B62">
        <w:t xml:space="preserve">payment </w:t>
      </w:r>
      <w:r w:rsidR="0049462F">
        <w:t>arrangement</w:t>
      </w:r>
      <w:r w:rsidRPr="00A51B62">
        <w:t xml:space="preserve"> </w:t>
      </w:r>
      <w:r w:rsidR="00D4306A" w:rsidRPr="00A51B62">
        <w:t>from the Commission.</w:t>
      </w:r>
    </w:p>
    <w:p w:rsidR="00C96AF4" w:rsidRPr="00544182" w:rsidRDefault="00C96AF4" w:rsidP="00074664">
      <w:pPr>
        <w:ind w:firstLine="1440"/>
        <w:rPr>
          <w:u w:val="single"/>
        </w:rPr>
      </w:pPr>
    </w:p>
    <w:p w:rsidR="00074664" w:rsidRPr="00544182" w:rsidRDefault="00074664" w:rsidP="00074664">
      <w:pPr>
        <w:ind w:firstLine="1440"/>
        <w:rPr>
          <w:u w:val="single"/>
        </w:rPr>
      </w:pPr>
    </w:p>
    <w:p w:rsidR="004D733D" w:rsidRPr="00544182" w:rsidRDefault="004D733D" w:rsidP="00C96AF4">
      <w:pPr>
        <w:jc w:val="center"/>
      </w:pPr>
      <w:r w:rsidRPr="00544182">
        <w:rPr>
          <w:u w:val="single"/>
        </w:rPr>
        <w:t>HISTORY OF THE PROCEEDING</w:t>
      </w:r>
    </w:p>
    <w:p w:rsidR="004D733D" w:rsidRPr="00544182" w:rsidRDefault="004D733D" w:rsidP="006D365F">
      <w:pPr>
        <w:jc w:val="center"/>
      </w:pPr>
    </w:p>
    <w:p w:rsidR="004D733D" w:rsidRPr="00544182" w:rsidRDefault="004D733D" w:rsidP="006D365F"/>
    <w:p w:rsidR="00172CC2" w:rsidRDefault="001005F5" w:rsidP="004C3F77">
      <w:pPr>
        <w:spacing w:line="360" w:lineRule="auto"/>
        <w:ind w:firstLine="1440"/>
      </w:pPr>
      <w:r w:rsidRPr="00544182">
        <w:t xml:space="preserve">On </w:t>
      </w:r>
      <w:r w:rsidR="00172CC2">
        <w:t>July 3, 2014</w:t>
      </w:r>
      <w:r w:rsidR="004D733D" w:rsidRPr="00544182">
        <w:t xml:space="preserve">, </w:t>
      </w:r>
      <w:r w:rsidR="00172CC2">
        <w:t>Delores A. McCall</w:t>
      </w:r>
      <w:r w:rsidR="004D733D" w:rsidRPr="00544182">
        <w:t xml:space="preserve"> (</w:t>
      </w:r>
      <w:r w:rsidR="006867BF" w:rsidRPr="00544182">
        <w:t xml:space="preserve">Ms. </w:t>
      </w:r>
      <w:r w:rsidR="00172CC2">
        <w:t>McCall</w:t>
      </w:r>
      <w:r w:rsidR="004D733D" w:rsidRPr="00544182">
        <w:t xml:space="preserve"> or Complainant) filed a formal Complaint (Complaint) with the Pennsylvania Public Utility Commission (Commission) against </w:t>
      </w:r>
      <w:r w:rsidR="00172CC2">
        <w:t>Peoples Natural Gas Company LLC</w:t>
      </w:r>
      <w:r w:rsidR="004D733D" w:rsidRPr="00544182">
        <w:t xml:space="preserve"> (</w:t>
      </w:r>
      <w:r w:rsidR="00172CC2">
        <w:t>Peoples</w:t>
      </w:r>
      <w:r w:rsidR="00B51E72" w:rsidRPr="00544182">
        <w:t>, Company</w:t>
      </w:r>
      <w:r w:rsidR="00DB7E6F" w:rsidRPr="00544182">
        <w:t xml:space="preserve"> or </w:t>
      </w:r>
      <w:r w:rsidR="00162A30" w:rsidRPr="00544182">
        <w:t>Respondent</w:t>
      </w:r>
      <w:r w:rsidR="004D733D" w:rsidRPr="00544182">
        <w:t>)</w:t>
      </w:r>
      <w:r w:rsidR="00FF292A" w:rsidRPr="00544182">
        <w:t xml:space="preserve"> which alleged</w:t>
      </w:r>
      <w:r w:rsidR="00172CC2">
        <w:t xml:space="preserve">, </w:t>
      </w:r>
      <w:r w:rsidR="00172CC2">
        <w:rPr>
          <w:i/>
        </w:rPr>
        <w:t>inter alia</w:t>
      </w:r>
      <w:r w:rsidR="00172CC2">
        <w:t>,</w:t>
      </w:r>
      <w:r w:rsidR="009F5522" w:rsidRPr="00544182">
        <w:t xml:space="preserve"> </w:t>
      </w:r>
      <w:r w:rsidR="00172CC2">
        <w:t xml:space="preserve">an inability to </w:t>
      </w:r>
      <w:r w:rsidR="00172CC2" w:rsidRPr="00A51B62">
        <w:t xml:space="preserve">afford </w:t>
      </w:r>
      <w:r w:rsidR="00A51B62" w:rsidRPr="00A51B62">
        <w:t>the payment plan provided by Peoples</w:t>
      </w:r>
      <w:r w:rsidR="006A4D1A" w:rsidRPr="00544182">
        <w:t xml:space="preserve">.  As relief, Ms. </w:t>
      </w:r>
      <w:r w:rsidR="00172CC2">
        <w:t>McCall</w:t>
      </w:r>
      <w:r w:rsidR="006A4D1A" w:rsidRPr="00544182">
        <w:t xml:space="preserve"> reque</w:t>
      </w:r>
      <w:r w:rsidR="00172CC2">
        <w:t xml:space="preserve">sted a payment </w:t>
      </w:r>
      <w:r w:rsidR="004C3F77">
        <w:t>arrangement</w:t>
      </w:r>
      <w:r w:rsidR="00172CC2">
        <w:t xml:space="preserve"> of $122.00 per month or lower.  Complaint ¶ 5.</w:t>
      </w:r>
    </w:p>
    <w:p w:rsidR="006A4D1A" w:rsidRPr="00544182" w:rsidRDefault="006A4D1A" w:rsidP="006A4D1A">
      <w:pPr>
        <w:spacing w:line="360" w:lineRule="auto"/>
      </w:pPr>
    </w:p>
    <w:p w:rsidR="004C3F77" w:rsidRDefault="00460987" w:rsidP="00D44997">
      <w:pPr>
        <w:spacing w:line="360" w:lineRule="auto"/>
        <w:ind w:firstLine="1440"/>
      </w:pPr>
      <w:r w:rsidRPr="00544182">
        <w:t xml:space="preserve">On </w:t>
      </w:r>
      <w:r w:rsidR="00172CC2">
        <w:t>July 29, 2014</w:t>
      </w:r>
      <w:r w:rsidRPr="00544182">
        <w:t xml:space="preserve">, </w:t>
      </w:r>
      <w:r w:rsidR="00172CC2">
        <w:t>Peoples</w:t>
      </w:r>
      <w:r w:rsidRPr="00544182">
        <w:t xml:space="preserve"> filed an Answer (Answer</w:t>
      </w:r>
      <w:r w:rsidR="004B0E16" w:rsidRPr="00544182">
        <w:t xml:space="preserve">) </w:t>
      </w:r>
      <w:r w:rsidR="004C3F77">
        <w:t>to the Complaint.  In April 2014, Peoples placed the Complainant on a</w:t>
      </w:r>
      <w:r w:rsidR="00875E9E">
        <w:t xml:space="preserve"> monthly</w:t>
      </w:r>
      <w:r w:rsidR="004C3F77">
        <w:t xml:space="preserve"> payment plan, consisting of her budget amount and 1/24</w:t>
      </w:r>
      <w:r w:rsidR="004C3F77" w:rsidRPr="004C3F77">
        <w:rPr>
          <w:vertAlign w:val="superscript"/>
        </w:rPr>
        <w:t>th</w:t>
      </w:r>
      <w:r w:rsidR="004C3F77">
        <w:t xml:space="preserve"> of her outstanding balance</w:t>
      </w:r>
      <w:r w:rsidR="009C43F3">
        <w:t xml:space="preserve"> (arrearage payment)</w:t>
      </w:r>
      <w:r w:rsidR="004C3F77">
        <w:t>.  A copy of the Complainant’s Statement of Account was attached as Exhibit A to the Answer.</w:t>
      </w:r>
    </w:p>
    <w:p w:rsidR="005F7A06" w:rsidRPr="00544182" w:rsidRDefault="005F7A06" w:rsidP="005F7A06">
      <w:pPr>
        <w:spacing w:line="360" w:lineRule="auto"/>
      </w:pPr>
    </w:p>
    <w:p w:rsidR="004D733D" w:rsidRPr="00544182" w:rsidRDefault="004D733D" w:rsidP="005F7A06">
      <w:pPr>
        <w:spacing w:line="360" w:lineRule="auto"/>
        <w:ind w:firstLine="1440"/>
      </w:pPr>
      <w:r w:rsidRPr="00544182">
        <w:t xml:space="preserve">A Telephone Hearing Notice dated </w:t>
      </w:r>
      <w:r w:rsidR="00A13656">
        <w:t>August 27, 2014</w:t>
      </w:r>
      <w:r w:rsidRPr="00544182">
        <w:t xml:space="preserve">, advised the parties that an initial telephonic hearing was scheduled for </w:t>
      </w:r>
      <w:r w:rsidR="00A13656">
        <w:t>Tuesday</w:t>
      </w:r>
      <w:r w:rsidRPr="00544182">
        <w:t xml:space="preserve">, </w:t>
      </w:r>
      <w:r w:rsidR="00A13656">
        <w:t>September 30, 2014</w:t>
      </w:r>
      <w:r w:rsidR="0070593C" w:rsidRPr="00544182">
        <w:t>, at 1</w:t>
      </w:r>
      <w:r w:rsidR="00C170B1" w:rsidRPr="00544182">
        <w:t>0</w:t>
      </w:r>
      <w:r w:rsidR="0070593C" w:rsidRPr="00544182">
        <w:t>:</w:t>
      </w:r>
      <w:r w:rsidR="00C170B1" w:rsidRPr="00544182">
        <w:t>0</w:t>
      </w:r>
      <w:r w:rsidR="0070593C" w:rsidRPr="00544182">
        <w:t xml:space="preserve">0 </w:t>
      </w:r>
      <w:r w:rsidR="00C170B1" w:rsidRPr="00544182">
        <w:t>a</w:t>
      </w:r>
      <w:r w:rsidRPr="00544182">
        <w:t>.m.  The case was ass</w:t>
      </w:r>
      <w:r w:rsidR="00A13656">
        <w:t>igned to me, pursuant to 52 Pa.</w:t>
      </w:r>
      <w:r w:rsidRPr="00544182">
        <w:t>Code § 56.174.</w:t>
      </w:r>
    </w:p>
    <w:p w:rsidR="004D733D" w:rsidRPr="00544182" w:rsidRDefault="004D733D" w:rsidP="006D365F">
      <w:pPr>
        <w:spacing w:line="360" w:lineRule="auto"/>
      </w:pPr>
    </w:p>
    <w:p w:rsidR="004D733D" w:rsidRDefault="004D733D" w:rsidP="006D365F">
      <w:pPr>
        <w:spacing w:line="360" w:lineRule="auto"/>
      </w:pPr>
      <w:r w:rsidRPr="00544182">
        <w:tab/>
      </w:r>
      <w:r w:rsidRPr="00544182">
        <w:tab/>
        <w:t xml:space="preserve">A Prehearing Order dated </w:t>
      </w:r>
      <w:r w:rsidR="006A7325">
        <w:t>August 27, 2014</w:t>
      </w:r>
      <w:r w:rsidRPr="00544182">
        <w:t>, advised the parties of the date and time of the scheduled hearing, and informed them of the procedures applicable to this proceeding</w:t>
      </w:r>
      <w:r w:rsidR="005F7A06" w:rsidRPr="00544182">
        <w:t>.</w:t>
      </w:r>
    </w:p>
    <w:p w:rsidR="00A13656" w:rsidRDefault="00A13656" w:rsidP="006D365F">
      <w:pPr>
        <w:spacing w:line="360" w:lineRule="auto"/>
      </w:pPr>
    </w:p>
    <w:p w:rsidR="006A7325" w:rsidRDefault="006A7325" w:rsidP="006A7325">
      <w:pPr>
        <w:spacing w:line="360" w:lineRule="auto"/>
        <w:ind w:firstLine="1440"/>
      </w:pPr>
      <w:r>
        <w:t>On September 29, 2014</w:t>
      </w:r>
      <w:r w:rsidR="00A13656" w:rsidRPr="009C760B">
        <w:t xml:space="preserve">, </w:t>
      </w:r>
      <w:r>
        <w:t xml:space="preserve">I granted </w:t>
      </w:r>
      <w:r w:rsidR="00A13656" w:rsidRPr="009C760B">
        <w:t xml:space="preserve">Ms. </w:t>
      </w:r>
      <w:r>
        <w:t>McCall’s</w:t>
      </w:r>
      <w:r w:rsidR="00E66352">
        <w:t xml:space="preserve"> unopposed</w:t>
      </w:r>
      <w:r>
        <w:t xml:space="preserve"> request to continue the hearing</w:t>
      </w:r>
      <w:r w:rsidR="00A13656" w:rsidRPr="009C760B">
        <w:t>.</w:t>
      </w:r>
      <w:r>
        <w:t xml:space="preserve">  My decision was memorialized by Interim Order dated October 8, 2014.  By Hearing Cancellation/Reschedule Notice dated October 10, 2014, the parties were notified that the Initial Telephonic Hearing in this case was rescheduled for Wednesday, November 12, 2014, at 10:00 a.m.</w:t>
      </w:r>
    </w:p>
    <w:p w:rsidR="00C170B1" w:rsidRPr="00544182" w:rsidRDefault="00A13656" w:rsidP="006A7325">
      <w:pPr>
        <w:spacing w:line="360" w:lineRule="auto"/>
      </w:pPr>
      <w:r w:rsidRPr="009C760B">
        <w:t xml:space="preserve">  </w:t>
      </w:r>
    </w:p>
    <w:p w:rsidR="006A7325" w:rsidRPr="00AB48C3" w:rsidRDefault="004D733D" w:rsidP="006A7325">
      <w:pPr>
        <w:spacing w:line="360" w:lineRule="auto"/>
        <w:ind w:firstLine="1440"/>
      </w:pPr>
      <w:r w:rsidRPr="00544182">
        <w:t xml:space="preserve">The initial telephonic hearing convened as </w:t>
      </w:r>
      <w:r w:rsidR="00E66352">
        <w:t>re</w:t>
      </w:r>
      <w:r w:rsidRPr="00544182">
        <w:t xml:space="preserve">scheduled on </w:t>
      </w:r>
      <w:r w:rsidR="006A7325">
        <w:t>Wednesday,</w:t>
      </w:r>
      <w:r w:rsidRPr="00544182">
        <w:t xml:space="preserve"> </w:t>
      </w:r>
      <w:r w:rsidR="006A7325">
        <w:t>November 12, 2014</w:t>
      </w:r>
      <w:r w:rsidR="00FC78CE">
        <w:t>, at </w:t>
      </w:r>
      <w:r w:rsidRPr="00544182">
        <w:t>10:00 a.m.</w:t>
      </w:r>
      <w:r w:rsidRPr="00544182">
        <w:rPr>
          <w:rStyle w:val="FootnoteReference"/>
        </w:rPr>
        <w:footnoteReference w:id="1"/>
      </w:r>
      <w:r w:rsidRPr="00544182">
        <w:t xml:space="preserve">  </w:t>
      </w:r>
      <w:r w:rsidR="006A7325">
        <w:t>Ms. McCall</w:t>
      </w:r>
      <w:r w:rsidR="006A7325" w:rsidRPr="00AB48C3">
        <w:t xml:space="preserve"> appeared </w:t>
      </w:r>
      <w:r w:rsidR="006A7325" w:rsidRPr="00AB48C3">
        <w:rPr>
          <w:i/>
          <w:iCs/>
        </w:rPr>
        <w:t>pro se</w:t>
      </w:r>
      <w:r w:rsidR="006A7325" w:rsidRPr="00AB48C3">
        <w:t xml:space="preserve"> and testified on h</w:t>
      </w:r>
      <w:r w:rsidR="006A7325">
        <w:t>er</w:t>
      </w:r>
      <w:r w:rsidR="006A7325" w:rsidRPr="00AB48C3">
        <w:t xml:space="preserve"> own behalf.  </w:t>
      </w:r>
      <w:r w:rsidR="006A7325">
        <w:t>Jennifer L. Petrisek</w:t>
      </w:r>
      <w:r w:rsidR="006A7325" w:rsidRPr="00AB48C3">
        <w:t xml:space="preserve">, Esq., counsel for the Respondent, presented the testimony of one witness, </w:t>
      </w:r>
      <w:r w:rsidR="006A7325">
        <w:t>Kristen Englert</w:t>
      </w:r>
      <w:r w:rsidR="006A7325" w:rsidRPr="00AB48C3">
        <w:t xml:space="preserve">, a Customer </w:t>
      </w:r>
      <w:r w:rsidR="006A7325">
        <w:t>Relations Specialist</w:t>
      </w:r>
      <w:r w:rsidR="006A7325" w:rsidRPr="00AB48C3">
        <w:t xml:space="preserve"> for Respondent, who sponsored </w:t>
      </w:r>
      <w:r w:rsidR="006A7325">
        <w:t>three</w:t>
      </w:r>
      <w:r w:rsidR="006A7325" w:rsidRPr="00AB48C3">
        <w:t xml:space="preserve"> exhibits</w:t>
      </w:r>
      <w:r w:rsidR="006A7325">
        <w:t xml:space="preserve"> (Peoples A-C)</w:t>
      </w:r>
      <w:r w:rsidR="006A7325" w:rsidRPr="00AB48C3">
        <w:t>, which were admitted into the record.</w:t>
      </w:r>
    </w:p>
    <w:p w:rsidR="006A7325" w:rsidRPr="00AB48C3" w:rsidRDefault="006A7325" w:rsidP="006A7325">
      <w:pPr>
        <w:spacing w:line="360" w:lineRule="auto"/>
        <w:ind w:firstLine="1440"/>
      </w:pPr>
    </w:p>
    <w:p w:rsidR="00853048" w:rsidRDefault="006A7325" w:rsidP="006A7325">
      <w:pPr>
        <w:spacing w:line="360" w:lineRule="auto"/>
        <w:ind w:firstLine="1440"/>
      </w:pPr>
      <w:r w:rsidRPr="00AB48C3">
        <w:t xml:space="preserve">The record closed on </w:t>
      </w:r>
      <w:r>
        <w:t>November 12</w:t>
      </w:r>
      <w:r w:rsidRPr="00AB48C3">
        <w:t>, 2014.</w:t>
      </w:r>
    </w:p>
    <w:p w:rsidR="002D481F" w:rsidRDefault="002D481F" w:rsidP="00A54DCE">
      <w:pPr>
        <w:spacing w:line="360" w:lineRule="auto"/>
        <w:rPr>
          <w:u w:val="single"/>
        </w:rPr>
      </w:pPr>
    </w:p>
    <w:p w:rsidR="004D733D" w:rsidRPr="00544182" w:rsidRDefault="004D733D" w:rsidP="00830812">
      <w:pPr>
        <w:spacing w:line="360" w:lineRule="auto"/>
        <w:jc w:val="center"/>
        <w:rPr>
          <w:u w:val="single"/>
        </w:rPr>
      </w:pPr>
      <w:r w:rsidRPr="00544182">
        <w:rPr>
          <w:u w:val="single"/>
        </w:rPr>
        <w:t>FINDINGS OF FACT</w:t>
      </w:r>
    </w:p>
    <w:p w:rsidR="004A14DE" w:rsidRPr="00544182" w:rsidRDefault="004A14DE" w:rsidP="004A14DE">
      <w:pPr>
        <w:spacing w:line="360" w:lineRule="auto"/>
        <w:jc w:val="center"/>
        <w:rPr>
          <w:u w:val="single"/>
        </w:rPr>
      </w:pPr>
    </w:p>
    <w:p w:rsidR="003F428C" w:rsidRPr="0054418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The Complainant is Delores A. McCall.</w:t>
      </w:r>
    </w:p>
    <w:p w:rsidR="004A14DE" w:rsidRPr="00544182" w:rsidRDefault="004A14DE" w:rsidP="003225D9">
      <w:pPr>
        <w:pStyle w:val="ListParagraph"/>
        <w:spacing w:line="360" w:lineRule="auto"/>
        <w:ind w:left="1440"/>
      </w:pPr>
    </w:p>
    <w:p w:rsidR="005C39E2" w:rsidRDefault="00DA641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 xml:space="preserve">The Respondent is </w:t>
      </w:r>
      <w:r w:rsidR="005C39E2">
        <w:t>Peoples Natural Gas Company LLC.</w:t>
      </w:r>
    </w:p>
    <w:p w:rsidR="005C39E2" w:rsidRDefault="005C39E2" w:rsidP="005C39E2">
      <w:pPr>
        <w:pStyle w:val="ListParagraph"/>
        <w:spacing w:line="360" w:lineRule="auto"/>
        <w:ind w:left="1440"/>
      </w:pPr>
    </w:p>
    <w:p w:rsidR="005C39E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lastRenderedPageBreak/>
        <w:t>The Complainant receives gas service from the Respondent at 116 Van Buren Street, Evans City, PA (Service Address).</w:t>
      </w:r>
    </w:p>
    <w:p w:rsidR="005C39E2" w:rsidRDefault="005C39E2" w:rsidP="005C39E2">
      <w:pPr>
        <w:pStyle w:val="ListParagraph"/>
        <w:spacing w:line="360" w:lineRule="auto"/>
        <w:ind w:left="1440"/>
      </w:pPr>
    </w:p>
    <w:p w:rsidR="005C39E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The Complainant lives with her adult daughter at the Service Address.</w:t>
      </w:r>
    </w:p>
    <w:p w:rsidR="005C39E2" w:rsidRDefault="005C39E2" w:rsidP="005C39E2">
      <w:pPr>
        <w:pStyle w:val="ListParagraph"/>
        <w:spacing w:line="360" w:lineRule="auto"/>
        <w:ind w:left="1440"/>
      </w:pPr>
    </w:p>
    <w:p w:rsidR="005C39E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The Complainant works full time (37 hours per week) and earns $14.49 per hour.</w:t>
      </w:r>
    </w:p>
    <w:p w:rsidR="005C39E2" w:rsidRDefault="005C39E2" w:rsidP="005C39E2">
      <w:pPr>
        <w:pStyle w:val="ListParagraph"/>
        <w:spacing w:line="360" w:lineRule="auto"/>
        <w:ind w:left="1440"/>
      </w:pPr>
    </w:p>
    <w:p w:rsidR="005C39E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There are no other sources of household income.</w:t>
      </w:r>
    </w:p>
    <w:p w:rsidR="005C39E2" w:rsidRDefault="005C39E2" w:rsidP="005C39E2">
      <w:pPr>
        <w:pStyle w:val="ListParagraph"/>
        <w:spacing w:line="360" w:lineRule="auto"/>
        <w:ind w:left="1440"/>
      </w:pPr>
    </w:p>
    <w:p w:rsidR="005C39E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The Complainant’s annual household income is $27,301.56.</w:t>
      </w:r>
    </w:p>
    <w:p w:rsidR="009C43F3" w:rsidRDefault="009C43F3" w:rsidP="009C43F3">
      <w:pPr>
        <w:pStyle w:val="ListParagraph"/>
        <w:spacing w:line="360" w:lineRule="auto"/>
        <w:ind w:left="1440"/>
      </w:pPr>
    </w:p>
    <w:p w:rsidR="009C43F3" w:rsidRDefault="009C43F3" w:rsidP="009C43F3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T</w:t>
      </w:r>
      <w:r w:rsidRPr="00F47B74">
        <w:t xml:space="preserve">he Complainant’s </w:t>
      </w:r>
      <w:r>
        <w:t xml:space="preserve">annual </w:t>
      </w:r>
      <w:r w:rsidRPr="00F47B74">
        <w:t xml:space="preserve">household income is </w:t>
      </w:r>
      <w:r>
        <w:t>between 150</w:t>
      </w:r>
      <w:r w:rsidRPr="00F47B74">
        <w:t xml:space="preserve">% </w:t>
      </w:r>
      <w:r>
        <w:t xml:space="preserve">and </w:t>
      </w:r>
      <w:r w:rsidR="00604725">
        <w:t>250</w:t>
      </w:r>
      <w:r w:rsidRPr="00F47B74">
        <w:t>% of the 2014 Federal Poverty Level Guidelines</w:t>
      </w:r>
      <w:r>
        <w:t>.</w:t>
      </w:r>
    </w:p>
    <w:p w:rsidR="005C39E2" w:rsidRDefault="005C39E2" w:rsidP="005C39E2">
      <w:pPr>
        <w:pStyle w:val="ListParagraph"/>
        <w:spacing w:line="360" w:lineRule="auto"/>
        <w:ind w:left="1440"/>
      </w:pPr>
    </w:p>
    <w:p w:rsidR="005C39E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The Complainant made </w:t>
      </w:r>
      <w:r w:rsidR="00FC0EF2">
        <w:t>three</w:t>
      </w:r>
      <w:r>
        <w:t xml:space="preserve"> payments on her account in 2012.</w:t>
      </w:r>
      <w:r w:rsidR="00A54DCE">
        <w:t xml:space="preserve">  Peoples Exhibit B.</w:t>
      </w:r>
    </w:p>
    <w:p w:rsidR="005C39E2" w:rsidRDefault="005C39E2" w:rsidP="005C39E2">
      <w:pPr>
        <w:pStyle w:val="ListParagraph"/>
        <w:spacing w:line="360" w:lineRule="auto"/>
        <w:ind w:left="1440"/>
      </w:pPr>
    </w:p>
    <w:p w:rsidR="005C39E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The Complainant made </w:t>
      </w:r>
      <w:r w:rsidR="00FC0EF2">
        <w:t>four</w:t>
      </w:r>
      <w:r>
        <w:t xml:space="preserve"> payments on her account in 2013.</w:t>
      </w:r>
      <w:r w:rsidR="00A64A33">
        <w:t xml:space="preserve">  Peoples Exhibits A, B.</w:t>
      </w:r>
    </w:p>
    <w:p w:rsidR="005C39E2" w:rsidRDefault="005C39E2" w:rsidP="005C39E2">
      <w:pPr>
        <w:pStyle w:val="ListParagraph"/>
        <w:spacing w:line="360" w:lineRule="auto"/>
        <w:ind w:left="1440"/>
      </w:pPr>
    </w:p>
    <w:p w:rsidR="005C39E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As of the date of the hearing, the Complainant had made </w:t>
      </w:r>
      <w:r w:rsidR="00FC0EF2">
        <w:t>three</w:t>
      </w:r>
      <w:r>
        <w:t xml:space="preserve"> payments on her account in 2014.</w:t>
      </w:r>
      <w:r w:rsidR="00D07E16">
        <w:t xml:space="preserve">  Peoples Exhibit A.</w:t>
      </w:r>
    </w:p>
    <w:p w:rsidR="005C39E2" w:rsidRDefault="005C39E2" w:rsidP="005C39E2">
      <w:pPr>
        <w:pStyle w:val="ListParagraph"/>
        <w:spacing w:line="360" w:lineRule="auto"/>
        <w:ind w:left="1440"/>
      </w:pPr>
    </w:p>
    <w:p w:rsidR="005C39E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The Complainant has defaulted on </w:t>
      </w:r>
      <w:r w:rsidR="00FC0EF2">
        <w:t>five</w:t>
      </w:r>
      <w:r>
        <w:t xml:space="preserve"> Company-issued payment arrangements since October 2011.</w:t>
      </w:r>
      <w:r w:rsidR="00537C16">
        <w:t xml:space="preserve">  Peoples Exhibit C.</w:t>
      </w:r>
    </w:p>
    <w:p w:rsidR="005C39E2" w:rsidRDefault="005C39E2" w:rsidP="005C39E2">
      <w:pPr>
        <w:pStyle w:val="ListParagraph"/>
        <w:spacing w:line="360" w:lineRule="auto"/>
        <w:ind w:left="1440"/>
      </w:pPr>
    </w:p>
    <w:p w:rsidR="005C39E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The Complainant has not received a payment arrangement from the Commission.</w:t>
      </w:r>
    </w:p>
    <w:p w:rsidR="005C39E2" w:rsidRDefault="005C39E2" w:rsidP="005C39E2">
      <w:pPr>
        <w:pStyle w:val="ListParagraph"/>
        <w:spacing w:line="360" w:lineRule="auto"/>
        <w:ind w:left="1440"/>
      </w:pPr>
    </w:p>
    <w:p w:rsidR="005C39E2" w:rsidRDefault="005C39E2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lastRenderedPageBreak/>
        <w:t>As of the date of the hearing, the Complainant’s account balance was $3,723.54.</w:t>
      </w:r>
      <w:r w:rsidR="00537C16">
        <w:t xml:space="preserve">  Peoples Exhibit A.</w:t>
      </w:r>
    </w:p>
    <w:p w:rsidR="005C39E2" w:rsidRDefault="005C39E2" w:rsidP="005C39E2">
      <w:pPr>
        <w:spacing w:line="360" w:lineRule="auto"/>
      </w:pPr>
    </w:p>
    <w:p w:rsidR="004D733D" w:rsidRPr="00911E67" w:rsidRDefault="004D733D" w:rsidP="00911E67">
      <w:pPr>
        <w:spacing w:line="360" w:lineRule="auto"/>
        <w:jc w:val="center"/>
      </w:pPr>
      <w:r w:rsidRPr="00544182">
        <w:rPr>
          <w:u w:val="single"/>
        </w:rPr>
        <w:t>DISCUSSION</w:t>
      </w:r>
    </w:p>
    <w:p w:rsidR="004D733D" w:rsidRPr="00544182" w:rsidRDefault="004D733D" w:rsidP="006D365F">
      <w:pPr>
        <w:spacing w:line="360" w:lineRule="auto"/>
      </w:pPr>
    </w:p>
    <w:p w:rsidR="00430F28" w:rsidRPr="00544182" w:rsidRDefault="004D733D" w:rsidP="004F552C">
      <w:pPr>
        <w:spacing w:line="360" w:lineRule="auto"/>
      </w:pPr>
      <w:r w:rsidRPr="00544182">
        <w:tab/>
      </w:r>
      <w:r w:rsidRPr="00544182">
        <w:tab/>
        <w:t>In h</w:t>
      </w:r>
      <w:r w:rsidR="00DE131D" w:rsidRPr="00544182">
        <w:t>er</w:t>
      </w:r>
      <w:r w:rsidRPr="00544182">
        <w:t xml:space="preserve"> formal Complaint, </w:t>
      </w:r>
      <w:r w:rsidR="00DE131D" w:rsidRPr="00544182">
        <w:t xml:space="preserve">Ms. </w:t>
      </w:r>
      <w:r w:rsidR="00C018D7">
        <w:t>McCall</w:t>
      </w:r>
      <w:r w:rsidR="00DE131D" w:rsidRPr="00544182">
        <w:t xml:space="preserve"> </w:t>
      </w:r>
      <w:r w:rsidR="002F03E9" w:rsidRPr="00544182">
        <w:t>alleged</w:t>
      </w:r>
      <w:r w:rsidR="002F03E9">
        <w:t xml:space="preserve">, </w:t>
      </w:r>
      <w:r w:rsidR="002F03E9">
        <w:rPr>
          <w:i/>
        </w:rPr>
        <w:t>inter alia</w:t>
      </w:r>
      <w:r w:rsidR="002F03E9">
        <w:t>,</w:t>
      </w:r>
      <w:r w:rsidR="002F03E9" w:rsidRPr="00544182">
        <w:t xml:space="preserve"> </w:t>
      </w:r>
      <w:r w:rsidR="002F03E9">
        <w:t xml:space="preserve">an inability to </w:t>
      </w:r>
      <w:r w:rsidR="002F03E9" w:rsidRPr="00A51B62">
        <w:t>afford the payment plan provided by Peoples</w:t>
      </w:r>
      <w:r w:rsidR="002F03E9" w:rsidRPr="00544182">
        <w:t xml:space="preserve">.  As relief, Ms. </w:t>
      </w:r>
      <w:r w:rsidR="002F03E9">
        <w:t>McCall</w:t>
      </w:r>
      <w:r w:rsidR="002F03E9" w:rsidRPr="00544182">
        <w:t xml:space="preserve"> reque</w:t>
      </w:r>
      <w:r w:rsidR="002F03E9">
        <w:t>sted a payment arrangement of $122.00 per month or lower.  Complaint ¶ 5.</w:t>
      </w:r>
    </w:p>
    <w:p w:rsidR="00375E4A" w:rsidRPr="00544182" w:rsidRDefault="00375E4A" w:rsidP="004F552C">
      <w:pPr>
        <w:spacing w:line="360" w:lineRule="auto"/>
      </w:pPr>
    </w:p>
    <w:p w:rsidR="00375E4A" w:rsidRPr="00544182" w:rsidRDefault="009C43F3" w:rsidP="009C43F3">
      <w:pPr>
        <w:spacing w:line="360" w:lineRule="auto"/>
        <w:ind w:firstLine="1440"/>
      </w:pPr>
      <w:r w:rsidRPr="00F47B74">
        <w:t xml:space="preserve">As the party seeking affirmative relief from the Commission, the Complainant bears the burden of proving by substantial evidence that </w:t>
      </w:r>
      <w:r w:rsidR="00CA5E57">
        <w:t>s</w:t>
      </w:r>
      <w:r w:rsidRPr="00F47B74">
        <w:t xml:space="preserve">he is entitled to the requested relief.  66 Pa.C.S. § 332(a).  To satisfy this burden, the Complainant must show that the named utility is responsible or accountable for the problem described in the Complaint.  </w:t>
      </w:r>
      <w:r w:rsidRPr="00F47B74">
        <w:rPr>
          <w:u w:val="single"/>
        </w:rPr>
        <w:t>Patterson v. Bell Telephone Co. of Pa.</w:t>
      </w:r>
      <w:r w:rsidRPr="00F47B74">
        <w:t xml:space="preserve">, 72 Pa. PUC 196 (1990); </w:t>
      </w:r>
      <w:r w:rsidRPr="00F47B74">
        <w:rPr>
          <w:u w:val="single"/>
        </w:rPr>
        <w:t>Feinstein v. Philadelphia Suburban Water Co.</w:t>
      </w:r>
      <w:r w:rsidRPr="00F47B74">
        <w:t xml:space="preserve">, 50 Pa. PUC 300 (1976).  This must be shown by a preponderance of the evidence, that is, by presenting evidence more convincing, by even the smallest amount, than that presented by the other party.  </w:t>
      </w:r>
      <w:r w:rsidRPr="00F47B74">
        <w:rPr>
          <w:u w:val="single"/>
        </w:rPr>
        <w:t>Samuel J. Lansberry, Inc. v. Pa. Pub. Util. Comm’n</w:t>
      </w:r>
      <w:r w:rsidRPr="00F47B74">
        <w:t xml:space="preserve">, 578 A.2d 600 (Pa. Cmwlth. 1990), </w:t>
      </w:r>
      <w:r w:rsidRPr="00F47B74">
        <w:rPr>
          <w:u w:val="single"/>
        </w:rPr>
        <w:t>alloc. den.</w:t>
      </w:r>
      <w:r w:rsidRPr="00F47B74">
        <w:t xml:space="preserve">, 602 A.2d 863 (Pa. 1992); </w:t>
      </w:r>
      <w:r w:rsidRPr="00F47B74">
        <w:rPr>
          <w:u w:val="single"/>
        </w:rPr>
        <w:t xml:space="preserve">Se-Ling Hosiery v. </w:t>
      </w:r>
      <w:r w:rsidRPr="00F47B74">
        <w:rPr>
          <w:spacing w:val="-3"/>
          <w:u w:val="single"/>
        </w:rPr>
        <w:t>Margulies</w:t>
      </w:r>
      <w:r w:rsidRPr="00F47B74">
        <w:t xml:space="preserve">, 70 A.2d 854 (Pa. 1950).  Additionally, any finding of fact necessary to support the Commission’s adjudication must be based upon substantial evidence.  </w:t>
      </w:r>
      <w:r w:rsidRPr="00F47B74">
        <w:rPr>
          <w:u w:val="single"/>
        </w:rPr>
        <w:t>Mill v. Pa. Pub. Util. Comm’n</w:t>
      </w:r>
      <w:r w:rsidRPr="00F47B74">
        <w:t xml:space="preserve">, 447 A.2d 1100 (Pa. Cmwlth. 1982); </w:t>
      </w:r>
      <w:r w:rsidRPr="00F47B74">
        <w:rPr>
          <w:u w:val="single"/>
        </w:rPr>
        <w:t>Edan Transportation Corp. v. Pa. Pub. Util. Comm’n</w:t>
      </w:r>
      <w:r w:rsidRPr="00F47B74">
        <w:t xml:space="preserve">, 623 A.2d 6 (Pa. Cmwlth. 1993); 2 Pa.C.S. § 704.  More is required than a mere trace of evidence or a suspicion of the existence of a fact sought to be established.  </w:t>
      </w:r>
      <w:r w:rsidRPr="00F47B74">
        <w:rPr>
          <w:u w:val="single"/>
        </w:rPr>
        <w:t>Norfolk and Western Ry. v. Pa. Pub. Util. Comm’n</w:t>
      </w:r>
      <w:r w:rsidRPr="00F47B74">
        <w:t xml:space="preserve">, 413 A.2d 1037 (Pa. 1980); </w:t>
      </w:r>
      <w:r w:rsidRPr="00F47B74">
        <w:rPr>
          <w:u w:val="single"/>
        </w:rPr>
        <w:t>Erie Resistor Corp. v. Unemployment Compensation Bd. of Review</w:t>
      </w:r>
      <w:r w:rsidRPr="00F47B74">
        <w:t xml:space="preserve">, 166 A.2d 96 (Pa. Super. 1960); </w:t>
      </w:r>
      <w:r w:rsidRPr="00F47B74">
        <w:rPr>
          <w:u w:val="single"/>
        </w:rPr>
        <w:t xml:space="preserve">Murphy v. Dep’t. </w:t>
      </w:r>
      <w:proofErr w:type="gramStart"/>
      <w:r w:rsidRPr="00F47B74">
        <w:rPr>
          <w:u w:val="single"/>
        </w:rPr>
        <w:t>of</w:t>
      </w:r>
      <w:proofErr w:type="gramEnd"/>
      <w:r w:rsidRPr="00F47B74">
        <w:rPr>
          <w:u w:val="single"/>
        </w:rPr>
        <w:t xml:space="preserve"> Public Welfare, White Haven Center</w:t>
      </w:r>
      <w:r w:rsidRPr="00F47B74">
        <w:t>, 480 A.2d 382 (Pa. Cmwlth. 1984).</w:t>
      </w:r>
    </w:p>
    <w:p w:rsidR="00375E4A" w:rsidRPr="00544182" w:rsidRDefault="00375E4A" w:rsidP="00375E4A">
      <w:pPr>
        <w:spacing w:line="360" w:lineRule="auto"/>
        <w:ind w:firstLine="1440"/>
      </w:pPr>
    </w:p>
    <w:p w:rsidR="009C43F3" w:rsidRDefault="009C43F3" w:rsidP="009C43F3">
      <w:pPr>
        <w:spacing w:line="360" w:lineRule="auto"/>
        <w:ind w:firstLine="1440"/>
      </w:pPr>
      <w:r w:rsidRPr="00F47B74">
        <w:t>The Responsible Utility Customer Protection Act, 66 Pa.C.S. §</w:t>
      </w:r>
      <w:r w:rsidR="00F05E0C">
        <w:t>§</w:t>
      </w:r>
      <w:r w:rsidRPr="00F47B74">
        <w:t xml:space="preserve"> 1401</w:t>
      </w:r>
      <w:r w:rsidR="00F05E0C">
        <w:t xml:space="preserve">-1418 </w:t>
      </w:r>
      <w:r w:rsidRPr="00F47B74">
        <w:t xml:space="preserve">(the Act or Chapter 14) applies to complaints alleging inability to pay and requests for Commission-issued payment </w:t>
      </w:r>
      <w:r w:rsidR="002F03E9">
        <w:t>arrangements</w:t>
      </w:r>
      <w:r w:rsidRPr="00F47B74">
        <w:t>.  This law provides strict guidelines that the Commission must follow in handling customer complaints.</w:t>
      </w:r>
    </w:p>
    <w:p w:rsidR="00375E4A" w:rsidRPr="00544182" w:rsidRDefault="00375E4A" w:rsidP="00375E4A">
      <w:pPr>
        <w:spacing w:line="360" w:lineRule="auto"/>
        <w:rPr>
          <w:u w:val="single"/>
        </w:rPr>
      </w:pPr>
    </w:p>
    <w:p w:rsidR="00F05E0C" w:rsidRDefault="00375E4A" w:rsidP="009C43F3">
      <w:pPr>
        <w:spacing w:line="360" w:lineRule="auto"/>
        <w:ind w:firstLine="1440"/>
      </w:pPr>
      <w:r w:rsidRPr="00544182">
        <w:t xml:space="preserve">The Public Utility Code permits the Commission to grant one payment </w:t>
      </w:r>
      <w:r w:rsidR="009C43F3">
        <w:t>arrangement</w:t>
      </w:r>
      <w:r w:rsidRPr="00544182">
        <w:t xml:space="preserve"> </w:t>
      </w:r>
      <w:r w:rsidR="009C43F3">
        <w:t>and dictates its terms.  66 Pa.</w:t>
      </w:r>
      <w:r w:rsidRPr="00544182">
        <w:t>C.S. §</w:t>
      </w:r>
      <w:r w:rsidR="002E1892">
        <w:t>§</w:t>
      </w:r>
      <w:r w:rsidRPr="00544182">
        <w:t xml:space="preserve"> 1405</w:t>
      </w:r>
      <w:r w:rsidR="002E1892">
        <w:t xml:space="preserve">(a), </w:t>
      </w:r>
      <w:r w:rsidRPr="00544182">
        <w:t>(b).</w:t>
      </w:r>
    </w:p>
    <w:p w:rsidR="00F05E0C" w:rsidRPr="00263274" w:rsidRDefault="00F05E0C" w:rsidP="009C43F3">
      <w:pPr>
        <w:spacing w:line="360" w:lineRule="auto"/>
        <w:ind w:firstLine="1440"/>
      </w:pPr>
    </w:p>
    <w:p w:rsidR="00375E4A" w:rsidRPr="00263274" w:rsidRDefault="00375E4A" w:rsidP="002E1892">
      <w:pPr>
        <w:spacing w:line="360" w:lineRule="auto"/>
        <w:ind w:firstLine="1440"/>
      </w:pPr>
      <w:r w:rsidRPr="00263274">
        <w:t>The Complain</w:t>
      </w:r>
      <w:r w:rsidR="009C43F3" w:rsidRPr="00263274">
        <w:t xml:space="preserve">ant has not received a payment arrangement </w:t>
      </w:r>
      <w:r w:rsidR="00F05E0C" w:rsidRPr="00263274">
        <w:t>from the Commissio</w:t>
      </w:r>
      <w:r w:rsidR="00FC0EF2">
        <w:t>n.</w:t>
      </w:r>
      <w:r w:rsidR="002E1892">
        <w:t xml:space="preserve">  Since the Complainant’s income falls between 150% and 250% of the 2014 Federal Poverty Level Guidelines, the Complainant is eligible for a three year payment arrangement to address her outstanding balance.  66 Pa.C.S. § 1405(b)(2).  </w:t>
      </w:r>
      <w:r w:rsidR="00F05E0C" w:rsidRPr="00263274">
        <w:t>Despite the Comp</w:t>
      </w:r>
      <w:r w:rsidR="00D01261">
        <w:t xml:space="preserve">lainant’s poor payment history, </w:t>
      </w:r>
      <w:r w:rsidR="00F05E0C" w:rsidRPr="00263274">
        <w:t>it is appropriate to grant her this first payment arrangement from the Commission because it will result in a lower arrearage payment than the two year p</w:t>
      </w:r>
      <w:r w:rsidR="005C6F2B" w:rsidRPr="00263274">
        <w:t>ay</w:t>
      </w:r>
      <w:r w:rsidR="00D01261">
        <w:t>ment plan provided by Peoples.  T</w:t>
      </w:r>
      <w:r w:rsidR="00465BB7" w:rsidRPr="00263274">
        <w:t>he Complainant is cautioned that the Commission is only authorized to direct a utility to provide one</w:t>
      </w:r>
      <w:r w:rsidR="00DD5F89" w:rsidRPr="00263274">
        <w:t xml:space="preserve"> </w:t>
      </w:r>
      <w:r w:rsidR="00465BB7" w:rsidRPr="00263274">
        <w:t xml:space="preserve">payment </w:t>
      </w:r>
      <w:r w:rsidR="009C43F3" w:rsidRPr="00263274">
        <w:t>arrangement</w:t>
      </w:r>
      <w:r w:rsidR="00465BB7" w:rsidRPr="00263274">
        <w:t xml:space="preserve">.  In the event </w:t>
      </w:r>
      <w:r w:rsidR="005C6F2B" w:rsidRPr="00263274">
        <w:t>Ms. McCall</w:t>
      </w:r>
      <w:r w:rsidR="00465BB7" w:rsidRPr="00263274">
        <w:t xml:space="preserve"> fails to comply with the terms of </w:t>
      </w:r>
      <w:r w:rsidR="00DD5F89" w:rsidRPr="00263274">
        <w:t>this</w:t>
      </w:r>
      <w:r w:rsidR="00465BB7" w:rsidRPr="00263274">
        <w:t xml:space="preserve"> </w:t>
      </w:r>
      <w:r w:rsidR="009C43F3" w:rsidRPr="00263274">
        <w:t>arrangement</w:t>
      </w:r>
      <w:r w:rsidR="00465BB7" w:rsidRPr="00263274">
        <w:t xml:space="preserve">, the Commission </w:t>
      </w:r>
      <w:r w:rsidR="001B0517">
        <w:t>lacks the statutory authority to</w:t>
      </w:r>
      <w:r w:rsidR="00465BB7" w:rsidRPr="00263274">
        <w:t xml:space="preserve"> order a second</w:t>
      </w:r>
      <w:r w:rsidR="004C58CD" w:rsidRPr="00263274">
        <w:t xml:space="preserve"> or subsequent</w:t>
      </w:r>
      <w:r w:rsidR="00465BB7" w:rsidRPr="00263274">
        <w:t xml:space="preserve"> </w:t>
      </w:r>
      <w:r w:rsidR="009C43F3" w:rsidRPr="00263274">
        <w:t xml:space="preserve">arrangement </w:t>
      </w:r>
      <w:r w:rsidR="00465BB7" w:rsidRPr="00263274">
        <w:t>absent a statutory change in income</w:t>
      </w:r>
      <w:r w:rsidR="004C58CD" w:rsidRPr="00263274">
        <w:t xml:space="preserve"> or significant change in circumstance</w:t>
      </w:r>
      <w:r w:rsidR="009C43F3" w:rsidRPr="00263274">
        <w:t>.  66 Pa.</w:t>
      </w:r>
      <w:r w:rsidR="00465BB7" w:rsidRPr="00263274">
        <w:t xml:space="preserve">C.S. </w:t>
      </w:r>
      <w:r w:rsidR="004C58CD" w:rsidRPr="00263274">
        <w:t>§§ 1405(d), (e).</w:t>
      </w:r>
    </w:p>
    <w:p w:rsidR="00DD5F89" w:rsidRPr="00540B4A" w:rsidRDefault="00DD5F89" w:rsidP="005C6F2B">
      <w:pPr>
        <w:spacing w:line="360" w:lineRule="auto"/>
        <w:ind w:firstLine="1440"/>
        <w:rPr>
          <w:color w:val="0070C0"/>
        </w:rPr>
      </w:pPr>
    </w:p>
    <w:p w:rsidR="004C58CD" w:rsidRPr="00544182" w:rsidRDefault="00DD5F89" w:rsidP="00D01261">
      <w:pPr>
        <w:spacing w:line="360" w:lineRule="auto"/>
        <w:ind w:firstLine="1354"/>
      </w:pPr>
      <w:r>
        <w:t>Therefore, b</w:t>
      </w:r>
      <w:r w:rsidR="003225D9" w:rsidRPr="00544182">
        <w:t xml:space="preserve">eginning with the first bill following the Commission’s </w:t>
      </w:r>
      <w:r w:rsidR="00C56223" w:rsidRPr="00544182">
        <w:t>F</w:t>
      </w:r>
      <w:r w:rsidR="003225D9" w:rsidRPr="00544182">
        <w:t xml:space="preserve">inal Order in this case, the Complainant is required to pay her </w:t>
      </w:r>
      <w:r w:rsidR="0062696D">
        <w:t>budget bill</w:t>
      </w:r>
      <w:r w:rsidR="003225D9" w:rsidRPr="00544182">
        <w:t xml:space="preserve"> plus an amount equal to one </w:t>
      </w:r>
      <w:r w:rsidR="0062696D">
        <w:t>thirty-sixth (1/36</w:t>
      </w:r>
      <w:r w:rsidR="003225D9" w:rsidRPr="00544182">
        <w:rPr>
          <w:vertAlign w:val="superscript"/>
        </w:rPr>
        <w:t>th</w:t>
      </w:r>
      <w:r w:rsidR="003225D9" w:rsidRPr="00544182">
        <w:t xml:space="preserve">) of the balance accrued on her account.  If Ms. </w:t>
      </w:r>
      <w:r w:rsidR="0062696D">
        <w:t>McCall</w:t>
      </w:r>
      <w:r w:rsidR="003225D9" w:rsidRPr="00544182">
        <w:t xml:space="preserve"> fails to keep this payment schedule, </w:t>
      </w:r>
      <w:r w:rsidR="0062696D">
        <w:t>Peoples</w:t>
      </w:r>
      <w:r w:rsidR="003225D9" w:rsidRPr="00544182">
        <w:t xml:space="preserve"> is authorized to suspend or terminate her service in accordance with the Commission’s statute and regulations.</w:t>
      </w:r>
    </w:p>
    <w:p w:rsidR="003225D9" w:rsidRPr="00544182" w:rsidRDefault="003225D9" w:rsidP="00375E4A">
      <w:pPr>
        <w:spacing w:line="360" w:lineRule="auto"/>
        <w:ind w:firstLine="1354"/>
      </w:pPr>
    </w:p>
    <w:p w:rsidR="00375E4A" w:rsidRPr="00544182" w:rsidRDefault="00375E4A" w:rsidP="00E62EAC">
      <w:pPr>
        <w:spacing w:line="360" w:lineRule="auto"/>
        <w:ind w:left="634" w:firstLine="720"/>
      </w:pPr>
      <w:r w:rsidRPr="00544182">
        <w:t xml:space="preserve">The Complaint is </w:t>
      </w:r>
      <w:r w:rsidR="00E62EAC" w:rsidRPr="00544182">
        <w:t>sustained</w:t>
      </w:r>
      <w:r w:rsidRPr="00544182">
        <w:t>.</w:t>
      </w:r>
    </w:p>
    <w:p w:rsidR="00375E4A" w:rsidRPr="00544182" w:rsidRDefault="00375E4A" w:rsidP="00375E4A">
      <w:pPr>
        <w:spacing w:line="360" w:lineRule="auto"/>
      </w:pPr>
    </w:p>
    <w:p w:rsidR="00375E4A" w:rsidRPr="00544182" w:rsidRDefault="00375E4A" w:rsidP="00375E4A">
      <w:pPr>
        <w:spacing w:line="360" w:lineRule="auto"/>
        <w:jc w:val="center"/>
        <w:rPr>
          <w:u w:val="single"/>
        </w:rPr>
      </w:pPr>
      <w:r w:rsidRPr="00544182">
        <w:rPr>
          <w:u w:val="single"/>
        </w:rPr>
        <w:t>CONCLUSIONS OF LAW</w:t>
      </w:r>
    </w:p>
    <w:p w:rsidR="00375E4A" w:rsidRPr="00544182" w:rsidRDefault="00375E4A" w:rsidP="00375E4A">
      <w:pPr>
        <w:spacing w:line="360" w:lineRule="auto"/>
        <w:jc w:val="center"/>
        <w:rPr>
          <w:u w:val="single"/>
        </w:rPr>
      </w:pPr>
    </w:p>
    <w:p w:rsidR="00375E4A" w:rsidRPr="00544182" w:rsidRDefault="00375E4A" w:rsidP="00375E4A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544182">
        <w:t>The Commission has jurisdiction over the parties and the subject mat</w:t>
      </w:r>
      <w:r w:rsidR="0062696D">
        <w:t>ter of this proceeding.  66 Pa.</w:t>
      </w:r>
      <w:r w:rsidRPr="00544182">
        <w:t>C.S. § 701.</w:t>
      </w:r>
    </w:p>
    <w:p w:rsidR="00375E4A" w:rsidRPr="00544182" w:rsidRDefault="00375E4A" w:rsidP="00375E4A">
      <w:pPr>
        <w:tabs>
          <w:tab w:val="num" w:pos="2160"/>
        </w:tabs>
        <w:spacing w:line="360" w:lineRule="auto"/>
        <w:ind w:firstLine="1260"/>
      </w:pPr>
    </w:p>
    <w:p w:rsidR="00375E4A" w:rsidRPr="00544182" w:rsidRDefault="00375E4A" w:rsidP="00375E4A">
      <w:pPr>
        <w:pStyle w:val="FootnoteText"/>
        <w:spacing w:line="360" w:lineRule="auto"/>
        <w:rPr>
          <w:sz w:val="24"/>
          <w:szCs w:val="24"/>
        </w:rPr>
      </w:pPr>
      <w:r w:rsidRPr="00544182">
        <w:rPr>
          <w:sz w:val="24"/>
          <w:szCs w:val="24"/>
        </w:rPr>
        <w:tab/>
      </w:r>
      <w:r w:rsidRPr="00544182">
        <w:rPr>
          <w:sz w:val="24"/>
          <w:szCs w:val="24"/>
        </w:rPr>
        <w:tab/>
        <w:t>2.</w:t>
      </w:r>
      <w:r w:rsidRPr="00544182">
        <w:rPr>
          <w:sz w:val="24"/>
          <w:szCs w:val="24"/>
        </w:rPr>
        <w:tab/>
        <w:t>The Complainant h</w:t>
      </w:r>
      <w:r w:rsidR="0062696D">
        <w:rPr>
          <w:sz w:val="24"/>
          <w:szCs w:val="24"/>
        </w:rPr>
        <w:t>a</w:t>
      </w:r>
      <w:r w:rsidR="00540B4A">
        <w:rPr>
          <w:sz w:val="24"/>
          <w:szCs w:val="24"/>
        </w:rPr>
        <w:t>s</w:t>
      </w:r>
      <w:r w:rsidR="0062696D">
        <w:rPr>
          <w:sz w:val="24"/>
          <w:szCs w:val="24"/>
        </w:rPr>
        <w:t xml:space="preserve"> the burden of proof.  66 Pa.C.S.</w:t>
      </w:r>
      <w:r w:rsidRPr="00544182">
        <w:rPr>
          <w:sz w:val="24"/>
          <w:szCs w:val="24"/>
        </w:rPr>
        <w:t xml:space="preserve"> § 332(a).</w:t>
      </w:r>
    </w:p>
    <w:p w:rsidR="00375E4A" w:rsidRPr="00544182" w:rsidRDefault="00375E4A" w:rsidP="00375E4A">
      <w:pPr>
        <w:pStyle w:val="FootnoteText"/>
        <w:spacing w:line="360" w:lineRule="auto"/>
        <w:rPr>
          <w:sz w:val="24"/>
          <w:szCs w:val="24"/>
        </w:rPr>
      </w:pPr>
    </w:p>
    <w:p w:rsidR="00375E4A" w:rsidRPr="00544182" w:rsidRDefault="00375E4A" w:rsidP="00375E4A">
      <w:pPr>
        <w:spacing w:line="360" w:lineRule="auto"/>
      </w:pPr>
      <w:r w:rsidRPr="00544182">
        <w:lastRenderedPageBreak/>
        <w:tab/>
      </w:r>
      <w:r w:rsidRPr="00544182">
        <w:tab/>
        <w:t>3.</w:t>
      </w:r>
      <w:r w:rsidRPr="00544182">
        <w:tab/>
        <w:t xml:space="preserve">The Responsible Utility Customer Protection Act, </w:t>
      </w:r>
      <w:r w:rsidR="0062696D" w:rsidRPr="00F47B74">
        <w:t>66 Pa.C.S. §</w:t>
      </w:r>
      <w:r w:rsidR="009475EC">
        <w:t>§</w:t>
      </w:r>
      <w:r w:rsidR="0062696D" w:rsidRPr="00F47B74">
        <w:t xml:space="preserve"> 1401</w:t>
      </w:r>
      <w:r w:rsidR="009475EC">
        <w:t xml:space="preserve">-1418 </w:t>
      </w:r>
      <w:r w:rsidRPr="00544182">
        <w:t>applies to this proceeding.</w:t>
      </w:r>
    </w:p>
    <w:p w:rsidR="00375E4A" w:rsidRPr="00544182" w:rsidRDefault="00375E4A" w:rsidP="00375E4A">
      <w:pPr>
        <w:spacing w:line="360" w:lineRule="auto"/>
      </w:pPr>
    </w:p>
    <w:p w:rsidR="00375E4A" w:rsidRPr="00544182" w:rsidRDefault="00375E4A" w:rsidP="00DA423B">
      <w:pPr>
        <w:spacing w:line="360" w:lineRule="auto"/>
        <w:ind w:firstLine="1440"/>
      </w:pPr>
      <w:r w:rsidRPr="00544182">
        <w:t>4.</w:t>
      </w:r>
      <w:r w:rsidRPr="00544182">
        <w:tab/>
        <w:t xml:space="preserve">The Public Utility Code permits </w:t>
      </w:r>
      <w:r w:rsidR="00B405A1">
        <w:t xml:space="preserve">the Commission to grant one </w:t>
      </w:r>
      <w:r w:rsidRPr="00544182">
        <w:t xml:space="preserve">payment </w:t>
      </w:r>
      <w:r w:rsidR="00540B4A">
        <w:t>arrangement</w:t>
      </w:r>
      <w:r w:rsidRPr="00544182">
        <w:t xml:space="preserve"> </w:t>
      </w:r>
      <w:r w:rsidR="0062696D">
        <w:t xml:space="preserve">and dictates its terms.  </w:t>
      </w:r>
      <w:r w:rsidR="007E4FB1">
        <w:t>66 Pa.</w:t>
      </w:r>
      <w:r w:rsidR="007E4FB1" w:rsidRPr="00544182">
        <w:t>C.S. §</w:t>
      </w:r>
      <w:r w:rsidR="007E4FB1">
        <w:t>§</w:t>
      </w:r>
      <w:r w:rsidR="007E4FB1" w:rsidRPr="00544182">
        <w:t xml:space="preserve"> 1405</w:t>
      </w:r>
      <w:r w:rsidR="007E4FB1">
        <w:t xml:space="preserve">(a), </w:t>
      </w:r>
      <w:r w:rsidR="007E4FB1" w:rsidRPr="00544182">
        <w:t>(b)</w:t>
      </w:r>
      <w:bookmarkStart w:id="0" w:name="_GoBack"/>
      <w:bookmarkEnd w:id="0"/>
      <w:r w:rsidRPr="00544182">
        <w:t>.</w:t>
      </w:r>
    </w:p>
    <w:p w:rsidR="00962A75" w:rsidRPr="00544182" w:rsidRDefault="00962A75" w:rsidP="00DA423B">
      <w:pPr>
        <w:spacing w:line="360" w:lineRule="auto"/>
        <w:ind w:firstLine="1440"/>
      </w:pPr>
    </w:p>
    <w:p w:rsidR="00962A75" w:rsidRPr="00544182" w:rsidRDefault="00962A75" w:rsidP="00DA423B">
      <w:pPr>
        <w:spacing w:line="360" w:lineRule="auto"/>
        <w:ind w:firstLine="1440"/>
      </w:pPr>
      <w:r w:rsidRPr="00544182">
        <w:t>5.</w:t>
      </w:r>
      <w:r w:rsidRPr="00544182">
        <w:tab/>
        <w:t>The Commission is without authority to issue a second or subsequent payment a</w:t>
      </w:r>
      <w:r w:rsidR="00540B4A">
        <w:t>rrangement</w:t>
      </w:r>
      <w:r w:rsidRPr="00544182">
        <w:t>, absent a change in income, if a customer has defaulted on a prev</w:t>
      </w:r>
      <w:r w:rsidR="0062696D">
        <w:t xml:space="preserve">ious payment </w:t>
      </w:r>
      <w:r w:rsidR="00540B4A">
        <w:t>arrangement.</w:t>
      </w:r>
      <w:r w:rsidR="0062696D">
        <w:t xml:space="preserve">  66 Pa.</w:t>
      </w:r>
      <w:r w:rsidRPr="00544182">
        <w:t>C.S. § 1405(d).</w:t>
      </w:r>
    </w:p>
    <w:p w:rsidR="00962A75" w:rsidRPr="00544182" w:rsidRDefault="00962A75" w:rsidP="00DA423B">
      <w:pPr>
        <w:spacing w:line="360" w:lineRule="auto"/>
        <w:ind w:firstLine="1440"/>
      </w:pPr>
    </w:p>
    <w:p w:rsidR="00962A75" w:rsidRPr="00544182" w:rsidRDefault="00962A75" w:rsidP="00DA423B">
      <w:pPr>
        <w:spacing w:line="360" w:lineRule="auto"/>
        <w:ind w:firstLine="1440"/>
      </w:pPr>
      <w:r w:rsidRPr="00544182">
        <w:t>6.</w:t>
      </w:r>
      <w:r w:rsidRPr="00544182">
        <w:tab/>
        <w:t xml:space="preserve">The Commission may not reinstate a payment </w:t>
      </w:r>
      <w:r w:rsidR="00540B4A">
        <w:t>arrangement</w:t>
      </w:r>
      <w:r w:rsidRPr="00544182">
        <w:t xml:space="preserve"> where the customer has defaulted except in</w:t>
      </w:r>
      <w:r w:rsidR="0062696D">
        <w:t xml:space="preserve"> limited circumstances.  66 Pa.</w:t>
      </w:r>
      <w:r w:rsidRPr="00544182">
        <w:t>C.S. § 1405(e).</w:t>
      </w:r>
    </w:p>
    <w:p w:rsidR="00375E4A" w:rsidRPr="00544182" w:rsidRDefault="00375E4A" w:rsidP="00375E4A">
      <w:pPr>
        <w:spacing w:line="360" w:lineRule="auto"/>
        <w:rPr>
          <w:u w:val="single"/>
        </w:rPr>
      </w:pPr>
    </w:p>
    <w:p w:rsidR="00375E4A" w:rsidRPr="00544182" w:rsidRDefault="00375E4A" w:rsidP="00A51B62">
      <w:pPr>
        <w:jc w:val="center"/>
        <w:rPr>
          <w:u w:val="single"/>
        </w:rPr>
      </w:pPr>
      <w:r w:rsidRPr="00544182">
        <w:rPr>
          <w:u w:val="single"/>
        </w:rPr>
        <w:t>ORDER</w:t>
      </w:r>
    </w:p>
    <w:p w:rsidR="00375E4A" w:rsidRPr="00544182" w:rsidRDefault="00375E4A" w:rsidP="00375E4A">
      <w:pPr>
        <w:spacing w:line="360" w:lineRule="auto"/>
        <w:jc w:val="center"/>
        <w:outlineLvl w:val="0"/>
        <w:rPr>
          <w:u w:val="single"/>
        </w:rPr>
      </w:pPr>
    </w:p>
    <w:p w:rsidR="00375E4A" w:rsidRPr="00544182" w:rsidRDefault="00375E4A" w:rsidP="00375E4A">
      <w:pPr>
        <w:tabs>
          <w:tab w:val="num" w:pos="2160"/>
        </w:tabs>
        <w:spacing w:line="360" w:lineRule="auto"/>
        <w:rPr>
          <w:u w:val="single"/>
        </w:rPr>
      </w:pPr>
    </w:p>
    <w:p w:rsidR="00375E4A" w:rsidRPr="00544182" w:rsidRDefault="00375E4A" w:rsidP="00375E4A">
      <w:pPr>
        <w:tabs>
          <w:tab w:val="num" w:pos="2160"/>
        </w:tabs>
        <w:spacing w:line="360" w:lineRule="auto"/>
        <w:ind w:firstLine="1440"/>
      </w:pPr>
      <w:r w:rsidRPr="00544182">
        <w:t>THEREFORE,</w:t>
      </w:r>
    </w:p>
    <w:p w:rsidR="00375E4A" w:rsidRPr="00544182" w:rsidRDefault="00375E4A" w:rsidP="00375E4A">
      <w:pPr>
        <w:tabs>
          <w:tab w:val="num" w:pos="2160"/>
        </w:tabs>
        <w:spacing w:line="360" w:lineRule="auto"/>
      </w:pPr>
    </w:p>
    <w:p w:rsidR="00375E4A" w:rsidRPr="00544182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  <w:r w:rsidRPr="00544182">
        <w:t>IT IS ORDERED:</w:t>
      </w:r>
    </w:p>
    <w:p w:rsidR="00375E4A" w:rsidRPr="00544182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</w:p>
    <w:p w:rsidR="00375E4A" w:rsidRPr="0054418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44182">
        <w:t xml:space="preserve">That the Formal Complaint filed by </w:t>
      </w:r>
      <w:r w:rsidR="0062696D">
        <w:t>Delores A. McCall</w:t>
      </w:r>
      <w:r w:rsidRPr="00544182">
        <w:t xml:space="preserve"> against </w:t>
      </w:r>
      <w:r w:rsidR="0062696D">
        <w:t>Peoples Natural Gas Company LLC</w:t>
      </w:r>
      <w:r w:rsidRPr="00544182">
        <w:t xml:space="preserve"> at Docket No. </w:t>
      </w:r>
      <w:r w:rsidR="00DA423B" w:rsidRPr="00544182">
        <w:t>C-201</w:t>
      </w:r>
      <w:r w:rsidR="0062696D">
        <w:t>4</w:t>
      </w:r>
      <w:r w:rsidR="00DA423B" w:rsidRPr="00544182">
        <w:t>-</w:t>
      </w:r>
      <w:r w:rsidR="0062696D">
        <w:t>2430851</w:t>
      </w:r>
      <w:r w:rsidR="00DA423B" w:rsidRPr="00544182">
        <w:t xml:space="preserve"> is sustained.</w:t>
      </w:r>
    </w:p>
    <w:p w:rsidR="00375E4A" w:rsidRPr="00544182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54418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44182">
        <w:t xml:space="preserve">That </w:t>
      </w:r>
      <w:r w:rsidR="0062696D">
        <w:t>Delores A. McCall</w:t>
      </w:r>
      <w:r w:rsidRPr="00544182">
        <w:t xml:space="preserve"> shall make monthly payments consisting of her </w:t>
      </w:r>
      <w:r w:rsidR="0062696D">
        <w:t>budget bill</w:t>
      </w:r>
      <w:r w:rsidRPr="00544182">
        <w:t xml:space="preserve"> plus one </w:t>
      </w:r>
      <w:r w:rsidR="0062696D">
        <w:t>thirty-sixth</w:t>
      </w:r>
      <w:r w:rsidR="00DA423B" w:rsidRPr="00544182">
        <w:t xml:space="preserve"> (1/</w:t>
      </w:r>
      <w:r w:rsidR="0062696D">
        <w:t>36</w:t>
      </w:r>
      <w:r w:rsidRPr="00544182">
        <w:rPr>
          <w:vertAlign w:val="superscript"/>
        </w:rPr>
        <w:t>th</w:t>
      </w:r>
      <w:r w:rsidRPr="00544182">
        <w:t>) of the balance accrued on her account, beginning with the first billing due date following the entry of a final Commission Order in this case.</w:t>
      </w:r>
    </w:p>
    <w:p w:rsidR="00375E4A" w:rsidRPr="00544182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54418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44182">
        <w:t xml:space="preserve">That as long as </w:t>
      </w:r>
      <w:r w:rsidR="0062696D">
        <w:t>Delores A. McCall</w:t>
      </w:r>
      <w:r w:rsidRPr="00544182">
        <w:t xml:space="preserve"> keeps the payment schedule stated in this Order, </w:t>
      </w:r>
      <w:r w:rsidR="0062696D">
        <w:t>Peoples Natural Gas Company LLC</w:t>
      </w:r>
      <w:r w:rsidR="0062696D" w:rsidRPr="00544182">
        <w:t xml:space="preserve"> </w:t>
      </w:r>
      <w:r w:rsidRPr="00544182">
        <w:t>shall not suspend or terminate her utility service except for valid safety or emergency reasons or assess late payments or finance charges against her account.</w:t>
      </w:r>
    </w:p>
    <w:p w:rsidR="00375E4A" w:rsidRPr="00544182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54418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44182">
        <w:t xml:space="preserve">That, if </w:t>
      </w:r>
      <w:r w:rsidR="0062696D">
        <w:t>Delores A. McCall</w:t>
      </w:r>
      <w:r w:rsidRPr="00544182">
        <w:t xml:space="preserve"> does not keep the payment schedule stated in this Order, </w:t>
      </w:r>
      <w:r w:rsidR="0062696D">
        <w:t>Peoples Natural Gas Company LLC</w:t>
      </w:r>
      <w:r w:rsidRPr="00544182">
        <w:t xml:space="preserve"> is authorized to suspend or terminate her utility service in accordance with the Commission’s statute and regulations.</w:t>
      </w:r>
    </w:p>
    <w:p w:rsidR="00375E4A" w:rsidRPr="00544182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54418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44182">
        <w:t>That the Secretary mark this docket closed.</w:t>
      </w:r>
    </w:p>
    <w:p w:rsidR="00375E4A" w:rsidRPr="00544182" w:rsidRDefault="00375E4A" w:rsidP="00375E4A">
      <w:pPr>
        <w:spacing w:line="360" w:lineRule="auto"/>
      </w:pPr>
    </w:p>
    <w:p w:rsidR="00962A75" w:rsidRPr="00544182" w:rsidRDefault="00962A75" w:rsidP="005905DD">
      <w:pPr>
        <w:tabs>
          <w:tab w:val="num" w:pos="2160"/>
          <w:tab w:val="left" w:pos="5048"/>
        </w:tabs>
        <w:spacing w:line="360" w:lineRule="auto"/>
      </w:pPr>
    </w:p>
    <w:p w:rsidR="00375E4A" w:rsidRPr="00544182" w:rsidRDefault="00375E4A" w:rsidP="00375E4A">
      <w:pPr>
        <w:tabs>
          <w:tab w:val="num" w:pos="2160"/>
          <w:tab w:val="left" w:pos="5048"/>
        </w:tabs>
        <w:rPr>
          <w:u w:val="single"/>
        </w:rPr>
      </w:pPr>
      <w:r w:rsidRPr="00544182">
        <w:t xml:space="preserve">Date: </w:t>
      </w:r>
      <w:r w:rsidR="0062696D">
        <w:rPr>
          <w:u w:val="single"/>
        </w:rPr>
        <w:t>February 9, 2015</w:t>
      </w:r>
      <w:r w:rsidR="0062696D">
        <w:t xml:space="preserve"> </w:t>
      </w:r>
      <w:r w:rsidR="0062696D">
        <w:tab/>
      </w:r>
      <w:r w:rsidRPr="00544182">
        <w:rPr>
          <w:u w:val="single"/>
        </w:rPr>
        <w:tab/>
      </w:r>
      <w:r w:rsidRPr="00544182">
        <w:rPr>
          <w:u w:val="single"/>
        </w:rPr>
        <w:tab/>
        <w:t>/s/</w:t>
      </w:r>
      <w:r w:rsidRPr="00544182">
        <w:rPr>
          <w:u w:val="single"/>
        </w:rPr>
        <w:tab/>
      </w:r>
      <w:r w:rsidRPr="00544182">
        <w:rPr>
          <w:u w:val="single"/>
        </w:rPr>
        <w:tab/>
      </w:r>
      <w:r w:rsidRPr="00544182">
        <w:rPr>
          <w:u w:val="single"/>
        </w:rPr>
        <w:tab/>
      </w:r>
    </w:p>
    <w:p w:rsidR="00375E4A" w:rsidRPr="00544182" w:rsidRDefault="00375E4A" w:rsidP="00375E4A">
      <w:pPr>
        <w:tabs>
          <w:tab w:val="num" w:pos="2160"/>
          <w:tab w:val="left" w:pos="5048"/>
        </w:tabs>
      </w:pPr>
      <w:r w:rsidRPr="00544182">
        <w:tab/>
      </w:r>
      <w:r w:rsidRPr="00544182">
        <w:tab/>
        <w:t>Tiffany A. Hunt</w:t>
      </w:r>
    </w:p>
    <w:p w:rsidR="00375E4A" w:rsidRPr="00544182" w:rsidRDefault="00375E4A" w:rsidP="00375E4A">
      <w:pPr>
        <w:spacing w:line="360" w:lineRule="auto"/>
        <w:ind w:firstLine="1440"/>
      </w:pP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  <w:t>Special Agent</w:t>
      </w:r>
    </w:p>
    <w:p w:rsidR="00375E4A" w:rsidRPr="00544182" w:rsidRDefault="00375E4A" w:rsidP="004F552C">
      <w:pPr>
        <w:spacing w:line="360" w:lineRule="auto"/>
      </w:pPr>
    </w:p>
    <w:p w:rsidR="000940B4" w:rsidRPr="00544182" w:rsidRDefault="000940B4" w:rsidP="004F552C">
      <w:pPr>
        <w:spacing w:line="360" w:lineRule="auto"/>
      </w:pPr>
    </w:p>
    <w:sectPr w:rsidR="000940B4" w:rsidRPr="00544182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16" w:rsidRDefault="00135316" w:rsidP="009A46FF">
      <w:r>
        <w:separator/>
      </w:r>
    </w:p>
  </w:endnote>
  <w:endnote w:type="continuationSeparator" w:id="0">
    <w:p w:rsidR="00135316" w:rsidRDefault="00135316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3D" w:rsidRDefault="004D733D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7E4FB1">
      <w:rPr>
        <w:noProof/>
        <w:sz w:val="20"/>
        <w:szCs w:val="20"/>
      </w:rPr>
      <w:t>2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16" w:rsidRDefault="00135316" w:rsidP="009A46FF">
      <w:r>
        <w:separator/>
      </w:r>
    </w:p>
  </w:footnote>
  <w:footnote w:type="continuationSeparator" w:id="0">
    <w:p w:rsidR="00135316" w:rsidRDefault="00135316" w:rsidP="009A46FF">
      <w:r>
        <w:continuationSeparator/>
      </w:r>
    </w:p>
  </w:footnote>
  <w:footnote w:id="1">
    <w:p w:rsidR="004D733D" w:rsidRPr="002772FA" w:rsidRDefault="004D733D" w:rsidP="009A46FF">
      <w:pPr>
        <w:pStyle w:val="FootnoteText"/>
      </w:pPr>
      <w:r w:rsidRPr="002772FA">
        <w:rPr>
          <w:rStyle w:val="FootnoteReference"/>
        </w:rPr>
        <w:footnoteRef/>
      </w:r>
      <w:r w:rsidRPr="002772FA">
        <w:t xml:space="preserve"> </w:t>
      </w:r>
      <w:r w:rsidRPr="002772FA">
        <w:tab/>
        <w:t>A tape recording of the hearing was made, no court reporter being present.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A36B6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"/>
  </w:num>
  <w:num w:numId="10">
    <w:abstractNumId w:val="3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  <w:num w:numId="15">
    <w:abstractNumId w:val="8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F86"/>
    <w:rsid w:val="000014C6"/>
    <w:rsid w:val="00002380"/>
    <w:rsid w:val="00003B42"/>
    <w:rsid w:val="000055AF"/>
    <w:rsid w:val="00011979"/>
    <w:rsid w:val="00014115"/>
    <w:rsid w:val="000163BA"/>
    <w:rsid w:val="000165D6"/>
    <w:rsid w:val="00016B64"/>
    <w:rsid w:val="00021234"/>
    <w:rsid w:val="00022021"/>
    <w:rsid w:val="000235B7"/>
    <w:rsid w:val="00036A5E"/>
    <w:rsid w:val="00043FE5"/>
    <w:rsid w:val="00046411"/>
    <w:rsid w:val="000500D9"/>
    <w:rsid w:val="00053BE9"/>
    <w:rsid w:val="000558F8"/>
    <w:rsid w:val="00057417"/>
    <w:rsid w:val="0006192C"/>
    <w:rsid w:val="00061CEB"/>
    <w:rsid w:val="000629A2"/>
    <w:rsid w:val="00066402"/>
    <w:rsid w:val="00066508"/>
    <w:rsid w:val="00070F4A"/>
    <w:rsid w:val="0007462A"/>
    <w:rsid w:val="00074664"/>
    <w:rsid w:val="00074F59"/>
    <w:rsid w:val="000753B8"/>
    <w:rsid w:val="0007583C"/>
    <w:rsid w:val="000835AC"/>
    <w:rsid w:val="00083DDC"/>
    <w:rsid w:val="00083E33"/>
    <w:rsid w:val="0008793D"/>
    <w:rsid w:val="00090BAF"/>
    <w:rsid w:val="000940B4"/>
    <w:rsid w:val="00094B1D"/>
    <w:rsid w:val="000979C1"/>
    <w:rsid w:val="00097E78"/>
    <w:rsid w:val="000A01DE"/>
    <w:rsid w:val="000A29ED"/>
    <w:rsid w:val="000B08FC"/>
    <w:rsid w:val="000B1F3C"/>
    <w:rsid w:val="000B27F4"/>
    <w:rsid w:val="000B2BB2"/>
    <w:rsid w:val="000B5766"/>
    <w:rsid w:val="000B5CEF"/>
    <w:rsid w:val="000B6190"/>
    <w:rsid w:val="000B6FF7"/>
    <w:rsid w:val="000C623C"/>
    <w:rsid w:val="000C65BC"/>
    <w:rsid w:val="000C73A2"/>
    <w:rsid w:val="000D1820"/>
    <w:rsid w:val="000D352F"/>
    <w:rsid w:val="000D473F"/>
    <w:rsid w:val="000D5AF4"/>
    <w:rsid w:val="000D6CF2"/>
    <w:rsid w:val="000D7A8B"/>
    <w:rsid w:val="000E1287"/>
    <w:rsid w:val="000E2AC2"/>
    <w:rsid w:val="000E39AE"/>
    <w:rsid w:val="000F7109"/>
    <w:rsid w:val="000F7137"/>
    <w:rsid w:val="0010031A"/>
    <w:rsid w:val="001005F5"/>
    <w:rsid w:val="00100637"/>
    <w:rsid w:val="00100701"/>
    <w:rsid w:val="00102116"/>
    <w:rsid w:val="001033C2"/>
    <w:rsid w:val="00105320"/>
    <w:rsid w:val="001053B5"/>
    <w:rsid w:val="001058F4"/>
    <w:rsid w:val="00107D29"/>
    <w:rsid w:val="00110FDC"/>
    <w:rsid w:val="0011136E"/>
    <w:rsid w:val="00112816"/>
    <w:rsid w:val="00114D0E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50CC"/>
    <w:rsid w:val="00135316"/>
    <w:rsid w:val="0013536B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4881"/>
    <w:rsid w:val="00154CB3"/>
    <w:rsid w:val="001567B1"/>
    <w:rsid w:val="00156A78"/>
    <w:rsid w:val="0016012A"/>
    <w:rsid w:val="001614BA"/>
    <w:rsid w:val="00162A30"/>
    <w:rsid w:val="00163CB2"/>
    <w:rsid w:val="0016571F"/>
    <w:rsid w:val="0016642F"/>
    <w:rsid w:val="00166E37"/>
    <w:rsid w:val="00166FDE"/>
    <w:rsid w:val="0016729B"/>
    <w:rsid w:val="00170418"/>
    <w:rsid w:val="00170CD1"/>
    <w:rsid w:val="00171746"/>
    <w:rsid w:val="00172610"/>
    <w:rsid w:val="00172CC2"/>
    <w:rsid w:val="0017567F"/>
    <w:rsid w:val="0017581D"/>
    <w:rsid w:val="00177B3D"/>
    <w:rsid w:val="00181339"/>
    <w:rsid w:val="00183014"/>
    <w:rsid w:val="001842D1"/>
    <w:rsid w:val="00185220"/>
    <w:rsid w:val="00185CAB"/>
    <w:rsid w:val="00187DCE"/>
    <w:rsid w:val="001930E6"/>
    <w:rsid w:val="001958F9"/>
    <w:rsid w:val="001961AF"/>
    <w:rsid w:val="001A0DAD"/>
    <w:rsid w:val="001A10A6"/>
    <w:rsid w:val="001A184D"/>
    <w:rsid w:val="001A1BE1"/>
    <w:rsid w:val="001A29B5"/>
    <w:rsid w:val="001A3155"/>
    <w:rsid w:val="001A5AD2"/>
    <w:rsid w:val="001A5B3A"/>
    <w:rsid w:val="001B0517"/>
    <w:rsid w:val="001B090F"/>
    <w:rsid w:val="001B1B20"/>
    <w:rsid w:val="001B1C44"/>
    <w:rsid w:val="001B30EA"/>
    <w:rsid w:val="001B34EF"/>
    <w:rsid w:val="001B45A0"/>
    <w:rsid w:val="001B4C29"/>
    <w:rsid w:val="001B57DC"/>
    <w:rsid w:val="001B7739"/>
    <w:rsid w:val="001B7998"/>
    <w:rsid w:val="001C016B"/>
    <w:rsid w:val="001C06AE"/>
    <w:rsid w:val="001C1339"/>
    <w:rsid w:val="001C4707"/>
    <w:rsid w:val="001C4B64"/>
    <w:rsid w:val="001C4B74"/>
    <w:rsid w:val="001D447D"/>
    <w:rsid w:val="001D56D5"/>
    <w:rsid w:val="001E2481"/>
    <w:rsid w:val="001F16EE"/>
    <w:rsid w:val="001F2DCC"/>
    <w:rsid w:val="001F3603"/>
    <w:rsid w:val="001F3CB8"/>
    <w:rsid w:val="001F7512"/>
    <w:rsid w:val="002005D8"/>
    <w:rsid w:val="00206D62"/>
    <w:rsid w:val="00210924"/>
    <w:rsid w:val="002114A2"/>
    <w:rsid w:val="002123E3"/>
    <w:rsid w:val="002144B2"/>
    <w:rsid w:val="002147CF"/>
    <w:rsid w:val="002149C9"/>
    <w:rsid w:val="00217099"/>
    <w:rsid w:val="002216BA"/>
    <w:rsid w:val="00224312"/>
    <w:rsid w:val="00224BA2"/>
    <w:rsid w:val="00224EDA"/>
    <w:rsid w:val="0022763F"/>
    <w:rsid w:val="00230BD2"/>
    <w:rsid w:val="00233A0F"/>
    <w:rsid w:val="002341EC"/>
    <w:rsid w:val="00236847"/>
    <w:rsid w:val="00236A43"/>
    <w:rsid w:val="00237575"/>
    <w:rsid w:val="002422AD"/>
    <w:rsid w:val="00244919"/>
    <w:rsid w:val="00244FF2"/>
    <w:rsid w:val="002458A5"/>
    <w:rsid w:val="002477AC"/>
    <w:rsid w:val="00247FF7"/>
    <w:rsid w:val="002513EF"/>
    <w:rsid w:val="002514FC"/>
    <w:rsid w:val="00251C0A"/>
    <w:rsid w:val="0025589D"/>
    <w:rsid w:val="00260976"/>
    <w:rsid w:val="00263274"/>
    <w:rsid w:val="00264EF2"/>
    <w:rsid w:val="002669A7"/>
    <w:rsid w:val="00274087"/>
    <w:rsid w:val="00274D49"/>
    <w:rsid w:val="00275C45"/>
    <w:rsid w:val="00276AD4"/>
    <w:rsid w:val="002772FA"/>
    <w:rsid w:val="0028057D"/>
    <w:rsid w:val="00281258"/>
    <w:rsid w:val="0028536A"/>
    <w:rsid w:val="002872A0"/>
    <w:rsid w:val="00291494"/>
    <w:rsid w:val="00295B6E"/>
    <w:rsid w:val="00297027"/>
    <w:rsid w:val="002A0AD8"/>
    <w:rsid w:val="002A1471"/>
    <w:rsid w:val="002A1728"/>
    <w:rsid w:val="002A1FC9"/>
    <w:rsid w:val="002A22FA"/>
    <w:rsid w:val="002A2ABC"/>
    <w:rsid w:val="002A7051"/>
    <w:rsid w:val="002B02FD"/>
    <w:rsid w:val="002B08FC"/>
    <w:rsid w:val="002B27B2"/>
    <w:rsid w:val="002B3919"/>
    <w:rsid w:val="002B5446"/>
    <w:rsid w:val="002B5A30"/>
    <w:rsid w:val="002B7903"/>
    <w:rsid w:val="002C1B1B"/>
    <w:rsid w:val="002C31CA"/>
    <w:rsid w:val="002C7961"/>
    <w:rsid w:val="002C7AE1"/>
    <w:rsid w:val="002D303B"/>
    <w:rsid w:val="002D481F"/>
    <w:rsid w:val="002D6784"/>
    <w:rsid w:val="002D697B"/>
    <w:rsid w:val="002E1892"/>
    <w:rsid w:val="002E3CDE"/>
    <w:rsid w:val="002E401E"/>
    <w:rsid w:val="002E5F93"/>
    <w:rsid w:val="002E6685"/>
    <w:rsid w:val="002F03E9"/>
    <w:rsid w:val="002F128A"/>
    <w:rsid w:val="002F3812"/>
    <w:rsid w:val="002F3AC8"/>
    <w:rsid w:val="002F4A8F"/>
    <w:rsid w:val="002F4E51"/>
    <w:rsid w:val="002F604E"/>
    <w:rsid w:val="002F68C1"/>
    <w:rsid w:val="00300053"/>
    <w:rsid w:val="00302D68"/>
    <w:rsid w:val="003069A0"/>
    <w:rsid w:val="003112B1"/>
    <w:rsid w:val="00311607"/>
    <w:rsid w:val="0031175E"/>
    <w:rsid w:val="0031454D"/>
    <w:rsid w:val="003152D4"/>
    <w:rsid w:val="00315F0E"/>
    <w:rsid w:val="00315F9B"/>
    <w:rsid w:val="0032077E"/>
    <w:rsid w:val="003225D9"/>
    <w:rsid w:val="00322E74"/>
    <w:rsid w:val="00323F34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994"/>
    <w:rsid w:val="003414EA"/>
    <w:rsid w:val="00342093"/>
    <w:rsid w:val="00342E64"/>
    <w:rsid w:val="003438A2"/>
    <w:rsid w:val="00345BA5"/>
    <w:rsid w:val="0034661B"/>
    <w:rsid w:val="00346903"/>
    <w:rsid w:val="00346CFB"/>
    <w:rsid w:val="00346EB9"/>
    <w:rsid w:val="00351325"/>
    <w:rsid w:val="00352986"/>
    <w:rsid w:val="0035325B"/>
    <w:rsid w:val="003557A7"/>
    <w:rsid w:val="003601AF"/>
    <w:rsid w:val="00360FDB"/>
    <w:rsid w:val="0036231A"/>
    <w:rsid w:val="003629B6"/>
    <w:rsid w:val="00365459"/>
    <w:rsid w:val="00365784"/>
    <w:rsid w:val="0037124A"/>
    <w:rsid w:val="00371544"/>
    <w:rsid w:val="00374091"/>
    <w:rsid w:val="00375E4A"/>
    <w:rsid w:val="00376BCD"/>
    <w:rsid w:val="00376EBE"/>
    <w:rsid w:val="003817B8"/>
    <w:rsid w:val="00383471"/>
    <w:rsid w:val="003875F1"/>
    <w:rsid w:val="003A4094"/>
    <w:rsid w:val="003A45E9"/>
    <w:rsid w:val="003A47FA"/>
    <w:rsid w:val="003A5233"/>
    <w:rsid w:val="003A78BE"/>
    <w:rsid w:val="003A7CCC"/>
    <w:rsid w:val="003B0825"/>
    <w:rsid w:val="003B1DFD"/>
    <w:rsid w:val="003B3113"/>
    <w:rsid w:val="003B503F"/>
    <w:rsid w:val="003B5E8A"/>
    <w:rsid w:val="003B6B5E"/>
    <w:rsid w:val="003B7858"/>
    <w:rsid w:val="003C24CC"/>
    <w:rsid w:val="003C2930"/>
    <w:rsid w:val="003C52FE"/>
    <w:rsid w:val="003C53BD"/>
    <w:rsid w:val="003C5BAA"/>
    <w:rsid w:val="003C685F"/>
    <w:rsid w:val="003C6C56"/>
    <w:rsid w:val="003D2170"/>
    <w:rsid w:val="003D3686"/>
    <w:rsid w:val="003D40DB"/>
    <w:rsid w:val="003D4F04"/>
    <w:rsid w:val="003D5A7C"/>
    <w:rsid w:val="003D6CB6"/>
    <w:rsid w:val="003E133E"/>
    <w:rsid w:val="003E3884"/>
    <w:rsid w:val="003E509E"/>
    <w:rsid w:val="003E750F"/>
    <w:rsid w:val="003F0F08"/>
    <w:rsid w:val="003F2C26"/>
    <w:rsid w:val="003F332C"/>
    <w:rsid w:val="003F3E50"/>
    <w:rsid w:val="003F428C"/>
    <w:rsid w:val="003F5000"/>
    <w:rsid w:val="00400CAC"/>
    <w:rsid w:val="0040663C"/>
    <w:rsid w:val="00406EF4"/>
    <w:rsid w:val="00406FF6"/>
    <w:rsid w:val="00407582"/>
    <w:rsid w:val="004116D5"/>
    <w:rsid w:val="004179F1"/>
    <w:rsid w:val="00417F8D"/>
    <w:rsid w:val="004206BD"/>
    <w:rsid w:val="004216E2"/>
    <w:rsid w:val="0042298A"/>
    <w:rsid w:val="004242F5"/>
    <w:rsid w:val="00424E8A"/>
    <w:rsid w:val="00426375"/>
    <w:rsid w:val="00430F28"/>
    <w:rsid w:val="00431650"/>
    <w:rsid w:val="0043223D"/>
    <w:rsid w:val="004407E1"/>
    <w:rsid w:val="00440B84"/>
    <w:rsid w:val="004421E7"/>
    <w:rsid w:val="0044322F"/>
    <w:rsid w:val="00443E32"/>
    <w:rsid w:val="00450322"/>
    <w:rsid w:val="0045113B"/>
    <w:rsid w:val="00451BB8"/>
    <w:rsid w:val="004521C8"/>
    <w:rsid w:val="00453130"/>
    <w:rsid w:val="00454421"/>
    <w:rsid w:val="00455EF2"/>
    <w:rsid w:val="00457949"/>
    <w:rsid w:val="0046055E"/>
    <w:rsid w:val="00460987"/>
    <w:rsid w:val="00464756"/>
    <w:rsid w:val="00465BB7"/>
    <w:rsid w:val="00467931"/>
    <w:rsid w:val="004705D7"/>
    <w:rsid w:val="004714A4"/>
    <w:rsid w:val="00471E0B"/>
    <w:rsid w:val="00472C63"/>
    <w:rsid w:val="00473024"/>
    <w:rsid w:val="00474454"/>
    <w:rsid w:val="00477078"/>
    <w:rsid w:val="00477590"/>
    <w:rsid w:val="00477DD7"/>
    <w:rsid w:val="004823D0"/>
    <w:rsid w:val="004841CF"/>
    <w:rsid w:val="004849A9"/>
    <w:rsid w:val="004902B1"/>
    <w:rsid w:val="00493181"/>
    <w:rsid w:val="0049462F"/>
    <w:rsid w:val="00496B35"/>
    <w:rsid w:val="004971CA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50D0"/>
    <w:rsid w:val="004A5809"/>
    <w:rsid w:val="004A6A88"/>
    <w:rsid w:val="004B08DA"/>
    <w:rsid w:val="004B0DC5"/>
    <w:rsid w:val="004B0E16"/>
    <w:rsid w:val="004B1101"/>
    <w:rsid w:val="004B4289"/>
    <w:rsid w:val="004B60B4"/>
    <w:rsid w:val="004B6931"/>
    <w:rsid w:val="004B7364"/>
    <w:rsid w:val="004C05F5"/>
    <w:rsid w:val="004C0B58"/>
    <w:rsid w:val="004C2A04"/>
    <w:rsid w:val="004C2F58"/>
    <w:rsid w:val="004C3D9F"/>
    <w:rsid w:val="004C3F77"/>
    <w:rsid w:val="004C58CD"/>
    <w:rsid w:val="004C5FF1"/>
    <w:rsid w:val="004C6DE7"/>
    <w:rsid w:val="004C7BDF"/>
    <w:rsid w:val="004D1B6D"/>
    <w:rsid w:val="004D43CD"/>
    <w:rsid w:val="004D6E4B"/>
    <w:rsid w:val="004D7133"/>
    <w:rsid w:val="004D733D"/>
    <w:rsid w:val="004D7EEE"/>
    <w:rsid w:val="004E1172"/>
    <w:rsid w:val="004E1448"/>
    <w:rsid w:val="004E1A6F"/>
    <w:rsid w:val="004E2838"/>
    <w:rsid w:val="004E6FDD"/>
    <w:rsid w:val="004E792D"/>
    <w:rsid w:val="004F1AAC"/>
    <w:rsid w:val="004F552C"/>
    <w:rsid w:val="004F572C"/>
    <w:rsid w:val="004F7895"/>
    <w:rsid w:val="0050024E"/>
    <w:rsid w:val="0050071D"/>
    <w:rsid w:val="0050123F"/>
    <w:rsid w:val="00502A78"/>
    <w:rsid w:val="00532CAB"/>
    <w:rsid w:val="00533B34"/>
    <w:rsid w:val="00534F42"/>
    <w:rsid w:val="00536552"/>
    <w:rsid w:val="00537C16"/>
    <w:rsid w:val="00540644"/>
    <w:rsid w:val="00540749"/>
    <w:rsid w:val="00540B4A"/>
    <w:rsid w:val="005420DC"/>
    <w:rsid w:val="00542320"/>
    <w:rsid w:val="00544182"/>
    <w:rsid w:val="00544999"/>
    <w:rsid w:val="00547A6F"/>
    <w:rsid w:val="00550EFA"/>
    <w:rsid w:val="00550F41"/>
    <w:rsid w:val="0055111B"/>
    <w:rsid w:val="00551FF6"/>
    <w:rsid w:val="00554B63"/>
    <w:rsid w:val="00556B7C"/>
    <w:rsid w:val="00557903"/>
    <w:rsid w:val="00561AC0"/>
    <w:rsid w:val="00565351"/>
    <w:rsid w:val="0056640D"/>
    <w:rsid w:val="0056719F"/>
    <w:rsid w:val="00570C7C"/>
    <w:rsid w:val="005735C9"/>
    <w:rsid w:val="00573E22"/>
    <w:rsid w:val="005759B7"/>
    <w:rsid w:val="005779CA"/>
    <w:rsid w:val="00577F45"/>
    <w:rsid w:val="0058122A"/>
    <w:rsid w:val="005823D9"/>
    <w:rsid w:val="00582E52"/>
    <w:rsid w:val="005830F7"/>
    <w:rsid w:val="0058379F"/>
    <w:rsid w:val="005843FA"/>
    <w:rsid w:val="0058571E"/>
    <w:rsid w:val="00586511"/>
    <w:rsid w:val="005905DD"/>
    <w:rsid w:val="005963CD"/>
    <w:rsid w:val="005A13A5"/>
    <w:rsid w:val="005A2D09"/>
    <w:rsid w:val="005A58DD"/>
    <w:rsid w:val="005A6F5F"/>
    <w:rsid w:val="005B0870"/>
    <w:rsid w:val="005B34B4"/>
    <w:rsid w:val="005B3608"/>
    <w:rsid w:val="005B48BC"/>
    <w:rsid w:val="005B5759"/>
    <w:rsid w:val="005B7784"/>
    <w:rsid w:val="005C0825"/>
    <w:rsid w:val="005C15EE"/>
    <w:rsid w:val="005C1A6B"/>
    <w:rsid w:val="005C1D75"/>
    <w:rsid w:val="005C3000"/>
    <w:rsid w:val="005C39E2"/>
    <w:rsid w:val="005C6035"/>
    <w:rsid w:val="005C655F"/>
    <w:rsid w:val="005C66C4"/>
    <w:rsid w:val="005C6F2B"/>
    <w:rsid w:val="005C7A80"/>
    <w:rsid w:val="005D1232"/>
    <w:rsid w:val="005D1944"/>
    <w:rsid w:val="005D2050"/>
    <w:rsid w:val="005D514D"/>
    <w:rsid w:val="005D5522"/>
    <w:rsid w:val="005E0189"/>
    <w:rsid w:val="005E13FC"/>
    <w:rsid w:val="005E485F"/>
    <w:rsid w:val="005F04A8"/>
    <w:rsid w:val="005F2664"/>
    <w:rsid w:val="005F5CE9"/>
    <w:rsid w:val="005F7A06"/>
    <w:rsid w:val="00600D9F"/>
    <w:rsid w:val="0060410B"/>
    <w:rsid w:val="00604725"/>
    <w:rsid w:val="00606FEC"/>
    <w:rsid w:val="00615E02"/>
    <w:rsid w:val="00617019"/>
    <w:rsid w:val="00617F03"/>
    <w:rsid w:val="00620167"/>
    <w:rsid w:val="00620D51"/>
    <w:rsid w:val="00620E90"/>
    <w:rsid w:val="00622664"/>
    <w:rsid w:val="00623292"/>
    <w:rsid w:val="0062696D"/>
    <w:rsid w:val="00630305"/>
    <w:rsid w:val="00632A3B"/>
    <w:rsid w:val="00632E24"/>
    <w:rsid w:val="00634A89"/>
    <w:rsid w:val="00634BD4"/>
    <w:rsid w:val="00634FF3"/>
    <w:rsid w:val="00636021"/>
    <w:rsid w:val="00636FF3"/>
    <w:rsid w:val="006409AA"/>
    <w:rsid w:val="00640C7B"/>
    <w:rsid w:val="00641797"/>
    <w:rsid w:val="00642F88"/>
    <w:rsid w:val="00644E8C"/>
    <w:rsid w:val="00646D35"/>
    <w:rsid w:val="00647EC8"/>
    <w:rsid w:val="00650E74"/>
    <w:rsid w:val="00651948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411E"/>
    <w:rsid w:val="006651E2"/>
    <w:rsid w:val="00667033"/>
    <w:rsid w:val="00670ADD"/>
    <w:rsid w:val="00670EF7"/>
    <w:rsid w:val="00672CDF"/>
    <w:rsid w:val="00672FC2"/>
    <w:rsid w:val="0067384E"/>
    <w:rsid w:val="00673C90"/>
    <w:rsid w:val="00674497"/>
    <w:rsid w:val="00674F24"/>
    <w:rsid w:val="00675A39"/>
    <w:rsid w:val="00675EBD"/>
    <w:rsid w:val="0067641B"/>
    <w:rsid w:val="00677EBD"/>
    <w:rsid w:val="00680BB3"/>
    <w:rsid w:val="006813C9"/>
    <w:rsid w:val="00682A09"/>
    <w:rsid w:val="006867BF"/>
    <w:rsid w:val="00692AD9"/>
    <w:rsid w:val="006952A4"/>
    <w:rsid w:val="00697270"/>
    <w:rsid w:val="006A021C"/>
    <w:rsid w:val="006A08AA"/>
    <w:rsid w:val="006A0DFE"/>
    <w:rsid w:val="006A451F"/>
    <w:rsid w:val="006A4D1A"/>
    <w:rsid w:val="006A7325"/>
    <w:rsid w:val="006B0CC2"/>
    <w:rsid w:val="006B1800"/>
    <w:rsid w:val="006B209E"/>
    <w:rsid w:val="006B4CCF"/>
    <w:rsid w:val="006C1AD2"/>
    <w:rsid w:val="006C240C"/>
    <w:rsid w:val="006C5555"/>
    <w:rsid w:val="006D1245"/>
    <w:rsid w:val="006D323D"/>
    <w:rsid w:val="006D365F"/>
    <w:rsid w:val="006D3AD9"/>
    <w:rsid w:val="006D5911"/>
    <w:rsid w:val="006D6625"/>
    <w:rsid w:val="006D70A0"/>
    <w:rsid w:val="006E3049"/>
    <w:rsid w:val="006E4BBB"/>
    <w:rsid w:val="006E548D"/>
    <w:rsid w:val="006E7DF6"/>
    <w:rsid w:val="006F77E3"/>
    <w:rsid w:val="006F78EE"/>
    <w:rsid w:val="00701809"/>
    <w:rsid w:val="00703C53"/>
    <w:rsid w:val="00703E98"/>
    <w:rsid w:val="007043D0"/>
    <w:rsid w:val="00705503"/>
    <w:rsid w:val="0070593C"/>
    <w:rsid w:val="0071194E"/>
    <w:rsid w:val="00712056"/>
    <w:rsid w:val="007132ED"/>
    <w:rsid w:val="007140EF"/>
    <w:rsid w:val="00714831"/>
    <w:rsid w:val="00717FDC"/>
    <w:rsid w:val="007229D0"/>
    <w:rsid w:val="0072470A"/>
    <w:rsid w:val="00725708"/>
    <w:rsid w:val="00726347"/>
    <w:rsid w:val="00727D92"/>
    <w:rsid w:val="007321BC"/>
    <w:rsid w:val="00732D81"/>
    <w:rsid w:val="00733FDD"/>
    <w:rsid w:val="00734F71"/>
    <w:rsid w:val="00740C03"/>
    <w:rsid w:val="007412CE"/>
    <w:rsid w:val="00741778"/>
    <w:rsid w:val="00742744"/>
    <w:rsid w:val="00742B92"/>
    <w:rsid w:val="00745471"/>
    <w:rsid w:val="007454BA"/>
    <w:rsid w:val="00746B71"/>
    <w:rsid w:val="00753598"/>
    <w:rsid w:val="0075535B"/>
    <w:rsid w:val="0075611E"/>
    <w:rsid w:val="00760E29"/>
    <w:rsid w:val="00762FCF"/>
    <w:rsid w:val="00763FAC"/>
    <w:rsid w:val="00764309"/>
    <w:rsid w:val="007667EC"/>
    <w:rsid w:val="00772667"/>
    <w:rsid w:val="00777047"/>
    <w:rsid w:val="0078142E"/>
    <w:rsid w:val="00781FA9"/>
    <w:rsid w:val="00782F03"/>
    <w:rsid w:val="00784470"/>
    <w:rsid w:val="00786AC0"/>
    <w:rsid w:val="00786D77"/>
    <w:rsid w:val="00787B02"/>
    <w:rsid w:val="00791303"/>
    <w:rsid w:val="0079458F"/>
    <w:rsid w:val="00797587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2564"/>
    <w:rsid w:val="007B2822"/>
    <w:rsid w:val="007B2990"/>
    <w:rsid w:val="007B2DD4"/>
    <w:rsid w:val="007B46CD"/>
    <w:rsid w:val="007B58B5"/>
    <w:rsid w:val="007B5EC8"/>
    <w:rsid w:val="007C01BD"/>
    <w:rsid w:val="007C036B"/>
    <w:rsid w:val="007C4169"/>
    <w:rsid w:val="007C62C4"/>
    <w:rsid w:val="007C7D1E"/>
    <w:rsid w:val="007D10B0"/>
    <w:rsid w:val="007D353D"/>
    <w:rsid w:val="007D5505"/>
    <w:rsid w:val="007D7263"/>
    <w:rsid w:val="007E06B4"/>
    <w:rsid w:val="007E1086"/>
    <w:rsid w:val="007E2A6D"/>
    <w:rsid w:val="007E4FB1"/>
    <w:rsid w:val="007F12F4"/>
    <w:rsid w:val="007F1ABD"/>
    <w:rsid w:val="007F3787"/>
    <w:rsid w:val="007F3B66"/>
    <w:rsid w:val="007F738E"/>
    <w:rsid w:val="00802B3B"/>
    <w:rsid w:val="0080527C"/>
    <w:rsid w:val="00807DE9"/>
    <w:rsid w:val="00813F0A"/>
    <w:rsid w:val="0081789A"/>
    <w:rsid w:val="00817E9A"/>
    <w:rsid w:val="00823A23"/>
    <w:rsid w:val="008250EA"/>
    <w:rsid w:val="0082548E"/>
    <w:rsid w:val="00827799"/>
    <w:rsid w:val="00827A8B"/>
    <w:rsid w:val="00830812"/>
    <w:rsid w:val="008316D6"/>
    <w:rsid w:val="00833C05"/>
    <w:rsid w:val="00833DF8"/>
    <w:rsid w:val="008366DE"/>
    <w:rsid w:val="00846DD9"/>
    <w:rsid w:val="008520D1"/>
    <w:rsid w:val="00853048"/>
    <w:rsid w:val="00857C39"/>
    <w:rsid w:val="00860EDE"/>
    <w:rsid w:val="00861828"/>
    <w:rsid w:val="00861944"/>
    <w:rsid w:val="00861E00"/>
    <w:rsid w:val="0086362C"/>
    <w:rsid w:val="008652BC"/>
    <w:rsid w:val="00866C78"/>
    <w:rsid w:val="008706C8"/>
    <w:rsid w:val="008734AA"/>
    <w:rsid w:val="00874F9C"/>
    <w:rsid w:val="008753CA"/>
    <w:rsid w:val="00875E9E"/>
    <w:rsid w:val="00876B2E"/>
    <w:rsid w:val="008771E3"/>
    <w:rsid w:val="00877402"/>
    <w:rsid w:val="0088078B"/>
    <w:rsid w:val="00881236"/>
    <w:rsid w:val="0088377E"/>
    <w:rsid w:val="00883A74"/>
    <w:rsid w:val="00883ACF"/>
    <w:rsid w:val="008844C6"/>
    <w:rsid w:val="00884926"/>
    <w:rsid w:val="00884FCA"/>
    <w:rsid w:val="00890162"/>
    <w:rsid w:val="00890A70"/>
    <w:rsid w:val="00890BBB"/>
    <w:rsid w:val="008910DE"/>
    <w:rsid w:val="00891E79"/>
    <w:rsid w:val="00894231"/>
    <w:rsid w:val="00894F52"/>
    <w:rsid w:val="008971CB"/>
    <w:rsid w:val="00897BA0"/>
    <w:rsid w:val="00897C94"/>
    <w:rsid w:val="008A0CAD"/>
    <w:rsid w:val="008A0E6A"/>
    <w:rsid w:val="008A2429"/>
    <w:rsid w:val="008A66F1"/>
    <w:rsid w:val="008A70E9"/>
    <w:rsid w:val="008B012D"/>
    <w:rsid w:val="008B333B"/>
    <w:rsid w:val="008B40A6"/>
    <w:rsid w:val="008B63D2"/>
    <w:rsid w:val="008B6B52"/>
    <w:rsid w:val="008C0668"/>
    <w:rsid w:val="008C22DB"/>
    <w:rsid w:val="008C324C"/>
    <w:rsid w:val="008C3C3F"/>
    <w:rsid w:val="008C55A6"/>
    <w:rsid w:val="008D27A8"/>
    <w:rsid w:val="008D2FC7"/>
    <w:rsid w:val="008D43DF"/>
    <w:rsid w:val="008D5754"/>
    <w:rsid w:val="008D703C"/>
    <w:rsid w:val="008E0472"/>
    <w:rsid w:val="008E10B7"/>
    <w:rsid w:val="008E14F0"/>
    <w:rsid w:val="008E413A"/>
    <w:rsid w:val="008E4715"/>
    <w:rsid w:val="008E53AE"/>
    <w:rsid w:val="008E6B92"/>
    <w:rsid w:val="008E709D"/>
    <w:rsid w:val="008F3A39"/>
    <w:rsid w:val="008F558E"/>
    <w:rsid w:val="008F5709"/>
    <w:rsid w:val="008F574E"/>
    <w:rsid w:val="008F7A4C"/>
    <w:rsid w:val="00901093"/>
    <w:rsid w:val="0090510B"/>
    <w:rsid w:val="0090668D"/>
    <w:rsid w:val="00911A87"/>
    <w:rsid w:val="00911B5F"/>
    <w:rsid w:val="00911E67"/>
    <w:rsid w:val="0091283D"/>
    <w:rsid w:val="0091298E"/>
    <w:rsid w:val="0091353E"/>
    <w:rsid w:val="0091444B"/>
    <w:rsid w:val="00915BB6"/>
    <w:rsid w:val="009165E0"/>
    <w:rsid w:val="00917034"/>
    <w:rsid w:val="009173F5"/>
    <w:rsid w:val="009215F7"/>
    <w:rsid w:val="00923CDC"/>
    <w:rsid w:val="009263D4"/>
    <w:rsid w:val="00926675"/>
    <w:rsid w:val="009309E5"/>
    <w:rsid w:val="0093126A"/>
    <w:rsid w:val="00931DEB"/>
    <w:rsid w:val="0093442A"/>
    <w:rsid w:val="00935EA6"/>
    <w:rsid w:val="00936935"/>
    <w:rsid w:val="00936D6F"/>
    <w:rsid w:val="009370D2"/>
    <w:rsid w:val="009370F3"/>
    <w:rsid w:val="0093780C"/>
    <w:rsid w:val="00945524"/>
    <w:rsid w:val="009463C9"/>
    <w:rsid w:val="009475EC"/>
    <w:rsid w:val="009531CC"/>
    <w:rsid w:val="009548AE"/>
    <w:rsid w:val="00955407"/>
    <w:rsid w:val="00956175"/>
    <w:rsid w:val="00957D18"/>
    <w:rsid w:val="009620F6"/>
    <w:rsid w:val="00962267"/>
    <w:rsid w:val="00962A75"/>
    <w:rsid w:val="009657D0"/>
    <w:rsid w:val="009668CD"/>
    <w:rsid w:val="00966CBE"/>
    <w:rsid w:val="009706BB"/>
    <w:rsid w:val="00971DA7"/>
    <w:rsid w:val="009738E3"/>
    <w:rsid w:val="0097619B"/>
    <w:rsid w:val="00976E1D"/>
    <w:rsid w:val="009823D8"/>
    <w:rsid w:val="00982527"/>
    <w:rsid w:val="00984A1D"/>
    <w:rsid w:val="00985869"/>
    <w:rsid w:val="00987692"/>
    <w:rsid w:val="00990ED2"/>
    <w:rsid w:val="009918A6"/>
    <w:rsid w:val="009A1482"/>
    <w:rsid w:val="009A2E45"/>
    <w:rsid w:val="009A3595"/>
    <w:rsid w:val="009A35CB"/>
    <w:rsid w:val="009A3CBF"/>
    <w:rsid w:val="009A46FF"/>
    <w:rsid w:val="009A76EE"/>
    <w:rsid w:val="009A7B0D"/>
    <w:rsid w:val="009B2891"/>
    <w:rsid w:val="009B3269"/>
    <w:rsid w:val="009B5415"/>
    <w:rsid w:val="009B6549"/>
    <w:rsid w:val="009C0822"/>
    <w:rsid w:val="009C27CF"/>
    <w:rsid w:val="009C43F3"/>
    <w:rsid w:val="009C4658"/>
    <w:rsid w:val="009C4684"/>
    <w:rsid w:val="009C51F1"/>
    <w:rsid w:val="009D6B4E"/>
    <w:rsid w:val="009D7AF9"/>
    <w:rsid w:val="009E1CE5"/>
    <w:rsid w:val="009E2FF9"/>
    <w:rsid w:val="009E4F70"/>
    <w:rsid w:val="009E5CFE"/>
    <w:rsid w:val="009F0D3C"/>
    <w:rsid w:val="009F286D"/>
    <w:rsid w:val="009F348A"/>
    <w:rsid w:val="009F5522"/>
    <w:rsid w:val="009F7511"/>
    <w:rsid w:val="00A1039F"/>
    <w:rsid w:val="00A13656"/>
    <w:rsid w:val="00A16116"/>
    <w:rsid w:val="00A16963"/>
    <w:rsid w:val="00A16FE8"/>
    <w:rsid w:val="00A205F0"/>
    <w:rsid w:val="00A20791"/>
    <w:rsid w:val="00A22941"/>
    <w:rsid w:val="00A22C45"/>
    <w:rsid w:val="00A25D6C"/>
    <w:rsid w:val="00A32397"/>
    <w:rsid w:val="00A3295F"/>
    <w:rsid w:val="00A336FF"/>
    <w:rsid w:val="00A36A5D"/>
    <w:rsid w:val="00A405F1"/>
    <w:rsid w:val="00A40E70"/>
    <w:rsid w:val="00A428F9"/>
    <w:rsid w:val="00A45444"/>
    <w:rsid w:val="00A45AB8"/>
    <w:rsid w:val="00A51B62"/>
    <w:rsid w:val="00A543C1"/>
    <w:rsid w:val="00A545E4"/>
    <w:rsid w:val="00A54DCE"/>
    <w:rsid w:val="00A559A8"/>
    <w:rsid w:val="00A56EC1"/>
    <w:rsid w:val="00A614DE"/>
    <w:rsid w:val="00A64891"/>
    <w:rsid w:val="00A64A33"/>
    <w:rsid w:val="00A64A99"/>
    <w:rsid w:val="00A70412"/>
    <w:rsid w:val="00A70713"/>
    <w:rsid w:val="00A70E08"/>
    <w:rsid w:val="00A714E6"/>
    <w:rsid w:val="00A715AD"/>
    <w:rsid w:val="00A71861"/>
    <w:rsid w:val="00A71D55"/>
    <w:rsid w:val="00A72178"/>
    <w:rsid w:val="00A7288B"/>
    <w:rsid w:val="00A741C3"/>
    <w:rsid w:val="00A76432"/>
    <w:rsid w:val="00A7758E"/>
    <w:rsid w:val="00A77AF2"/>
    <w:rsid w:val="00A77DA1"/>
    <w:rsid w:val="00A80B87"/>
    <w:rsid w:val="00A80FDF"/>
    <w:rsid w:val="00A830B6"/>
    <w:rsid w:val="00A84B06"/>
    <w:rsid w:val="00A93B92"/>
    <w:rsid w:val="00A949F3"/>
    <w:rsid w:val="00A9553D"/>
    <w:rsid w:val="00A97666"/>
    <w:rsid w:val="00AA755B"/>
    <w:rsid w:val="00AA7BEB"/>
    <w:rsid w:val="00AA7DA9"/>
    <w:rsid w:val="00AB1E17"/>
    <w:rsid w:val="00AB3DA4"/>
    <w:rsid w:val="00AB7D27"/>
    <w:rsid w:val="00AC1AC9"/>
    <w:rsid w:val="00AC290A"/>
    <w:rsid w:val="00AC39F0"/>
    <w:rsid w:val="00AC430F"/>
    <w:rsid w:val="00AC59E9"/>
    <w:rsid w:val="00AC6553"/>
    <w:rsid w:val="00AD3D37"/>
    <w:rsid w:val="00AD5100"/>
    <w:rsid w:val="00AD6095"/>
    <w:rsid w:val="00AD79E8"/>
    <w:rsid w:val="00AE2797"/>
    <w:rsid w:val="00AE2B62"/>
    <w:rsid w:val="00AE362D"/>
    <w:rsid w:val="00AE3B60"/>
    <w:rsid w:val="00AE3E46"/>
    <w:rsid w:val="00AE41A1"/>
    <w:rsid w:val="00AE5460"/>
    <w:rsid w:val="00AE6ABF"/>
    <w:rsid w:val="00AF0427"/>
    <w:rsid w:val="00AF518A"/>
    <w:rsid w:val="00B02187"/>
    <w:rsid w:val="00B045CF"/>
    <w:rsid w:val="00B057B0"/>
    <w:rsid w:val="00B0775F"/>
    <w:rsid w:val="00B07DA7"/>
    <w:rsid w:val="00B10E42"/>
    <w:rsid w:val="00B12695"/>
    <w:rsid w:val="00B131C1"/>
    <w:rsid w:val="00B13C7B"/>
    <w:rsid w:val="00B13CEC"/>
    <w:rsid w:val="00B14AF1"/>
    <w:rsid w:val="00B14EC7"/>
    <w:rsid w:val="00B16538"/>
    <w:rsid w:val="00B17AC2"/>
    <w:rsid w:val="00B21E4D"/>
    <w:rsid w:val="00B22BC0"/>
    <w:rsid w:val="00B25C8B"/>
    <w:rsid w:val="00B25EEE"/>
    <w:rsid w:val="00B311B1"/>
    <w:rsid w:val="00B3142B"/>
    <w:rsid w:val="00B349E1"/>
    <w:rsid w:val="00B35356"/>
    <w:rsid w:val="00B3536D"/>
    <w:rsid w:val="00B36754"/>
    <w:rsid w:val="00B36840"/>
    <w:rsid w:val="00B3795E"/>
    <w:rsid w:val="00B405A1"/>
    <w:rsid w:val="00B4093A"/>
    <w:rsid w:val="00B41298"/>
    <w:rsid w:val="00B4325D"/>
    <w:rsid w:val="00B467FB"/>
    <w:rsid w:val="00B472C2"/>
    <w:rsid w:val="00B5167C"/>
    <w:rsid w:val="00B51E72"/>
    <w:rsid w:val="00B527C3"/>
    <w:rsid w:val="00B52C06"/>
    <w:rsid w:val="00B53331"/>
    <w:rsid w:val="00B55B2F"/>
    <w:rsid w:val="00B6255C"/>
    <w:rsid w:val="00B63D0F"/>
    <w:rsid w:val="00B63FB2"/>
    <w:rsid w:val="00B642AD"/>
    <w:rsid w:val="00B677CF"/>
    <w:rsid w:val="00B73361"/>
    <w:rsid w:val="00B734BB"/>
    <w:rsid w:val="00B7367A"/>
    <w:rsid w:val="00B74DC0"/>
    <w:rsid w:val="00B7597F"/>
    <w:rsid w:val="00B76060"/>
    <w:rsid w:val="00B76387"/>
    <w:rsid w:val="00B76FE6"/>
    <w:rsid w:val="00B8110D"/>
    <w:rsid w:val="00B83DAF"/>
    <w:rsid w:val="00B84D63"/>
    <w:rsid w:val="00B857DA"/>
    <w:rsid w:val="00B85875"/>
    <w:rsid w:val="00B870AF"/>
    <w:rsid w:val="00B870B7"/>
    <w:rsid w:val="00B87591"/>
    <w:rsid w:val="00B923A8"/>
    <w:rsid w:val="00B92F22"/>
    <w:rsid w:val="00B95640"/>
    <w:rsid w:val="00B95796"/>
    <w:rsid w:val="00B972D2"/>
    <w:rsid w:val="00BA038C"/>
    <w:rsid w:val="00BA1B1A"/>
    <w:rsid w:val="00BA5B1D"/>
    <w:rsid w:val="00BA6063"/>
    <w:rsid w:val="00BA6ADF"/>
    <w:rsid w:val="00BA727A"/>
    <w:rsid w:val="00BA76D6"/>
    <w:rsid w:val="00BA7FB1"/>
    <w:rsid w:val="00BB099A"/>
    <w:rsid w:val="00BB1D5C"/>
    <w:rsid w:val="00BB5AD8"/>
    <w:rsid w:val="00BB6A19"/>
    <w:rsid w:val="00BB7698"/>
    <w:rsid w:val="00BC2AC6"/>
    <w:rsid w:val="00BC32CC"/>
    <w:rsid w:val="00BC3C3A"/>
    <w:rsid w:val="00BC3C65"/>
    <w:rsid w:val="00BC4CBB"/>
    <w:rsid w:val="00BC55DC"/>
    <w:rsid w:val="00BC6BDC"/>
    <w:rsid w:val="00BC6C68"/>
    <w:rsid w:val="00BD05BE"/>
    <w:rsid w:val="00BD1FE9"/>
    <w:rsid w:val="00BD228B"/>
    <w:rsid w:val="00BD3B3B"/>
    <w:rsid w:val="00BD43A3"/>
    <w:rsid w:val="00BD50FB"/>
    <w:rsid w:val="00BD76AF"/>
    <w:rsid w:val="00BE3D29"/>
    <w:rsid w:val="00BF0378"/>
    <w:rsid w:val="00BF0591"/>
    <w:rsid w:val="00BF0E98"/>
    <w:rsid w:val="00BF1783"/>
    <w:rsid w:val="00BF17FB"/>
    <w:rsid w:val="00BF22F3"/>
    <w:rsid w:val="00C018D7"/>
    <w:rsid w:val="00C0375F"/>
    <w:rsid w:val="00C04630"/>
    <w:rsid w:val="00C13F99"/>
    <w:rsid w:val="00C1687D"/>
    <w:rsid w:val="00C16A6C"/>
    <w:rsid w:val="00C170B1"/>
    <w:rsid w:val="00C17578"/>
    <w:rsid w:val="00C2092E"/>
    <w:rsid w:val="00C22CE1"/>
    <w:rsid w:val="00C244F0"/>
    <w:rsid w:val="00C26851"/>
    <w:rsid w:val="00C30309"/>
    <w:rsid w:val="00C36C7B"/>
    <w:rsid w:val="00C37F01"/>
    <w:rsid w:val="00C40304"/>
    <w:rsid w:val="00C40666"/>
    <w:rsid w:val="00C42967"/>
    <w:rsid w:val="00C42BD8"/>
    <w:rsid w:val="00C45536"/>
    <w:rsid w:val="00C462BF"/>
    <w:rsid w:val="00C52F57"/>
    <w:rsid w:val="00C53086"/>
    <w:rsid w:val="00C55235"/>
    <w:rsid w:val="00C56223"/>
    <w:rsid w:val="00C6273D"/>
    <w:rsid w:val="00C63819"/>
    <w:rsid w:val="00C63A71"/>
    <w:rsid w:val="00C63E64"/>
    <w:rsid w:val="00C70DCE"/>
    <w:rsid w:val="00C7558E"/>
    <w:rsid w:val="00C757BB"/>
    <w:rsid w:val="00C762A1"/>
    <w:rsid w:val="00C76674"/>
    <w:rsid w:val="00C808D4"/>
    <w:rsid w:val="00C815D3"/>
    <w:rsid w:val="00C82A08"/>
    <w:rsid w:val="00C84379"/>
    <w:rsid w:val="00C84453"/>
    <w:rsid w:val="00C9134A"/>
    <w:rsid w:val="00C913A0"/>
    <w:rsid w:val="00C9228A"/>
    <w:rsid w:val="00C94260"/>
    <w:rsid w:val="00C96465"/>
    <w:rsid w:val="00C96AF4"/>
    <w:rsid w:val="00C96DF5"/>
    <w:rsid w:val="00C9722B"/>
    <w:rsid w:val="00CA1D07"/>
    <w:rsid w:val="00CA26CF"/>
    <w:rsid w:val="00CA277B"/>
    <w:rsid w:val="00CA5E57"/>
    <w:rsid w:val="00CA64BD"/>
    <w:rsid w:val="00CB0D66"/>
    <w:rsid w:val="00CB13FB"/>
    <w:rsid w:val="00CB5925"/>
    <w:rsid w:val="00CB5B10"/>
    <w:rsid w:val="00CB6CB2"/>
    <w:rsid w:val="00CC13A0"/>
    <w:rsid w:val="00CC5EA5"/>
    <w:rsid w:val="00CD179F"/>
    <w:rsid w:val="00CD5304"/>
    <w:rsid w:val="00CD76BA"/>
    <w:rsid w:val="00CE19C4"/>
    <w:rsid w:val="00CE5D96"/>
    <w:rsid w:val="00CF3294"/>
    <w:rsid w:val="00CF4650"/>
    <w:rsid w:val="00CF4B1F"/>
    <w:rsid w:val="00CF4EA2"/>
    <w:rsid w:val="00CF6647"/>
    <w:rsid w:val="00D01261"/>
    <w:rsid w:val="00D02D62"/>
    <w:rsid w:val="00D03592"/>
    <w:rsid w:val="00D060BE"/>
    <w:rsid w:val="00D06FD7"/>
    <w:rsid w:val="00D07E16"/>
    <w:rsid w:val="00D166B7"/>
    <w:rsid w:val="00D228C3"/>
    <w:rsid w:val="00D230AF"/>
    <w:rsid w:val="00D241A6"/>
    <w:rsid w:val="00D24EF2"/>
    <w:rsid w:val="00D25744"/>
    <w:rsid w:val="00D275C0"/>
    <w:rsid w:val="00D304B1"/>
    <w:rsid w:val="00D31D26"/>
    <w:rsid w:val="00D34E38"/>
    <w:rsid w:val="00D36F6B"/>
    <w:rsid w:val="00D37C16"/>
    <w:rsid w:val="00D37DEA"/>
    <w:rsid w:val="00D4070B"/>
    <w:rsid w:val="00D42BBF"/>
    <w:rsid w:val="00D4306A"/>
    <w:rsid w:val="00D44997"/>
    <w:rsid w:val="00D46E75"/>
    <w:rsid w:val="00D52FA6"/>
    <w:rsid w:val="00D54797"/>
    <w:rsid w:val="00D5578E"/>
    <w:rsid w:val="00D5583E"/>
    <w:rsid w:val="00D5759A"/>
    <w:rsid w:val="00D6061F"/>
    <w:rsid w:val="00D63539"/>
    <w:rsid w:val="00D6444A"/>
    <w:rsid w:val="00D674EA"/>
    <w:rsid w:val="00D67D35"/>
    <w:rsid w:val="00D67E86"/>
    <w:rsid w:val="00D717D6"/>
    <w:rsid w:val="00D71B95"/>
    <w:rsid w:val="00D74200"/>
    <w:rsid w:val="00D74F1A"/>
    <w:rsid w:val="00D75422"/>
    <w:rsid w:val="00D76A8E"/>
    <w:rsid w:val="00D77401"/>
    <w:rsid w:val="00D77665"/>
    <w:rsid w:val="00D80EAA"/>
    <w:rsid w:val="00D84444"/>
    <w:rsid w:val="00D86519"/>
    <w:rsid w:val="00D90E63"/>
    <w:rsid w:val="00D91713"/>
    <w:rsid w:val="00D920A5"/>
    <w:rsid w:val="00D92E8F"/>
    <w:rsid w:val="00D94B4B"/>
    <w:rsid w:val="00DA2A10"/>
    <w:rsid w:val="00DA3364"/>
    <w:rsid w:val="00DA423B"/>
    <w:rsid w:val="00DA599D"/>
    <w:rsid w:val="00DA641D"/>
    <w:rsid w:val="00DA6671"/>
    <w:rsid w:val="00DA7354"/>
    <w:rsid w:val="00DB05AE"/>
    <w:rsid w:val="00DB0902"/>
    <w:rsid w:val="00DB0F0E"/>
    <w:rsid w:val="00DB3BC1"/>
    <w:rsid w:val="00DB7438"/>
    <w:rsid w:val="00DB7E6F"/>
    <w:rsid w:val="00DC0F08"/>
    <w:rsid w:val="00DC3070"/>
    <w:rsid w:val="00DC34AC"/>
    <w:rsid w:val="00DC5B8C"/>
    <w:rsid w:val="00DC7C9E"/>
    <w:rsid w:val="00DD04B1"/>
    <w:rsid w:val="00DD06A4"/>
    <w:rsid w:val="00DD154D"/>
    <w:rsid w:val="00DD3376"/>
    <w:rsid w:val="00DD4014"/>
    <w:rsid w:val="00DD5AE5"/>
    <w:rsid w:val="00DD5B29"/>
    <w:rsid w:val="00DD5F89"/>
    <w:rsid w:val="00DE0002"/>
    <w:rsid w:val="00DE0C75"/>
    <w:rsid w:val="00DE131D"/>
    <w:rsid w:val="00DE1D09"/>
    <w:rsid w:val="00DE22AF"/>
    <w:rsid w:val="00DE4A32"/>
    <w:rsid w:val="00DE5BE9"/>
    <w:rsid w:val="00DE5D77"/>
    <w:rsid w:val="00DE5F5B"/>
    <w:rsid w:val="00DE6769"/>
    <w:rsid w:val="00DF3495"/>
    <w:rsid w:val="00DF4267"/>
    <w:rsid w:val="00DF58ED"/>
    <w:rsid w:val="00E019F4"/>
    <w:rsid w:val="00E02A72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7C01"/>
    <w:rsid w:val="00E2351B"/>
    <w:rsid w:val="00E251C5"/>
    <w:rsid w:val="00E25C53"/>
    <w:rsid w:val="00E2724A"/>
    <w:rsid w:val="00E303A5"/>
    <w:rsid w:val="00E30F85"/>
    <w:rsid w:val="00E3198B"/>
    <w:rsid w:val="00E32FDC"/>
    <w:rsid w:val="00E34999"/>
    <w:rsid w:val="00E3738B"/>
    <w:rsid w:val="00E37DE5"/>
    <w:rsid w:val="00E40A22"/>
    <w:rsid w:val="00E41484"/>
    <w:rsid w:val="00E41D9A"/>
    <w:rsid w:val="00E44E3C"/>
    <w:rsid w:val="00E44F90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615F9"/>
    <w:rsid w:val="00E62770"/>
    <w:rsid w:val="00E62EAC"/>
    <w:rsid w:val="00E6373D"/>
    <w:rsid w:val="00E64717"/>
    <w:rsid w:val="00E648AB"/>
    <w:rsid w:val="00E64D4D"/>
    <w:rsid w:val="00E66352"/>
    <w:rsid w:val="00E67636"/>
    <w:rsid w:val="00E7094A"/>
    <w:rsid w:val="00E70990"/>
    <w:rsid w:val="00E71F50"/>
    <w:rsid w:val="00E72307"/>
    <w:rsid w:val="00E77854"/>
    <w:rsid w:val="00E81EDD"/>
    <w:rsid w:val="00E82C3E"/>
    <w:rsid w:val="00E82E6E"/>
    <w:rsid w:val="00E842CF"/>
    <w:rsid w:val="00E8445F"/>
    <w:rsid w:val="00E844A1"/>
    <w:rsid w:val="00E85C16"/>
    <w:rsid w:val="00E86D7F"/>
    <w:rsid w:val="00E900B7"/>
    <w:rsid w:val="00E9115B"/>
    <w:rsid w:val="00E91335"/>
    <w:rsid w:val="00E92B0F"/>
    <w:rsid w:val="00E92C0B"/>
    <w:rsid w:val="00E95342"/>
    <w:rsid w:val="00E961F5"/>
    <w:rsid w:val="00E96610"/>
    <w:rsid w:val="00EA22D6"/>
    <w:rsid w:val="00EA60F2"/>
    <w:rsid w:val="00EA7102"/>
    <w:rsid w:val="00EA7749"/>
    <w:rsid w:val="00EB0005"/>
    <w:rsid w:val="00EB2973"/>
    <w:rsid w:val="00EB32DE"/>
    <w:rsid w:val="00EB5E0A"/>
    <w:rsid w:val="00EB6268"/>
    <w:rsid w:val="00EB7A2C"/>
    <w:rsid w:val="00EC0413"/>
    <w:rsid w:val="00EC16D6"/>
    <w:rsid w:val="00EC2330"/>
    <w:rsid w:val="00EC2D9D"/>
    <w:rsid w:val="00EC2DE7"/>
    <w:rsid w:val="00EC5E0B"/>
    <w:rsid w:val="00EC6F22"/>
    <w:rsid w:val="00ED1A82"/>
    <w:rsid w:val="00ED29DB"/>
    <w:rsid w:val="00ED2A3C"/>
    <w:rsid w:val="00ED4599"/>
    <w:rsid w:val="00ED504B"/>
    <w:rsid w:val="00ED506B"/>
    <w:rsid w:val="00ED622D"/>
    <w:rsid w:val="00EE2467"/>
    <w:rsid w:val="00EE318C"/>
    <w:rsid w:val="00EE7545"/>
    <w:rsid w:val="00EF09AF"/>
    <w:rsid w:val="00EF17DE"/>
    <w:rsid w:val="00F00BD8"/>
    <w:rsid w:val="00F037C1"/>
    <w:rsid w:val="00F05C59"/>
    <w:rsid w:val="00F05E0C"/>
    <w:rsid w:val="00F07A8B"/>
    <w:rsid w:val="00F10AF8"/>
    <w:rsid w:val="00F10FC3"/>
    <w:rsid w:val="00F14A94"/>
    <w:rsid w:val="00F169A0"/>
    <w:rsid w:val="00F20761"/>
    <w:rsid w:val="00F21224"/>
    <w:rsid w:val="00F2266A"/>
    <w:rsid w:val="00F25043"/>
    <w:rsid w:val="00F2577B"/>
    <w:rsid w:val="00F2792F"/>
    <w:rsid w:val="00F27A91"/>
    <w:rsid w:val="00F3368B"/>
    <w:rsid w:val="00F358C2"/>
    <w:rsid w:val="00F36CC6"/>
    <w:rsid w:val="00F37EE6"/>
    <w:rsid w:val="00F41782"/>
    <w:rsid w:val="00F41926"/>
    <w:rsid w:val="00F421B1"/>
    <w:rsid w:val="00F434C7"/>
    <w:rsid w:val="00F43754"/>
    <w:rsid w:val="00F45D09"/>
    <w:rsid w:val="00F50EAC"/>
    <w:rsid w:val="00F52122"/>
    <w:rsid w:val="00F5287F"/>
    <w:rsid w:val="00F53CA8"/>
    <w:rsid w:val="00F54AB0"/>
    <w:rsid w:val="00F54B3E"/>
    <w:rsid w:val="00F54BCD"/>
    <w:rsid w:val="00F56121"/>
    <w:rsid w:val="00F568F6"/>
    <w:rsid w:val="00F574D7"/>
    <w:rsid w:val="00F575B8"/>
    <w:rsid w:val="00F61071"/>
    <w:rsid w:val="00F65891"/>
    <w:rsid w:val="00F676A4"/>
    <w:rsid w:val="00F67836"/>
    <w:rsid w:val="00F712CD"/>
    <w:rsid w:val="00F7249E"/>
    <w:rsid w:val="00F73A67"/>
    <w:rsid w:val="00F74D1B"/>
    <w:rsid w:val="00F76C66"/>
    <w:rsid w:val="00F76E1D"/>
    <w:rsid w:val="00F81A1F"/>
    <w:rsid w:val="00F8324C"/>
    <w:rsid w:val="00F83277"/>
    <w:rsid w:val="00F851E6"/>
    <w:rsid w:val="00F87111"/>
    <w:rsid w:val="00F90027"/>
    <w:rsid w:val="00F9035A"/>
    <w:rsid w:val="00F9281D"/>
    <w:rsid w:val="00F95FBC"/>
    <w:rsid w:val="00F963A9"/>
    <w:rsid w:val="00FA0618"/>
    <w:rsid w:val="00FA4EBA"/>
    <w:rsid w:val="00FB0EC0"/>
    <w:rsid w:val="00FB3E32"/>
    <w:rsid w:val="00FB558E"/>
    <w:rsid w:val="00FC0B7B"/>
    <w:rsid w:val="00FC0EF2"/>
    <w:rsid w:val="00FC1AA2"/>
    <w:rsid w:val="00FC31DB"/>
    <w:rsid w:val="00FC49F7"/>
    <w:rsid w:val="00FC5943"/>
    <w:rsid w:val="00FC78CE"/>
    <w:rsid w:val="00FD4113"/>
    <w:rsid w:val="00FE0E22"/>
    <w:rsid w:val="00FE12EB"/>
    <w:rsid w:val="00FE4FEA"/>
    <w:rsid w:val="00FE54EA"/>
    <w:rsid w:val="00FF292A"/>
    <w:rsid w:val="00FF4139"/>
    <w:rsid w:val="00FF4F68"/>
    <w:rsid w:val="00FF5C8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D18D-38C8-4F11-854B-42FF3F70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Hunt, Tiffany</cp:lastModifiedBy>
  <cp:revision>36</cp:revision>
  <cp:lastPrinted>2015-02-09T20:01:00Z</cp:lastPrinted>
  <dcterms:created xsi:type="dcterms:W3CDTF">2015-02-09T16:04:00Z</dcterms:created>
  <dcterms:modified xsi:type="dcterms:W3CDTF">2015-03-06T12:39:00Z</dcterms:modified>
</cp:coreProperties>
</file>