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566D57" w:rsidP="003C22F3">
      <w:pPr>
        <w:tabs>
          <w:tab w:val="left" w:pos="-720"/>
        </w:tabs>
        <w:suppressAutoHyphens/>
        <w:jc w:val="both"/>
        <w:rPr>
          <w:rFonts w:ascii="Times New Roman" w:hAnsi="Times New Roman"/>
          <w:spacing w:val="-3"/>
        </w:rPr>
      </w:pPr>
      <w:r>
        <w:rPr>
          <w:rFonts w:ascii="Times New Roman" w:hAnsi="Times New Roman"/>
          <w:spacing w:val="-3"/>
        </w:rPr>
        <w:t>Erica Johnson</w:t>
      </w:r>
      <w:r w:rsidR="00652F1C">
        <w:rPr>
          <w:rFonts w:ascii="Times New Roman" w:hAnsi="Times New Roman"/>
          <w:spacing w:val="-3"/>
        </w:rPr>
        <w:t xml:space="preserve"> Parks</w:t>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6351A0">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6351A0">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6351A0">
        <w:rPr>
          <w:rFonts w:ascii="Times New Roman" w:hAnsi="Times New Roman"/>
          <w:spacing w:val="-3"/>
        </w:rPr>
        <w:tab/>
        <w:t>:</w:t>
      </w:r>
      <w:r w:rsidR="006351A0">
        <w:rPr>
          <w:rFonts w:ascii="Times New Roman" w:hAnsi="Times New Roman"/>
          <w:spacing w:val="-3"/>
        </w:rPr>
        <w:tab/>
      </w:r>
      <w:r w:rsidR="002672B5">
        <w:rPr>
          <w:rFonts w:ascii="Times New Roman" w:hAnsi="Times New Roman"/>
          <w:spacing w:val="-3"/>
        </w:rPr>
        <w:t>F</w:t>
      </w:r>
      <w:r w:rsidR="001C00D2">
        <w:rPr>
          <w:rFonts w:ascii="Times New Roman" w:hAnsi="Times New Roman"/>
          <w:spacing w:val="-3"/>
        </w:rPr>
        <w:t>-201</w:t>
      </w:r>
      <w:r w:rsidR="00566D57">
        <w:rPr>
          <w:rFonts w:ascii="Times New Roman" w:hAnsi="Times New Roman"/>
          <w:spacing w:val="-3"/>
        </w:rPr>
        <w:t>5</w:t>
      </w:r>
      <w:r w:rsidR="00544C3B">
        <w:rPr>
          <w:rFonts w:ascii="Times New Roman" w:hAnsi="Times New Roman"/>
          <w:spacing w:val="-3"/>
        </w:rPr>
        <w:t>-24</w:t>
      </w:r>
      <w:r w:rsidR="00566D57">
        <w:rPr>
          <w:rFonts w:ascii="Times New Roman" w:hAnsi="Times New Roman"/>
          <w:spacing w:val="-3"/>
        </w:rPr>
        <w:t>62007</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6351A0">
        <w:rPr>
          <w:rFonts w:ascii="Times New Roman" w:hAnsi="Times New Roman"/>
          <w:spacing w:val="-3"/>
        </w:rPr>
        <w:tab/>
      </w:r>
      <w:r w:rsidRPr="00257B8A">
        <w:rPr>
          <w:rFonts w:ascii="Times New Roman" w:hAnsi="Times New Roman"/>
          <w:spacing w:val="-3"/>
        </w:rPr>
        <w:t>:</w:t>
      </w:r>
    </w:p>
    <w:p w:rsidR="006001FC" w:rsidRDefault="001F4FB0" w:rsidP="003C22F3">
      <w:pPr>
        <w:tabs>
          <w:tab w:val="left" w:pos="-720"/>
          <w:tab w:val="left" w:pos="-90"/>
        </w:tabs>
        <w:suppressAutoHyphens/>
        <w:jc w:val="both"/>
        <w:rPr>
          <w:rFonts w:ascii="Times New Roman" w:hAnsi="Times New Roman"/>
          <w:spacing w:val="-3"/>
        </w:rPr>
      </w:pPr>
      <w:r>
        <w:rPr>
          <w:rFonts w:ascii="Times New Roman" w:hAnsi="Times New Roman"/>
          <w:spacing w:val="-3"/>
        </w:rPr>
        <w:t>P</w:t>
      </w:r>
      <w:r w:rsidR="00566D57">
        <w:rPr>
          <w:rFonts w:ascii="Times New Roman" w:hAnsi="Times New Roman"/>
          <w:spacing w:val="-3"/>
        </w:rPr>
        <w:t>hiladelphia Gas Works</w:t>
      </w:r>
      <w:r w:rsidR="006001FC">
        <w:rPr>
          <w:rFonts w:ascii="Times New Roman" w:hAnsi="Times New Roman"/>
          <w:spacing w:val="-3"/>
        </w:rPr>
        <w:tab/>
      </w:r>
      <w:r w:rsidR="006001FC">
        <w:rPr>
          <w:rFonts w:ascii="Times New Roman" w:hAnsi="Times New Roman"/>
          <w:spacing w:val="-3"/>
        </w:rPr>
        <w:tab/>
      </w:r>
      <w:r w:rsidR="006001FC">
        <w:rPr>
          <w:rFonts w:ascii="Times New Roman" w:hAnsi="Times New Roman"/>
          <w:spacing w:val="-3"/>
        </w:rPr>
        <w:tab/>
      </w:r>
      <w:r w:rsidR="006351A0">
        <w:rPr>
          <w:rFonts w:ascii="Times New Roman" w:hAnsi="Times New Roman"/>
          <w:spacing w:val="-3"/>
        </w:rPr>
        <w:tab/>
      </w:r>
      <w:r w:rsidR="006001FC">
        <w:rPr>
          <w:rFonts w:ascii="Times New Roman" w:hAnsi="Times New Roman"/>
          <w:spacing w:val="-3"/>
        </w:rPr>
        <w:t>:</w:t>
      </w: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bookmarkStart w:id="0" w:name="_GoBack"/>
      <w:r w:rsidRPr="00257B8A">
        <w:rPr>
          <w:rFonts w:ascii="Times New Roman" w:hAnsi="Times New Roman" w:cs="Times New Roman"/>
          <w:b/>
          <w:bCs/>
          <w:spacing w:val="-3"/>
          <w:u w:val="single"/>
        </w:rPr>
        <w:t>PREHEARING ORDER</w:t>
      </w:r>
    </w:p>
    <w:bookmarkEnd w:id="0"/>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566D57">
        <w:rPr>
          <w:rFonts w:ascii="Times New Roman" w:hAnsi="Times New Roman"/>
        </w:rPr>
        <w:t>Monday</w:t>
      </w:r>
      <w:r w:rsidR="00BD033C">
        <w:rPr>
          <w:rFonts w:ascii="Times New Roman" w:hAnsi="Times New Roman"/>
        </w:rPr>
        <w:t xml:space="preserve">, </w:t>
      </w:r>
      <w:r w:rsidR="00566D57">
        <w:rPr>
          <w:rFonts w:ascii="Times New Roman" w:hAnsi="Times New Roman"/>
        </w:rPr>
        <w:t>April 27,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6351A0">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6351A0">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6351A0">
      <w:pPr>
        <w:tabs>
          <w:tab w:val="left" w:pos="-720"/>
        </w:tabs>
        <w:suppressAutoHyphens/>
        <w:spacing w:line="360" w:lineRule="auto"/>
        <w:ind w:firstLine="1440"/>
        <w:rPr>
          <w:rFonts w:ascii="Times New Roman" w:hAnsi="Times New Roman" w:cs="Times New Roman"/>
        </w:rPr>
      </w:pPr>
    </w:p>
    <w:p w:rsidR="00ED185B" w:rsidRPr="00257B8A" w:rsidRDefault="00ED185B" w:rsidP="006351A0">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Pa.Code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6351A0">
      <w:pPr>
        <w:pStyle w:val="ParaTab1"/>
        <w:tabs>
          <w:tab w:val="left" w:pos="2070"/>
        </w:tabs>
        <w:rPr>
          <w:rFonts w:ascii="Times New Roman" w:hAnsi="Times New Roman" w:cs="Times New Roman"/>
          <w:spacing w:val="-3"/>
        </w:rPr>
      </w:pPr>
    </w:p>
    <w:p w:rsidR="00ED185B" w:rsidRPr="00257B8A" w:rsidRDefault="00ED185B" w:rsidP="006351A0">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6351A0">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6351A0">
      <w:pPr>
        <w:pStyle w:val="ParaTab1"/>
        <w:tabs>
          <w:tab w:val="left" w:pos="2070"/>
        </w:tabs>
        <w:ind w:left="2880" w:firstLine="0"/>
        <w:rPr>
          <w:rFonts w:ascii="Times New Roman" w:hAnsi="Times New Roman" w:cs="Times New Roman"/>
          <w:spacing w:val="-3"/>
        </w:rPr>
      </w:pPr>
    </w:p>
    <w:p w:rsidR="00ED185B" w:rsidRPr="00257B8A" w:rsidRDefault="00ED185B" w:rsidP="006351A0">
      <w:pPr>
        <w:pStyle w:val="ParaTab1"/>
        <w:tabs>
          <w:tab w:val="left" w:pos="2070"/>
        </w:tabs>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6351A0">
      <w:pPr>
        <w:tabs>
          <w:tab w:val="left" w:pos="-720"/>
        </w:tabs>
        <w:suppressAutoHyphens/>
        <w:spacing w:line="360" w:lineRule="auto"/>
        <w:ind w:firstLine="1440"/>
        <w:rPr>
          <w:rFonts w:ascii="Times New Roman" w:hAnsi="Times New Roman" w:cs="Times New Roman"/>
        </w:rPr>
      </w:pPr>
    </w:p>
    <w:p w:rsidR="00ED185B" w:rsidRPr="00257B8A" w:rsidRDefault="00ED185B" w:rsidP="006351A0">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Commission policy promotes settlements.  52 Pa.Code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6351A0">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6351A0" w:rsidRPr="00257B8A" w:rsidRDefault="006351A0" w:rsidP="006351A0">
      <w:pPr>
        <w:pStyle w:val="ParaTab1"/>
        <w:tabs>
          <w:tab w:val="num" w:pos="0"/>
          <w:tab w:val="left" w:pos="2070"/>
        </w:tabs>
        <w:spacing w:line="360" w:lineRule="auto"/>
        <w:rPr>
          <w:rFonts w:ascii="Times New Roman" w:hAnsi="Times New Roman" w:cs="Times New Roman"/>
          <w:spacing w:val="-3"/>
        </w:rPr>
      </w:pPr>
    </w:p>
    <w:p w:rsidR="00ED185B" w:rsidRPr="00257B8A" w:rsidRDefault="00ED185B" w:rsidP="006351A0">
      <w:pPr>
        <w:pStyle w:val="PlainText"/>
        <w:tabs>
          <w:tab w:val="left" w:pos="2070"/>
        </w:tabs>
        <w:spacing w:line="360" w:lineRule="auto"/>
        <w:ind w:firstLine="1440"/>
        <w:rPr>
          <w:rFonts w:ascii="Times New Roman" w:hAnsi="Times New Roman"/>
          <w:spacing w:val="-3"/>
        </w:rPr>
      </w:pPr>
      <w:r w:rsidRPr="00257B8A">
        <w:rPr>
          <w:rFonts w:ascii="Times New Roman" w:hAnsi="Times New Roman"/>
          <w:spacing w:val="-3"/>
          <w:sz w:val="24"/>
        </w:rPr>
        <w:t>5.     Pursuant to 52 Pa.Code §§</w:t>
      </w:r>
      <w:r w:rsidR="00E251CD">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E251CD">
        <w:rPr>
          <w:rFonts w:ascii="Times New Roman" w:hAnsi="Times New Roman"/>
          <w:iCs/>
          <w:spacing w:val="-3"/>
          <w:sz w:val="24"/>
          <w:u w:val="single"/>
        </w:rPr>
        <w:t>Pro Hac Vice</w:t>
      </w:r>
      <w:r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Pr="00E251CD">
        <w:rPr>
          <w:rFonts w:ascii="Times New Roman" w:hAnsi="Times New Roman"/>
          <w:iCs/>
          <w:spacing w:val="-3"/>
          <w:u w:val="single"/>
        </w:rPr>
        <w:t>Pro Hac Vice</w:t>
      </w:r>
      <w:r w:rsidRPr="00257B8A">
        <w:rPr>
          <w:rFonts w:ascii="Times New Roman" w:hAnsi="Times New Roman"/>
          <w:spacing w:val="-3"/>
        </w:rPr>
        <w:t>, must represent you in this proceeding.  Unless you are an attorney, you may not represent someone else.  Attorneys shall enter their appearance in accordance with the provisions of 52 Pa.Code §</w:t>
      </w:r>
      <w:r w:rsidR="00E251CD">
        <w:rPr>
          <w:rFonts w:ascii="Times New Roman" w:hAnsi="Times New Roman"/>
          <w:spacing w:val="-3"/>
        </w:rPr>
        <w:t xml:space="preserve"> </w:t>
      </w:r>
      <w:r w:rsidRPr="00257B8A">
        <w:rPr>
          <w:rFonts w:ascii="Times New Roman" w:hAnsi="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769C2" w:rsidP="00ED185B">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Pa.Code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769C2" w:rsidP="00B66062">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6351A0">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C769C2">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6351A0">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6351A0">
      <w:pPr>
        <w:spacing w:line="360" w:lineRule="auto"/>
        <w:ind w:firstLine="1440"/>
        <w:rPr>
          <w:rFonts w:ascii="Times New Roman" w:hAnsi="Times New Roman"/>
        </w:rPr>
      </w:pPr>
      <w:r>
        <w:rPr>
          <w:rFonts w:ascii="Times New Roman" w:hAnsi="Times New Roman" w:cs="Times New Roman"/>
          <w:spacing w:val="-3"/>
        </w:rPr>
        <w:lastRenderedPageBreak/>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6351A0">
      <w:pPr>
        <w:pStyle w:val="ParaTab1"/>
        <w:spacing w:line="360" w:lineRule="auto"/>
        <w:rPr>
          <w:rFonts w:ascii="Times New Roman" w:hAnsi="Times New Roman" w:cs="Times New Roman"/>
          <w:spacing w:val="-3"/>
        </w:rPr>
      </w:pPr>
    </w:p>
    <w:p w:rsidR="00ED185B" w:rsidRPr="00257B8A" w:rsidRDefault="00ED185B" w:rsidP="006351A0">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652F1C">
        <w:rPr>
          <w:rFonts w:ascii="Times New Roman" w:hAnsi="Times New Roman" w:cs="Times New Roman"/>
          <w:spacing w:val="-3"/>
          <w:u w:val="single"/>
        </w:rPr>
        <w:t>March 3, 2015</w:t>
      </w:r>
      <w:r w:rsidRPr="00257B8A">
        <w:rPr>
          <w:rFonts w:ascii="Times New Roman" w:hAnsi="Times New Roman" w:cs="Times New Roman"/>
          <w:spacing w:val="-3"/>
        </w:rPr>
        <w:tab/>
        <w:t>______________________________</w:t>
      </w:r>
    </w:p>
    <w:p w:rsidR="00ED185B" w:rsidRPr="00257B8A" w:rsidRDefault="00ED185B" w:rsidP="006351A0">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6351A0">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sectPr w:rsidR="00ED185B" w:rsidRPr="00257B8A" w:rsidSect="00C6484A">
      <w:footerReference w:type="even" r:id="rId9"/>
      <w:footerReference w:type="default" r:id="rId10"/>
      <w:type w:val="continuous"/>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3B" w:rsidRDefault="00F5793B">
      <w:pPr>
        <w:spacing w:line="20" w:lineRule="exact"/>
        <w:rPr>
          <w:sz w:val="20"/>
          <w:szCs w:val="20"/>
        </w:rPr>
      </w:pPr>
    </w:p>
  </w:endnote>
  <w:endnote w:type="continuationSeparator" w:id="0">
    <w:p w:rsidR="00F5793B" w:rsidRDefault="00F5793B">
      <w:pPr>
        <w:pStyle w:val="ParaTab1"/>
        <w:rPr>
          <w:sz w:val="20"/>
          <w:szCs w:val="20"/>
        </w:rPr>
      </w:pPr>
      <w:r>
        <w:rPr>
          <w:sz w:val="20"/>
          <w:szCs w:val="20"/>
        </w:rPr>
        <w:t xml:space="preserve"> </w:t>
      </w:r>
    </w:p>
  </w:endnote>
  <w:endnote w:type="continuationNotice" w:id="1">
    <w:p w:rsidR="00F5793B" w:rsidRDefault="00F5793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351A0">
      <w:rPr>
        <w:rStyle w:val="PageNumber"/>
        <w:noProof/>
        <w:sz w:val="21"/>
        <w:szCs w:val="21"/>
      </w:rPr>
      <w:t>2</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3B" w:rsidRDefault="00F5793B">
      <w:pPr>
        <w:pStyle w:val="ParaTab1"/>
        <w:rPr>
          <w:sz w:val="20"/>
          <w:szCs w:val="20"/>
        </w:rPr>
      </w:pPr>
      <w:r>
        <w:rPr>
          <w:sz w:val="20"/>
          <w:szCs w:val="20"/>
        </w:rPr>
        <w:separator/>
      </w:r>
    </w:p>
  </w:footnote>
  <w:footnote w:type="continuationSeparator" w:id="0">
    <w:p w:rsidR="00F5793B" w:rsidRDefault="00F5793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3585"/>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351A0"/>
    <w:rsid w:val="006418C3"/>
    <w:rsid w:val="00643ECD"/>
    <w:rsid w:val="00646FCC"/>
    <w:rsid w:val="006479D7"/>
    <w:rsid w:val="00652F1C"/>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5793B"/>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BCEB-EED1-4D41-90E8-0B4DF701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Garcia, Jose</cp:lastModifiedBy>
  <cp:revision>2</cp:revision>
  <cp:lastPrinted>2015-03-03T18:38:00Z</cp:lastPrinted>
  <dcterms:created xsi:type="dcterms:W3CDTF">2015-03-06T14:56:00Z</dcterms:created>
  <dcterms:modified xsi:type="dcterms:W3CDTF">2015-03-06T14:56:00Z</dcterms:modified>
</cp:coreProperties>
</file>