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2C4E91" w:rsidRDefault="00FF2C60">
      <w:pPr>
        <w:jc w:val="center"/>
        <w:rPr>
          <w:rFonts w:ascii="Times New Roman" w:hAnsi="Times New Roman" w:cs="Times New Roman"/>
          <w:b/>
        </w:rPr>
      </w:pPr>
      <w:r w:rsidRPr="002C4E91">
        <w:rPr>
          <w:rFonts w:ascii="Times New Roman" w:hAnsi="Times New Roman" w:cs="Times New Roman"/>
          <w:b/>
        </w:rPr>
        <w:t>BEFORE THE</w:t>
      </w:r>
    </w:p>
    <w:p w:rsidR="00FF2C60" w:rsidRPr="002C4E91" w:rsidRDefault="00FF2C60">
      <w:pPr>
        <w:tabs>
          <w:tab w:val="center" w:pos="4680"/>
        </w:tabs>
        <w:suppressAutoHyphens/>
        <w:jc w:val="center"/>
        <w:rPr>
          <w:rFonts w:ascii="Times New Roman" w:hAnsi="Times New Roman" w:cs="Times New Roman"/>
          <w:b/>
          <w:bCs/>
          <w:spacing w:val="-3"/>
        </w:rPr>
      </w:pPr>
      <w:r w:rsidRPr="002C4E91">
        <w:rPr>
          <w:rFonts w:ascii="Times New Roman" w:hAnsi="Times New Roman" w:cs="Times New Roman"/>
          <w:b/>
          <w:bCs/>
          <w:spacing w:val="-3"/>
        </w:rPr>
        <w:t>PENNSYLVANIA PUBLIC UTILITY COMMISSION</w:t>
      </w:r>
    </w:p>
    <w:p w:rsidR="00DE30B2" w:rsidRPr="002C4E91" w:rsidRDefault="00DE30B2" w:rsidP="00F671D1">
      <w:pPr>
        <w:jc w:val="center"/>
        <w:rPr>
          <w:rFonts w:ascii="Times New Roman" w:hAnsi="Times New Roman" w:cs="Times New Roman"/>
        </w:rPr>
      </w:pPr>
    </w:p>
    <w:p w:rsidR="00A74D14" w:rsidRPr="002C4E91" w:rsidRDefault="00A74D14" w:rsidP="00F671D1">
      <w:pPr>
        <w:jc w:val="center"/>
        <w:rPr>
          <w:rFonts w:ascii="Times New Roman" w:hAnsi="Times New Roman" w:cs="Times New Roman"/>
        </w:rPr>
      </w:pPr>
    </w:p>
    <w:p w:rsidR="00F671D1" w:rsidRPr="002C4E91" w:rsidRDefault="00F671D1" w:rsidP="00F671D1">
      <w:pPr>
        <w:jc w:val="center"/>
        <w:rPr>
          <w:rFonts w:ascii="Times New Roman" w:hAnsi="Times New Roman" w:cs="Times New Roman"/>
        </w:rPr>
      </w:pPr>
    </w:p>
    <w:p w:rsidR="002F79E7" w:rsidRPr="002C4E91" w:rsidRDefault="002F79E7" w:rsidP="002F79E7">
      <w:pPr>
        <w:tabs>
          <w:tab w:val="left" w:pos="-720"/>
        </w:tabs>
        <w:suppressAutoHyphens/>
        <w:jc w:val="both"/>
        <w:rPr>
          <w:rFonts w:ascii="Times New Roman" w:hAnsi="Times New Roman"/>
          <w:spacing w:val="-3"/>
        </w:rPr>
      </w:pPr>
      <w:r w:rsidRPr="002C4E91">
        <w:rPr>
          <w:rFonts w:ascii="Times New Roman" w:hAnsi="Times New Roman"/>
          <w:spacing w:val="-3"/>
        </w:rPr>
        <w:t>Barbara Williams</w:t>
      </w:r>
      <w:r w:rsidRPr="002C4E91">
        <w:rPr>
          <w:rFonts w:ascii="Times New Roman" w:hAnsi="Times New Roman"/>
          <w:spacing w:val="-3"/>
        </w:rPr>
        <w:tab/>
      </w:r>
      <w:r w:rsidRPr="002C4E91">
        <w:rPr>
          <w:rFonts w:ascii="Times New Roman" w:hAnsi="Times New Roman"/>
          <w:spacing w:val="-3"/>
        </w:rPr>
        <w:tab/>
      </w:r>
      <w:r w:rsidRPr="002C4E91">
        <w:rPr>
          <w:rFonts w:ascii="Times New Roman" w:hAnsi="Times New Roman"/>
          <w:spacing w:val="-3"/>
        </w:rPr>
        <w:tab/>
      </w:r>
      <w:r w:rsidRPr="002C4E91">
        <w:rPr>
          <w:rFonts w:ascii="Times New Roman" w:hAnsi="Times New Roman"/>
          <w:spacing w:val="-3"/>
        </w:rPr>
        <w:tab/>
      </w:r>
      <w:r w:rsidR="00583B70">
        <w:rPr>
          <w:rFonts w:ascii="Times New Roman" w:hAnsi="Times New Roman"/>
          <w:spacing w:val="-3"/>
        </w:rPr>
        <w:tab/>
      </w:r>
      <w:r w:rsidRPr="002C4E91">
        <w:rPr>
          <w:rFonts w:ascii="Times New Roman" w:hAnsi="Times New Roman"/>
          <w:spacing w:val="-3"/>
        </w:rPr>
        <w:fldChar w:fldCharType="begin"/>
      </w:r>
      <w:r w:rsidRPr="002C4E91">
        <w:rPr>
          <w:rFonts w:ascii="Times New Roman" w:hAnsi="Times New Roman"/>
          <w:spacing w:val="-3"/>
        </w:rPr>
        <w:instrText>fillin "Complainant's name" \d ""</w:instrText>
      </w:r>
      <w:r w:rsidRPr="002C4E91">
        <w:rPr>
          <w:rFonts w:ascii="Times New Roman" w:hAnsi="Times New Roman"/>
          <w:spacing w:val="-3"/>
        </w:rPr>
        <w:fldChar w:fldCharType="end"/>
      </w:r>
      <w:r w:rsidRPr="002C4E91">
        <w:rPr>
          <w:rFonts w:ascii="Times New Roman" w:hAnsi="Times New Roman"/>
          <w:spacing w:val="-3"/>
        </w:rPr>
        <w:t>:</w:t>
      </w:r>
    </w:p>
    <w:p w:rsidR="002F79E7" w:rsidRPr="002C4E91" w:rsidRDefault="002F79E7" w:rsidP="002F79E7">
      <w:pPr>
        <w:tabs>
          <w:tab w:val="left" w:pos="-720"/>
        </w:tabs>
        <w:suppressAutoHyphens/>
        <w:jc w:val="both"/>
        <w:rPr>
          <w:rFonts w:ascii="Times New Roman" w:hAnsi="Times New Roman"/>
          <w:spacing w:val="-3"/>
        </w:rPr>
      </w:pPr>
      <w:r w:rsidRPr="002C4E91">
        <w:rPr>
          <w:rFonts w:ascii="Times New Roman" w:hAnsi="Times New Roman"/>
          <w:spacing w:val="-3"/>
        </w:rPr>
        <w:tab/>
      </w:r>
      <w:r w:rsidRPr="002C4E91">
        <w:rPr>
          <w:rFonts w:ascii="Times New Roman" w:hAnsi="Times New Roman"/>
          <w:spacing w:val="-3"/>
        </w:rPr>
        <w:tab/>
      </w:r>
      <w:r w:rsidRPr="002C4E91">
        <w:rPr>
          <w:rFonts w:ascii="Times New Roman" w:hAnsi="Times New Roman"/>
          <w:spacing w:val="-3"/>
        </w:rPr>
        <w:tab/>
      </w:r>
      <w:r w:rsidRPr="002C4E91">
        <w:rPr>
          <w:rFonts w:ascii="Times New Roman" w:hAnsi="Times New Roman"/>
          <w:spacing w:val="-3"/>
        </w:rPr>
        <w:tab/>
      </w:r>
      <w:r w:rsidRPr="002C4E91">
        <w:rPr>
          <w:rFonts w:ascii="Times New Roman" w:hAnsi="Times New Roman"/>
          <w:spacing w:val="-3"/>
        </w:rPr>
        <w:tab/>
      </w:r>
      <w:r w:rsidRPr="002C4E91">
        <w:rPr>
          <w:rFonts w:ascii="Times New Roman" w:hAnsi="Times New Roman"/>
          <w:spacing w:val="-3"/>
        </w:rPr>
        <w:tab/>
      </w:r>
      <w:r w:rsidR="00583B70">
        <w:rPr>
          <w:rFonts w:ascii="Times New Roman" w:hAnsi="Times New Roman"/>
          <w:spacing w:val="-3"/>
        </w:rPr>
        <w:tab/>
      </w:r>
      <w:r w:rsidRPr="002C4E91">
        <w:rPr>
          <w:rFonts w:ascii="Times New Roman" w:hAnsi="Times New Roman"/>
          <w:spacing w:val="-3"/>
        </w:rPr>
        <w:t>:</w:t>
      </w:r>
    </w:p>
    <w:p w:rsidR="002F79E7" w:rsidRPr="002C4E91" w:rsidRDefault="002F79E7" w:rsidP="002F79E7">
      <w:pPr>
        <w:tabs>
          <w:tab w:val="left" w:pos="-720"/>
        </w:tabs>
        <w:suppressAutoHyphens/>
        <w:jc w:val="both"/>
        <w:rPr>
          <w:rFonts w:ascii="Times New Roman" w:hAnsi="Times New Roman"/>
          <w:spacing w:val="-3"/>
        </w:rPr>
      </w:pPr>
      <w:r w:rsidRPr="002C4E91">
        <w:rPr>
          <w:rFonts w:ascii="Times New Roman" w:hAnsi="Times New Roman"/>
          <w:spacing w:val="-3"/>
        </w:rPr>
        <w:tab/>
        <w:t>v.</w:t>
      </w:r>
      <w:r w:rsidRPr="002C4E91">
        <w:rPr>
          <w:rFonts w:ascii="Times New Roman" w:hAnsi="Times New Roman"/>
          <w:spacing w:val="-3"/>
        </w:rPr>
        <w:tab/>
      </w:r>
      <w:r w:rsidRPr="002C4E91">
        <w:rPr>
          <w:rFonts w:ascii="Times New Roman" w:hAnsi="Times New Roman"/>
          <w:spacing w:val="-3"/>
        </w:rPr>
        <w:tab/>
      </w:r>
      <w:r w:rsidRPr="002C4E91">
        <w:rPr>
          <w:rFonts w:ascii="Times New Roman" w:hAnsi="Times New Roman"/>
          <w:spacing w:val="-3"/>
        </w:rPr>
        <w:tab/>
      </w:r>
      <w:r w:rsidRPr="002C4E91">
        <w:rPr>
          <w:rFonts w:ascii="Times New Roman" w:hAnsi="Times New Roman"/>
          <w:spacing w:val="-3"/>
        </w:rPr>
        <w:tab/>
      </w:r>
      <w:r w:rsidRPr="002C4E91">
        <w:rPr>
          <w:rFonts w:ascii="Times New Roman" w:hAnsi="Times New Roman"/>
          <w:spacing w:val="-3"/>
        </w:rPr>
        <w:tab/>
      </w:r>
      <w:r w:rsidR="00583B70">
        <w:rPr>
          <w:rFonts w:ascii="Times New Roman" w:hAnsi="Times New Roman"/>
          <w:spacing w:val="-3"/>
        </w:rPr>
        <w:tab/>
      </w:r>
      <w:r w:rsidRPr="002C4E91">
        <w:rPr>
          <w:rFonts w:ascii="Times New Roman" w:hAnsi="Times New Roman"/>
          <w:spacing w:val="-3"/>
        </w:rPr>
        <w:t>:</w:t>
      </w:r>
      <w:r w:rsidRPr="002C4E91">
        <w:rPr>
          <w:rFonts w:ascii="Times New Roman" w:hAnsi="Times New Roman"/>
          <w:spacing w:val="-3"/>
        </w:rPr>
        <w:tab/>
      </w:r>
      <w:r w:rsidRPr="002C4E91">
        <w:rPr>
          <w:rFonts w:ascii="Times New Roman" w:hAnsi="Times New Roman"/>
          <w:spacing w:val="-3"/>
        </w:rPr>
        <w:tab/>
        <w:t>C-2014-2444878</w:t>
      </w:r>
    </w:p>
    <w:p w:rsidR="002F79E7" w:rsidRPr="002C4E91" w:rsidRDefault="002F79E7" w:rsidP="002F79E7">
      <w:pPr>
        <w:tabs>
          <w:tab w:val="left" w:pos="-720"/>
        </w:tabs>
        <w:suppressAutoHyphens/>
        <w:jc w:val="both"/>
        <w:rPr>
          <w:rFonts w:ascii="Times New Roman" w:hAnsi="Times New Roman"/>
          <w:spacing w:val="-3"/>
        </w:rPr>
      </w:pPr>
      <w:r w:rsidRPr="002C4E91">
        <w:rPr>
          <w:rFonts w:ascii="Times New Roman" w:hAnsi="Times New Roman"/>
          <w:spacing w:val="-3"/>
        </w:rPr>
        <w:tab/>
      </w:r>
      <w:r w:rsidRPr="002C4E91">
        <w:rPr>
          <w:rFonts w:ascii="Times New Roman" w:hAnsi="Times New Roman"/>
          <w:spacing w:val="-3"/>
        </w:rPr>
        <w:tab/>
      </w:r>
      <w:r w:rsidRPr="002C4E91">
        <w:rPr>
          <w:rFonts w:ascii="Times New Roman" w:hAnsi="Times New Roman"/>
          <w:spacing w:val="-3"/>
        </w:rPr>
        <w:tab/>
      </w:r>
      <w:r w:rsidRPr="002C4E91">
        <w:rPr>
          <w:rFonts w:ascii="Times New Roman" w:hAnsi="Times New Roman"/>
          <w:spacing w:val="-3"/>
        </w:rPr>
        <w:tab/>
      </w:r>
      <w:r w:rsidRPr="002C4E91">
        <w:rPr>
          <w:rFonts w:ascii="Times New Roman" w:hAnsi="Times New Roman"/>
          <w:spacing w:val="-3"/>
        </w:rPr>
        <w:tab/>
      </w:r>
      <w:r w:rsidRPr="002C4E91">
        <w:rPr>
          <w:rFonts w:ascii="Times New Roman" w:hAnsi="Times New Roman"/>
          <w:spacing w:val="-3"/>
        </w:rPr>
        <w:tab/>
      </w:r>
      <w:r w:rsidR="00583B70">
        <w:rPr>
          <w:rFonts w:ascii="Times New Roman" w:hAnsi="Times New Roman"/>
          <w:spacing w:val="-3"/>
        </w:rPr>
        <w:tab/>
      </w:r>
      <w:r w:rsidRPr="002C4E91">
        <w:rPr>
          <w:rFonts w:ascii="Times New Roman" w:hAnsi="Times New Roman"/>
          <w:spacing w:val="-3"/>
        </w:rPr>
        <w:t>:</w:t>
      </w:r>
    </w:p>
    <w:p w:rsidR="002F79E7" w:rsidRPr="002C4E91" w:rsidRDefault="002F79E7" w:rsidP="002F79E7">
      <w:pPr>
        <w:tabs>
          <w:tab w:val="left" w:pos="-720"/>
          <w:tab w:val="left" w:pos="-90"/>
        </w:tabs>
        <w:suppressAutoHyphens/>
        <w:jc w:val="both"/>
        <w:rPr>
          <w:rFonts w:ascii="Times New Roman" w:hAnsi="Times New Roman"/>
          <w:spacing w:val="-3"/>
        </w:rPr>
      </w:pPr>
      <w:r w:rsidRPr="002C4E91">
        <w:rPr>
          <w:rFonts w:ascii="Times New Roman" w:hAnsi="Times New Roman"/>
          <w:spacing w:val="-3"/>
        </w:rPr>
        <w:t>PPL</w:t>
      </w:r>
      <w:r w:rsidR="00583B70">
        <w:rPr>
          <w:rFonts w:ascii="Times New Roman" w:hAnsi="Times New Roman"/>
          <w:spacing w:val="-3"/>
        </w:rPr>
        <w:t xml:space="preserve"> Electric Utilities Corporation</w:t>
      </w:r>
      <w:r w:rsidRPr="002C4E91">
        <w:rPr>
          <w:rFonts w:ascii="Times New Roman" w:hAnsi="Times New Roman"/>
          <w:spacing w:val="-3"/>
        </w:rPr>
        <w:tab/>
      </w:r>
      <w:r w:rsidRPr="002C4E91">
        <w:rPr>
          <w:rFonts w:ascii="Times New Roman" w:hAnsi="Times New Roman"/>
          <w:spacing w:val="-3"/>
        </w:rPr>
        <w:tab/>
      </w:r>
      <w:r w:rsidR="00583B70">
        <w:rPr>
          <w:rFonts w:ascii="Times New Roman" w:hAnsi="Times New Roman"/>
          <w:spacing w:val="-3"/>
        </w:rPr>
        <w:tab/>
      </w:r>
      <w:r w:rsidRPr="002C4E91">
        <w:rPr>
          <w:rFonts w:ascii="Times New Roman" w:hAnsi="Times New Roman"/>
          <w:spacing w:val="-3"/>
        </w:rPr>
        <w:t>:</w:t>
      </w:r>
    </w:p>
    <w:p w:rsidR="00702564" w:rsidRPr="002C4E91" w:rsidRDefault="00702564" w:rsidP="00702564">
      <w:pPr>
        <w:tabs>
          <w:tab w:val="left" w:pos="-720"/>
          <w:tab w:val="left" w:pos="5040"/>
        </w:tabs>
        <w:suppressAutoHyphens/>
        <w:jc w:val="both"/>
        <w:rPr>
          <w:rFonts w:ascii="Times New Roman" w:hAnsi="Times New Roman" w:cs="Times New Roman"/>
          <w:spacing w:val="-3"/>
        </w:rPr>
      </w:pPr>
    </w:p>
    <w:p w:rsidR="00C500E3" w:rsidRPr="002C4E91" w:rsidRDefault="00C500E3" w:rsidP="00C500E3">
      <w:pPr>
        <w:tabs>
          <w:tab w:val="left" w:pos="-720"/>
          <w:tab w:val="left" w:pos="5040"/>
        </w:tabs>
        <w:suppressAutoHyphens/>
        <w:jc w:val="both"/>
        <w:rPr>
          <w:rFonts w:ascii="Times New Roman" w:hAnsi="Times New Roman" w:cs="Times New Roman"/>
          <w:spacing w:val="-3"/>
        </w:rPr>
      </w:pPr>
    </w:p>
    <w:p w:rsidR="0006167E" w:rsidRPr="002C4E91" w:rsidRDefault="0006167E" w:rsidP="00F671D1">
      <w:pPr>
        <w:tabs>
          <w:tab w:val="left" w:pos="-720"/>
        </w:tabs>
        <w:suppressAutoHyphens/>
        <w:rPr>
          <w:rFonts w:ascii="Times New Roman" w:hAnsi="Times New Roman" w:cs="Times New Roman"/>
          <w:spacing w:val="-3"/>
        </w:rPr>
      </w:pPr>
    </w:p>
    <w:p w:rsidR="00031DB0" w:rsidRPr="002C4E91" w:rsidRDefault="0006167E" w:rsidP="00031DB0">
      <w:pPr>
        <w:tabs>
          <w:tab w:val="center" w:pos="4680"/>
        </w:tabs>
        <w:suppressAutoHyphens/>
        <w:jc w:val="center"/>
        <w:rPr>
          <w:rFonts w:ascii="Times New Roman" w:hAnsi="Times New Roman" w:cs="Times New Roman"/>
          <w:b/>
          <w:bCs/>
          <w:spacing w:val="-3"/>
          <w:u w:val="single"/>
        </w:rPr>
      </w:pPr>
      <w:r w:rsidRPr="002C4E91">
        <w:rPr>
          <w:rFonts w:ascii="Times New Roman" w:hAnsi="Times New Roman" w:cs="Times New Roman"/>
          <w:b/>
          <w:bCs/>
          <w:spacing w:val="-3"/>
          <w:u w:val="single"/>
        </w:rPr>
        <w:t>INITIAL DECISION</w:t>
      </w:r>
    </w:p>
    <w:p w:rsidR="00031DB0" w:rsidRPr="002C4E91" w:rsidRDefault="00031DB0" w:rsidP="00031DB0">
      <w:pPr>
        <w:tabs>
          <w:tab w:val="center" w:pos="4680"/>
        </w:tabs>
        <w:suppressAutoHyphens/>
        <w:jc w:val="center"/>
        <w:rPr>
          <w:rFonts w:ascii="Times New Roman" w:hAnsi="Times New Roman" w:cs="Times New Roman"/>
          <w:b/>
          <w:bCs/>
          <w:spacing w:val="-3"/>
          <w:u w:val="single"/>
        </w:rPr>
      </w:pPr>
    </w:p>
    <w:p w:rsidR="0006167E" w:rsidRPr="002C4E91" w:rsidRDefault="0006167E" w:rsidP="00031DB0">
      <w:pPr>
        <w:tabs>
          <w:tab w:val="center" w:pos="4680"/>
        </w:tabs>
        <w:suppressAutoHyphens/>
        <w:jc w:val="center"/>
        <w:rPr>
          <w:rFonts w:ascii="Times New Roman" w:hAnsi="Times New Roman" w:cs="Times New Roman"/>
          <w:b/>
          <w:bCs/>
          <w:spacing w:val="-3"/>
          <w:u w:val="single"/>
        </w:rPr>
      </w:pPr>
    </w:p>
    <w:p w:rsidR="00031DB0" w:rsidRPr="002C4E91" w:rsidRDefault="00E053DE" w:rsidP="00031DB0">
      <w:pPr>
        <w:tabs>
          <w:tab w:val="center" w:pos="4680"/>
        </w:tabs>
        <w:suppressAutoHyphens/>
        <w:jc w:val="center"/>
        <w:rPr>
          <w:rFonts w:ascii="Times New Roman" w:hAnsi="Times New Roman" w:cs="Times New Roman"/>
          <w:bCs/>
          <w:spacing w:val="-3"/>
        </w:rPr>
      </w:pPr>
      <w:r w:rsidRPr="002C4E91">
        <w:rPr>
          <w:rFonts w:ascii="Times New Roman" w:hAnsi="Times New Roman" w:cs="Times New Roman"/>
          <w:bCs/>
          <w:spacing w:val="-3"/>
        </w:rPr>
        <w:t>Before</w:t>
      </w:r>
    </w:p>
    <w:p w:rsidR="00031DB0" w:rsidRPr="002C4E91" w:rsidRDefault="00031DB0" w:rsidP="00031DB0">
      <w:pPr>
        <w:tabs>
          <w:tab w:val="center" w:pos="4680"/>
        </w:tabs>
        <w:suppressAutoHyphens/>
        <w:jc w:val="center"/>
        <w:rPr>
          <w:rFonts w:ascii="Times New Roman" w:hAnsi="Times New Roman" w:cs="Times New Roman"/>
          <w:bCs/>
          <w:spacing w:val="-3"/>
        </w:rPr>
      </w:pPr>
      <w:r w:rsidRPr="002C4E91">
        <w:rPr>
          <w:rFonts w:ascii="Times New Roman" w:hAnsi="Times New Roman" w:cs="Times New Roman"/>
          <w:bCs/>
          <w:spacing w:val="-3"/>
        </w:rPr>
        <w:t>David A. Salapa</w:t>
      </w:r>
    </w:p>
    <w:p w:rsidR="00031DB0" w:rsidRPr="002C4E91" w:rsidRDefault="00031DB0" w:rsidP="00031DB0">
      <w:pPr>
        <w:tabs>
          <w:tab w:val="center" w:pos="4680"/>
        </w:tabs>
        <w:suppressAutoHyphens/>
        <w:jc w:val="center"/>
        <w:rPr>
          <w:rFonts w:ascii="Times New Roman" w:hAnsi="Times New Roman" w:cs="Times New Roman"/>
          <w:bCs/>
          <w:spacing w:val="-3"/>
        </w:rPr>
      </w:pPr>
      <w:r w:rsidRPr="002C4E91">
        <w:rPr>
          <w:rFonts w:ascii="Times New Roman" w:hAnsi="Times New Roman" w:cs="Times New Roman"/>
          <w:bCs/>
          <w:spacing w:val="-3"/>
        </w:rPr>
        <w:t>Administrative Law Judge</w:t>
      </w:r>
    </w:p>
    <w:p w:rsidR="00031DB0" w:rsidRPr="002C4E91" w:rsidRDefault="00031DB0" w:rsidP="00031DB0">
      <w:pPr>
        <w:tabs>
          <w:tab w:val="center" w:pos="4680"/>
        </w:tabs>
        <w:suppressAutoHyphens/>
        <w:jc w:val="center"/>
        <w:rPr>
          <w:rFonts w:ascii="Times New Roman" w:hAnsi="Times New Roman" w:cs="Times New Roman"/>
          <w:bCs/>
          <w:spacing w:val="-3"/>
        </w:rPr>
      </w:pPr>
    </w:p>
    <w:p w:rsidR="0006167E" w:rsidRPr="002C4E91" w:rsidRDefault="0006167E" w:rsidP="00031DB0">
      <w:pPr>
        <w:tabs>
          <w:tab w:val="center" w:pos="4680"/>
        </w:tabs>
        <w:suppressAutoHyphens/>
        <w:jc w:val="center"/>
        <w:rPr>
          <w:rFonts w:ascii="Times New Roman" w:hAnsi="Times New Roman" w:cs="Times New Roman"/>
          <w:bCs/>
          <w:spacing w:val="-3"/>
        </w:rPr>
      </w:pPr>
    </w:p>
    <w:p w:rsidR="009B6654" w:rsidRPr="002C4E91" w:rsidRDefault="009B6654" w:rsidP="00031DB0">
      <w:pPr>
        <w:tabs>
          <w:tab w:val="center" w:pos="4680"/>
        </w:tabs>
        <w:suppressAutoHyphens/>
        <w:jc w:val="center"/>
        <w:rPr>
          <w:rFonts w:ascii="Times New Roman" w:hAnsi="Times New Roman" w:cs="Times New Roman"/>
          <w:bCs/>
          <w:spacing w:val="-3"/>
          <w:u w:val="single"/>
        </w:rPr>
      </w:pPr>
      <w:r w:rsidRPr="002C4E91">
        <w:rPr>
          <w:rFonts w:ascii="Times New Roman" w:hAnsi="Times New Roman" w:cs="Times New Roman"/>
          <w:bCs/>
          <w:spacing w:val="-3"/>
          <w:u w:val="single"/>
        </w:rPr>
        <w:t>INTRODUCTION</w:t>
      </w:r>
    </w:p>
    <w:p w:rsidR="009B6654" w:rsidRPr="002C4E91" w:rsidRDefault="009B6654" w:rsidP="0006167E">
      <w:pPr>
        <w:tabs>
          <w:tab w:val="center" w:pos="4680"/>
        </w:tabs>
        <w:suppressAutoHyphens/>
        <w:rPr>
          <w:rFonts w:ascii="Times New Roman" w:hAnsi="Times New Roman" w:cs="Times New Roman"/>
          <w:bCs/>
          <w:spacing w:val="-3"/>
        </w:rPr>
      </w:pPr>
    </w:p>
    <w:p w:rsidR="00DE30B2" w:rsidRPr="002C4E91" w:rsidRDefault="00DE30B2" w:rsidP="0006167E">
      <w:pPr>
        <w:tabs>
          <w:tab w:val="center" w:pos="4680"/>
        </w:tabs>
        <w:suppressAutoHyphens/>
        <w:rPr>
          <w:rFonts w:ascii="Times New Roman" w:hAnsi="Times New Roman" w:cs="Times New Roman"/>
          <w:bCs/>
          <w:spacing w:val="-3"/>
        </w:rPr>
      </w:pPr>
    </w:p>
    <w:p w:rsidR="00A51221" w:rsidRPr="002C4E91" w:rsidRDefault="00A51221" w:rsidP="00A51221">
      <w:pPr>
        <w:tabs>
          <w:tab w:val="center" w:pos="0"/>
        </w:tabs>
        <w:suppressAutoHyphens/>
        <w:spacing w:line="360" w:lineRule="auto"/>
        <w:rPr>
          <w:rFonts w:ascii="Times New Roman" w:hAnsi="Times New Roman" w:cs="Times New Roman"/>
          <w:bCs/>
          <w:spacing w:val="-3"/>
        </w:rPr>
      </w:pPr>
      <w:r w:rsidRPr="002C4E91">
        <w:rPr>
          <w:rFonts w:ascii="Times New Roman" w:hAnsi="Times New Roman" w:cs="Times New Roman"/>
          <w:bCs/>
          <w:spacing w:val="-3"/>
        </w:rPr>
        <w:tab/>
      </w:r>
      <w:r w:rsidRPr="002C4E91">
        <w:rPr>
          <w:rFonts w:ascii="Times New Roman" w:hAnsi="Times New Roman" w:cs="Times New Roman"/>
          <w:bCs/>
          <w:spacing w:val="-3"/>
        </w:rPr>
        <w:tab/>
        <w:t>The customer filed a complaint against h</w:t>
      </w:r>
      <w:r w:rsidR="00F47C94" w:rsidRPr="002C4E91">
        <w:rPr>
          <w:rFonts w:ascii="Times New Roman" w:hAnsi="Times New Roman" w:cs="Times New Roman"/>
          <w:bCs/>
          <w:spacing w:val="-3"/>
        </w:rPr>
        <w:t>er</w:t>
      </w:r>
      <w:r w:rsidRPr="002C4E91">
        <w:rPr>
          <w:rFonts w:ascii="Times New Roman" w:hAnsi="Times New Roman" w:cs="Times New Roman"/>
          <w:bCs/>
          <w:spacing w:val="-3"/>
        </w:rPr>
        <w:t xml:space="preserve"> electric utility alleging incorrect charges </w:t>
      </w:r>
      <w:r w:rsidR="00862B8E" w:rsidRPr="002C4E91">
        <w:rPr>
          <w:rFonts w:ascii="Times New Roman" w:hAnsi="Times New Roman" w:cs="Times New Roman"/>
          <w:bCs/>
          <w:spacing w:val="-3"/>
        </w:rPr>
        <w:t>o</w:t>
      </w:r>
      <w:r w:rsidRPr="002C4E91">
        <w:rPr>
          <w:rFonts w:ascii="Times New Roman" w:hAnsi="Times New Roman" w:cs="Times New Roman"/>
          <w:bCs/>
          <w:spacing w:val="-3"/>
        </w:rPr>
        <w:t>n h</w:t>
      </w:r>
      <w:r w:rsidR="00895719" w:rsidRPr="002C4E91">
        <w:rPr>
          <w:rFonts w:ascii="Times New Roman" w:hAnsi="Times New Roman" w:cs="Times New Roman"/>
          <w:bCs/>
          <w:spacing w:val="-3"/>
        </w:rPr>
        <w:t>er</w:t>
      </w:r>
      <w:r w:rsidRPr="002C4E91">
        <w:rPr>
          <w:rFonts w:ascii="Times New Roman" w:hAnsi="Times New Roman" w:cs="Times New Roman"/>
          <w:bCs/>
          <w:spacing w:val="-3"/>
        </w:rPr>
        <w:t xml:space="preserve"> bill.  This decision denies the complaint because the customer </w:t>
      </w:r>
      <w:r w:rsidR="00C4683F" w:rsidRPr="002C4E91">
        <w:rPr>
          <w:rFonts w:ascii="Times New Roman" w:hAnsi="Times New Roman" w:cs="Times New Roman"/>
        </w:rPr>
        <w:t xml:space="preserve">failed to demonstrate that her potential for energy utilization is low. </w:t>
      </w:r>
    </w:p>
    <w:p w:rsidR="0006167E" w:rsidRPr="002C4E91" w:rsidRDefault="0006167E" w:rsidP="00031DB0">
      <w:pPr>
        <w:tabs>
          <w:tab w:val="center" w:pos="4680"/>
        </w:tabs>
        <w:suppressAutoHyphens/>
        <w:jc w:val="center"/>
        <w:rPr>
          <w:rFonts w:ascii="Times New Roman" w:hAnsi="Times New Roman" w:cs="Times New Roman"/>
          <w:bCs/>
          <w:spacing w:val="-3"/>
        </w:rPr>
      </w:pPr>
    </w:p>
    <w:p w:rsidR="00031DB0" w:rsidRPr="002C4E91" w:rsidRDefault="00031DB0" w:rsidP="00031DB0">
      <w:pPr>
        <w:tabs>
          <w:tab w:val="center" w:pos="4680"/>
        </w:tabs>
        <w:suppressAutoHyphens/>
        <w:jc w:val="center"/>
        <w:rPr>
          <w:rFonts w:ascii="Times New Roman" w:hAnsi="Times New Roman" w:cs="Times New Roman"/>
          <w:bCs/>
          <w:spacing w:val="-3"/>
          <w:u w:val="single"/>
        </w:rPr>
      </w:pPr>
      <w:r w:rsidRPr="002C4E91">
        <w:rPr>
          <w:rFonts w:ascii="Times New Roman" w:hAnsi="Times New Roman" w:cs="Times New Roman"/>
          <w:bCs/>
          <w:spacing w:val="-3"/>
          <w:u w:val="single"/>
        </w:rPr>
        <w:t>HISTORY OF THE PROCEEDING</w:t>
      </w:r>
    </w:p>
    <w:p w:rsidR="00031DB0" w:rsidRPr="002C4E91" w:rsidRDefault="00031DB0" w:rsidP="00031DB0">
      <w:pPr>
        <w:pStyle w:val="ParaTab1"/>
        <w:tabs>
          <w:tab w:val="left" w:pos="2070"/>
        </w:tabs>
        <w:ind w:firstLine="0"/>
        <w:rPr>
          <w:rFonts w:ascii="Times New Roman" w:hAnsi="Times New Roman" w:cs="Times New Roman"/>
        </w:rPr>
      </w:pPr>
    </w:p>
    <w:p w:rsidR="00031DB0" w:rsidRPr="002C4E91" w:rsidRDefault="00031DB0" w:rsidP="00031DB0">
      <w:pPr>
        <w:pStyle w:val="ParaTab1"/>
        <w:tabs>
          <w:tab w:val="left" w:pos="2070"/>
        </w:tabs>
        <w:ind w:firstLine="0"/>
        <w:rPr>
          <w:rFonts w:ascii="Times New Roman" w:hAnsi="Times New Roman" w:cs="Times New Roman"/>
        </w:rPr>
      </w:pPr>
    </w:p>
    <w:p w:rsidR="00935411" w:rsidRPr="002C4E91" w:rsidRDefault="00FC3DD8" w:rsidP="00A45E2F">
      <w:pPr>
        <w:pStyle w:val="ParaTab1"/>
        <w:tabs>
          <w:tab w:val="left" w:pos="2070"/>
        </w:tabs>
        <w:spacing w:line="360" w:lineRule="auto"/>
        <w:rPr>
          <w:rFonts w:ascii="Times New Roman" w:hAnsi="Times New Roman" w:cs="Times New Roman"/>
        </w:rPr>
      </w:pPr>
      <w:r w:rsidRPr="002C4E91">
        <w:rPr>
          <w:rFonts w:ascii="Times New Roman" w:hAnsi="Times New Roman" w:cs="Times New Roman"/>
        </w:rPr>
        <w:t xml:space="preserve">On </w:t>
      </w:r>
      <w:r w:rsidR="00A45E2F" w:rsidRPr="002C4E91">
        <w:rPr>
          <w:rFonts w:ascii="Times New Roman" w:hAnsi="Times New Roman" w:cs="Times New Roman"/>
        </w:rPr>
        <w:t>September 23, 2014</w:t>
      </w:r>
      <w:r w:rsidRPr="002C4E91">
        <w:rPr>
          <w:rFonts w:ascii="Times New Roman" w:hAnsi="Times New Roman" w:cs="Times New Roman"/>
        </w:rPr>
        <w:t xml:space="preserve">, </w:t>
      </w:r>
      <w:r w:rsidR="00A45E2F" w:rsidRPr="002C4E91">
        <w:rPr>
          <w:rFonts w:ascii="Times New Roman" w:hAnsi="Times New Roman" w:cs="Times New Roman"/>
        </w:rPr>
        <w:t>Barbara Williams</w:t>
      </w:r>
      <w:r w:rsidR="00A670A9" w:rsidRPr="002C4E91">
        <w:rPr>
          <w:rFonts w:ascii="Times New Roman" w:hAnsi="Times New Roman" w:cs="Times New Roman"/>
        </w:rPr>
        <w:t xml:space="preserve"> </w:t>
      </w:r>
      <w:r w:rsidRPr="002C4E91">
        <w:rPr>
          <w:rFonts w:ascii="Times New Roman" w:hAnsi="Times New Roman" w:cs="Times New Roman"/>
        </w:rPr>
        <w:t xml:space="preserve">(Complainant) filed a complaint with the Pennsylvania Public Utility Commission (Commission) against </w:t>
      </w:r>
      <w:r w:rsidR="00A45E2F" w:rsidRPr="002C4E91">
        <w:rPr>
          <w:rFonts w:ascii="Times New Roman" w:hAnsi="Times New Roman" w:cs="Times New Roman"/>
        </w:rPr>
        <w:t>PPL Electric Util</w:t>
      </w:r>
      <w:r w:rsidR="004E790C" w:rsidRPr="002C4E91">
        <w:rPr>
          <w:rFonts w:ascii="Times New Roman" w:hAnsi="Times New Roman" w:cs="Times New Roman"/>
        </w:rPr>
        <w:t>i</w:t>
      </w:r>
      <w:r w:rsidR="00A45E2F" w:rsidRPr="002C4E91">
        <w:rPr>
          <w:rFonts w:ascii="Times New Roman" w:hAnsi="Times New Roman" w:cs="Times New Roman"/>
        </w:rPr>
        <w:t xml:space="preserve">ties Corporation </w:t>
      </w:r>
      <w:r w:rsidR="00B67DB7" w:rsidRPr="002C4E91">
        <w:rPr>
          <w:rFonts w:ascii="Times New Roman" w:hAnsi="Times New Roman" w:cs="Times New Roman"/>
        </w:rPr>
        <w:t>(Respondent)</w:t>
      </w:r>
      <w:r w:rsidRPr="002C4E91">
        <w:rPr>
          <w:rFonts w:ascii="Times New Roman" w:hAnsi="Times New Roman" w:cs="Times New Roman"/>
        </w:rPr>
        <w:t xml:space="preserve">.  </w:t>
      </w:r>
      <w:r w:rsidR="008D0E4E" w:rsidRPr="002C4E91">
        <w:rPr>
          <w:rFonts w:ascii="Times New Roman" w:hAnsi="Times New Roman" w:cs="Times New Roman"/>
        </w:rPr>
        <w:t>T</w:t>
      </w:r>
      <w:r w:rsidRPr="002C4E91">
        <w:rPr>
          <w:rFonts w:ascii="Times New Roman" w:hAnsi="Times New Roman" w:cs="Times New Roman"/>
        </w:rPr>
        <w:t xml:space="preserve">he </w:t>
      </w:r>
      <w:r w:rsidR="00AE5EED" w:rsidRPr="002C4E91">
        <w:rPr>
          <w:rFonts w:ascii="Times New Roman" w:hAnsi="Times New Roman" w:cs="Times New Roman"/>
        </w:rPr>
        <w:t xml:space="preserve">complaint </w:t>
      </w:r>
      <w:r w:rsidR="00A670A9" w:rsidRPr="002C4E91">
        <w:rPr>
          <w:rFonts w:ascii="Times New Roman" w:hAnsi="Times New Roman" w:cs="Times New Roman"/>
        </w:rPr>
        <w:t xml:space="preserve">alleges that the </w:t>
      </w:r>
      <w:r w:rsidRPr="002C4E91">
        <w:rPr>
          <w:rFonts w:ascii="Times New Roman" w:hAnsi="Times New Roman" w:cs="Times New Roman"/>
        </w:rPr>
        <w:t>Complainant</w:t>
      </w:r>
      <w:r w:rsidR="00AE5EED" w:rsidRPr="002C4E91">
        <w:rPr>
          <w:rFonts w:ascii="Times New Roman" w:hAnsi="Times New Roman" w:cs="Times New Roman"/>
        </w:rPr>
        <w:t>’s bill</w:t>
      </w:r>
      <w:r w:rsidR="00A670A9" w:rsidRPr="002C4E91">
        <w:rPr>
          <w:rFonts w:ascii="Times New Roman" w:hAnsi="Times New Roman" w:cs="Times New Roman"/>
        </w:rPr>
        <w:t>s are too high</w:t>
      </w:r>
      <w:r w:rsidR="00A45E2F" w:rsidRPr="002C4E91">
        <w:rPr>
          <w:rFonts w:ascii="Times New Roman" w:hAnsi="Times New Roman" w:cs="Times New Roman"/>
        </w:rPr>
        <w:t xml:space="preserve"> and that she cannot afford to pay the amounts that the Respondent is billing her for electric service</w:t>
      </w:r>
      <w:r w:rsidR="00A670A9" w:rsidRPr="002C4E91">
        <w:rPr>
          <w:rFonts w:ascii="Times New Roman" w:hAnsi="Times New Roman" w:cs="Times New Roman"/>
        </w:rPr>
        <w:t>.</w:t>
      </w:r>
      <w:r w:rsidR="00A45E2F" w:rsidRPr="002C4E91">
        <w:rPr>
          <w:rFonts w:ascii="Times New Roman" w:hAnsi="Times New Roman" w:cs="Times New Roman"/>
        </w:rPr>
        <w:t xml:space="preserve">  </w:t>
      </w:r>
      <w:r w:rsidR="00935411" w:rsidRPr="002C4E91">
        <w:rPr>
          <w:rFonts w:ascii="Times New Roman" w:hAnsi="Times New Roman" w:cs="Times New Roman"/>
        </w:rPr>
        <w:t xml:space="preserve">The complaint alleges that the Complainant is disabled and </w:t>
      </w:r>
      <w:r w:rsidR="00A45E2F" w:rsidRPr="002C4E91">
        <w:rPr>
          <w:rFonts w:ascii="Times New Roman" w:hAnsi="Times New Roman" w:cs="Times New Roman"/>
        </w:rPr>
        <w:t>her husband is retired.</w:t>
      </w:r>
      <w:r w:rsidR="00935411" w:rsidRPr="002C4E91">
        <w:rPr>
          <w:rFonts w:ascii="Times New Roman" w:hAnsi="Times New Roman" w:cs="Times New Roman"/>
        </w:rPr>
        <w:t xml:space="preserve"> </w:t>
      </w:r>
      <w:r w:rsidR="00A45E2F" w:rsidRPr="002C4E91">
        <w:rPr>
          <w:rFonts w:ascii="Times New Roman" w:hAnsi="Times New Roman" w:cs="Times New Roman"/>
        </w:rPr>
        <w:t xml:space="preserve"> </w:t>
      </w:r>
      <w:r w:rsidR="00935411" w:rsidRPr="002C4E91">
        <w:rPr>
          <w:rFonts w:ascii="Times New Roman" w:hAnsi="Times New Roman" w:cs="Times New Roman"/>
        </w:rPr>
        <w:t xml:space="preserve">The complaint requests that the Commission </w:t>
      </w:r>
      <w:r w:rsidR="00A45E2F" w:rsidRPr="002C4E91">
        <w:rPr>
          <w:rFonts w:ascii="Times New Roman" w:hAnsi="Times New Roman" w:cs="Times New Roman"/>
        </w:rPr>
        <w:t xml:space="preserve">recalculate </w:t>
      </w:r>
      <w:r w:rsidR="00935411" w:rsidRPr="002C4E91">
        <w:rPr>
          <w:rFonts w:ascii="Times New Roman" w:hAnsi="Times New Roman" w:cs="Times New Roman"/>
        </w:rPr>
        <w:t>the Complainant’s bills</w:t>
      </w:r>
      <w:r w:rsidR="00A45E2F" w:rsidRPr="002C4E91">
        <w:rPr>
          <w:rFonts w:ascii="Times New Roman" w:hAnsi="Times New Roman" w:cs="Times New Roman"/>
        </w:rPr>
        <w:t>.</w:t>
      </w:r>
      <w:r w:rsidR="00A311D2" w:rsidRPr="002C4E91">
        <w:rPr>
          <w:rFonts w:ascii="Times New Roman" w:hAnsi="Times New Roman" w:cs="Times New Roman"/>
        </w:rPr>
        <w:t xml:space="preserve">  </w:t>
      </w:r>
    </w:p>
    <w:p w:rsidR="008D0E4E" w:rsidRPr="002C4E91" w:rsidRDefault="008D0E4E" w:rsidP="00FC3DD8">
      <w:pPr>
        <w:pStyle w:val="ParaTab1"/>
        <w:spacing w:line="360" w:lineRule="auto"/>
        <w:ind w:left="86" w:firstLine="1354"/>
        <w:rPr>
          <w:rFonts w:ascii="Times New Roman" w:hAnsi="Times New Roman" w:cs="Times New Roman"/>
        </w:rPr>
      </w:pPr>
    </w:p>
    <w:p w:rsidR="00943F4B" w:rsidRPr="002C4E91" w:rsidRDefault="008D0E4E" w:rsidP="00826442">
      <w:pPr>
        <w:pStyle w:val="ParaTab1"/>
        <w:spacing w:line="360" w:lineRule="auto"/>
        <w:rPr>
          <w:rFonts w:ascii="Times New Roman" w:hAnsi="Times New Roman" w:cs="Times New Roman"/>
        </w:rPr>
      </w:pPr>
      <w:r w:rsidRPr="002C4E91">
        <w:rPr>
          <w:rFonts w:ascii="Times New Roman" w:hAnsi="Times New Roman" w:cs="Times New Roman"/>
        </w:rPr>
        <w:t xml:space="preserve">The Respondent filed an answer </w:t>
      </w:r>
      <w:r w:rsidR="008024C6" w:rsidRPr="002C4E91">
        <w:rPr>
          <w:rFonts w:ascii="Times New Roman" w:hAnsi="Times New Roman" w:cs="Times New Roman"/>
        </w:rPr>
        <w:t xml:space="preserve">to the Complainant’s complaint </w:t>
      </w:r>
      <w:r w:rsidRPr="002C4E91">
        <w:rPr>
          <w:rFonts w:ascii="Times New Roman" w:hAnsi="Times New Roman" w:cs="Times New Roman"/>
        </w:rPr>
        <w:t xml:space="preserve">on </w:t>
      </w:r>
      <w:r w:rsidR="009158A5" w:rsidRPr="002C4E91">
        <w:rPr>
          <w:rFonts w:ascii="Times New Roman" w:hAnsi="Times New Roman" w:cs="Times New Roman"/>
        </w:rPr>
        <w:t>October 20, 2014</w:t>
      </w:r>
      <w:r w:rsidRPr="002C4E91">
        <w:rPr>
          <w:rFonts w:ascii="Times New Roman" w:hAnsi="Times New Roman" w:cs="Times New Roman"/>
        </w:rPr>
        <w:t>.  The answer admit</w:t>
      </w:r>
      <w:r w:rsidR="00762AD3" w:rsidRPr="002C4E91">
        <w:rPr>
          <w:rFonts w:ascii="Times New Roman" w:hAnsi="Times New Roman" w:cs="Times New Roman"/>
        </w:rPr>
        <w:t>s</w:t>
      </w:r>
      <w:r w:rsidRPr="002C4E91">
        <w:rPr>
          <w:rFonts w:ascii="Times New Roman" w:hAnsi="Times New Roman" w:cs="Times New Roman"/>
        </w:rPr>
        <w:t xml:space="preserve"> that the Respondent provides </w:t>
      </w:r>
      <w:r w:rsidR="0093558C" w:rsidRPr="002C4E91">
        <w:rPr>
          <w:rFonts w:ascii="Times New Roman" w:hAnsi="Times New Roman" w:cs="Times New Roman"/>
        </w:rPr>
        <w:t xml:space="preserve">electric </w:t>
      </w:r>
      <w:r w:rsidRPr="002C4E91">
        <w:rPr>
          <w:rFonts w:ascii="Times New Roman" w:hAnsi="Times New Roman" w:cs="Times New Roman"/>
        </w:rPr>
        <w:t xml:space="preserve">service to the Complainant at the </w:t>
      </w:r>
      <w:r w:rsidRPr="002C4E91">
        <w:rPr>
          <w:rFonts w:ascii="Times New Roman" w:hAnsi="Times New Roman" w:cs="Times New Roman"/>
        </w:rPr>
        <w:lastRenderedPageBreak/>
        <w:t xml:space="preserve">address shown on the complaint.  The answer </w:t>
      </w:r>
      <w:r w:rsidR="009158A5" w:rsidRPr="002C4E91">
        <w:rPr>
          <w:rFonts w:ascii="Times New Roman" w:hAnsi="Times New Roman" w:cs="Times New Roman"/>
        </w:rPr>
        <w:t xml:space="preserve">admits that the Complainant experienced an increase in her electricity usage but </w:t>
      </w:r>
      <w:r w:rsidR="00762AD3" w:rsidRPr="002C4E91">
        <w:rPr>
          <w:rFonts w:ascii="Times New Roman" w:hAnsi="Times New Roman" w:cs="Times New Roman"/>
        </w:rPr>
        <w:t xml:space="preserve">denies that the </w:t>
      </w:r>
      <w:r w:rsidRPr="002C4E91">
        <w:rPr>
          <w:rFonts w:ascii="Times New Roman" w:hAnsi="Times New Roman" w:cs="Times New Roman"/>
        </w:rPr>
        <w:t>Complainant</w:t>
      </w:r>
      <w:r w:rsidR="00762AD3" w:rsidRPr="002C4E91">
        <w:rPr>
          <w:rFonts w:ascii="Times New Roman" w:hAnsi="Times New Roman" w:cs="Times New Roman"/>
        </w:rPr>
        <w:t>’s bill</w:t>
      </w:r>
      <w:r w:rsidR="00B96342" w:rsidRPr="002C4E91">
        <w:rPr>
          <w:rFonts w:ascii="Times New Roman" w:hAnsi="Times New Roman" w:cs="Times New Roman"/>
        </w:rPr>
        <w:t>s</w:t>
      </w:r>
      <w:r w:rsidR="00762AD3" w:rsidRPr="002C4E91">
        <w:rPr>
          <w:rFonts w:ascii="Times New Roman" w:hAnsi="Times New Roman" w:cs="Times New Roman"/>
        </w:rPr>
        <w:t xml:space="preserve"> </w:t>
      </w:r>
      <w:r w:rsidR="00B96342" w:rsidRPr="002C4E91">
        <w:rPr>
          <w:rFonts w:ascii="Times New Roman" w:hAnsi="Times New Roman" w:cs="Times New Roman"/>
        </w:rPr>
        <w:t>are</w:t>
      </w:r>
      <w:r w:rsidR="00762AD3" w:rsidRPr="002C4E91">
        <w:rPr>
          <w:rFonts w:ascii="Times New Roman" w:hAnsi="Times New Roman" w:cs="Times New Roman"/>
        </w:rPr>
        <w:t xml:space="preserve"> inaccurate</w:t>
      </w:r>
      <w:r w:rsidR="009158A5" w:rsidRPr="002C4E91">
        <w:rPr>
          <w:rFonts w:ascii="Times New Roman" w:hAnsi="Times New Roman" w:cs="Times New Roman"/>
        </w:rPr>
        <w:t>.</w:t>
      </w:r>
      <w:r w:rsidR="008024C6" w:rsidRPr="002C4E91">
        <w:rPr>
          <w:rFonts w:ascii="Times New Roman" w:hAnsi="Times New Roman" w:cs="Times New Roman"/>
        </w:rPr>
        <w:t xml:space="preserve"> </w:t>
      </w:r>
      <w:r w:rsidR="009158A5" w:rsidRPr="002C4E91">
        <w:rPr>
          <w:rFonts w:ascii="Times New Roman" w:hAnsi="Times New Roman" w:cs="Times New Roman"/>
        </w:rPr>
        <w:t xml:space="preserve"> </w:t>
      </w:r>
      <w:r w:rsidR="00943F4B" w:rsidRPr="002C4E91">
        <w:rPr>
          <w:rFonts w:ascii="Times New Roman" w:hAnsi="Times New Roman" w:cs="Times New Roman"/>
        </w:rPr>
        <w:t>The answer request</w:t>
      </w:r>
      <w:r w:rsidR="007F2473" w:rsidRPr="002C4E91">
        <w:rPr>
          <w:rFonts w:ascii="Times New Roman" w:hAnsi="Times New Roman" w:cs="Times New Roman"/>
        </w:rPr>
        <w:t>s</w:t>
      </w:r>
      <w:r w:rsidR="00943F4B" w:rsidRPr="002C4E91">
        <w:rPr>
          <w:rFonts w:ascii="Times New Roman" w:hAnsi="Times New Roman" w:cs="Times New Roman"/>
        </w:rPr>
        <w:t xml:space="preserve"> that the Commission d</w:t>
      </w:r>
      <w:r w:rsidR="007F2473" w:rsidRPr="002C4E91">
        <w:rPr>
          <w:rFonts w:ascii="Times New Roman" w:hAnsi="Times New Roman" w:cs="Times New Roman"/>
        </w:rPr>
        <w:t>eny</w:t>
      </w:r>
      <w:r w:rsidR="00943F4B" w:rsidRPr="002C4E91">
        <w:rPr>
          <w:rFonts w:ascii="Times New Roman" w:hAnsi="Times New Roman" w:cs="Times New Roman"/>
        </w:rPr>
        <w:t xml:space="preserve"> the complaint.</w:t>
      </w:r>
    </w:p>
    <w:p w:rsidR="00943F4B" w:rsidRPr="002C4E91" w:rsidRDefault="00943F4B" w:rsidP="008D0E4E">
      <w:pPr>
        <w:pStyle w:val="ParaTab1"/>
        <w:spacing w:line="360" w:lineRule="auto"/>
        <w:ind w:firstLine="1350"/>
        <w:rPr>
          <w:rFonts w:ascii="Times New Roman" w:hAnsi="Times New Roman" w:cs="Times New Roman"/>
        </w:rPr>
      </w:pPr>
    </w:p>
    <w:p w:rsidR="00943F4B" w:rsidRPr="002C4E91" w:rsidRDefault="00943F4B" w:rsidP="00826442">
      <w:pPr>
        <w:pStyle w:val="ParaTab1"/>
        <w:spacing w:line="360" w:lineRule="auto"/>
        <w:rPr>
          <w:rFonts w:ascii="Times New Roman" w:hAnsi="Times New Roman" w:cs="Times New Roman"/>
        </w:rPr>
      </w:pPr>
      <w:r w:rsidRPr="002C4E91">
        <w:rPr>
          <w:rFonts w:ascii="Times New Roman" w:hAnsi="Times New Roman" w:cs="Times New Roman"/>
        </w:rPr>
        <w:t xml:space="preserve">By hearing notice dated </w:t>
      </w:r>
      <w:r w:rsidR="009158A5" w:rsidRPr="002C4E91">
        <w:rPr>
          <w:rFonts w:ascii="Times New Roman" w:hAnsi="Times New Roman" w:cs="Times New Roman"/>
        </w:rPr>
        <w:t xml:space="preserve">December 19, 2014, </w:t>
      </w:r>
      <w:r w:rsidRPr="002C4E91">
        <w:rPr>
          <w:rFonts w:ascii="Times New Roman" w:hAnsi="Times New Roman" w:cs="Times New Roman"/>
        </w:rPr>
        <w:t xml:space="preserve">the Commission scheduled a telephonic hearing for this matter on </w:t>
      </w:r>
      <w:r w:rsidR="009158A5" w:rsidRPr="002C4E91">
        <w:rPr>
          <w:rFonts w:ascii="Times New Roman" w:hAnsi="Times New Roman" w:cs="Times New Roman"/>
        </w:rPr>
        <w:t>February 3, 2015</w:t>
      </w:r>
      <w:r w:rsidRPr="002C4E91">
        <w:rPr>
          <w:rFonts w:ascii="Times New Roman" w:hAnsi="Times New Roman" w:cs="Times New Roman"/>
        </w:rPr>
        <w:t xml:space="preserve"> at 10:00 a.m. and assigned the case to me.  I issued a prehearing order dated </w:t>
      </w:r>
      <w:r w:rsidR="008024C6" w:rsidRPr="002C4E91">
        <w:rPr>
          <w:rFonts w:ascii="Times New Roman" w:hAnsi="Times New Roman" w:cs="Times New Roman"/>
        </w:rPr>
        <w:t>J</w:t>
      </w:r>
      <w:r w:rsidR="009158A5" w:rsidRPr="002C4E91">
        <w:rPr>
          <w:rFonts w:ascii="Times New Roman" w:hAnsi="Times New Roman" w:cs="Times New Roman"/>
        </w:rPr>
        <w:t>anuary 5, 2015</w:t>
      </w:r>
      <w:r w:rsidRPr="002C4E91">
        <w:rPr>
          <w:rFonts w:ascii="Times New Roman" w:hAnsi="Times New Roman" w:cs="Times New Roman"/>
        </w:rPr>
        <w:t xml:space="preserve">, addressing, </w:t>
      </w:r>
      <w:r w:rsidRPr="002C4E91">
        <w:rPr>
          <w:rFonts w:ascii="Times New Roman" w:hAnsi="Times New Roman" w:cs="Times New Roman"/>
          <w:u w:val="single"/>
        </w:rPr>
        <w:t>inter alia</w:t>
      </w:r>
      <w:r w:rsidRPr="002C4E91">
        <w:rPr>
          <w:rFonts w:ascii="Times New Roman" w:hAnsi="Times New Roman" w:cs="Times New Roman"/>
        </w:rPr>
        <w:t>, requests for continuance, subpoena procedures, attorney representation and the Commission’s p</w:t>
      </w:r>
      <w:r w:rsidR="004A3BB3" w:rsidRPr="002C4E91">
        <w:rPr>
          <w:rFonts w:ascii="Times New Roman" w:hAnsi="Times New Roman" w:cs="Times New Roman"/>
        </w:rPr>
        <w:t>olicy encouraging settlements.</w:t>
      </w:r>
    </w:p>
    <w:p w:rsidR="00D06015" w:rsidRPr="002C4E91" w:rsidRDefault="00D06015" w:rsidP="00D06015">
      <w:pPr>
        <w:pStyle w:val="ParaTab1"/>
        <w:spacing w:line="360" w:lineRule="auto"/>
        <w:ind w:firstLine="1350"/>
        <w:rPr>
          <w:rFonts w:ascii="Times New Roman" w:hAnsi="Times New Roman" w:cs="Times New Roman"/>
        </w:rPr>
      </w:pPr>
    </w:p>
    <w:p w:rsidR="00EF011B" w:rsidRPr="002C4E91" w:rsidRDefault="00D06015" w:rsidP="00583B70">
      <w:pPr>
        <w:tabs>
          <w:tab w:val="left" w:pos="1440"/>
          <w:tab w:val="center" w:pos="4680"/>
        </w:tabs>
        <w:suppressAutoHyphens/>
        <w:spacing w:line="360" w:lineRule="auto"/>
        <w:rPr>
          <w:rFonts w:ascii="Times New Roman" w:hAnsi="Times New Roman" w:cs="Times New Roman"/>
        </w:rPr>
      </w:pPr>
      <w:r w:rsidRPr="002C4E91">
        <w:rPr>
          <w:rFonts w:ascii="Times New Roman" w:hAnsi="Times New Roman" w:cs="Times New Roman"/>
        </w:rPr>
        <w:tab/>
      </w:r>
      <w:r w:rsidRPr="002C4E91">
        <w:rPr>
          <w:rFonts w:ascii="Times New Roman" w:hAnsi="Times New Roman" w:cs="Times New Roman"/>
        </w:rPr>
        <w:tab/>
        <w:t xml:space="preserve">I conducted a telephonic hearing on </w:t>
      </w:r>
      <w:r w:rsidR="009158A5" w:rsidRPr="002C4E91">
        <w:rPr>
          <w:rFonts w:ascii="Times New Roman" w:hAnsi="Times New Roman" w:cs="Times New Roman"/>
        </w:rPr>
        <w:t>February 3, 2015</w:t>
      </w:r>
      <w:r w:rsidRPr="002C4E91">
        <w:rPr>
          <w:rFonts w:ascii="Times New Roman" w:hAnsi="Times New Roman" w:cs="Times New Roman"/>
        </w:rPr>
        <w:t xml:space="preserve">.  </w:t>
      </w:r>
      <w:r w:rsidR="009158A5" w:rsidRPr="002C4E91">
        <w:rPr>
          <w:rFonts w:ascii="Times New Roman" w:hAnsi="Times New Roman" w:cs="Times New Roman"/>
        </w:rPr>
        <w:t>T</w:t>
      </w:r>
      <w:r w:rsidR="00BD5E0A" w:rsidRPr="002C4E91">
        <w:rPr>
          <w:rFonts w:ascii="Times New Roman" w:hAnsi="Times New Roman" w:cs="Times New Roman"/>
        </w:rPr>
        <w:t xml:space="preserve">he </w:t>
      </w:r>
      <w:r w:rsidRPr="002C4E91">
        <w:rPr>
          <w:rFonts w:ascii="Times New Roman" w:hAnsi="Times New Roman" w:cs="Times New Roman"/>
        </w:rPr>
        <w:t xml:space="preserve">Complainant </w:t>
      </w:r>
      <w:r w:rsidR="009158A5" w:rsidRPr="002C4E91">
        <w:rPr>
          <w:rFonts w:ascii="Times New Roman" w:hAnsi="Times New Roman" w:cs="Times New Roman"/>
        </w:rPr>
        <w:t xml:space="preserve">appeared </w:t>
      </w:r>
      <w:r w:rsidR="009158A5" w:rsidRPr="002C4E91">
        <w:rPr>
          <w:rFonts w:ascii="Times New Roman" w:hAnsi="Times New Roman" w:cs="Times New Roman"/>
          <w:u w:val="single"/>
        </w:rPr>
        <w:t>pro se</w:t>
      </w:r>
      <w:r w:rsidR="009158A5" w:rsidRPr="002C4E91">
        <w:rPr>
          <w:rFonts w:ascii="Times New Roman" w:hAnsi="Times New Roman" w:cs="Times New Roman"/>
        </w:rPr>
        <w:t xml:space="preserve"> and </w:t>
      </w:r>
      <w:r w:rsidR="00BD5E0A" w:rsidRPr="002C4E91">
        <w:rPr>
          <w:rFonts w:ascii="Times New Roman" w:hAnsi="Times New Roman" w:cs="Times New Roman"/>
        </w:rPr>
        <w:t>presented testimony in support of her complaint.</w:t>
      </w:r>
      <w:r w:rsidR="009158A5" w:rsidRPr="002C4E91">
        <w:rPr>
          <w:rFonts w:ascii="Times New Roman" w:hAnsi="Times New Roman" w:cs="Times New Roman"/>
        </w:rPr>
        <w:t xml:space="preserve">  The Complainant’s husband </w:t>
      </w:r>
      <w:r w:rsidR="0093558C" w:rsidRPr="002C4E91">
        <w:rPr>
          <w:rFonts w:ascii="Times New Roman" w:hAnsi="Times New Roman" w:cs="Times New Roman"/>
        </w:rPr>
        <w:t xml:space="preserve">also </w:t>
      </w:r>
      <w:r w:rsidR="009158A5" w:rsidRPr="002C4E91">
        <w:rPr>
          <w:rFonts w:ascii="Times New Roman" w:hAnsi="Times New Roman" w:cs="Times New Roman"/>
        </w:rPr>
        <w:t>testified on behalf of the Complainant.  Kimberly G. Krupka</w:t>
      </w:r>
      <w:r w:rsidRPr="002C4E91">
        <w:rPr>
          <w:rFonts w:ascii="Times New Roman" w:hAnsi="Times New Roman" w:cs="Times New Roman"/>
        </w:rPr>
        <w:t xml:space="preserve">, Esquire represented the Respondent, which presented </w:t>
      </w:r>
      <w:r w:rsidR="009158A5" w:rsidRPr="002C4E91">
        <w:rPr>
          <w:rFonts w:ascii="Times New Roman" w:hAnsi="Times New Roman" w:cs="Times New Roman"/>
        </w:rPr>
        <w:t>on</w:t>
      </w:r>
      <w:r w:rsidR="00583B70">
        <w:rPr>
          <w:rFonts w:ascii="Times New Roman" w:hAnsi="Times New Roman" w:cs="Times New Roman"/>
        </w:rPr>
        <w:t>e</w:t>
      </w:r>
      <w:r w:rsidR="009158A5" w:rsidRPr="002C4E91">
        <w:rPr>
          <w:rFonts w:ascii="Times New Roman" w:hAnsi="Times New Roman" w:cs="Times New Roman"/>
        </w:rPr>
        <w:t xml:space="preserve"> </w:t>
      </w:r>
      <w:r w:rsidRPr="002C4E91">
        <w:rPr>
          <w:rFonts w:ascii="Times New Roman" w:hAnsi="Times New Roman" w:cs="Times New Roman"/>
        </w:rPr>
        <w:t xml:space="preserve">witness who sponsored </w:t>
      </w:r>
      <w:r w:rsidR="009158A5" w:rsidRPr="002C4E91">
        <w:rPr>
          <w:rFonts w:ascii="Times New Roman" w:hAnsi="Times New Roman" w:cs="Times New Roman"/>
        </w:rPr>
        <w:t>two</w:t>
      </w:r>
      <w:r w:rsidRPr="002C4E91">
        <w:rPr>
          <w:rFonts w:ascii="Times New Roman" w:hAnsi="Times New Roman" w:cs="Times New Roman"/>
        </w:rPr>
        <w:t xml:space="preserve"> exhibits that I admitted into the record.  The initial hearing resulted in a transcript of </w:t>
      </w:r>
      <w:r w:rsidR="00F47C94" w:rsidRPr="002C4E91">
        <w:rPr>
          <w:rFonts w:ascii="Times New Roman" w:hAnsi="Times New Roman" w:cs="Times New Roman"/>
        </w:rPr>
        <w:t>5</w:t>
      </w:r>
      <w:r w:rsidR="00560E4F" w:rsidRPr="002C4E91">
        <w:rPr>
          <w:rFonts w:ascii="Times New Roman" w:hAnsi="Times New Roman" w:cs="Times New Roman"/>
        </w:rPr>
        <w:t>2</w:t>
      </w:r>
      <w:r w:rsidRPr="002C4E91">
        <w:rPr>
          <w:rFonts w:ascii="Times New Roman" w:hAnsi="Times New Roman" w:cs="Times New Roman"/>
        </w:rPr>
        <w:t xml:space="preserve"> pages.  The record closed on </w:t>
      </w:r>
      <w:r w:rsidR="00583B70">
        <w:rPr>
          <w:rFonts w:ascii="Times New Roman" w:hAnsi="Times New Roman" w:cs="Times New Roman"/>
        </w:rPr>
        <w:t>February </w:t>
      </w:r>
      <w:r w:rsidR="00560E4F" w:rsidRPr="002C4E91">
        <w:rPr>
          <w:rFonts w:ascii="Times New Roman" w:hAnsi="Times New Roman" w:cs="Times New Roman"/>
        </w:rPr>
        <w:t>17</w:t>
      </w:r>
      <w:r w:rsidR="009158A5" w:rsidRPr="002C4E91">
        <w:rPr>
          <w:rFonts w:ascii="Times New Roman" w:hAnsi="Times New Roman" w:cs="Times New Roman"/>
        </w:rPr>
        <w:t>, 2015</w:t>
      </w:r>
      <w:r w:rsidRPr="002C4E91">
        <w:rPr>
          <w:rFonts w:ascii="Times New Roman" w:hAnsi="Times New Roman" w:cs="Times New Roman"/>
        </w:rPr>
        <w:t>, the date the transcript was filed with the Secretary’s Bureau.  For the reasons set forth below, I will deny the complaint.</w:t>
      </w:r>
    </w:p>
    <w:p w:rsidR="00826442" w:rsidRPr="002C4E91" w:rsidRDefault="00826442" w:rsidP="00583B70">
      <w:pPr>
        <w:spacing w:line="360" w:lineRule="auto"/>
        <w:jc w:val="center"/>
        <w:rPr>
          <w:rFonts w:ascii="Times New Roman" w:hAnsi="Times New Roman" w:cs="Times New Roman"/>
          <w:u w:val="single"/>
        </w:rPr>
      </w:pPr>
    </w:p>
    <w:p w:rsidR="00AB2CDA" w:rsidRPr="002C4E91" w:rsidRDefault="00AB2CDA" w:rsidP="00583B70">
      <w:pPr>
        <w:spacing w:line="360" w:lineRule="auto"/>
        <w:jc w:val="center"/>
        <w:rPr>
          <w:rFonts w:ascii="Times New Roman" w:hAnsi="Times New Roman" w:cs="Times New Roman"/>
          <w:u w:val="single"/>
        </w:rPr>
      </w:pPr>
      <w:r w:rsidRPr="002C4E91">
        <w:rPr>
          <w:rFonts w:ascii="Times New Roman" w:hAnsi="Times New Roman" w:cs="Times New Roman"/>
          <w:u w:val="single"/>
        </w:rPr>
        <w:t>FINDINGS OF FACT</w:t>
      </w:r>
    </w:p>
    <w:p w:rsidR="00AB2CDA" w:rsidRPr="002C4E91" w:rsidRDefault="00AB2CDA" w:rsidP="00583B70">
      <w:pPr>
        <w:spacing w:line="360" w:lineRule="auto"/>
        <w:rPr>
          <w:rFonts w:ascii="Times New Roman" w:hAnsi="Times New Roman" w:cs="Times New Roman"/>
        </w:rPr>
      </w:pPr>
    </w:p>
    <w:p w:rsidR="00AB2CDA" w:rsidRPr="008722E6" w:rsidRDefault="00AB2CDA"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Complainant in this case is </w:t>
      </w:r>
      <w:r w:rsidR="009158A5" w:rsidRPr="008722E6">
        <w:rPr>
          <w:rFonts w:ascii="Times New Roman" w:hAnsi="Times New Roman" w:cs="Times New Roman"/>
        </w:rPr>
        <w:t>Barbara Williams</w:t>
      </w:r>
      <w:r w:rsidR="007B20A5" w:rsidRPr="008722E6">
        <w:rPr>
          <w:rFonts w:ascii="Times New Roman" w:hAnsi="Times New Roman" w:cs="Times New Roman"/>
        </w:rPr>
        <w:t>.</w:t>
      </w:r>
      <w:r w:rsidR="009D0908" w:rsidRPr="008722E6">
        <w:rPr>
          <w:rFonts w:ascii="Times New Roman" w:hAnsi="Times New Roman" w:cs="Times New Roman"/>
        </w:rPr>
        <w:t xml:space="preserve">  N.T. 19. </w:t>
      </w:r>
      <w:r w:rsidRPr="008722E6">
        <w:rPr>
          <w:rFonts w:ascii="Times New Roman" w:hAnsi="Times New Roman" w:cs="Times New Roman"/>
        </w:rPr>
        <w:t xml:space="preserve">  </w:t>
      </w:r>
    </w:p>
    <w:p w:rsidR="00AB2CDA" w:rsidRPr="002C4E91" w:rsidRDefault="00AB2CDA" w:rsidP="008722E6">
      <w:pPr>
        <w:spacing w:line="360" w:lineRule="auto"/>
        <w:ind w:firstLine="1440"/>
        <w:rPr>
          <w:rFonts w:ascii="Times New Roman" w:hAnsi="Times New Roman" w:cs="Times New Roman"/>
        </w:rPr>
      </w:pPr>
    </w:p>
    <w:p w:rsidR="009D0908" w:rsidRPr="008722E6" w:rsidRDefault="00AB2CDA"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Respondent in this case is </w:t>
      </w:r>
      <w:r w:rsidR="009158A5" w:rsidRPr="008722E6">
        <w:rPr>
          <w:rFonts w:ascii="Times New Roman" w:hAnsi="Times New Roman" w:cs="Times New Roman"/>
        </w:rPr>
        <w:t>PPL Electric Utilities Corporation</w:t>
      </w:r>
      <w:r w:rsidRPr="008722E6">
        <w:rPr>
          <w:rFonts w:ascii="Times New Roman" w:hAnsi="Times New Roman" w:cs="Times New Roman"/>
        </w:rPr>
        <w:t>.</w:t>
      </w:r>
      <w:r w:rsidR="001235AF" w:rsidRPr="008722E6">
        <w:rPr>
          <w:rFonts w:ascii="Times New Roman" w:hAnsi="Times New Roman" w:cs="Times New Roman"/>
        </w:rPr>
        <w:t xml:space="preserve">  N.T. 10.</w:t>
      </w:r>
    </w:p>
    <w:p w:rsidR="001235AF" w:rsidRPr="008722E6" w:rsidRDefault="009D0908"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Complainant and her husband currently reside at 353 Buck Boulevard, White Haven, </w:t>
      </w:r>
      <w:proofErr w:type="gramStart"/>
      <w:r w:rsidRPr="008722E6">
        <w:rPr>
          <w:rFonts w:ascii="Times New Roman" w:hAnsi="Times New Roman" w:cs="Times New Roman"/>
        </w:rPr>
        <w:t>Luzerne</w:t>
      </w:r>
      <w:proofErr w:type="gramEnd"/>
      <w:r w:rsidRPr="008722E6">
        <w:rPr>
          <w:rFonts w:ascii="Times New Roman" w:hAnsi="Times New Roman" w:cs="Times New Roman"/>
        </w:rPr>
        <w:t xml:space="preserve"> County.  N.T. 7.  </w:t>
      </w:r>
    </w:p>
    <w:p w:rsidR="001235AF" w:rsidRPr="002C4E91" w:rsidRDefault="001235AF" w:rsidP="008722E6">
      <w:pPr>
        <w:spacing w:line="360" w:lineRule="auto"/>
        <w:ind w:firstLine="1440"/>
        <w:rPr>
          <w:rFonts w:ascii="Times New Roman" w:hAnsi="Times New Roman" w:cs="Times New Roman"/>
        </w:rPr>
      </w:pPr>
    </w:p>
    <w:p w:rsidR="001235AF" w:rsidRPr="008722E6" w:rsidRDefault="009D0908"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The Complainant and her husband built the residence in 1999.  N.T. 7.</w:t>
      </w:r>
    </w:p>
    <w:p w:rsidR="001235AF" w:rsidRPr="002C4E91" w:rsidRDefault="001235AF" w:rsidP="008722E6">
      <w:pPr>
        <w:spacing w:line="360" w:lineRule="auto"/>
        <w:ind w:firstLine="1440"/>
        <w:rPr>
          <w:rFonts w:ascii="Times New Roman" w:hAnsi="Times New Roman" w:cs="Times New Roman"/>
        </w:rPr>
      </w:pPr>
    </w:p>
    <w:p w:rsidR="001235AF" w:rsidRPr="008722E6" w:rsidRDefault="009D0908"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The residence has approximately 2,200 squar</w:t>
      </w:r>
      <w:r w:rsidR="00583B70" w:rsidRPr="008722E6">
        <w:rPr>
          <w:rFonts w:ascii="Times New Roman" w:hAnsi="Times New Roman" w:cs="Times New Roman"/>
        </w:rPr>
        <w:t>e feet of floor space.  N.T. 7.</w:t>
      </w:r>
    </w:p>
    <w:p w:rsidR="001235AF" w:rsidRPr="008722E6" w:rsidRDefault="009D0908"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lastRenderedPageBreak/>
        <w:t xml:space="preserve">The residence has four bedrooms, living room, dining room, kitchen, family room and two bathrooms.  N.T. 7-8.  </w:t>
      </w:r>
    </w:p>
    <w:p w:rsidR="001235AF" w:rsidRPr="002C4E91" w:rsidRDefault="001235AF" w:rsidP="008722E6">
      <w:pPr>
        <w:spacing w:line="360" w:lineRule="auto"/>
        <w:ind w:firstLine="1440"/>
        <w:rPr>
          <w:rFonts w:ascii="Times New Roman" w:hAnsi="Times New Roman" w:cs="Times New Roman"/>
        </w:rPr>
      </w:pPr>
    </w:p>
    <w:p w:rsidR="009D0908" w:rsidRPr="008722E6" w:rsidRDefault="009D0908"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residence has no basement but does have crawl space underneath it.  N.T. 15-16.  </w:t>
      </w:r>
    </w:p>
    <w:p w:rsidR="009D0908" w:rsidRPr="002C4E91" w:rsidRDefault="009D0908" w:rsidP="008722E6">
      <w:pPr>
        <w:spacing w:line="360" w:lineRule="auto"/>
        <w:ind w:firstLine="1440"/>
        <w:rPr>
          <w:rFonts w:ascii="Times New Roman" w:hAnsi="Times New Roman" w:cs="Times New Roman"/>
        </w:rPr>
      </w:pPr>
    </w:p>
    <w:p w:rsidR="001235AF" w:rsidRPr="008722E6" w:rsidRDefault="009D0908"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The residence has an electric stove, refrigerator, five flat screen televisions, dishwasher, freezer, microwave, two computers, electric hot water heater</w:t>
      </w:r>
      <w:r w:rsidR="004037BD">
        <w:rPr>
          <w:rFonts w:ascii="Times New Roman" w:hAnsi="Times New Roman" w:cs="Times New Roman"/>
        </w:rPr>
        <w:t>,</w:t>
      </w:r>
      <w:r w:rsidRPr="008722E6">
        <w:rPr>
          <w:rFonts w:ascii="Times New Roman" w:hAnsi="Times New Roman" w:cs="Times New Roman"/>
        </w:rPr>
        <w:t xml:space="preserve"> and electric baseboard heat.  N.T. 8-9.  </w:t>
      </w:r>
    </w:p>
    <w:p w:rsidR="001235AF" w:rsidRPr="002C4E91" w:rsidRDefault="001235AF" w:rsidP="008722E6">
      <w:pPr>
        <w:spacing w:line="360" w:lineRule="auto"/>
        <w:ind w:firstLine="1440"/>
        <w:rPr>
          <w:rFonts w:ascii="Times New Roman" w:hAnsi="Times New Roman" w:cs="Times New Roman"/>
        </w:rPr>
      </w:pPr>
    </w:p>
    <w:p w:rsidR="001235AF" w:rsidRPr="008722E6" w:rsidRDefault="009D0908"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Complainant and her husband installed the dishwasher but it is not hooked up.  N.T. 8.  </w:t>
      </w:r>
    </w:p>
    <w:p w:rsidR="001235AF" w:rsidRPr="002C4E91" w:rsidRDefault="001235AF" w:rsidP="008722E6">
      <w:pPr>
        <w:spacing w:line="360" w:lineRule="auto"/>
        <w:ind w:firstLine="1440"/>
        <w:rPr>
          <w:rFonts w:ascii="Times New Roman" w:hAnsi="Times New Roman" w:cs="Times New Roman"/>
        </w:rPr>
      </w:pPr>
    </w:p>
    <w:p w:rsidR="001235AF" w:rsidRPr="008722E6" w:rsidRDefault="009D0908"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w:t>
      </w:r>
      <w:r w:rsidR="0093558C" w:rsidRPr="008722E6">
        <w:rPr>
          <w:rFonts w:ascii="Times New Roman" w:hAnsi="Times New Roman" w:cs="Times New Roman"/>
        </w:rPr>
        <w:t>residence has</w:t>
      </w:r>
      <w:r w:rsidRPr="008722E6">
        <w:rPr>
          <w:rFonts w:ascii="Times New Roman" w:hAnsi="Times New Roman" w:cs="Times New Roman"/>
        </w:rPr>
        <w:t xml:space="preserve"> no central air conditioning.  N.T. 9.  </w:t>
      </w:r>
    </w:p>
    <w:p w:rsidR="001235AF" w:rsidRPr="002C4E91" w:rsidRDefault="001235AF" w:rsidP="008722E6">
      <w:pPr>
        <w:spacing w:line="360" w:lineRule="auto"/>
        <w:ind w:firstLine="1440"/>
        <w:rPr>
          <w:rFonts w:ascii="Times New Roman" w:hAnsi="Times New Roman" w:cs="Times New Roman"/>
        </w:rPr>
      </w:pPr>
    </w:p>
    <w:p w:rsidR="001235AF" w:rsidRPr="008722E6" w:rsidRDefault="0093558C"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In June 2014, t</w:t>
      </w:r>
      <w:r w:rsidR="009D0908" w:rsidRPr="008722E6">
        <w:rPr>
          <w:rFonts w:ascii="Times New Roman" w:hAnsi="Times New Roman" w:cs="Times New Roman"/>
        </w:rPr>
        <w:t>he Complainant</w:t>
      </w:r>
      <w:r w:rsidR="001235AF" w:rsidRPr="008722E6">
        <w:rPr>
          <w:rFonts w:ascii="Times New Roman" w:hAnsi="Times New Roman" w:cs="Times New Roman"/>
        </w:rPr>
        <w:t xml:space="preserve"> and her </w:t>
      </w:r>
      <w:r w:rsidR="009D0908" w:rsidRPr="008722E6">
        <w:rPr>
          <w:rFonts w:ascii="Times New Roman" w:hAnsi="Times New Roman" w:cs="Times New Roman"/>
        </w:rPr>
        <w:t xml:space="preserve">husband removed the propane furnace </w:t>
      </w:r>
      <w:r w:rsidRPr="008722E6">
        <w:rPr>
          <w:rFonts w:ascii="Times New Roman" w:hAnsi="Times New Roman" w:cs="Times New Roman"/>
        </w:rPr>
        <w:t xml:space="preserve">originally installed in the residence </w:t>
      </w:r>
      <w:r w:rsidR="009D0908" w:rsidRPr="008722E6">
        <w:rPr>
          <w:rFonts w:ascii="Times New Roman" w:hAnsi="Times New Roman" w:cs="Times New Roman"/>
        </w:rPr>
        <w:t xml:space="preserve">and installed electric baseboard heat.  N.T. 9-11.  </w:t>
      </w:r>
    </w:p>
    <w:p w:rsidR="001235AF" w:rsidRPr="002C4E91" w:rsidRDefault="001235AF" w:rsidP="008722E6">
      <w:pPr>
        <w:spacing w:line="360" w:lineRule="auto"/>
        <w:ind w:firstLine="1440"/>
        <w:rPr>
          <w:rFonts w:ascii="Times New Roman" w:hAnsi="Times New Roman" w:cs="Times New Roman"/>
        </w:rPr>
      </w:pPr>
    </w:p>
    <w:p w:rsidR="001235AF" w:rsidRPr="008722E6" w:rsidRDefault="009D0908"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Complainant uses two portable space heaters.  N.T. 46-48.  </w:t>
      </w:r>
    </w:p>
    <w:p w:rsidR="001235AF" w:rsidRPr="002C4E91" w:rsidRDefault="001235AF" w:rsidP="008722E6">
      <w:pPr>
        <w:spacing w:line="360" w:lineRule="auto"/>
        <w:ind w:firstLine="1440"/>
        <w:rPr>
          <w:rFonts w:ascii="Times New Roman" w:hAnsi="Times New Roman" w:cs="Times New Roman"/>
        </w:rPr>
      </w:pPr>
    </w:p>
    <w:p w:rsidR="001235AF" w:rsidRPr="008722E6" w:rsidRDefault="009D0908"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space heaters are 1,500 watts each.  N.T. 48-49.  </w:t>
      </w:r>
    </w:p>
    <w:p w:rsidR="001235AF" w:rsidRPr="002C4E91" w:rsidRDefault="001235AF" w:rsidP="008722E6">
      <w:pPr>
        <w:spacing w:line="360" w:lineRule="auto"/>
        <w:ind w:firstLine="1440"/>
        <w:rPr>
          <w:rFonts w:ascii="Times New Roman" w:hAnsi="Times New Roman" w:cs="Times New Roman"/>
        </w:rPr>
      </w:pPr>
    </w:p>
    <w:p w:rsidR="009D0908" w:rsidRPr="008722E6" w:rsidRDefault="009D0908"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The residence has a well with a well pump.  N.T. 26-27.</w:t>
      </w:r>
    </w:p>
    <w:p w:rsidR="009D0908" w:rsidRPr="002C4E91" w:rsidRDefault="009D0908" w:rsidP="008722E6">
      <w:pPr>
        <w:spacing w:line="360" w:lineRule="auto"/>
        <w:ind w:firstLine="1440"/>
        <w:rPr>
          <w:rFonts w:ascii="Times New Roman" w:hAnsi="Times New Roman" w:cs="Times New Roman"/>
        </w:rPr>
      </w:pPr>
    </w:p>
    <w:p w:rsidR="001235AF" w:rsidRPr="008722E6" w:rsidRDefault="009D0908"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In addition to the Complainant and her husband, their son, daughter in law</w:t>
      </w:r>
      <w:r w:rsidR="004037BD">
        <w:rPr>
          <w:rFonts w:ascii="Times New Roman" w:hAnsi="Times New Roman" w:cs="Times New Roman"/>
        </w:rPr>
        <w:t>,</w:t>
      </w:r>
      <w:r w:rsidRPr="008722E6">
        <w:rPr>
          <w:rFonts w:ascii="Times New Roman" w:hAnsi="Times New Roman" w:cs="Times New Roman"/>
        </w:rPr>
        <w:t xml:space="preserve"> and two grandchildren</w:t>
      </w:r>
      <w:r w:rsidR="0093558C" w:rsidRPr="008722E6">
        <w:rPr>
          <w:rFonts w:ascii="Times New Roman" w:hAnsi="Times New Roman" w:cs="Times New Roman"/>
        </w:rPr>
        <w:t>, on</w:t>
      </w:r>
      <w:r w:rsidR="00583B70" w:rsidRPr="008722E6">
        <w:rPr>
          <w:rFonts w:ascii="Times New Roman" w:hAnsi="Times New Roman" w:cs="Times New Roman"/>
        </w:rPr>
        <w:t>e</w:t>
      </w:r>
      <w:r w:rsidR="0093558C" w:rsidRPr="008722E6">
        <w:rPr>
          <w:rFonts w:ascii="Times New Roman" w:hAnsi="Times New Roman" w:cs="Times New Roman"/>
        </w:rPr>
        <w:t xml:space="preserve"> three years old and the other ten months old</w:t>
      </w:r>
      <w:r w:rsidR="00DC0C39" w:rsidRPr="008722E6">
        <w:rPr>
          <w:rFonts w:ascii="Times New Roman" w:hAnsi="Times New Roman" w:cs="Times New Roman"/>
        </w:rPr>
        <w:t>,</w:t>
      </w:r>
      <w:r w:rsidR="0093558C" w:rsidRPr="008722E6">
        <w:rPr>
          <w:rFonts w:ascii="Times New Roman" w:hAnsi="Times New Roman" w:cs="Times New Roman"/>
        </w:rPr>
        <w:t xml:space="preserve"> </w:t>
      </w:r>
      <w:r w:rsidRPr="008722E6">
        <w:rPr>
          <w:rFonts w:ascii="Times New Roman" w:hAnsi="Times New Roman" w:cs="Times New Roman"/>
        </w:rPr>
        <w:t xml:space="preserve">reside at the residence.  N.T. 9-11.  </w:t>
      </w:r>
    </w:p>
    <w:p w:rsidR="001235AF" w:rsidRPr="002C4E91" w:rsidRDefault="001235AF" w:rsidP="008722E6">
      <w:pPr>
        <w:spacing w:line="360" w:lineRule="auto"/>
        <w:ind w:firstLine="1440"/>
        <w:rPr>
          <w:rFonts w:ascii="Times New Roman" w:hAnsi="Times New Roman" w:cs="Times New Roman"/>
        </w:rPr>
      </w:pPr>
    </w:p>
    <w:p w:rsidR="001235AF" w:rsidRPr="008722E6" w:rsidRDefault="00583B70"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Their son and</w:t>
      </w:r>
      <w:r w:rsidR="009D0908" w:rsidRPr="008722E6">
        <w:rPr>
          <w:rFonts w:ascii="Times New Roman" w:hAnsi="Times New Roman" w:cs="Times New Roman"/>
        </w:rPr>
        <w:t xml:space="preserve"> daughter in law moved in with them approximately four and a half years ago.  N.T. 12, 24.   </w:t>
      </w:r>
    </w:p>
    <w:p w:rsidR="001235AF" w:rsidRPr="002C4E91" w:rsidRDefault="001235AF" w:rsidP="008722E6">
      <w:pPr>
        <w:spacing w:line="360" w:lineRule="auto"/>
        <w:ind w:firstLine="1440"/>
        <w:rPr>
          <w:rFonts w:ascii="Times New Roman" w:hAnsi="Times New Roman" w:cs="Times New Roman"/>
        </w:rPr>
      </w:pPr>
    </w:p>
    <w:p w:rsidR="001235AF" w:rsidRPr="008722E6" w:rsidRDefault="009D0908"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lastRenderedPageBreak/>
        <w:t xml:space="preserve">The Complainant and her husband also have custody of Lisa, who resides with them.  N.T. 23-24.  </w:t>
      </w:r>
    </w:p>
    <w:p w:rsidR="001235AF" w:rsidRPr="002C4E91" w:rsidRDefault="001235AF" w:rsidP="008722E6">
      <w:pPr>
        <w:spacing w:line="360" w:lineRule="auto"/>
        <w:ind w:firstLine="1440"/>
        <w:rPr>
          <w:rFonts w:ascii="Times New Roman" w:hAnsi="Times New Roman" w:cs="Times New Roman"/>
        </w:rPr>
      </w:pPr>
    </w:p>
    <w:p w:rsidR="006950C6" w:rsidRPr="008722E6" w:rsidRDefault="009D0908"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Lisa has lived with the Complainant and her husband for approximately fourteen ye</w:t>
      </w:r>
      <w:r w:rsidR="00DC0C39" w:rsidRPr="008722E6">
        <w:rPr>
          <w:rFonts w:ascii="Times New Roman" w:hAnsi="Times New Roman" w:cs="Times New Roman"/>
        </w:rPr>
        <w:t xml:space="preserve">ars. </w:t>
      </w:r>
      <w:r w:rsidR="00AB2CDA" w:rsidRPr="008722E6">
        <w:rPr>
          <w:rFonts w:ascii="Times New Roman" w:hAnsi="Times New Roman" w:cs="Times New Roman"/>
        </w:rPr>
        <w:t xml:space="preserve"> </w:t>
      </w:r>
    </w:p>
    <w:p w:rsidR="001235AF" w:rsidRPr="002C4E91" w:rsidRDefault="001235AF" w:rsidP="008722E6">
      <w:pPr>
        <w:spacing w:line="360" w:lineRule="auto"/>
        <w:ind w:firstLine="1440"/>
        <w:rPr>
          <w:rFonts w:ascii="Times New Roman" w:hAnsi="Times New Roman" w:cs="Times New Roman"/>
        </w:rPr>
      </w:pPr>
    </w:p>
    <w:p w:rsidR="001235AF"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Complainant did not contact the Respondent in 2013 to express concerns about her electric usage.  N.T. 32, PPL Ex. 2.  </w:t>
      </w:r>
    </w:p>
    <w:p w:rsidR="001235AF" w:rsidRPr="002C4E91" w:rsidRDefault="001235AF" w:rsidP="008722E6">
      <w:pPr>
        <w:spacing w:line="360" w:lineRule="auto"/>
        <w:ind w:firstLine="1440"/>
        <w:rPr>
          <w:rFonts w:ascii="Times New Roman" w:hAnsi="Times New Roman" w:cs="Times New Roman"/>
        </w:rPr>
      </w:pPr>
    </w:p>
    <w:p w:rsidR="001235AF"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Prior to September 2014, the Respondent has no record of any contacts from the Complainant concerning her electric usage.  N.T. 32, PPL Ex. 2.  </w:t>
      </w:r>
    </w:p>
    <w:p w:rsidR="001235AF" w:rsidRPr="002C4E91" w:rsidRDefault="001235AF" w:rsidP="008722E6">
      <w:pPr>
        <w:spacing w:line="360" w:lineRule="auto"/>
        <w:ind w:firstLine="1440"/>
        <w:rPr>
          <w:rFonts w:ascii="Times New Roman" w:hAnsi="Times New Roman" w:cs="Times New Roman"/>
        </w:rPr>
      </w:pPr>
    </w:p>
    <w:p w:rsidR="001235AF"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After the Complainant filed her formal complaint in September 2014, the Respondent attempted to contact the Complainant by telephon</w:t>
      </w:r>
      <w:r w:rsidR="00DC0C39" w:rsidRPr="008722E6">
        <w:rPr>
          <w:rFonts w:ascii="Times New Roman" w:hAnsi="Times New Roman" w:cs="Times New Roman"/>
        </w:rPr>
        <w:t>e on October 14, 2014, November </w:t>
      </w:r>
      <w:r w:rsidRPr="008722E6">
        <w:rPr>
          <w:rFonts w:ascii="Times New Roman" w:hAnsi="Times New Roman" w:cs="Times New Roman"/>
        </w:rPr>
        <w:t xml:space="preserve">15, 2014 and December 17, 2014 to resolve her complaint.  N.T. 33-34, PPL Ex. 2.  </w:t>
      </w:r>
    </w:p>
    <w:p w:rsidR="001235AF" w:rsidRPr="002C4E91" w:rsidRDefault="001235AF" w:rsidP="008722E6">
      <w:pPr>
        <w:spacing w:line="360" w:lineRule="auto"/>
        <w:ind w:firstLine="1440"/>
        <w:rPr>
          <w:rFonts w:ascii="Times New Roman" w:hAnsi="Times New Roman" w:cs="Times New Roman"/>
        </w:rPr>
      </w:pPr>
    </w:p>
    <w:p w:rsidR="001235AF"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Complainant did not return any of these telephone calls.  N.T. 34-35, PPL Ex. 2.  </w:t>
      </w:r>
    </w:p>
    <w:p w:rsidR="001235AF" w:rsidRPr="002C4E91" w:rsidRDefault="001235AF" w:rsidP="008722E6">
      <w:pPr>
        <w:spacing w:line="360" w:lineRule="auto"/>
        <w:ind w:firstLine="1440"/>
        <w:rPr>
          <w:rFonts w:ascii="Times New Roman" w:hAnsi="Times New Roman" w:cs="Times New Roman"/>
        </w:rPr>
      </w:pPr>
    </w:p>
    <w:p w:rsidR="001235AF"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On October 28, 2014, the Respondent had telephone contact with the Complainant but lost contact with the Complainant.  N.T. 33, PPL Ex. 2. </w:t>
      </w:r>
    </w:p>
    <w:p w:rsidR="001235AF" w:rsidRPr="002C4E91" w:rsidRDefault="001235AF" w:rsidP="008722E6">
      <w:pPr>
        <w:spacing w:line="360" w:lineRule="auto"/>
        <w:ind w:firstLine="1440"/>
        <w:rPr>
          <w:rFonts w:ascii="Times New Roman" w:hAnsi="Times New Roman" w:cs="Times New Roman"/>
        </w:rPr>
      </w:pPr>
    </w:p>
    <w:p w:rsidR="001235AF"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Because the Complainant did not respond to the October 14, 2014, November 15, 2014 and December 17, 2014 telephone messages, the Respondent was unable to further investigate the Complainant’s complaint.  N.T. 34.  </w:t>
      </w:r>
    </w:p>
    <w:p w:rsidR="001235AF" w:rsidRPr="002C4E91" w:rsidRDefault="001235AF" w:rsidP="008722E6">
      <w:pPr>
        <w:spacing w:line="360" w:lineRule="auto"/>
        <w:ind w:firstLine="1440"/>
        <w:rPr>
          <w:rFonts w:ascii="Times New Roman" w:hAnsi="Times New Roman" w:cs="Times New Roman"/>
        </w:rPr>
      </w:pPr>
    </w:p>
    <w:p w:rsidR="001235AF"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Respondent cannot conduct an in home investigation of the Complainant’s </w:t>
      </w:r>
      <w:r w:rsidR="0093558C" w:rsidRPr="008722E6">
        <w:rPr>
          <w:rFonts w:ascii="Times New Roman" w:hAnsi="Times New Roman" w:cs="Times New Roman"/>
        </w:rPr>
        <w:t xml:space="preserve">electric usage at the </w:t>
      </w:r>
      <w:r w:rsidRPr="008722E6">
        <w:rPr>
          <w:rFonts w:ascii="Times New Roman" w:hAnsi="Times New Roman" w:cs="Times New Roman"/>
        </w:rPr>
        <w:t xml:space="preserve">residence without an appointment.  N.T. 34.  </w:t>
      </w:r>
    </w:p>
    <w:p w:rsidR="001235AF" w:rsidRPr="002C4E91" w:rsidRDefault="001235AF" w:rsidP="008722E6">
      <w:pPr>
        <w:spacing w:line="360" w:lineRule="auto"/>
        <w:ind w:firstLine="1440"/>
        <w:rPr>
          <w:rFonts w:ascii="Times New Roman" w:hAnsi="Times New Roman" w:cs="Times New Roman"/>
        </w:rPr>
      </w:pPr>
    </w:p>
    <w:p w:rsidR="001235AF"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A customer ha</w:t>
      </w:r>
      <w:r w:rsidR="004037BD">
        <w:rPr>
          <w:rFonts w:ascii="Times New Roman" w:hAnsi="Times New Roman" w:cs="Times New Roman"/>
        </w:rPr>
        <w:t>s</w:t>
      </w:r>
      <w:r w:rsidRPr="008722E6">
        <w:rPr>
          <w:rFonts w:ascii="Times New Roman" w:hAnsi="Times New Roman" w:cs="Times New Roman"/>
        </w:rPr>
        <w:t xml:space="preserve"> to be present when the Respondent’s employee conducts an in home investigation.  N.T. 34.  </w:t>
      </w:r>
    </w:p>
    <w:p w:rsidR="001235AF"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lastRenderedPageBreak/>
        <w:t>The Respondent also sent a letter to the Complainant on October 14, 2014</w:t>
      </w:r>
      <w:r w:rsidR="0093558C" w:rsidRPr="008722E6">
        <w:rPr>
          <w:rFonts w:ascii="Times New Roman" w:hAnsi="Times New Roman" w:cs="Times New Roman"/>
        </w:rPr>
        <w:t xml:space="preserve"> to attempt to resolve her complaint</w:t>
      </w:r>
      <w:r w:rsidRPr="008722E6">
        <w:rPr>
          <w:rFonts w:ascii="Times New Roman" w:hAnsi="Times New Roman" w:cs="Times New Roman"/>
        </w:rPr>
        <w:t>.  N.T. 44, PPL Ex. 2.</w:t>
      </w:r>
    </w:p>
    <w:p w:rsidR="001235AF" w:rsidRPr="002C4E91" w:rsidRDefault="001235AF" w:rsidP="008722E6">
      <w:pPr>
        <w:spacing w:line="360" w:lineRule="auto"/>
        <w:ind w:firstLine="1440"/>
        <w:rPr>
          <w:rFonts w:ascii="Times New Roman" w:hAnsi="Times New Roman" w:cs="Times New Roman"/>
        </w:rPr>
      </w:pPr>
    </w:p>
    <w:p w:rsidR="002118B5"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For February 2011, the Complainant’s usage was 2,558 kilowatt hours (</w:t>
      </w:r>
      <w:r w:rsidR="00DE6A89">
        <w:rPr>
          <w:rFonts w:ascii="Times New Roman" w:hAnsi="Times New Roman" w:cs="Times New Roman"/>
        </w:rPr>
        <w:t>kWh</w:t>
      </w:r>
      <w:r w:rsidRPr="008722E6">
        <w:rPr>
          <w:rFonts w:ascii="Times New Roman" w:hAnsi="Times New Roman" w:cs="Times New Roman"/>
        </w:rPr>
        <w:t xml:space="preserve">).  N.T. 36, PPL Ex. 1.  </w:t>
      </w:r>
    </w:p>
    <w:p w:rsidR="002118B5" w:rsidRPr="002C4E91" w:rsidRDefault="002118B5" w:rsidP="008722E6">
      <w:pPr>
        <w:spacing w:line="360" w:lineRule="auto"/>
        <w:ind w:firstLine="1440"/>
        <w:rPr>
          <w:rFonts w:ascii="Times New Roman" w:hAnsi="Times New Roman" w:cs="Times New Roman"/>
        </w:rPr>
      </w:pPr>
    </w:p>
    <w:p w:rsidR="001235AF"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w:t>
      </w:r>
      <w:r w:rsidR="002118B5" w:rsidRPr="008722E6">
        <w:rPr>
          <w:rFonts w:ascii="Times New Roman" w:hAnsi="Times New Roman" w:cs="Times New Roman"/>
        </w:rPr>
        <w:t xml:space="preserve">Complainant’s </w:t>
      </w:r>
      <w:r w:rsidRPr="008722E6">
        <w:rPr>
          <w:rFonts w:ascii="Times New Roman" w:hAnsi="Times New Roman" w:cs="Times New Roman"/>
        </w:rPr>
        <w:t xml:space="preserve">usage increased to 3,602 </w:t>
      </w:r>
      <w:r w:rsidR="00DE6A89">
        <w:rPr>
          <w:rFonts w:ascii="Times New Roman" w:hAnsi="Times New Roman" w:cs="Times New Roman"/>
        </w:rPr>
        <w:t>kWh</w:t>
      </w:r>
      <w:r w:rsidRPr="008722E6">
        <w:rPr>
          <w:rFonts w:ascii="Times New Roman" w:hAnsi="Times New Roman" w:cs="Times New Roman"/>
        </w:rPr>
        <w:t xml:space="preserve"> in February 2</w:t>
      </w:r>
      <w:r w:rsidR="00DE6A89">
        <w:rPr>
          <w:rFonts w:ascii="Times New Roman" w:hAnsi="Times New Roman" w:cs="Times New Roman"/>
        </w:rPr>
        <w:t>0</w:t>
      </w:r>
      <w:r w:rsidRPr="008722E6">
        <w:rPr>
          <w:rFonts w:ascii="Times New Roman" w:hAnsi="Times New Roman" w:cs="Times New Roman"/>
        </w:rPr>
        <w:t>12, 3</w:t>
      </w:r>
      <w:r w:rsidR="00DC0C39" w:rsidRPr="008722E6">
        <w:rPr>
          <w:rFonts w:ascii="Times New Roman" w:hAnsi="Times New Roman" w:cs="Times New Roman"/>
        </w:rPr>
        <w:t>,</w:t>
      </w:r>
      <w:r w:rsidRPr="008722E6">
        <w:rPr>
          <w:rFonts w:ascii="Times New Roman" w:hAnsi="Times New Roman" w:cs="Times New Roman"/>
        </w:rPr>
        <w:t xml:space="preserve">070 </w:t>
      </w:r>
      <w:r w:rsidR="00DE6A89">
        <w:rPr>
          <w:rFonts w:ascii="Times New Roman" w:hAnsi="Times New Roman" w:cs="Times New Roman"/>
        </w:rPr>
        <w:t>kWh</w:t>
      </w:r>
      <w:r w:rsidRPr="008722E6">
        <w:rPr>
          <w:rFonts w:ascii="Times New Roman" w:hAnsi="Times New Roman" w:cs="Times New Roman"/>
        </w:rPr>
        <w:t xml:space="preserve"> in February 2013 and 7,652 </w:t>
      </w:r>
      <w:r w:rsidR="00DE6A89">
        <w:rPr>
          <w:rFonts w:ascii="Times New Roman" w:hAnsi="Times New Roman" w:cs="Times New Roman"/>
        </w:rPr>
        <w:t>kWh</w:t>
      </w:r>
      <w:r w:rsidRPr="008722E6">
        <w:rPr>
          <w:rFonts w:ascii="Times New Roman" w:hAnsi="Times New Roman" w:cs="Times New Roman"/>
        </w:rPr>
        <w:t xml:space="preserve"> in February 2014.  N.T. 36, PPL Ex. 1.  </w:t>
      </w:r>
    </w:p>
    <w:p w:rsidR="001235AF" w:rsidRPr="002C4E91" w:rsidRDefault="001235AF" w:rsidP="008722E6">
      <w:pPr>
        <w:spacing w:line="360" w:lineRule="auto"/>
        <w:ind w:firstLine="1440"/>
        <w:rPr>
          <w:rFonts w:ascii="Times New Roman" w:hAnsi="Times New Roman" w:cs="Times New Roman"/>
        </w:rPr>
      </w:pPr>
    </w:p>
    <w:p w:rsidR="002118B5"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For March 2011</w:t>
      </w:r>
      <w:r w:rsidR="00DC0C39" w:rsidRPr="008722E6">
        <w:rPr>
          <w:rFonts w:ascii="Times New Roman" w:hAnsi="Times New Roman" w:cs="Times New Roman"/>
        </w:rPr>
        <w:t>,</w:t>
      </w:r>
      <w:r w:rsidRPr="008722E6">
        <w:rPr>
          <w:rFonts w:ascii="Times New Roman" w:hAnsi="Times New Roman" w:cs="Times New Roman"/>
        </w:rPr>
        <w:t xml:space="preserve"> the Complainant’s usage was 2</w:t>
      </w:r>
      <w:r w:rsidR="00DC0C39" w:rsidRPr="008722E6">
        <w:rPr>
          <w:rFonts w:ascii="Times New Roman" w:hAnsi="Times New Roman" w:cs="Times New Roman"/>
        </w:rPr>
        <w:t>,</w:t>
      </w:r>
      <w:r w:rsidRPr="008722E6">
        <w:rPr>
          <w:rFonts w:ascii="Times New Roman" w:hAnsi="Times New Roman" w:cs="Times New Roman"/>
        </w:rPr>
        <w:t xml:space="preserve">040 </w:t>
      </w:r>
      <w:r w:rsidR="00DE6A89">
        <w:rPr>
          <w:rFonts w:ascii="Times New Roman" w:hAnsi="Times New Roman" w:cs="Times New Roman"/>
        </w:rPr>
        <w:t>kWh</w:t>
      </w:r>
      <w:r w:rsidRPr="008722E6">
        <w:rPr>
          <w:rFonts w:ascii="Times New Roman" w:hAnsi="Times New Roman" w:cs="Times New Roman"/>
        </w:rPr>
        <w:t xml:space="preserve">.  N.T. 37, PPL Ex. 1.  </w:t>
      </w:r>
    </w:p>
    <w:p w:rsidR="002118B5" w:rsidRPr="002C4E91" w:rsidRDefault="002118B5" w:rsidP="008722E6">
      <w:pPr>
        <w:spacing w:line="360" w:lineRule="auto"/>
        <w:ind w:firstLine="1440"/>
        <w:rPr>
          <w:rFonts w:ascii="Times New Roman" w:hAnsi="Times New Roman" w:cs="Times New Roman"/>
        </w:rPr>
      </w:pPr>
    </w:p>
    <w:p w:rsidR="001235AF"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w:t>
      </w:r>
      <w:r w:rsidR="002118B5" w:rsidRPr="008722E6">
        <w:rPr>
          <w:rFonts w:ascii="Times New Roman" w:hAnsi="Times New Roman" w:cs="Times New Roman"/>
        </w:rPr>
        <w:t xml:space="preserve">Complainant’s </w:t>
      </w:r>
      <w:r w:rsidRPr="008722E6">
        <w:rPr>
          <w:rFonts w:ascii="Times New Roman" w:hAnsi="Times New Roman" w:cs="Times New Roman"/>
        </w:rPr>
        <w:t xml:space="preserve">usage increased to 2,060 </w:t>
      </w:r>
      <w:r w:rsidR="00DE6A89">
        <w:rPr>
          <w:rFonts w:ascii="Times New Roman" w:hAnsi="Times New Roman" w:cs="Times New Roman"/>
        </w:rPr>
        <w:t>kWh</w:t>
      </w:r>
      <w:r w:rsidRPr="008722E6">
        <w:rPr>
          <w:rFonts w:ascii="Times New Roman" w:hAnsi="Times New Roman" w:cs="Times New Roman"/>
        </w:rPr>
        <w:t xml:space="preserve"> in March 2012, 4,412 </w:t>
      </w:r>
      <w:r w:rsidR="00DE6A89">
        <w:rPr>
          <w:rFonts w:ascii="Times New Roman" w:hAnsi="Times New Roman" w:cs="Times New Roman"/>
        </w:rPr>
        <w:t>kWh</w:t>
      </w:r>
      <w:r w:rsidRPr="008722E6">
        <w:rPr>
          <w:rFonts w:ascii="Times New Roman" w:hAnsi="Times New Roman" w:cs="Times New Roman"/>
        </w:rPr>
        <w:t xml:space="preserve"> in March 2013</w:t>
      </w:r>
      <w:r w:rsidR="00DC0C39" w:rsidRPr="008722E6">
        <w:rPr>
          <w:rFonts w:ascii="Times New Roman" w:hAnsi="Times New Roman" w:cs="Times New Roman"/>
        </w:rPr>
        <w:t xml:space="preserve"> and</w:t>
      </w:r>
      <w:r w:rsidRPr="008722E6">
        <w:rPr>
          <w:rFonts w:ascii="Times New Roman" w:hAnsi="Times New Roman" w:cs="Times New Roman"/>
        </w:rPr>
        <w:t xml:space="preserve"> 7,546 </w:t>
      </w:r>
      <w:r w:rsidR="00DE6A89">
        <w:rPr>
          <w:rFonts w:ascii="Times New Roman" w:hAnsi="Times New Roman" w:cs="Times New Roman"/>
        </w:rPr>
        <w:t>kWh</w:t>
      </w:r>
      <w:r w:rsidR="00B76FC4">
        <w:rPr>
          <w:rFonts w:ascii="Times New Roman" w:hAnsi="Times New Roman" w:cs="Times New Roman"/>
        </w:rPr>
        <w:t xml:space="preserve"> </w:t>
      </w:r>
      <w:r w:rsidRPr="008722E6">
        <w:rPr>
          <w:rFonts w:ascii="Times New Roman" w:hAnsi="Times New Roman" w:cs="Times New Roman"/>
        </w:rPr>
        <w:t xml:space="preserve">in March 2014.  N.T. 37, PPL Ex. 1.  </w:t>
      </w:r>
    </w:p>
    <w:p w:rsidR="001235AF" w:rsidRPr="002C4E91" w:rsidRDefault="001235AF" w:rsidP="008722E6">
      <w:pPr>
        <w:spacing w:line="360" w:lineRule="auto"/>
        <w:ind w:firstLine="1440"/>
        <w:rPr>
          <w:rFonts w:ascii="Times New Roman" w:hAnsi="Times New Roman" w:cs="Times New Roman"/>
        </w:rPr>
      </w:pPr>
    </w:p>
    <w:p w:rsidR="002118B5"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For July 2011, the Complainant’s electric usage was 1,747 </w:t>
      </w:r>
      <w:r w:rsidR="00DE6A89">
        <w:rPr>
          <w:rFonts w:ascii="Times New Roman" w:hAnsi="Times New Roman" w:cs="Times New Roman"/>
        </w:rPr>
        <w:t>kWh</w:t>
      </w:r>
      <w:r w:rsidRPr="008722E6">
        <w:rPr>
          <w:rFonts w:ascii="Times New Roman" w:hAnsi="Times New Roman" w:cs="Times New Roman"/>
        </w:rPr>
        <w:t xml:space="preserve">.  N.T. 38, PPL Ex. 1. </w:t>
      </w:r>
    </w:p>
    <w:p w:rsidR="002118B5" w:rsidRPr="002C4E91" w:rsidRDefault="002118B5" w:rsidP="008722E6">
      <w:pPr>
        <w:spacing w:line="360" w:lineRule="auto"/>
        <w:ind w:firstLine="1440"/>
        <w:rPr>
          <w:rFonts w:ascii="Times New Roman" w:hAnsi="Times New Roman" w:cs="Times New Roman"/>
        </w:rPr>
      </w:pPr>
    </w:p>
    <w:p w:rsidR="001235AF"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w:t>
      </w:r>
      <w:r w:rsidR="002118B5" w:rsidRPr="008722E6">
        <w:rPr>
          <w:rFonts w:ascii="Times New Roman" w:hAnsi="Times New Roman" w:cs="Times New Roman"/>
        </w:rPr>
        <w:t xml:space="preserve">Complainant’s </w:t>
      </w:r>
      <w:r w:rsidRPr="008722E6">
        <w:rPr>
          <w:rFonts w:ascii="Times New Roman" w:hAnsi="Times New Roman" w:cs="Times New Roman"/>
        </w:rPr>
        <w:t xml:space="preserve">usage was 1,748 </w:t>
      </w:r>
      <w:r w:rsidR="00DE6A89">
        <w:rPr>
          <w:rFonts w:ascii="Times New Roman" w:hAnsi="Times New Roman" w:cs="Times New Roman"/>
        </w:rPr>
        <w:t>kWh</w:t>
      </w:r>
      <w:r w:rsidRPr="008722E6">
        <w:rPr>
          <w:rFonts w:ascii="Times New Roman" w:hAnsi="Times New Roman" w:cs="Times New Roman"/>
        </w:rPr>
        <w:t xml:space="preserve"> for July 2012, 1,776 </w:t>
      </w:r>
      <w:r w:rsidR="00DE6A89">
        <w:rPr>
          <w:rFonts w:ascii="Times New Roman" w:hAnsi="Times New Roman" w:cs="Times New Roman"/>
        </w:rPr>
        <w:t>kWh</w:t>
      </w:r>
      <w:r w:rsidRPr="008722E6">
        <w:rPr>
          <w:rFonts w:ascii="Times New Roman" w:hAnsi="Times New Roman" w:cs="Times New Roman"/>
        </w:rPr>
        <w:t xml:space="preserve"> for July 2013 and 2,311 </w:t>
      </w:r>
      <w:r w:rsidR="00DE6A89">
        <w:rPr>
          <w:rFonts w:ascii="Times New Roman" w:hAnsi="Times New Roman" w:cs="Times New Roman"/>
        </w:rPr>
        <w:t>kWh</w:t>
      </w:r>
      <w:r w:rsidRPr="008722E6">
        <w:rPr>
          <w:rFonts w:ascii="Times New Roman" w:hAnsi="Times New Roman" w:cs="Times New Roman"/>
        </w:rPr>
        <w:t xml:space="preserve"> for July 2014.  N.T. 38, PPL Ex. 1.</w:t>
      </w:r>
    </w:p>
    <w:p w:rsidR="001235AF" w:rsidRPr="002C4E91" w:rsidRDefault="001235AF" w:rsidP="008722E6">
      <w:pPr>
        <w:spacing w:line="360" w:lineRule="auto"/>
        <w:ind w:firstLine="1440"/>
        <w:rPr>
          <w:rFonts w:ascii="Times New Roman" w:hAnsi="Times New Roman" w:cs="Times New Roman"/>
        </w:rPr>
      </w:pPr>
    </w:p>
    <w:p w:rsidR="002118B5"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For August 2011, the Complainant’s electric usage was 1,800 </w:t>
      </w:r>
      <w:r w:rsidR="00DE6A89">
        <w:rPr>
          <w:rFonts w:ascii="Times New Roman" w:hAnsi="Times New Roman" w:cs="Times New Roman"/>
        </w:rPr>
        <w:t>kWh</w:t>
      </w:r>
      <w:r w:rsidRPr="008722E6">
        <w:rPr>
          <w:rFonts w:ascii="Times New Roman" w:hAnsi="Times New Roman" w:cs="Times New Roman"/>
        </w:rPr>
        <w:t xml:space="preserve">.  N.T. 38, PPL Ex. 1.  </w:t>
      </w:r>
    </w:p>
    <w:p w:rsidR="002118B5" w:rsidRPr="002C4E91" w:rsidRDefault="002118B5" w:rsidP="008722E6">
      <w:pPr>
        <w:spacing w:line="360" w:lineRule="auto"/>
        <w:ind w:firstLine="1440"/>
        <w:rPr>
          <w:rFonts w:ascii="Times New Roman" w:hAnsi="Times New Roman" w:cs="Times New Roman"/>
        </w:rPr>
      </w:pPr>
    </w:p>
    <w:p w:rsidR="001235AF" w:rsidRPr="008722E6" w:rsidRDefault="001235AF" w:rsidP="008722E6">
      <w:pPr>
        <w:pStyle w:val="ListParagraph"/>
        <w:numPr>
          <w:ilvl w:val="0"/>
          <w:numId w:val="11"/>
        </w:numPr>
        <w:spacing w:line="360" w:lineRule="auto"/>
        <w:ind w:left="0" w:firstLine="1440"/>
        <w:rPr>
          <w:rFonts w:ascii="Times New Roman" w:hAnsi="Times New Roman" w:cs="Times New Roman"/>
        </w:rPr>
      </w:pPr>
      <w:r w:rsidRPr="008722E6">
        <w:rPr>
          <w:rFonts w:ascii="Times New Roman" w:hAnsi="Times New Roman" w:cs="Times New Roman"/>
        </w:rPr>
        <w:t xml:space="preserve">The </w:t>
      </w:r>
      <w:r w:rsidR="002118B5" w:rsidRPr="008722E6">
        <w:rPr>
          <w:rFonts w:ascii="Times New Roman" w:hAnsi="Times New Roman" w:cs="Times New Roman"/>
        </w:rPr>
        <w:t xml:space="preserve">Complainant’s </w:t>
      </w:r>
      <w:r w:rsidRPr="008722E6">
        <w:rPr>
          <w:rFonts w:ascii="Times New Roman" w:hAnsi="Times New Roman" w:cs="Times New Roman"/>
        </w:rPr>
        <w:t xml:space="preserve">usage was 1,904 </w:t>
      </w:r>
      <w:r w:rsidR="00DE6A89">
        <w:rPr>
          <w:rFonts w:ascii="Times New Roman" w:hAnsi="Times New Roman" w:cs="Times New Roman"/>
        </w:rPr>
        <w:t>kWh</w:t>
      </w:r>
      <w:r w:rsidRPr="008722E6">
        <w:rPr>
          <w:rFonts w:ascii="Times New Roman" w:hAnsi="Times New Roman" w:cs="Times New Roman"/>
        </w:rPr>
        <w:t xml:space="preserve"> for August 2012, 2,356 </w:t>
      </w:r>
      <w:r w:rsidR="00DE6A89">
        <w:rPr>
          <w:rFonts w:ascii="Times New Roman" w:hAnsi="Times New Roman" w:cs="Times New Roman"/>
        </w:rPr>
        <w:t>kWh</w:t>
      </w:r>
      <w:r w:rsidRPr="008722E6">
        <w:rPr>
          <w:rFonts w:ascii="Times New Roman" w:hAnsi="Times New Roman" w:cs="Times New Roman"/>
        </w:rPr>
        <w:t xml:space="preserve"> for August 2013 and 1,963</w:t>
      </w:r>
      <w:r w:rsidR="00DE6A89">
        <w:rPr>
          <w:rFonts w:ascii="Times New Roman" w:hAnsi="Times New Roman" w:cs="Times New Roman"/>
        </w:rPr>
        <w:t xml:space="preserve"> kWh</w:t>
      </w:r>
      <w:r w:rsidRPr="008722E6">
        <w:rPr>
          <w:rFonts w:ascii="Times New Roman" w:hAnsi="Times New Roman" w:cs="Times New Roman"/>
        </w:rPr>
        <w:t xml:space="preserve"> for August 2014.  N.T. 38, PPL Ex. 1.  </w:t>
      </w:r>
    </w:p>
    <w:p w:rsidR="00337276" w:rsidRPr="002C4E91" w:rsidRDefault="00337276" w:rsidP="009158A5">
      <w:pPr>
        <w:spacing w:line="360" w:lineRule="auto"/>
        <w:rPr>
          <w:rFonts w:ascii="Times New Roman" w:hAnsi="Times New Roman" w:cs="Times New Roman"/>
        </w:rPr>
      </w:pPr>
    </w:p>
    <w:p w:rsidR="00AB2CDA" w:rsidRPr="002C4E91" w:rsidRDefault="00AB2CDA" w:rsidP="007700EF">
      <w:pPr>
        <w:pStyle w:val="ParaTab1"/>
        <w:spacing w:line="360" w:lineRule="auto"/>
        <w:ind w:firstLine="0"/>
        <w:jc w:val="center"/>
        <w:rPr>
          <w:rFonts w:ascii="Times New Roman" w:hAnsi="Times New Roman" w:cs="Times New Roman"/>
          <w:u w:val="single"/>
        </w:rPr>
      </w:pPr>
      <w:r w:rsidRPr="002C4E91">
        <w:rPr>
          <w:rFonts w:ascii="Times New Roman" w:hAnsi="Times New Roman" w:cs="Times New Roman"/>
          <w:u w:val="single"/>
        </w:rPr>
        <w:t>DISCUSSION</w:t>
      </w:r>
    </w:p>
    <w:p w:rsidR="00AB2CDA" w:rsidRPr="002C4E91" w:rsidRDefault="00AB2CDA" w:rsidP="00AB2CDA">
      <w:pPr>
        <w:pStyle w:val="ParaTab1"/>
        <w:spacing w:line="360" w:lineRule="auto"/>
        <w:ind w:firstLine="1350"/>
        <w:rPr>
          <w:rFonts w:ascii="Times New Roman" w:hAnsi="Times New Roman" w:cs="Times New Roman"/>
        </w:rPr>
      </w:pPr>
    </w:p>
    <w:p w:rsidR="00941FB8" w:rsidRPr="002C4E91" w:rsidRDefault="00D5519E" w:rsidP="00725272">
      <w:pPr>
        <w:pStyle w:val="ParaTab1"/>
        <w:spacing w:line="360" w:lineRule="auto"/>
        <w:rPr>
          <w:rFonts w:ascii="Times New Roman" w:hAnsi="Times New Roman" w:cs="Times New Roman"/>
        </w:rPr>
      </w:pPr>
      <w:r w:rsidRPr="002C4E91">
        <w:rPr>
          <w:rFonts w:ascii="Times New Roman" w:hAnsi="Times New Roman" w:cs="Times New Roman"/>
        </w:rPr>
        <w:t>Before addressing the merits of the Complainant’s complaint, I will address whether the Commission should have accepted the Complainant’s complaint</w:t>
      </w:r>
      <w:r w:rsidR="00F5115C" w:rsidRPr="002C4E91">
        <w:rPr>
          <w:rFonts w:ascii="Times New Roman" w:hAnsi="Times New Roman" w:cs="Times New Roman"/>
        </w:rPr>
        <w:t xml:space="preserve"> whe</w:t>
      </w:r>
      <w:r w:rsidR="0093558C" w:rsidRPr="002C4E91">
        <w:rPr>
          <w:rFonts w:ascii="Times New Roman" w:hAnsi="Times New Roman" w:cs="Times New Roman"/>
        </w:rPr>
        <w:t>n</w:t>
      </w:r>
      <w:r w:rsidR="00F5115C" w:rsidRPr="002C4E91">
        <w:rPr>
          <w:rFonts w:ascii="Times New Roman" w:hAnsi="Times New Roman" w:cs="Times New Roman"/>
        </w:rPr>
        <w:t xml:space="preserve"> the </w:t>
      </w:r>
      <w:r w:rsidR="00F5115C" w:rsidRPr="002C4E91">
        <w:rPr>
          <w:rFonts w:ascii="Times New Roman" w:hAnsi="Times New Roman" w:cs="Times New Roman"/>
        </w:rPr>
        <w:lastRenderedPageBreak/>
        <w:t>Complainant did not first contact the utility about her complaint</w:t>
      </w:r>
      <w:r w:rsidRPr="002C4E91">
        <w:rPr>
          <w:rFonts w:ascii="Times New Roman" w:hAnsi="Times New Roman" w:cs="Times New Roman"/>
        </w:rPr>
        <w:t>.</w:t>
      </w:r>
      <w:r w:rsidR="007700EF">
        <w:rPr>
          <w:rFonts w:ascii="Times New Roman" w:hAnsi="Times New Roman" w:cs="Times New Roman"/>
        </w:rPr>
        <w:t xml:space="preserve">  The statute at 66 Pa.C.S. § </w:t>
      </w:r>
      <w:r w:rsidR="0047462F" w:rsidRPr="002C4E91">
        <w:rPr>
          <w:rFonts w:ascii="Times New Roman" w:hAnsi="Times New Roman" w:cs="Times New Roman"/>
        </w:rPr>
        <w:t>1410(1) states that the Commission shall accept complaints only from customers who affirm that they have first contacted the utility concerning the subject of the complaint.  If the customer has not contacted the utility, the statute provides that the Commission shall direct the customer to the utility.</w:t>
      </w:r>
      <w:r w:rsidR="00941FB8" w:rsidRPr="002C4E91">
        <w:rPr>
          <w:rFonts w:ascii="Times New Roman" w:hAnsi="Times New Roman" w:cs="Times New Roman"/>
        </w:rPr>
        <w:t xml:space="preserve">  </w:t>
      </w:r>
      <w:r w:rsidR="0047462F" w:rsidRPr="002C4E91">
        <w:rPr>
          <w:rFonts w:ascii="Times New Roman" w:hAnsi="Times New Roman" w:cs="Times New Roman"/>
        </w:rPr>
        <w:t>In this case, a</w:t>
      </w:r>
      <w:r w:rsidR="00F5115C" w:rsidRPr="002C4E91">
        <w:rPr>
          <w:rFonts w:ascii="Times New Roman" w:hAnsi="Times New Roman" w:cs="Times New Roman"/>
        </w:rPr>
        <w:t>t paragraph 7 of the Commission’s formal complaint form inquiring whether the Complainant has spoken to the utility about the complaint, the Complainant checked the box marked “no” with an annotation indicating that she had contacted the Respondent in the past but not recently.</w:t>
      </w:r>
      <w:r w:rsidR="0047462F" w:rsidRPr="002C4E91">
        <w:rPr>
          <w:rFonts w:ascii="Times New Roman" w:hAnsi="Times New Roman" w:cs="Times New Roman"/>
        </w:rPr>
        <w:t xml:space="preserve">  </w:t>
      </w:r>
    </w:p>
    <w:p w:rsidR="00941FB8" w:rsidRPr="002C4E91" w:rsidRDefault="00941FB8" w:rsidP="00725272">
      <w:pPr>
        <w:pStyle w:val="ParaTab1"/>
        <w:spacing w:line="360" w:lineRule="auto"/>
        <w:rPr>
          <w:rFonts w:ascii="Times New Roman" w:hAnsi="Times New Roman" w:cs="Times New Roman"/>
        </w:rPr>
      </w:pPr>
    </w:p>
    <w:p w:rsidR="00A21809" w:rsidRPr="002C4E91" w:rsidRDefault="00941FB8" w:rsidP="00725272">
      <w:pPr>
        <w:pStyle w:val="ParaTab1"/>
        <w:spacing w:line="360" w:lineRule="auto"/>
        <w:rPr>
          <w:rFonts w:ascii="Times New Roman" w:hAnsi="Times New Roman" w:cs="Times New Roman"/>
        </w:rPr>
      </w:pPr>
      <w:r w:rsidRPr="002C4E91">
        <w:rPr>
          <w:rFonts w:ascii="Times New Roman" w:hAnsi="Times New Roman" w:cs="Times New Roman"/>
        </w:rPr>
        <w:t>T</w:t>
      </w:r>
      <w:r w:rsidR="00A21809" w:rsidRPr="002C4E91">
        <w:rPr>
          <w:rFonts w:ascii="Times New Roman" w:hAnsi="Times New Roman" w:cs="Times New Roman"/>
        </w:rPr>
        <w:t xml:space="preserve">he </w:t>
      </w:r>
      <w:r w:rsidRPr="002C4E91">
        <w:rPr>
          <w:rFonts w:ascii="Times New Roman" w:hAnsi="Times New Roman" w:cs="Times New Roman"/>
        </w:rPr>
        <w:t xml:space="preserve">docket in this proceeding indicates that </w:t>
      </w:r>
      <w:r w:rsidR="00A21809" w:rsidRPr="002C4E91">
        <w:rPr>
          <w:rFonts w:ascii="Times New Roman" w:hAnsi="Times New Roman" w:cs="Times New Roman"/>
        </w:rPr>
        <w:t>the</w:t>
      </w:r>
      <w:r w:rsidR="0047462F" w:rsidRPr="002C4E91">
        <w:rPr>
          <w:rFonts w:ascii="Times New Roman" w:hAnsi="Times New Roman" w:cs="Times New Roman"/>
        </w:rPr>
        <w:t xml:space="preserve"> Commission </w:t>
      </w:r>
      <w:r w:rsidR="00A21809" w:rsidRPr="002C4E91">
        <w:rPr>
          <w:rFonts w:ascii="Times New Roman" w:hAnsi="Times New Roman" w:cs="Times New Roman"/>
        </w:rPr>
        <w:t xml:space="preserve">neither </w:t>
      </w:r>
      <w:r w:rsidR="0047462F" w:rsidRPr="002C4E91">
        <w:rPr>
          <w:rFonts w:ascii="Times New Roman" w:hAnsi="Times New Roman" w:cs="Times New Roman"/>
        </w:rPr>
        <w:t>reject</w:t>
      </w:r>
      <w:r w:rsidR="00A21809" w:rsidRPr="002C4E91">
        <w:rPr>
          <w:rFonts w:ascii="Times New Roman" w:hAnsi="Times New Roman" w:cs="Times New Roman"/>
        </w:rPr>
        <w:t>ed</w:t>
      </w:r>
      <w:r w:rsidR="0047462F" w:rsidRPr="002C4E91">
        <w:rPr>
          <w:rFonts w:ascii="Times New Roman" w:hAnsi="Times New Roman" w:cs="Times New Roman"/>
        </w:rPr>
        <w:t xml:space="preserve"> the Complainant’s</w:t>
      </w:r>
      <w:r w:rsidR="00A21809" w:rsidRPr="002C4E91">
        <w:rPr>
          <w:rFonts w:ascii="Times New Roman" w:hAnsi="Times New Roman" w:cs="Times New Roman"/>
        </w:rPr>
        <w:t xml:space="preserve"> </w:t>
      </w:r>
      <w:r w:rsidR="0047462F" w:rsidRPr="002C4E91">
        <w:rPr>
          <w:rFonts w:ascii="Times New Roman" w:hAnsi="Times New Roman" w:cs="Times New Roman"/>
        </w:rPr>
        <w:t>complaint</w:t>
      </w:r>
      <w:r w:rsidR="00A21809" w:rsidRPr="002C4E91">
        <w:rPr>
          <w:rFonts w:ascii="Times New Roman" w:hAnsi="Times New Roman" w:cs="Times New Roman"/>
        </w:rPr>
        <w:t xml:space="preserve"> nor</w:t>
      </w:r>
      <w:r w:rsidR="0047462F" w:rsidRPr="002C4E91">
        <w:rPr>
          <w:rFonts w:ascii="Times New Roman" w:hAnsi="Times New Roman" w:cs="Times New Roman"/>
        </w:rPr>
        <w:t xml:space="preserve"> referred</w:t>
      </w:r>
      <w:r w:rsidR="00A21809" w:rsidRPr="002C4E91">
        <w:rPr>
          <w:rFonts w:ascii="Times New Roman" w:hAnsi="Times New Roman" w:cs="Times New Roman"/>
        </w:rPr>
        <w:t xml:space="preserve"> the Complainant to the Respondent.</w:t>
      </w:r>
      <w:r w:rsidRPr="002C4E91">
        <w:rPr>
          <w:rFonts w:ascii="Times New Roman" w:hAnsi="Times New Roman" w:cs="Times New Roman"/>
        </w:rPr>
        <w:t xml:space="preserve">  In addition, t</w:t>
      </w:r>
      <w:r w:rsidR="00A21809" w:rsidRPr="002C4E91">
        <w:rPr>
          <w:rFonts w:ascii="Times New Roman" w:hAnsi="Times New Roman" w:cs="Times New Roman"/>
        </w:rPr>
        <w:t xml:space="preserve">he Respondent did not raise the Complainant’s lack of contact </w:t>
      </w:r>
      <w:r w:rsidRPr="002C4E91">
        <w:rPr>
          <w:rFonts w:ascii="Times New Roman" w:hAnsi="Times New Roman" w:cs="Times New Roman"/>
        </w:rPr>
        <w:t xml:space="preserve">either in its answer or </w:t>
      </w:r>
      <w:r w:rsidR="00A21809" w:rsidRPr="002C4E91">
        <w:rPr>
          <w:rFonts w:ascii="Times New Roman" w:hAnsi="Times New Roman" w:cs="Times New Roman"/>
        </w:rPr>
        <w:t>in preliminary objections.</w:t>
      </w:r>
      <w:r w:rsidR="0025068A" w:rsidRPr="002C4E91">
        <w:rPr>
          <w:rFonts w:ascii="Times New Roman" w:hAnsi="Times New Roman" w:cs="Times New Roman"/>
        </w:rPr>
        <w:t xml:space="preserve">  </w:t>
      </w:r>
      <w:r w:rsidR="00A21809" w:rsidRPr="002C4E91">
        <w:rPr>
          <w:rFonts w:ascii="Times New Roman" w:hAnsi="Times New Roman" w:cs="Times New Roman"/>
        </w:rPr>
        <w:t xml:space="preserve">  </w:t>
      </w:r>
    </w:p>
    <w:p w:rsidR="00A21809" w:rsidRPr="002C4E91" w:rsidRDefault="00A21809" w:rsidP="00725272">
      <w:pPr>
        <w:pStyle w:val="ParaTab1"/>
        <w:spacing w:line="360" w:lineRule="auto"/>
        <w:rPr>
          <w:rFonts w:ascii="Times New Roman" w:hAnsi="Times New Roman" w:cs="Times New Roman"/>
        </w:rPr>
      </w:pPr>
    </w:p>
    <w:p w:rsidR="0025068A" w:rsidRPr="002C4E91" w:rsidRDefault="0025068A" w:rsidP="0025068A">
      <w:pPr>
        <w:spacing w:line="360" w:lineRule="auto"/>
        <w:ind w:firstLine="1440"/>
        <w:rPr>
          <w:rFonts w:ascii="Times New Roman" w:hAnsi="Times New Roman"/>
          <w:szCs w:val="26"/>
        </w:rPr>
      </w:pPr>
      <w:r w:rsidRPr="002C4E91">
        <w:rPr>
          <w:rFonts w:ascii="Times New Roman" w:hAnsi="Times New Roman" w:cs="Times New Roman"/>
        </w:rPr>
        <w:t xml:space="preserve">The statute at 66 Pa.C.S. § 1410(1) states that the Commission “shall” accept complaints only from customers who affirm that they have first contacted the public utility.  </w:t>
      </w:r>
      <w:r w:rsidRPr="002C4E91">
        <w:rPr>
          <w:rFonts w:ascii="Times New Roman" w:hAnsi="Times New Roman"/>
          <w:szCs w:val="20"/>
        </w:rPr>
        <w:t>The word "</w:t>
      </w:r>
      <w:r w:rsidRPr="002C4E91">
        <w:rPr>
          <w:rStyle w:val="term1"/>
          <w:rFonts w:ascii="Times New Roman" w:hAnsi="Times New Roman"/>
          <w:b w:val="0"/>
          <w:szCs w:val="20"/>
        </w:rPr>
        <w:t>shall</w:t>
      </w:r>
      <w:r w:rsidRPr="002C4E91">
        <w:rPr>
          <w:rFonts w:ascii="Times New Roman" w:hAnsi="Times New Roman"/>
          <w:szCs w:val="20"/>
        </w:rPr>
        <w:t xml:space="preserve">" has ordinarily been interpreted as being </w:t>
      </w:r>
      <w:r w:rsidRPr="002C4E91">
        <w:rPr>
          <w:rStyle w:val="term1"/>
          <w:rFonts w:ascii="Times New Roman" w:hAnsi="Times New Roman"/>
          <w:b w:val="0"/>
          <w:szCs w:val="20"/>
        </w:rPr>
        <w:t>mandatory</w:t>
      </w:r>
      <w:r w:rsidRPr="002C4E91">
        <w:rPr>
          <w:rFonts w:ascii="Times New Roman" w:hAnsi="Times New Roman"/>
          <w:szCs w:val="20"/>
        </w:rPr>
        <w:t xml:space="preserve">, not </w:t>
      </w:r>
      <w:r w:rsidRPr="002C4E91">
        <w:rPr>
          <w:rStyle w:val="term1"/>
          <w:rFonts w:ascii="Times New Roman" w:hAnsi="Times New Roman"/>
          <w:b w:val="0"/>
          <w:szCs w:val="20"/>
        </w:rPr>
        <w:t>discretionary</w:t>
      </w:r>
      <w:r w:rsidRPr="007700EF">
        <w:rPr>
          <w:rStyle w:val="term1"/>
          <w:rFonts w:ascii="Times New Roman" w:hAnsi="Times New Roman"/>
          <w:b w:val="0"/>
          <w:szCs w:val="20"/>
        </w:rPr>
        <w:t>.</w:t>
      </w:r>
      <w:r w:rsidR="007700EF" w:rsidRPr="007700EF">
        <w:rPr>
          <w:rStyle w:val="term1"/>
          <w:rFonts w:ascii="Times New Roman" w:hAnsi="Times New Roman"/>
          <w:b w:val="0"/>
          <w:szCs w:val="20"/>
        </w:rPr>
        <w:t xml:space="preserve"> </w:t>
      </w:r>
      <w:r w:rsidRPr="007700EF">
        <w:rPr>
          <w:rFonts w:ascii="Times New Roman" w:hAnsi="Times New Roman"/>
          <w:szCs w:val="20"/>
        </w:rPr>
        <w:t xml:space="preserve"> </w:t>
      </w:r>
      <w:hyperlink r:id="rId9" w:history="1">
        <w:r w:rsidRPr="002C4E91">
          <w:rPr>
            <w:rStyle w:val="Hyperlink"/>
            <w:rFonts w:ascii="Times New Roman" w:hAnsi="Times New Roman"/>
            <w:color w:val="000000" w:themeColor="text1"/>
            <w:szCs w:val="20"/>
          </w:rPr>
          <w:t>Roush v. Department of Transportation, 690 A.2d 1278 (Pa. Cmwlth. 1997)</w:t>
        </w:r>
      </w:hyperlink>
      <w:r w:rsidR="007700EF">
        <w:rPr>
          <w:rStyle w:val="Hyperlink"/>
          <w:rFonts w:ascii="Times New Roman" w:hAnsi="Times New Roman"/>
          <w:color w:val="000000" w:themeColor="text1"/>
          <w:szCs w:val="20"/>
        </w:rPr>
        <w:t>;</w:t>
      </w:r>
      <w:r w:rsidRPr="002C4E91">
        <w:rPr>
          <w:rFonts w:ascii="Times New Roman" w:hAnsi="Times New Roman"/>
          <w:color w:val="000000" w:themeColor="text1"/>
          <w:szCs w:val="20"/>
        </w:rPr>
        <w:t xml:space="preserve"> </w:t>
      </w:r>
      <w:hyperlink r:id="rId10" w:history="1">
        <w:r w:rsidRPr="002C4E91">
          <w:rPr>
            <w:rStyle w:val="Hyperlink"/>
            <w:rFonts w:ascii="Times New Roman" w:hAnsi="Times New Roman"/>
            <w:iCs/>
            <w:color w:val="000000" w:themeColor="text1"/>
            <w:szCs w:val="20"/>
          </w:rPr>
          <w:t>Turner v. Department of Transportation, Bureau of Driver Licensing</w:t>
        </w:r>
        <w:r w:rsidRPr="002C4E91">
          <w:rPr>
            <w:rStyle w:val="Hyperlink"/>
            <w:rFonts w:ascii="Times New Roman" w:hAnsi="Times New Roman"/>
            <w:color w:val="000000" w:themeColor="text1"/>
            <w:szCs w:val="20"/>
          </w:rPr>
          <w:t>, 682 A.2d 903 (Pa. Cmwlth 1996)</w:t>
        </w:r>
      </w:hyperlink>
      <w:r w:rsidRPr="002C4E91">
        <w:rPr>
          <w:rFonts w:ascii="Times New Roman" w:hAnsi="Times New Roman"/>
          <w:color w:val="000000" w:themeColor="text1"/>
          <w:szCs w:val="20"/>
        </w:rPr>
        <w:t xml:space="preserve">; </w:t>
      </w:r>
      <w:hyperlink r:id="rId11" w:history="1">
        <w:r w:rsidRPr="002C4E91">
          <w:rPr>
            <w:rStyle w:val="Hyperlink"/>
            <w:rFonts w:ascii="Times New Roman" w:hAnsi="Times New Roman"/>
            <w:iCs/>
            <w:color w:val="000000" w:themeColor="text1"/>
            <w:szCs w:val="20"/>
          </w:rPr>
          <w:t>James F. Oakley, Inc. v. School District of Philadelphia</w:t>
        </w:r>
        <w:r w:rsidRPr="002C4E91">
          <w:rPr>
            <w:rStyle w:val="Hyperlink"/>
            <w:rFonts w:ascii="Times New Roman" w:hAnsi="Times New Roman"/>
            <w:color w:val="000000" w:themeColor="text1"/>
            <w:szCs w:val="20"/>
          </w:rPr>
          <w:t>, 464 Pa. 330, 346 A.2d 765 (1975)</w:t>
        </w:r>
      </w:hyperlink>
      <w:r w:rsidRPr="002C4E91">
        <w:rPr>
          <w:rFonts w:ascii="Times New Roman" w:hAnsi="Times New Roman"/>
          <w:color w:val="000000" w:themeColor="text1"/>
          <w:szCs w:val="20"/>
        </w:rPr>
        <w:t xml:space="preserve">; and </w:t>
      </w:r>
      <w:hyperlink r:id="rId12" w:history="1">
        <w:r w:rsidRPr="002C4E91">
          <w:rPr>
            <w:rStyle w:val="Hyperlink"/>
            <w:rFonts w:ascii="Times New Roman" w:hAnsi="Times New Roman"/>
            <w:iCs/>
            <w:color w:val="000000" w:themeColor="text1"/>
            <w:szCs w:val="20"/>
          </w:rPr>
          <w:t>Department of Transportation, Bureau of Traffic Safety v. Wagner</w:t>
        </w:r>
        <w:r w:rsidRPr="002C4E91">
          <w:rPr>
            <w:rStyle w:val="Hyperlink"/>
            <w:rFonts w:ascii="Times New Roman" w:hAnsi="Times New Roman"/>
            <w:color w:val="000000" w:themeColor="text1"/>
            <w:szCs w:val="20"/>
          </w:rPr>
          <w:t>, 330 A.2d 867 (Pa. Cmwlth. 1975)</w:t>
        </w:r>
      </w:hyperlink>
      <w:r w:rsidRPr="002C4E91">
        <w:rPr>
          <w:rFonts w:ascii="Times New Roman" w:hAnsi="Times New Roman"/>
          <w:color w:val="000000" w:themeColor="text1"/>
          <w:szCs w:val="20"/>
        </w:rPr>
        <w:t>.</w:t>
      </w:r>
      <w:r w:rsidR="00A93138">
        <w:rPr>
          <w:rFonts w:ascii="Times New Roman" w:hAnsi="Times New Roman"/>
          <w:color w:val="000000" w:themeColor="text1"/>
          <w:szCs w:val="20"/>
        </w:rPr>
        <w:t xml:space="preserve">  </w:t>
      </w:r>
      <w:r w:rsidR="00B76FC4">
        <w:rPr>
          <w:rFonts w:ascii="Times New Roman" w:hAnsi="Times New Roman"/>
          <w:color w:val="000000" w:themeColor="text1"/>
          <w:szCs w:val="20"/>
        </w:rPr>
        <w:t xml:space="preserve">However, “shall” has also been interpreted to be discretionary where a statute merely directs that certain proceedings be done in a certain manner or time.  </w:t>
      </w:r>
      <w:proofErr w:type="gramStart"/>
      <w:r w:rsidR="00B76FC4" w:rsidRPr="00B76FC4">
        <w:rPr>
          <w:rFonts w:ascii="Times New Roman" w:hAnsi="Times New Roman"/>
          <w:color w:val="000000" w:themeColor="text1"/>
          <w:szCs w:val="20"/>
          <w:u w:val="single"/>
        </w:rPr>
        <w:t>West Penn Power Co. v. Pa. Pub.</w:t>
      </w:r>
      <w:proofErr w:type="gramEnd"/>
      <w:r w:rsidR="00B76FC4" w:rsidRPr="00B76FC4">
        <w:rPr>
          <w:rFonts w:ascii="Times New Roman" w:hAnsi="Times New Roman"/>
          <w:color w:val="000000" w:themeColor="text1"/>
          <w:szCs w:val="20"/>
          <w:u w:val="single"/>
        </w:rPr>
        <w:t xml:space="preserve"> </w:t>
      </w:r>
      <w:proofErr w:type="gramStart"/>
      <w:r w:rsidR="00B76FC4" w:rsidRPr="00B76FC4">
        <w:rPr>
          <w:rFonts w:ascii="Times New Roman" w:hAnsi="Times New Roman"/>
          <w:color w:val="000000" w:themeColor="text1"/>
          <w:szCs w:val="20"/>
          <w:u w:val="single"/>
        </w:rPr>
        <w:t>Util. Comm’n</w:t>
      </w:r>
      <w:r w:rsidR="00B76FC4">
        <w:rPr>
          <w:rFonts w:ascii="Times New Roman" w:hAnsi="Times New Roman"/>
          <w:color w:val="000000" w:themeColor="text1"/>
          <w:szCs w:val="20"/>
        </w:rPr>
        <w:t xml:space="preserve">, 521 A.2d 75 (Pa. Cmwlth. 1987); </w:t>
      </w:r>
      <w:r w:rsidR="00B76FC4" w:rsidRPr="00B76FC4">
        <w:rPr>
          <w:rFonts w:ascii="Times New Roman" w:hAnsi="Times New Roman"/>
          <w:color w:val="000000" w:themeColor="text1"/>
          <w:szCs w:val="20"/>
          <w:u w:val="single"/>
        </w:rPr>
        <w:t>Public Service Water Co. v. Pa. Pub.</w:t>
      </w:r>
      <w:proofErr w:type="gramEnd"/>
      <w:r w:rsidR="00B76FC4" w:rsidRPr="00B76FC4">
        <w:rPr>
          <w:rFonts w:ascii="Times New Roman" w:hAnsi="Times New Roman"/>
          <w:color w:val="000000" w:themeColor="text1"/>
          <w:szCs w:val="20"/>
          <w:u w:val="single"/>
        </w:rPr>
        <w:t xml:space="preserve"> </w:t>
      </w:r>
      <w:proofErr w:type="gramStart"/>
      <w:r w:rsidR="00B76FC4" w:rsidRPr="00B76FC4">
        <w:rPr>
          <w:rFonts w:ascii="Times New Roman" w:hAnsi="Times New Roman"/>
          <w:color w:val="000000" w:themeColor="text1"/>
          <w:szCs w:val="20"/>
          <w:u w:val="single"/>
        </w:rPr>
        <w:t>Util. Comm’n</w:t>
      </w:r>
      <w:r w:rsidR="00B76FC4">
        <w:rPr>
          <w:rFonts w:ascii="Times New Roman" w:hAnsi="Times New Roman"/>
          <w:color w:val="000000" w:themeColor="text1"/>
          <w:szCs w:val="20"/>
        </w:rPr>
        <w:t>, 645 A.2d 423 (Pa. Cmwlth. 1994)</w:t>
      </w:r>
      <w:r w:rsidR="00A93138">
        <w:rPr>
          <w:rFonts w:ascii="Times New Roman" w:hAnsi="Times New Roman"/>
          <w:color w:val="000000" w:themeColor="text1"/>
          <w:szCs w:val="20"/>
        </w:rPr>
        <w:t>.</w:t>
      </w:r>
      <w:proofErr w:type="gramEnd"/>
      <w:r w:rsidR="00A93138">
        <w:rPr>
          <w:rFonts w:ascii="Times New Roman" w:hAnsi="Times New Roman"/>
          <w:color w:val="000000" w:themeColor="text1"/>
          <w:szCs w:val="20"/>
        </w:rPr>
        <w:t xml:space="preserve">  While both mandatory and discretionary provisions enacted by the General Assembly are meant to be followed, failure to follow a mandatory provision invalidates the action involved while failure to follow a discretionary </w:t>
      </w:r>
      <w:r w:rsidR="00227275">
        <w:rPr>
          <w:rFonts w:ascii="Times New Roman" w:hAnsi="Times New Roman"/>
          <w:color w:val="000000" w:themeColor="text1"/>
          <w:szCs w:val="20"/>
        </w:rPr>
        <w:t>provision</w:t>
      </w:r>
      <w:r w:rsidR="00A93138">
        <w:rPr>
          <w:rFonts w:ascii="Times New Roman" w:hAnsi="Times New Roman"/>
          <w:color w:val="000000" w:themeColor="text1"/>
          <w:szCs w:val="20"/>
        </w:rPr>
        <w:t xml:space="preserve"> does not invalidate the action involved.  </w:t>
      </w:r>
      <w:proofErr w:type="spellStart"/>
      <w:proofErr w:type="gramStart"/>
      <w:r w:rsidR="00A93138" w:rsidRPr="00A93138">
        <w:rPr>
          <w:rFonts w:ascii="Times New Roman" w:hAnsi="Times New Roman"/>
          <w:color w:val="000000" w:themeColor="text1"/>
          <w:szCs w:val="20"/>
          <w:u w:val="single"/>
        </w:rPr>
        <w:t>JPay</w:t>
      </w:r>
      <w:proofErr w:type="spellEnd"/>
      <w:r w:rsidR="00A93138" w:rsidRPr="00A93138">
        <w:rPr>
          <w:rFonts w:ascii="Times New Roman" w:hAnsi="Times New Roman"/>
          <w:color w:val="000000" w:themeColor="text1"/>
          <w:szCs w:val="20"/>
          <w:u w:val="single"/>
        </w:rPr>
        <w:t>, Inc. v. Pa. Dept. of Corrections</w:t>
      </w:r>
      <w:r w:rsidR="00A93138">
        <w:rPr>
          <w:rFonts w:ascii="Times New Roman" w:hAnsi="Times New Roman"/>
          <w:color w:val="000000" w:themeColor="text1"/>
          <w:szCs w:val="20"/>
        </w:rPr>
        <w:t>, 89 A3d 756 (Pa. Cmwlth. 2014)</w:t>
      </w:r>
      <w:r w:rsidR="00227275">
        <w:rPr>
          <w:rFonts w:ascii="Times New Roman" w:hAnsi="Times New Roman"/>
          <w:color w:val="000000" w:themeColor="text1"/>
          <w:szCs w:val="20"/>
        </w:rPr>
        <w:t>.</w:t>
      </w:r>
      <w:proofErr w:type="gramEnd"/>
      <w:r w:rsidR="00A93138">
        <w:rPr>
          <w:rFonts w:ascii="Times New Roman" w:hAnsi="Times New Roman"/>
          <w:color w:val="000000" w:themeColor="text1"/>
          <w:szCs w:val="20"/>
        </w:rPr>
        <w:t xml:space="preserve">  </w:t>
      </w:r>
      <w:r w:rsidR="00B76FC4">
        <w:rPr>
          <w:rFonts w:ascii="Times New Roman" w:hAnsi="Times New Roman"/>
          <w:color w:val="000000" w:themeColor="text1"/>
          <w:szCs w:val="20"/>
        </w:rPr>
        <w:t xml:space="preserve"> </w:t>
      </w:r>
      <w:r w:rsidRPr="002C4E91">
        <w:rPr>
          <w:rFonts w:ascii="Times New Roman" w:hAnsi="Times New Roman"/>
          <w:szCs w:val="20"/>
        </w:rPr>
        <w:t xml:space="preserve">  </w:t>
      </w:r>
    </w:p>
    <w:p w:rsidR="0025068A" w:rsidRPr="002C4E91" w:rsidRDefault="0025068A" w:rsidP="0025068A">
      <w:pPr>
        <w:spacing w:line="360" w:lineRule="auto"/>
        <w:ind w:firstLine="1440"/>
        <w:rPr>
          <w:rFonts w:ascii="Times New Roman" w:hAnsi="Times New Roman"/>
          <w:szCs w:val="26"/>
        </w:rPr>
      </w:pPr>
    </w:p>
    <w:p w:rsidR="00941FB8" w:rsidRPr="002C4E91" w:rsidRDefault="00BF6D29" w:rsidP="0025068A">
      <w:pPr>
        <w:spacing w:line="360" w:lineRule="auto"/>
        <w:ind w:firstLine="1440"/>
        <w:rPr>
          <w:rFonts w:ascii="Times New Roman" w:hAnsi="Times New Roman"/>
          <w:szCs w:val="26"/>
        </w:rPr>
      </w:pPr>
      <w:r>
        <w:rPr>
          <w:rFonts w:ascii="Times New Roman" w:hAnsi="Times New Roman"/>
          <w:szCs w:val="26"/>
        </w:rPr>
        <w:lastRenderedPageBreak/>
        <w:t>In this case, w</w:t>
      </w:r>
      <w:r w:rsidR="00A93138">
        <w:rPr>
          <w:rFonts w:ascii="Times New Roman" w:hAnsi="Times New Roman"/>
          <w:szCs w:val="26"/>
        </w:rPr>
        <w:t>hether</w:t>
      </w:r>
      <w:r w:rsidR="0025068A" w:rsidRPr="002C4E91">
        <w:rPr>
          <w:rFonts w:ascii="Times New Roman" w:hAnsi="Times New Roman"/>
          <w:szCs w:val="26"/>
        </w:rPr>
        <w:t xml:space="preserve"> the statute at 66 Pa.C.S. § 1410(1) is mandatory</w:t>
      </w:r>
      <w:r w:rsidR="00A93138">
        <w:rPr>
          <w:rFonts w:ascii="Times New Roman" w:hAnsi="Times New Roman"/>
          <w:szCs w:val="26"/>
        </w:rPr>
        <w:t xml:space="preserve"> or discretionary</w:t>
      </w:r>
      <w:r w:rsidR="0025068A" w:rsidRPr="002C4E91">
        <w:rPr>
          <w:rFonts w:ascii="Times New Roman" w:hAnsi="Times New Roman"/>
          <w:szCs w:val="26"/>
        </w:rPr>
        <w:t>,</w:t>
      </w:r>
      <w:r w:rsidR="009D0908" w:rsidRPr="002C4E91">
        <w:rPr>
          <w:rFonts w:ascii="Times New Roman" w:hAnsi="Times New Roman"/>
          <w:szCs w:val="26"/>
        </w:rPr>
        <w:t xml:space="preserve"> the </w:t>
      </w:r>
      <w:r w:rsidR="00A93138">
        <w:rPr>
          <w:rFonts w:ascii="Times New Roman" w:hAnsi="Times New Roman"/>
          <w:szCs w:val="26"/>
        </w:rPr>
        <w:t xml:space="preserve">General Assembly intended that the </w:t>
      </w:r>
      <w:r w:rsidR="009D0908" w:rsidRPr="002C4E91">
        <w:rPr>
          <w:rFonts w:ascii="Times New Roman" w:hAnsi="Times New Roman"/>
          <w:szCs w:val="26"/>
        </w:rPr>
        <w:t>Commission should have either refused to accept the complaint or accepted the complaint but informed the Complainant that she needed to contact the Respondent before the complaint could proceed.</w:t>
      </w:r>
      <w:r w:rsidR="0025068A" w:rsidRPr="002C4E91">
        <w:rPr>
          <w:rFonts w:ascii="Times New Roman" w:hAnsi="Times New Roman"/>
          <w:szCs w:val="26"/>
        </w:rPr>
        <w:t xml:space="preserve">  </w:t>
      </w:r>
      <w:r w:rsidR="00941FB8" w:rsidRPr="002C4E91">
        <w:rPr>
          <w:rFonts w:ascii="Times New Roman" w:hAnsi="Times New Roman"/>
          <w:szCs w:val="26"/>
        </w:rPr>
        <w:t>Since the Commission took neither of these actions</w:t>
      </w:r>
      <w:r w:rsidR="007700EF">
        <w:rPr>
          <w:rFonts w:ascii="Times New Roman" w:hAnsi="Times New Roman"/>
          <w:szCs w:val="26"/>
        </w:rPr>
        <w:t>,</w:t>
      </w:r>
      <w:r w:rsidR="00941FB8" w:rsidRPr="002C4E91">
        <w:rPr>
          <w:rFonts w:ascii="Times New Roman" w:hAnsi="Times New Roman"/>
          <w:szCs w:val="26"/>
        </w:rPr>
        <w:t xml:space="preserve"> but rather sent the matter for hearing, the question arises as to what</w:t>
      </w:r>
      <w:r w:rsidR="001A6E17">
        <w:rPr>
          <w:rFonts w:ascii="Times New Roman" w:hAnsi="Times New Roman"/>
          <w:szCs w:val="26"/>
        </w:rPr>
        <w:t>,</w:t>
      </w:r>
      <w:r w:rsidR="00941FB8" w:rsidRPr="002C4E91">
        <w:rPr>
          <w:rFonts w:ascii="Times New Roman" w:hAnsi="Times New Roman"/>
          <w:szCs w:val="26"/>
        </w:rPr>
        <w:t xml:space="preserve"> if anything</w:t>
      </w:r>
      <w:r w:rsidR="001A6E17">
        <w:rPr>
          <w:rFonts w:ascii="Times New Roman" w:hAnsi="Times New Roman"/>
          <w:szCs w:val="26"/>
        </w:rPr>
        <w:t>,</w:t>
      </w:r>
      <w:r w:rsidR="00941FB8" w:rsidRPr="002C4E91">
        <w:rPr>
          <w:rFonts w:ascii="Times New Roman" w:hAnsi="Times New Roman"/>
          <w:szCs w:val="26"/>
        </w:rPr>
        <w:t xml:space="preserve"> the presiding officer should do with the complaint.  </w:t>
      </w:r>
    </w:p>
    <w:p w:rsidR="00941FB8" w:rsidRPr="002C4E91" w:rsidRDefault="00941FB8" w:rsidP="0025068A">
      <w:pPr>
        <w:spacing w:line="360" w:lineRule="auto"/>
        <w:ind w:firstLine="1440"/>
        <w:rPr>
          <w:rFonts w:ascii="Times New Roman" w:hAnsi="Times New Roman"/>
          <w:szCs w:val="26"/>
        </w:rPr>
      </w:pPr>
    </w:p>
    <w:p w:rsidR="00C4683F" w:rsidRPr="002C4E91" w:rsidRDefault="0025068A" w:rsidP="0025068A">
      <w:pPr>
        <w:spacing w:line="360" w:lineRule="auto"/>
        <w:ind w:firstLine="1440"/>
        <w:rPr>
          <w:rFonts w:ascii="Times New Roman" w:hAnsi="Times New Roman" w:cs="Times New Roman"/>
        </w:rPr>
      </w:pPr>
      <w:r w:rsidRPr="002C4E91">
        <w:rPr>
          <w:rFonts w:ascii="Times New Roman" w:hAnsi="Times New Roman"/>
          <w:szCs w:val="26"/>
        </w:rPr>
        <w:t>M</w:t>
      </w:r>
      <w:r w:rsidR="00A21809" w:rsidRPr="002C4E91">
        <w:rPr>
          <w:rFonts w:ascii="Times New Roman" w:hAnsi="Times New Roman" w:cs="Times New Roman"/>
        </w:rPr>
        <w:t xml:space="preserve">y research has not uncovered any Commission decisions </w:t>
      </w:r>
      <w:r w:rsidR="009D0908" w:rsidRPr="002C4E91">
        <w:rPr>
          <w:rFonts w:ascii="Times New Roman" w:hAnsi="Times New Roman" w:cs="Times New Roman"/>
        </w:rPr>
        <w:t xml:space="preserve">or orders </w:t>
      </w:r>
      <w:r w:rsidR="00A21809" w:rsidRPr="002C4E91">
        <w:rPr>
          <w:rFonts w:ascii="Times New Roman" w:hAnsi="Times New Roman" w:cs="Times New Roman"/>
        </w:rPr>
        <w:t xml:space="preserve">addressing </w:t>
      </w:r>
      <w:r w:rsidR="009D0908" w:rsidRPr="002C4E91">
        <w:rPr>
          <w:rFonts w:ascii="Times New Roman" w:hAnsi="Times New Roman" w:cs="Times New Roman"/>
        </w:rPr>
        <w:t xml:space="preserve">how </w:t>
      </w:r>
      <w:r w:rsidR="00941FB8" w:rsidRPr="002C4E91">
        <w:rPr>
          <w:rFonts w:ascii="Times New Roman" w:hAnsi="Times New Roman" w:cs="Times New Roman"/>
        </w:rPr>
        <w:t xml:space="preserve">a presiding officer </w:t>
      </w:r>
      <w:r w:rsidR="009D0908" w:rsidRPr="002C4E91">
        <w:rPr>
          <w:rFonts w:ascii="Times New Roman" w:hAnsi="Times New Roman" w:cs="Times New Roman"/>
        </w:rPr>
        <w:t xml:space="preserve">should process a complaint where </w:t>
      </w:r>
      <w:r w:rsidR="00941FB8" w:rsidRPr="002C4E91">
        <w:rPr>
          <w:rFonts w:ascii="Times New Roman" w:hAnsi="Times New Roman" w:cs="Times New Roman"/>
        </w:rPr>
        <w:t xml:space="preserve">the complaint indicates that </w:t>
      </w:r>
      <w:r w:rsidR="009D0908" w:rsidRPr="002C4E91">
        <w:rPr>
          <w:rFonts w:ascii="Times New Roman" w:hAnsi="Times New Roman" w:cs="Times New Roman"/>
        </w:rPr>
        <w:t>the customer failed to first contact the utility</w:t>
      </w:r>
      <w:r w:rsidR="00941FB8" w:rsidRPr="002C4E91">
        <w:rPr>
          <w:rFonts w:ascii="Times New Roman" w:hAnsi="Times New Roman" w:cs="Times New Roman"/>
        </w:rPr>
        <w:t xml:space="preserve"> and where the utility fails to address this deficiency in its pleadings</w:t>
      </w:r>
      <w:r w:rsidR="009D0908" w:rsidRPr="002C4E91">
        <w:rPr>
          <w:rFonts w:ascii="Times New Roman" w:hAnsi="Times New Roman" w:cs="Times New Roman"/>
        </w:rPr>
        <w:t xml:space="preserve">.  </w:t>
      </w:r>
      <w:r w:rsidR="00941FB8" w:rsidRPr="002C4E91">
        <w:rPr>
          <w:rFonts w:ascii="Times New Roman" w:hAnsi="Times New Roman" w:cs="Times New Roman"/>
        </w:rPr>
        <w:t>The Commission’s Rules of Practice and Procedure and t</w:t>
      </w:r>
      <w:r w:rsidR="00A21809" w:rsidRPr="002C4E91">
        <w:rPr>
          <w:rFonts w:ascii="Times New Roman" w:hAnsi="Times New Roman" w:cs="Times New Roman"/>
        </w:rPr>
        <w:t xml:space="preserve">he Commission’s regulations governing formal complaints at 52 Pa.Code §§ 56.171-56.174 do not </w:t>
      </w:r>
      <w:r w:rsidR="009D0908" w:rsidRPr="002C4E91">
        <w:rPr>
          <w:rFonts w:ascii="Times New Roman" w:hAnsi="Times New Roman" w:cs="Times New Roman"/>
        </w:rPr>
        <w:t>provide any guidance</w:t>
      </w:r>
      <w:r w:rsidR="00941FB8" w:rsidRPr="002C4E91">
        <w:rPr>
          <w:rFonts w:ascii="Times New Roman" w:hAnsi="Times New Roman" w:cs="Times New Roman"/>
        </w:rPr>
        <w:t xml:space="preserve"> to the presiding officer</w:t>
      </w:r>
      <w:r w:rsidR="009D0908" w:rsidRPr="002C4E91">
        <w:rPr>
          <w:rFonts w:ascii="Times New Roman" w:hAnsi="Times New Roman" w:cs="Times New Roman"/>
        </w:rPr>
        <w:t>.</w:t>
      </w:r>
      <w:r w:rsidR="00C4683F" w:rsidRPr="002C4E91">
        <w:rPr>
          <w:rFonts w:ascii="Times New Roman" w:hAnsi="Times New Roman" w:cs="Times New Roman"/>
        </w:rPr>
        <w:t xml:space="preserve">  </w:t>
      </w:r>
    </w:p>
    <w:p w:rsidR="00C4683F" w:rsidRPr="002C4E91" w:rsidRDefault="00C4683F" w:rsidP="0025068A">
      <w:pPr>
        <w:spacing w:line="360" w:lineRule="auto"/>
        <w:ind w:firstLine="1440"/>
        <w:rPr>
          <w:rFonts w:ascii="Times New Roman" w:hAnsi="Times New Roman" w:cs="Times New Roman"/>
        </w:rPr>
      </w:pPr>
    </w:p>
    <w:p w:rsidR="002E5A35" w:rsidRPr="002C4E91" w:rsidRDefault="00C4683F" w:rsidP="0025068A">
      <w:pPr>
        <w:spacing w:line="360" w:lineRule="auto"/>
        <w:ind w:firstLine="1440"/>
        <w:rPr>
          <w:rFonts w:ascii="Times New Roman" w:hAnsi="Times New Roman" w:cs="Times New Roman"/>
        </w:rPr>
      </w:pPr>
      <w:r w:rsidRPr="002C4E91">
        <w:rPr>
          <w:rFonts w:ascii="Times New Roman" w:hAnsi="Times New Roman" w:cs="Times New Roman"/>
        </w:rPr>
        <w:t xml:space="preserve">It is not clear that </w:t>
      </w:r>
      <w:r w:rsidR="00247DE9" w:rsidRPr="002C4E91">
        <w:rPr>
          <w:rFonts w:ascii="Times New Roman" w:hAnsi="Times New Roman" w:cs="Times New Roman"/>
        </w:rPr>
        <w:t xml:space="preserve">once the Commission accepts a complaint and the utility fails to raise the issue in its pleadings, that </w:t>
      </w:r>
      <w:r w:rsidRPr="002C4E91">
        <w:rPr>
          <w:rFonts w:ascii="Times New Roman" w:hAnsi="Times New Roman" w:cs="Times New Roman"/>
        </w:rPr>
        <w:t>the presiding officer can simply dismiss a complaint on his or her own motion, pursuant to 66 Pa.C.S. § 1410(1)</w:t>
      </w:r>
      <w:r w:rsidR="002E5A35" w:rsidRPr="002C4E91">
        <w:rPr>
          <w:rFonts w:ascii="Times New Roman" w:hAnsi="Times New Roman" w:cs="Times New Roman"/>
        </w:rPr>
        <w:t>,</w:t>
      </w:r>
      <w:r w:rsidRPr="002C4E91">
        <w:rPr>
          <w:rFonts w:ascii="Times New Roman" w:hAnsi="Times New Roman" w:cs="Times New Roman"/>
        </w:rPr>
        <w:t xml:space="preserve"> because a customer failed to contact the utility prior to filing </w:t>
      </w:r>
      <w:r w:rsidR="00247DE9" w:rsidRPr="002C4E91">
        <w:rPr>
          <w:rFonts w:ascii="Times New Roman" w:hAnsi="Times New Roman" w:cs="Times New Roman"/>
        </w:rPr>
        <w:t>the</w:t>
      </w:r>
      <w:r w:rsidRPr="002C4E91">
        <w:rPr>
          <w:rFonts w:ascii="Times New Roman" w:hAnsi="Times New Roman" w:cs="Times New Roman"/>
        </w:rPr>
        <w:t xml:space="preserve"> complaint.  Since </w:t>
      </w:r>
      <w:r w:rsidR="001A6E17">
        <w:rPr>
          <w:rFonts w:ascii="Times New Roman" w:hAnsi="Times New Roman" w:cs="Times New Roman"/>
        </w:rPr>
        <w:t xml:space="preserve">the Commission’s regulations fail to provide any guidance on this issue and </w:t>
      </w:r>
      <w:r w:rsidRPr="002C4E91">
        <w:rPr>
          <w:rFonts w:ascii="Times New Roman" w:hAnsi="Times New Roman" w:cs="Times New Roman"/>
        </w:rPr>
        <w:t xml:space="preserve">it is </w:t>
      </w:r>
      <w:r w:rsidR="001A6E17">
        <w:rPr>
          <w:rFonts w:ascii="Times New Roman" w:hAnsi="Times New Roman" w:cs="Times New Roman"/>
        </w:rPr>
        <w:t>therefore un</w:t>
      </w:r>
      <w:r w:rsidRPr="002C4E91">
        <w:rPr>
          <w:rFonts w:ascii="Times New Roman" w:hAnsi="Times New Roman" w:cs="Times New Roman"/>
        </w:rPr>
        <w:t xml:space="preserve">clear that </w:t>
      </w:r>
      <w:r w:rsidR="002E5A35" w:rsidRPr="002C4E91">
        <w:rPr>
          <w:rFonts w:ascii="Times New Roman" w:hAnsi="Times New Roman" w:cs="Times New Roman"/>
        </w:rPr>
        <w:t xml:space="preserve">the presiding officer </w:t>
      </w:r>
      <w:r w:rsidRPr="002C4E91">
        <w:rPr>
          <w:rFonts w:ascii="Times New Roman" w:hAnsi="Times New Roman" w:cs="Times New Roman"/>
        </w:rPr>
        <w:t xml:space="preserve">can dismiss </w:t>
      </w:r>
      <w:r w:rsidR="002E5A35" w:rsidRPr="002C4E91">
        <w:rPr>
          <w:rFonts w:ascii="Times New Roman" w:hAnsi="Times New Roman" w:cs="Times New Roman"/>
        </w:rPr>
        <w:t xml:space="preserve">a </w:t>
      </w:r>
      <w:r w:rsidRPr="002C4E91">
        <w:rPr>
          <w:rFonts w:ascii="Times New Roman" w:hAnsi="Times New Roman" w:cs="Times New Roman"/>
        </w:rPr>
        <w:t xml:space="preserve">complaint on </w:t>
      </w:r>
      <w:r w:rsidR="002E5A35" w:rsidRPr="002C4E91">
        <w:rPr>
          <w:rFonts w:ascii="Times New Roman" w:hAnsi="Times New Roman" w:cs="Times New Roman"/>
        </w:rPr>
        <w:t xml:space="preserve">his or her motion under the circumstances stated above, </w:t>
      </w:r>
      <w:r w:rsidR="00247DE9" w:rsidRPr="002C4E91">
        <w:rPr>
          <w:rFonts w:ascii="Times New Roman" w:hAnsi="Times New Roman" w:cs="Times New Roman"/>
        </w:rPr>
        <w:t>I will not do so</w:t>
      </w:r>
      <w:r w:rsidR="002E5A35" w:rsidRPr="002C4E91">
        <w:rPr>
          <w:rFonts w:ascii="Times New Roman" w:hAnsi="Times New Roman" w:cs="Times New Roman"/>
        </w:rPr>
        <w:t xml:space="preserve"> in this case</w:t>
      </w:r>
      <w:r w:rsidR="00247DE9" w:rsidRPr="002C4E91">
        <w:rPr>
          <w:rFonts w:ascii="Times New Roman" w:hAnsi="Times New Roman" w:cs="Times New Roman"/>
        </w:rPr>
        <w:t xml:space="preserve">.  </w:t>
      </w:r>
    </w:p>
    <w:p w:rsidR="002E5A35" w:rsidRPr="002C4E91" w:rsidRDefault="002E5A35" w:rsidP="0025068A">
      <w:pPr>
        <w:spacing w:line="360" w:lineRule="auto"/>
        <w:ind w:firstLine="1440"/>
        <w:rPr>
          <w:rFonts w:ascii="Times New Roman" w:hAnsi="Times New Roman" w:cs="Times New Roman"/>
        </w:rPr>
      </w:pPr>
    </w:p>
    <w:p w:rsidR="00B902DA" w:rsidRPr="002C4E91" w:rsidRDefault="00247DE9" w:rsidP="0025068A">
      <w:pPr>
        <w:spacing w:line="360" w:lineRule="auto"/>
        <w:ind w:firstLine="1440"/>
        <w:rPr>
          <w:rFonts w:ascii="Times New Roman" w:hAnsi="Times New Roman" w:cs="Times New Roman"/>
        </w:rPr>
      </w:pPr>
      <w:r w:rsidRPr="002C4E91">
        <w:rPr>
          <w:rFonts w:ascii="Times New Roman" w:hAnsi="Times New Roman" w:cs="Times New Roman"/>
        </w:rPr>
        <w:t xml:space="preserve">Rather, in </w:t>
      </w:r>
      <w:r w:rsidR="0025068A" w:rsidRPr="002C4E91">
        <w:rPr>
          <w:rFonts w:ascii="Times New Roman" w:hAnsi="Times New Roman" w:cs="Times New Roman"/>
        </w:rPr>
        <w:t>order to provide the Commission with a complete decision</w:t>
      </w:r>
      <w:r w:rsidR="00B902DA" w:rsidRPr="002C4E91">
        <w:rPr>
          <w:rFonts w:ascii="Times New Roman" w:hAnsi="Times New Roman" w:cs="Times New Roman"/>
        </w:rPr>
        <w:t xml:space="preserve"> to review</w:t>
      </w:r>
      <w:r w:rsidR="0025068A" w:rsidRPr="002C4E91">
        <w:rPr>
          <w:rFonts w:ascii="Times New Roman" w:hAnsi="Times New Roman" w:cs="Times New Roman"/>
        </w:rPr>
        <w:t xml:space="preserve">, I will </w:t>
      </w:r>
      <w:r w:rsidR="00B902DA" w:rsidRPr="002C4E91">
        <w:rPr>
          <w:rFonts w:ascii="Times New Roman" w:hAnsi="Times New Roman" w:cs="Times New Roman"/>
        </w:rPr>
        <w:t xml:space="preserve">discuss and </w:t>
      </w:r>
      <w:r w:rsidR="0025068A" w:rsidRPr="002C4E91">
        <w:rPr>
          <w:rFonts w:ascii="Times New Roman" w:hAnsi="Times New Roman" w:cs="Times New Roman"/>
        </w:rPr>
        <w:t>rule on the merits</w:t>
      </w:r>
      <w:r w:rsidR="00B902DA" w:rsidRPr="002C4E91">
        <w:rPr>
          <w:rFonts w:ascii="Times New Roman" w:hAnsi="Times New Roman" w:cs="Times New Roman"/>
        </w:rPr>
        <w:t xml:space="preserve"> of the Complainant’s complaint.</w:t>
      </w:r>
      <w:r w:rsidR="002E5A35" w:rsidRPr="002C4E91">
        <w:rPr>
          <w:rFonts w:ascii="Times New Roman" w:hAnsi="Times New Roman" w:cs="Times New Roman"/>
        </w:rPr>
        <w:t xml:space="preserve">  </w:t>
      </w:r>
      <w:r w:rsidR="00227275">
        <w:rPr>
          <w:rFonts w:ascii="Times New Roman" w:hAnsi="Times New Roman" w:cs="Times New Roman"/>
        </w:rPr>
        <w:t>I will not determine whether 66 Pa.C.S. § 1410(1) is mandatory or discretionary b</w:t>
      </w:r>
      <w:r w:rsidR="001A6E17">
        <w:rPr>
          <w:rFonts w:ascii="Times New Roman" w:hAnsi="Times New Roman" w:cs="Times New Roman"/>
        </w:rPr>
        <w:t>ecause my decision on the merits finds in favor of the Respondent</w:t>
      </w:r>
      <w:r w:rsidR="00227275">
        <w:rPr>
          <w:rFonts w:ascii="Times New Roman" w:hAnsi="Times New Roman" w:cs="Times New Roman"/>
        </w:rPr>
        <w:t xml:space="preserve">.  </w:t>
      </w:r>
      <w:proofErr w:type="gramStart"/>
      <w:r w:rsidR="00227275">
        <w:rPr>
          <w:rFonts w:ascii="Times New Roman" w:hAnsi="Times New Roman" w:cs="Times New Roman"/>
        </w:rPr>
        <w:t>Therefore</w:t>
      </w:r>
      <w:r w:rsidR="001A6E17">
        <w:rPr>
          <w:rFonts w:ascii="Times New Roman" w:hAnsi="Times New Roman" w:cs="Times New Roman"/>
        </w:rPr>
        <w:t>, the Commission’s failu</w:t>
      </w:r>
      <w:r w:rsidR="00513283">
        <w:rPr>
          <w:rFonts w:ascii="Times New Roman" w:hAnsi="Times New Roman" w:cs="Times New Roman"/>
        </w:rPr>
        <w:t>re to comply with 66 Pa.</w:t>
      </w:r>
      <w:r w:rsidR="00726707">
        <w:rPr>
          <w:rFonts w:ascii="Times New Roman" w:hAnsi="Times New Roman" w:cs="Times New Roman"/>
        </w:rPr>
        <w:t>C.S.</w:t>
      </w:r>
      <w:proofErr w:type="gramEnd"/>
      <w:r w:rsidR="00726707">
        <w:rPr>
          <w:rFonts w:ascii="Times New Roman" w:hAnsi="Times New Roman" w:cs="Times New Roman"/>
        </w:rPr>
        <w:t xml:space="preserve"> § </w:t>
      </w:r>
      <w:r w:rsidR="001A6E17">
        <w:rPr>
          <w:rFonts w:ascii="Times New Roman" w:hAnsi="Times New Roman" w:cs="Times New Roman"/>
        </w:rPr>
        <w:t xml:space="preserve">1410(1) does not harm or prejudice the rights of the Respondent and constitutes harmless error.  </w:t>
      </w:r>
      <w:r w:rsidR="001A6E17" w:rsidRPr="002C4E91">
        <w:rPr>
          <w:rFonts w:ascii="Times New Roman" w:hAnsi="Times New Roman" w:cs="Times New Roman"/>
          <w:spacing w:val="-3"/>
          <w:u w:val="single"/>
        </w:rPr>
        <w:t>Samuel J. Lansberry, Inc. v. Pa. Pub. Util. Comm’n</w:t>
      </w:r>
      <w:r w:rsidR="001A6E17" w:rsidRPr="002C4E91">
        <w:rPr>
          <w:rFonts w:ascii="Times New Roman" w:hAnsi="Times New Roman" w:cs="Times New Roman"/>
          <w:spacing w:val="-3"/>
        </w:rPr>
        <w:t xml:space="preserve">, </w:t>
      </w:r>
      <w:r w:rsidR="0005028F">
        <w:rPr>
          <w:rFonts w:ascii="Times New Roman" w:hAnsi="Times New Roman" w:cs="Times New Roman"/>
          <w:spacing w:val="-3"/>
        </w:rPr>
        <w:t>444</w:t>
      </w:r>
      <w:r w:rsidR="001A6E17" w:rsidRPr="002C4E91">
        <w:rPr>
          <w:rFonts w:ascii="Times New Roman" w:hAnsi="Times New Roman" w:cs="Times New Roman"/>
          <w:spacing w:val="-3"/>
        </w:rPr>
        <w:t xml:space="preserve"> A.2d </w:t>
      </w:r>
      <w:r w:rsidR="0005028F">
        <w:rPr>
          <w:rFonts w:ascii="Times New Roman" w:hAnsi="Times New Roman" w:cs="Times New Roman"/>
          <w:spacing w:val="-3"/>
        </w:rPr>
        <w:t>832</w:t>
      </w:r>
      <w:r w:rsidR="001A6E17" w:rsidRPr="002C4E91">
        <w:rPr>
          <w:rFonts w:ascii="Times New Roman" w:hAnsi="Times New Roman" w:cs="Times New Roman"/>
          <w:spacing w:val="-3"/>
        </w:rPr>
        <w:t xml:space="preserve"> (Pa. Cmwlth. 19</w:t>
      </w:r>
      <w:r w:rsidR="0005028F">
        <w:rPr>
          <w:rFonts w:ascii="Times New Roman" w:hAnsi="Times New Roman" w:cs="Times New Roman"/>
          <w:spacing w:val="-3"/>
        </w:rPr>
        <w:t>82</w:t>
      </w:r>
      <w:r w:rsidR="001A6E17" w:rsidRPr="002C4E91">
        <w:rPr>
          <w:rFonts w:ascii="Times New Roman" w:hAnsi="Times New Roman" w:cs="Times New Roman"/>
          <w:spacing w:val="-3"/>
        </w:rPr>
        <w:t>)</w:t>
      </w:r>
      <w:r w:rsidR="001A6E17">
        <w:rPr>
          <w:rFonts w:ascii="Times New Roman" w:hAnsi="Times New Roman" w:cs="Times New Roman"/>
          <w:spacing w:val="-3"/>
        </w:rPr>
        <w:t xml:space="preserve">.  </w:t>
      </w:r>
      <w:r w:rsidR="002C4E91" w:rsidRPr="002C4E91">
        <w:rPr>
          <w:rFonts w:ascii="Times New Roman" w:hAnsi="Times New Roman" w:cs="Times New Roman"/>
        </w:rPr>
        <w:t>The Commission may, at its discre</w:t>
      </w:r>
      <w:r w:rsidR="002C4E91">
        <w:rPr>
          <w:rFonts w:ascii="Times New Roman" w:hAnsi="Times New Roman" w:cs="Times New Roman"/>
        </w:rPr>
        <w:t>tion</w:t>
      </w:r>
      <w:r w:rsidR="0005028F">
        <w:rPr>
          <w:rFonts w:ascii="Times New Roman" w:hAnsi="Times New Roman" w:cs="Times New Roman"/>
        </w:rPr>
        <w:t>,</w:t>
      </w:r>
      <w:r w:rsidR="002C4E91">
        <w:rPr>
          <w:rFonts w:ascii="Times New Roman" w:hAnsi="Times New Roman" w:cs="Times New Roman"/>
        </w:rPr>
        <w:t xml:space="preserve"> address the authority of a</w:t>
      </w:r>
      <w:r w:rsidR="002C4E91" w:rsidRPr="002C4E91">
        <w:rPr>
          <w:rFonts w:ascii="Times New Roman" w:hAnsi="Times New Roman" w:cs="Times New Roman"/>
        </w:rPr>
        <w:t xml:space="preserve"> presiding officer to dismiss a complaint on his or her motion under the circumstances outlined above.    </w:t>
      </w:r>
    </w:p>
    <w:p w:rsidR="00B902DA" w:rsidRPr="002C4E91" w:rsidRDefault="00B902DA" w:rsidP="0025068A">
      <w:pPr>
        <w:spacing w:line="360" w:lineRule="auto"/>
        <w:ind w:firstLine="1440"/>
        <w:rPr>
          <w:rFonts w:ascii="Times New Roman" w:hAnsi="Times New Roman" w:cs="Times New Roman"/>
        </w:rPr>
      </w:pPr>
    </w:p>
    <w:p w:rsidR="00AB2CDA" w:rsidRPr="002C4E91" w:rsidRDefault="00B902DA" w:rsidP="00725272">
      <w:pPr>
        <w:pStyle w:val="ParaTab1"/>
        <w:spacing w:line="360" w:lineRule="auto"/>
        <w:rPr>
          <w:rFonts w:ascii="Times New Roman" w:hAnsi="Times New Roman" w:cs="Times New Roman"/>
          <w:spacing w:val="-3"/>
        </w:rPr>
      </w:pPr>
      <w:r w:rsidRPr="002C4E91">
        <w:rPr>
          <w:rFonts w:ascii="Times New Roman" w:hAnsi="Times New Roman" w:cs="Times New Roman"/>
        </w:rPr>
        <w:lastRenderedPageBreak/>
        <w:t>Turning to the merits of the Complainant’s complaint, t</w:t>
      </w:r>
      <w:r w:rsidR="00AB2CDA" w:rsidRPr="002C4E91">
        <w:rPr>
          <w:rFonts w:ascii="Times New Roman" w:hAnsi="Times New Roman" w:cs="Times New Roman"/>
        </w:rPr>
        <w:t xml:space="preserve">he Complainant in this proceeding has </w:t>
      </w:r>
      <w:r w:rsidR="00AB2CDA" w:rsidRPr="002C4E91">
        <w:rPr>
          <w:rFonts w:ascii="Times New Roman" w:hAnsi="Times New Roman" w:cs="Times New Roman"/>
          <w:spacing w:val="-3"/>
        </w:rPr>
        <w:t xml:space="preserve">the burden of proof to show that the Respondent is responsible or accountable for the problem described in the complaint.  </w:t>
      </w:r>
      <w:r w:rsidR="00AB2CDA" w:rsidRPr="002C4E91">
        <w:rPr>
          <w:rFonts w:ascii="Times New Roman" w:hAnsi="Times New Roman" w:cs="Times New Roman"/>
          <w:spacing w:val="-3"/>
          <w:u w:val="single"/>
        </w:rPr>
        <w:t>Patterson v. Bell Telephone Co. of Pa.</w:t>
      </w:r>
      <w:r w:rsidR="00726707">
        <w:rPr>
          <w:rFonts w:ascii="Times New Roman" w:hAnsi="Times New Roman" w:cs="Times New Roman"/>
          <w:spacing w:val="-3"/>
        </w:rPr>
        <w:t>, 72 Pa. PUC 196 (1990);</w:t>
      </w:r>
      <w:r w:rsidR="00AB2CDA" w:rsidRPr="002C4E91">
        <w:rPr>
          <w:rFonts w:ascii="Times New Roman" w:hAnsi="Times New Roman" w:cs="Times New Roman"/>
          <w:spacing w:val="-3"/>
        </w:rPr>
        <w:t xml:space="preserve"> </w:t>
      </w:r>
      <w:r w:rsidR="00AB2CDA" w:rsidRPr="002C4E91">
        <w:rPr>
          <w:rFonts w:ascii="Times New Roman" w:hAnsi="Times New Roman" w:cs="Times New Roman"/>
          <w:spacing w:val="-3"/>
          <w:u w:val="single"/>
        </w:rPr>
        <w:t>Feinstein v. Philadelphia Suburban Water Co.</w:t>
      </w:r>
      <w:r w:rsidR="002F53AE" w:rsidRPr="002C4E91">
        <w:rPr>
          <w:rFonts w:ascii="Times New Roman" w:hAnsi="Times New Roman" w:cs="Times New Roman"/>
          <w:spacing w:val="-3"/>
        </w:rPr>
        <w:t xml:space="preserve">, </w:t>
      </w:r>
      <w:r w:rsidR="00AB2CDA" w:rsidRPr="002C4E91">
        <w:rPr>
          <w:rFonts w:ascii="Times New Roman" w:hAnsi="Times New Roman" w:cs="Times New Roman"/>
          <w:spacing w:val="-3"/>
        </w:rPr>
        <w:t>50 Pa. PUC 300 (1976).  The Complainant must establish h</w:t>
      </w:r>
      <w:r w:rsidR="0036703D" w:rsidRPr="002C4E91">
        <w:rPr>
          <w:rFonts w:ascii="Times New Roman" w:hAnsi="Times New Roman" w:cs="Times New Roman"/>
          <w:spacing w:val="-3"/>
        </w:rPr>
        <w:t>er</w:t>
      </w:r>
      <w:r w:rsidR="00AB2CDA" w:rsidRPr="002C4E91">
        <w:rPr>
          <w:rFonts w:ascii="Times New Roman" w:hAnsi="Times New Roman" w:cs="Times New Roman"/>
          <w:spacing w:val="-3"/>
        </w:rPr>
        <w:t xml:space="preserve"> case by a preponderance of the evidence.  </w:t>
      </w:r>
      <w:r w:rsidR="00AB2CDA" w:rsidRPr="002C4E91">
        <w:rPr>
          <w:rFonts w:ascii="Times New Roman" w:hAnsi="Times New Roman" w:cs="Times New Roman"/>
          <w:spacing w:val="-3"/>
          <w:u w:val="single"/>
        </w:rPr>
        <w:t>Samuel J. Lansberry, Inc. v. Pa. Pub</w:t>
      </w:r>
      <w:r w:rsidR="00267C4F" w:rsidRPr="002C4E91">
        <w:rPr>
          <w:rFonts w:ascii="Times New Roman" w:hAnsi="Times New Roman" w:cs="Times New Roman"/>
          <w:spacing w:val="-3"/>
          <w:u w:val="single"/>
        </w:rPr>
        <w:t>.</w:t>
      </w:r>
      <w:r w:rsidR="00AB2CDA" w:rsidRPr="002C4E91">
        <w:rPr>
          <w:rFonts w:ascii="Times New Roman" w:hAnsi="Times New Roman" w:cs="Times New Roman"/>
          <w:spacing w:val="-3"/>
          <w:u w:val="single"/>
        </w:rPr>
        <w:t xml:space="preserve"> Util</w:t>
      </w:r>
      <w:r w:rsidR="00267C4F" w:rsidRPr="002C4E91">
        <w:rPr>
          <w:rFonts w:ascii="Times New Roman" w:hAnsi="Times New Roman" w:cs="Times New Roman"/>
          <w:spacing w:val="-3"/>
          <w:u w:val="single"/>
        </w:rPr>
        <w:t>.</w:t>
      </w:r>
      <w:r w:rsidR="00AB2CDA" w:rsidRPr="002C4E91">
        <w:rPr>
          <w:rFonts w:ascii="Times New Roman" w:hAnsi="Times New Roman" w:cs="Times New Roman"/>
          <w:spacing w:val="-3"/>
          <w:u w:val="single"/>
        </w:rPr>
        <w:t xml:space="preserve"> Comm’n</w:t>
      </w:r>
      <w:r w:rsidR="00AB2CDA" w:rsidRPr="002C4E91">
        <w:rPr>
          <w:rFonts w:ascii="Times New Roman" w:hAnsi="Times New Roman" w:cs="Times New Roman"/>
          <w:spacing w:val="-3"/>
        </w:rPr>
        <w:t xml:space="preserve">, 578 A.2d 600 (Pa. Cmwlth. 1990), </w:t>
      </w:r>
      <w:r w:rsidR="00AB2CDA" w:rsidRPr="002C4E91">
        <w:rPr>
          <w:rFonts w:ascii="Times New Roman" w:hAnsi="Times New Roman" w:cs="Times New Roman"/>
          <w:spacing w:val="-3"/>
          <w:u w:val="single"/>
        </w:rPr>
        <w:t>alloc. den.</w:t>
      </w:r>
      <w:r w:rsidR="00AB2CDA" w:rsidRPr="002C4E91">
        <w:rPr>
          <w:rFonts w:ascii="Times New Roman" w:hAnsi="Times New Roman" w:cs="Times New Roman"/>
          <w:spacing w:val="-3"/>
        </w:rPr>
        <w:t>, 602 A.2d 863 (Pa. 1992)</w:t>
      </w:r>
      <w:r w:rsidR="00267C4F" w:rsidRPr="002C4E91">
        <w:rPr>
          <w:rFonts w:ascii="Times New Roman" w:hAnsi="Times New Roman" w:cs="Times New Roman"/>
          <w:spacing w:val="-3"/>
        </w:rPr>
        <w:t>.</w:t>
      </w:r>
      <w:r w:rsidR="00AB2CDA" w:rsidRPr="002C4E91">
        <w:rPr>
          <w:rFonts w:ascii="Times New Roman" w:hAnsi="Times New Roman" w:cs="Times New Roman"/>
          <w:spacing w:val="-3"/>
        </w:rPr>
        <w:t xml:space="preserve">  To meet h</w:t>
      </w:r>
      <w:r w:rsidR="0036703D" w:rsidRPr="002C4E91">
        <w:rPr>
          <w:rFonts w:ascii="Times New Roman" w:hAnsi="Times New Roman" w:cs="Times New Roman"/>
          <w:spacing w:val="-3"/>
        </w:rPr>
        <w:t>er</w:t>
      </w:r>
      <w:r w:rsidR="00AB2CDA" w:rsidRPr="002C4E91">
        <w:rPr>
          <w:rFonts w:ascii="Times New Roman" w:hAnsi="Times New Roman" w:cs="Times New Roman"/>
          <w:spacing w:val="-3"/>
        </w:rPr>
        <w:t xml:space="preserve"> burden of proof, the Complainant must present evidence more convincing, by even the smallest amount, than that presented by the Respondent.  </w:t>
      </w:r>
      <w:r w:rsidR="00AB2CDA" w:rsidRPr="002C4E91">
        <w:rPr>
          <w:rFonts w:ascii="Times New Roman" w:hAnsi="Times New Roman" w:cs="Times New Roman"/>
          <w:spacing w:val="-3"/>
          <w:u w:val="single"/>
        </w:rPr>
        <w:t>Se-Ling Hosiery v. Margulies</w:t>
      </w:r>
      <w:r w:rsidR="002F53AE" w:rsidRPr="002C4E91">
        <w:rPr>
          <w:rFonts w:ascii="Times New Roman" w:hAnsi="Times New Roman" w:cs="Times New Roman"/>
          <w:spacing w:val="-3"/>
        </w:rPr>
        <w:t>, 70 A.2d 854 (Pa. </w:t>
      </w:r>
      <w:r w:rsidR="00DB4C78" w:rsidRPr="002C4E91">
        <w:rPr>
          <w:rFonts w:ascii="Times New Roman" w:hAnsi="Times New Roman" w:cs="Times New Roman"/>
          <w:spacing w:val="-3"/>
        </w:rPr>
        <w:t xml:space="preserve">1950). </w:t>
      </w:r>
      <w:r w:rsidR="00495EB7" w:rsidRPr="002C4E91">
        <w:rPr>
          <w:rFonts w:ascii="Times New Roman" w:hAnsi="Times New Roman" w:cs="Times New Roman"/>
          <w:spacing w:val="-3"/>
        </w:rPr>
        <w:t xml:space="preserve"> </w:t>
      </w:r>
      <w:r w:rsidR="00DB4C78" w:rsidRPr="002C4E91">
        <w:rPr>
          <w:rFonts w:ascii="Times New Roman" w:hAnsi="Times New Roman" w:cs="Times New Roman"/>
          <w:spacing w:val="-3"/>
        </w:rPr>
        <w:t xml:space="preserve">Here the Complainant alleges </w:t>
      </w:r>
      <w:r w:rsidR="00862B8E" w:rsidRPr="002C4E91">
        <w:rPr>
          <w:rFonts w:ascii="Times New Roman" w:hAnsi="Times New Roman" w:cs="Times New Roman"/>
          <w:spacing w:val="-3"/>
        </w:rPr>
        <w:t>overbilling</w:t>
      </w:r>
      <w:r w:rsidR="00DB4C78" w:rsidRPr="002C4E91">
        <w:rPr>
          <w:rFonts w:ascii="Times New Roman" w:hAnsi="Times New Roman" w:cs="Times New Roman"/>
          <w:spacing w:val="-3"/>
        </w:rPr>
        <w:t xml:space="preserve"> by the Respondent</w:t>
      </w:r>
      <w:r w:rsidR="00C61050" w:rsidRPr="002C4E91">
        <w:rPr>
          <w:rFonts w:ascii="Times New Roman" w:hAnsi="Times New Roman" w:cs="Times New Roman"/>
          <w:spacing w:val="-3"/>
        </w:rPr>
        <w:t>.</w:t>
      </w:r>
    </w:p>
    <w:p w:rsidR="00AB2CDA" w:rsidRPr="002C4E91" w:rsidRDefault="00AB2CDA" w:rsidP="00AB2CDA">
      <w:pPr>
        <w:pStyle w:val="ParaTab1"/>
        <w:spacing w:line="360" w:lineRule="auto"/>
        <w:ind w:firstLine="1350"/>
        <w:rPr>
          <w:rFonts w:ascii="Times New Roman" w:hAnsi="Times New Roman" w:cs="Times New Roman"/>
          <w:spacing w:val="-3"/>
        </w:rPr>
      </w:pPr>
    </w:p>
    <w:p w:rsidR="00F6769C" w:rsidRPr="002C4E91" w:rsidRDefault="00DB4C78"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2C4E91">
        <w:rPr>
          <w:rFonts w:ascii="Times New Roman" w:hAnsi="Times New Roman" w:cs="Times New Roman"/>
        </w:rPr>
        <w:t xml:space="preserve">Since the </w:t>
      </w:r>
      <w:r w:rsidR="00AB2CDA" w:rsidRPr="002C4E91">
        <w:rPr>
          <w:rFonts w:ascii="Times New Roman" w:hAnsi="Times New Roman" w:cs="Times New Roman"/>
        </w:rPr>
        <w:t>Complainant</w:t>
      </w:r>
      <w:r w:rsidRPr="002C4E91">
        <w:rPr>
          <w:rFonts w:ascii="Times New Roman" w:hAnsi="Times New Roman" w:cs="Times New Roman"/>
        </w:rPr>
        <w:t xml:space="preserve">’s complaint </w:t>
      </w:r>
      <w:r w:rsidR="00AB2CDA" w:rsidRPr="002C4E91">
        <w:rPr>
          <w:rFonts w:ascii="Times New Roman" w:hAnsi="Times New Roman" w:cs="Times New Roman"/>
        </w:rPr>
        <w:t xml:space="preserve">alleges </w:t>
      </w:r>
      <w:r w:rsidR="00862B8E" w:rsidRPr="002C4E91">
        <w:rPr>
          <w:rFonts w:ascii="Times New Roman" w:hAnsi="Times New Roman" w:cs="Times New Roman"/>
        </w:rPr>
        <w:t>overbilling</w:t>
      </w:r>
      <w:r w:rsidRPr="002C4E91">
        <w:rPr>
          <w:rFonts w:ascii="Times New Roman" w:hAnsi="Times New Roman" w:cs="Times New Roman"/>
        </w:rPr>
        <w:t xml:space="preserve">, </w:t>
      </w:r>
      <w:r w:rsidR="00AB2CDA" w:rsidRPr="002C4E91">
        <w:rPr>
          <w:rFonts w:ascii="Times New Roman" w:hAnsi="Times New Roman" w:cs="Times New Roman"/>
        </w:rPr>
        <w:t xml:space="preserve">the Complainant’s burden of proof is governed by </w:t>
      </w:r>
      <w:r w:rsidR="00AB2CDA" w:rsidRPr="002C4E91">
        <w:rPr>
          <w:rFonts w:ascii="Times New Roman" w:hAnsi="Times New Roman" w:cs="Times New Roman"/>
          <w:u w:val="single"/>
        </w:rPr>
        <w:t>Waldron v. Philadelphia Electric Co.</w:t>
      </w:r>
      <w:r w:rsidR="007E3B4E" w:rsidRPr="002C4E91">
        <w:rPr>
          <w:rFonts w:ascii="Times New Roman" w:hAnsi="Times New Roman" w:cs="Times New Roman"/>
        </w:rPr>
        <w:t xml:space="preserve">, 54 Pa. PUC </w:t>
      </w:r>
      <w:r w:rsidR="00AB2CDA" w:rsidRPr="002C4E91">
        <w:rPr>
          <w:rFonts w:ascii="Times New Roman" w:hAnsi="Times New Roman" w:cs="Times New Roman"/>
        </w:rPr>
        <w:t>98 (1980)</w:t>
      </w:r>
      <w:r w:rsidR="00267C4F" w:rsidRPr="002C4E91">
        <w:rPr>
          <w:rFonts w:ascii="Times New Roman" w:hAnsi="Times New Roman" w:cs="Times New Roman"/>
        </w:rPr>
        <w:t xml:space="preserve"> (</w:t>
      </w:r>
      <w:r w:rsidR="00267C4F" w:rsidRPr="002C4E91">
        <w:rPr>
          <w:rFonts w:ascii="Times New Roman" w:hAnsi="Times New Roman" w:cs="Times New Roman"/>
          <w:u w:val="single"/>
        </w:rPr>
        <w:t>Waldron</w:t>
      </w:r>
      <w:r w:rsidR="00267C4F" w:rsidRPr="002C4E91">
        <w:rPr>
          <w:rFonts w:ascii="Times New Roman" w:hAnsi="Times New Roman" w:cs="Times New Roman"/>
        </w:rPr>
        <w:t>).</w:t>
      </w:r>
      <w:r w:rsidR="00AB2CDA" w:rsidRPr="002C4E91">
        <w:rPr>
          <w:rFonts w:ascii="Times New Roman" w:hAnsi="Times New Roman" w:cs="Times New Roman"/>
        </w:rPr>
        <w:t xml:space="preserve">  In </w:t>
      </w:r>
      <w:r w:rsidR="00AB2CDA" w:rsidRPr="002C4E91">
        <w:rPr>
          <w:rFonts w:ascii="Times New Roman" w:hAnsi="Times New Roman" w:cs="Times New Roman"/>
          <w:u w:val="single"/>
        </w:rPr>
        <w:t>Waldron</w:t>
      </w:r>
      <w:r w:rsidR="00AB2CDA" w:rsidRPr="002C4E91">
        <w:rPr>
          <w:rFonts w:ascii="Times New Roman" w:hAnsi="Times New Roman" w:cs="Times New Roman"/>
        </w:rPr>
        <w:t xml:space="preserve">, the Commission concluded that a complainant may establish a </w:t>
      </w:r>
      <w:r w:rsidR="00AB2CDA" w:rsidRPr="002C4E91">
        <w:rPr>
          <w:rFonts w:ascii="Times New Roman" w:hAnsi="Times New Roman" w:cs="Times New Roman"/>
          <w:u w:val="single"/>
        </w:rPr>
        <w:t>prima facie</w:t>
      </w:r>
      <w:r w:rsidR="00AB2CDA" w:rsidRPr="002C4E91">
        <w:rPr>
          <w:rFonts w:ascii="Times New Roman" w:hAnsi="Times New Roman" w:cs="Times New Roman"/>
        </w:rPr>
        <w:t xml:space="preserve"> </w:t>
      </w:r>
      <w:r w:rsidR="00862B8E" w:rsidRPr="002C4E91">
        <w:rPr>
          <w:rFonts w:ascii="Times New Roman" w:hAnsi="Times New Roman" w:cs="Times New Roman"/>
        </w:rPr>
        <w:t>overbilling</w:t>
      </w:r>
      <w:r w:rsidR="00267C4F" w:rsidRPr="002C4E91">
        <w:rPr>
          <w:rFonts w:ascii="Times New Roman" w:hAnsi="Times New Roman" w:cs="Times New Roman"/>
        </w:rPr>
        <w:t xml:space="preserve"> </w:t>
      </w:r>
      <w:r w:rsidR="00F72016" w:rsidRPr="002C4E91">
        <w:rPr>
          <w:rFonts w:ascii="Times New Roman" w:hAnsi="Times New Roman" w:cs="Times New Roman"/>
        </w:rPr>
        <w:t>case by showing that:</w:t>
      </w:r>
      <w:r w:rsidR="00726707">
        <w:rPr>
          <w:rFonts w:ascii="Times New Roman" w:hAnsi="Times New Roman" w:cs="Times New Roman"/>
        </w:rPr>
        <w:t xml:space="preserve"> </w:t>
      </w:r>
      <w:r w:rsidR="00F72016" w:rsidRPr="002C4E91">
        <w:rPr>
          <w:rFonts w:ascii="Times New Roman" w:hAnsi="Times New Roman" w:cs="Times New Roman"/>
        </w:rPr>
        <w:t xml:space="preserve"> </w:t>
      </w:r>
      <w:r w:rsidR="00AB2CDA" w:rsidRPr="002C4E91">
        <w:rPr>
          <w:rFonts w:ascii="Times New Roman" w:hAnsi="Times New Roman" w:cs="Times New Roman"/>
        </w:rPr>
        <w:t xml:space="preserve">(1) the number of occupants of the household has not changed; (2) the potential for energy utilization is low; and (3) the prior billing history shows no previous abnormalities.  If the Complainant has submitted such evidence, the burden of going forward with </w:t>
      </w:r>
      <w:r w:rsidR="00B54E23" w:rsidRPr="002C4E91">
        <w:rPr>
          <w:rFonts w:ascii="Times New Roman" w:hAnsi="Times New Roman" w:cs="Times New Roman"/>
        </w:rPr>
        <w:t xml:space="preserve">the </w:t>
      </w:r>
      <w:r w:rsidR="00AB2CDA" w:rsidRPr="002C4E91">
        <w:rPr>
          <w:rFonts w:ascii="Times New Roman" w:hAnsi="Times New Roman" w:cs="Times New Roman"/>
        </w:rPr>
        <w:t xml:space="preserve">evidence shifts to the Respondent.  If the Respondent fails to rebut the Complainant’s evidence, then the Complainant would prevail.  If the Respondent places evidence </w:t>
      </w:r>
      <w:r w:rsidR="00B54E23" w:rsidRPr="002C4E91">
        <w:rPr>
          <w:rFonts w:ascii="Times New Roman" w:hAnsi="Times New Roman" w:cs="Times New Roman"/>
        </w:rPr>
        <w:t xml:space="preserve">into the record </w:t>
      </w:r>
      <w:r w:rsidR="00AB2CDA" w:rsidRPr="002C4E91">
        <w:rPr>
          <w:rFonts w:ascii="Times New Roman" w:hAnsi="Times New Roman" w:cs="Times New Roman"/>
        </w:rPr>
        <w:t xml:space="preserve">to rebut the Complainant’s </w:t>
      </w:r>
      <w:r w:rsidR="00AB2CDA" w:rsidRPr="002C4E91">
        <w:rPr>
          <w:rFonts w:ascii="Times New Roman" w:hAnsi="Times New Roman" w:cs="Times New Roman"/>
          <w:u w:val="single"/>
        </w:rPr>
        <w:t>prima facie</w:t>
      </w:r>
      <w:r w:rsidR="00AB2CDA" w:rsidRPr="002C4E91">
        <w:rPr>
          <w:rFonts w:ascii="Times New Roman" w:hAnsi="Times New Roman" w:cs="Times New Roman"/>
          <w:i/>
        </w:rPr>
        <w:t xml:space="preserve"> </w:t>
      </w:r>
      <w:r w:rsidR="00AB2CDA" w:rsidRPr="002C4E91">
        <w:rPr>
          <w:rFonts w:ascii="Times New Roman" w:hAnsi="Times New Roman" w:cs="Times New Roman"/>
        </w:rPr>
        <w:t xml:space="preserve">case, the burden of going forward with the evidence shifts back to the Complainant.  In order to satisfy the burden of proof, the Complainant must rebut the Respondent’s evidence by a </w:t>
      </w:r>
      <w:r w:rsidR="007F5645" w:rsidRPr="002C4E91">
        <w:rPr>
          <w:rFonts w:ascii="Times New Roman" w:hAnsi="Times New Roman" w:cs="Times New Roman"/>
        </w:rPr>
        <w:t>preponderance of the evidence.</w:t>
      </w:r>
    </w:p>
    <w:p w:rsidR="00CD5217" w:rsidRPr="002C4E91" w:rsidRDefault="00CD5217"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B2CDA" w:rsidRPr="002C4E91"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2C4E91">
        <w:rPr>
          <w:rFonts w:ascii="Times New Roman" w:hAnsi="Times New Roman" w:cs="Times New Roman"/>
        </w:rPr>
        <w:t xml:space="preserve">Although the burden of going forward with the evidence may shift from one party to another during a proceeding, the "burden of proof" never shifts.  It always remains on the Complainant.  </w:t>
      </w:r>
      <w:r w:rsidRPr="002C4E91">
        <w:rPr>
          <w:rFonts w:ascii="Times New Roman" w:hAnsi="Times New Roman" w:cs="Times New Roman"/>
          <w:u w:val="single"/>
        </w:rPr>
        <w:t>Replogle v. Pennsylvania Electric Co.</w:t>
      </w:r>
      <w:r w:rsidRPr="002C4E91">
        <w:rPr>
          <w:rFonts w:ascii="Times New Roman" w:hAnsi="Times New Roman" w:cs="Times New Roman"/>
        </w:rPr>
        <w:t>, 54 Pa. PUC 528 (1980)</w:t>
      </w:r>
      <w:r w:rsidR="0078029C" w:rsidRPr="002C4E91">
        <w:rPr>
          <w:rFonts w:ascii="Times New Roman" w:hAnsi="Times New Roman" w:cs="Times New Roman"/>
        </w:rPr>
        <w:t>.</w:t>
      </w:r>
    </w:p>
    <w:p w:rsidR="00AB2CDA" w:rsidRPr="002C4E91"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F6769C" w:rsidRPr="002C4E91"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2C4E91">
        <w:rPr>
          <w:rFonts w:ascii="Times New Roman" w:hAnsi="Times New Roman" w:cs="Times New Roman"/>
        </w:rPr>
        <w:t xml:space="preserve">The Commonwealth Court broadened the Commission’s ruling in </w:t>
      </w:r>
      <w:r w:rsidRPr="002C4E91">
        <w:rPr>
          <w:rFonts w:ascii="Times New Roman" w:hAnsi="Times New Roman" w:cs="Times New Roman"/>
          <w:u w:val="single"/>
        </w:rPr>
        <w:t>Waldron</w:t>
      </w:r>
      <w:r w:rsidRPr="002C4E91">
        <w:rPr>
          <w:rFonts w:ascii="Times New Roman" w:hAnsi="Times New Roman" w:cs="Times New Roman"/>
        </w:rPr>
        <w:t xml:space="preserve"> in </w:t>
      </w:r>
      <w:r w:rsidRPr="002C4E91">
        <w:rPr>
          <w:rFonts w:ascii="Times New Roman" w:hAnsi="Times New Roman" w:cs="Times New Roman"/>
          <w:u w:val="single"/>
        </w:rPr>
        <w:t>Milkie v. Pa</w:t>
      </w:r>
      <w:r w:rsidR="00267C4F" w:rsidRPr="002C4E91">
        <w:rPr>
          <w:rFonts w:ascii="Times New Roman" w:hAnsi="Times New Roman" w:cs="Times New Roman"/>
          <w:u w:val="single"/>
        </w:rPr>
        <w:t>.</w:t>
      </w:r>
      <w:r w:rsidRPr="002C4E91">
        <w:rPr>
          <w:rFonts w:ascii="Times New Roman" w:hAnsi="Times New Roman" w:cs="Times New Roman"/>
          <w:u w:val="single"/>
        </w:rPr>
        <w:t xml:space="preserve"> Pub. Util. Com</w:t>
      </w:r>
      <w:r w:rsidR="006129AB" w:rsidRPr="002C4E91">
        <w:rPr>
          <w:rFonts w:ascii="Times New Roman" w:hAnsi="Times New Roman" w:cs="Times New Roman"/>
          <w:u w:val="single"/>
        </w:rPr>
        <w:t>m’n</w:t>
      </w:r>
      <w:r w:rsidRPr="002C4E91">
        <w:rPr>
          <w:rFonts w:ascii="Times New Roman" w:hAnsi="Times New Roman" w:cs="Times New Roman"/>
        </w:rPr>
        <w:t>, 768 A.2d 1217 (Pa. Cmwlth. 2001) (</w:t>
      </w:r>
      <w:r w:rsidRPr="002C4E91">
        <w:rPr>
          <w:rFonts w:ascii="Times New Roman" w:hAnsi="Times New Roman" w:cs="Times New Roman"/>
          <w:u w:val="single"/>
        </w:rPr>
        <w:t>Milkie</w:t>
      </w:r>
      <w:r w:rsidRPr="002C4E91">
        <w:rPr>
          <w:rFonts w:ascii="Times New Roman" w:hAnsi="Times New Roman" w:cs="Times New Roman"/>
        </w:rPr>
        <w:t xml:space="preserve">).  The Commonwealth Court held that the Commission’s requirement that </w:t>
      </w:r>
      <w:r w:rsidR="002F1CC3" w:rsidRPr="002C4E91">
        <w:rPr>
          <w:rFonts w:ascii="Times New Roman" w:hAnsi="Times New Roman" w:cs="Times New Roman"/>
        </w:rPr>
        <w:t>a</w:t>
      </w:r>
      <w:r w:rsidRPr="002C4E91">
        <w:rPr>
          <w:rFonts w:ascii="Times New Roman" w:hAnsi="Times New Roman" w:cs="Times New Roman"/>
        </w:rPr>
        <w:t xml:space="preserve"> </w:t>
      </w:r>
      <w:r w:rsidR="002F1CC3" w:rsidRPr="002C4E91">
        <w:rPr>
          <w:rFonts w:ascii="Times New Roman" w:hAnsi="Times New Roman" w:cs="Times New Roman"/>
        </w:rPr>
        <w:t>c</w:t>
      </w:r>
      <w:r w:rsidRPr="002C4E91">
        <w:rPr>
          <w:rFonts w:ascii="Times New Roman" w:hAnsi="Times New Roman" w:cs="Times New Roman"/>
        </w:rPr>
        <w:t xml:space="preserve">omplainant must establish certain specific elements in order to make out a </w:t>
      </w:r>
      <w:r w:rsidRPr="002C4E91">
        <w:rPr>
          <w:rFonts w:ascii="Times New Roman" w:hAnsi="Times New Roman" w:cs="Times New Roman"/>
          <w:u w:val="single"/>
        </w:rPr>
        <w:t>prima facie</w:t>
      </w:r>
      <w:r w:rsidRPr="002C4E91">
        <w:rPr>
          <w:rFonts w:ascii="Times New Roman" w:hAnsi="Times New Roman" w:cs="Times New Roman"/>
        </w:rPr>
        <w:t xml:space="preserve"> case was too restrictive.  The Commonwealth Court ruled that even where the utility has presented evidence that it has tested </w:t>
      </w:r>
      <w:r w:rsidRPr="002C4E91">
        <w:rPr>
          <w:rFonts w:ascii="Times New Roman" w:hAnsi="Times New Roman" w:cs="Times New Roman"/>
        </w:rPr>
        <w:lastRenderedPageBreak/>
        <w:t>the customer’s meter and found it to be accurate</w:t>
      </w:r>
      <w:r w:rsidR="00216B02" w:rsidRPr="002C4E91">
        <w:rPr>
          <w:rFonts w:ascii="Times New Roman" w:hAnsi="Times New Roman" w:cs="Times New Roman"/>
        </w:rPr>
        <w:t>,</w:t>
      </w:r>
      <w:r w:rsidRPr="002C4E91">
        <w:rPr>
          <w:rFonts w:ascii="Times New Roman" w:hAnsi="Times New Roman" w:cs="Times New Roman"/>
        </w:rPr>
        <w:t xml:space="preserve"> the customer may prove his or her case by circumstantial evidence that the meter</w:t>
      </w:r>
      <w:r w:rsidR="00C501C1" w:rsidRPr="002C4E91">
        <w:rPr>
          <w:rFonts w:ascii="Times New Roman" w:hAnsi="Times New Roman" w:cs="Times New Roman"/>
        </w:rPr>
        <w:t>ed usage exceeded actual usage.</w:t>
      </w:r>
    </w:p>
    <w:p w:rsidR="00F6769C" w:rsidRPr="002C4E91" w:rsidRDefault="00F6769C"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B2CDA" w:rsidRPr="002C4E91" w:rsidRDefault="00F6769C"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2C4E91">
        <w:rPr>
          <w:rFonts w:ascii="Times New Roman" w:hAnsi="Times New Roman" w:cs="Times New Roman"/>
        </w:rPr>
        <w:t xml:space="preserve">Subsequent to the </w:t>
      </w:r>
      <w:r w:rsidRPr="002C4E91">
        <w:rPr>
          <w:rFonts w:ascii="Times New Roman" w:hAnsi="Times New Roman" w:cs="Times New Roman"/>
          <w:u w:val="single"/>
        </w:rPr>
        <w:t>Milkie</w:t>
      </w:r>
      <w:r w:rsidRPr="002C4E91">
        <w:rPr>
          <w:rFonts w:ascii="Times New Roman" w:hAnsi="Times New Roman" w:cs="Times New Roman"/>
        </w:rPr>
        <w:t xml:space="preserve"> decision, the </w:t>
      </w:r>
      <w:r w:rsidR="00AB2CDA" w:rsidRPr="002C4E91">
        <w:rPr>
          <w:rFonts w:ascii="Times New Roman" w:hAnsi="Times New Roman" w:cs="Times New Roman"/>
        </w:rPr>
        <w:t xml:space="preserve">Commission </w:t>
      </w:r>
      <w:r w:rsidRPr="002C4E91">
        <w:rPr>
          <w:rFonts w:ascii="Times New Roman" w:hAnsi="Times New Roman" w:cs="Times New Roman"/>
        </w:rPr>
        <w:t xml:space="preserve">has determined that it </w:t>
      </w:r>
      <w:r w:rsidR="00AB2CDA" w:rsidRPr="002C4E91">
        <w:rPr>
          <w:rFonts w:ascii="Times New Roman" w:hAnsi="Times New Roman" w:cs="Times New Roman"/>
        </w:rPr>
        <w:t xml:space="preserve">may consider the billing history of the account, any change in usage pattern or any other relevant facts or circumstances that come to light during the proceeding.  </w:t>
      </w:r>
      <w:r w:rsidR="00AB2CDA" w:rsidRPr="002C4E91">
        <w:rPr>
          <w:rFonts w:ascii="Times New Roman" w:hAnsi="Times New Roman" w:cs="Times New Roman"/>
          <w:u w:val="single"/>
        </w:rPr>
        <w:t>Bennett v</w:t>
      </w:r>
      <w:r w:rsidR="00E4568C" w:rsidRPr="002C4E91">
        <w:rPr>
          <w:rFonts w:ascii="Times New Roman" w:hAnsi="Times New Roman" w:cs="Times New Roman"/>
          <w:u w:val="single"/>
        </w:rPr>
        <w:t>.</w:t>
      </w:r>
      <w:r w:rsidR="00AB2CDA" w:rsidRPr="002C4E91">
        <w:rPr>
          <w:rFonts w:ascii="Times New Roman" w:hAnsi="Times New Roman" w:cs="Times New Roman"/>
          <w:u w:val="single"/>
        </w:rPr>
        <w:t xml:space="preserve"> Peoples Natural Gas Co.</w:t>
      </w:r>
      <w:r w:rsidR="00AB2CDA" w:rsidRPr="002C4E91">
        <w:rPr>
          <w:rFonts w:ascii="Times New Roman" w:hAnsi="Times New Roman" w:cs="Times New Roman"/>
        </w:rPr>
        <w:t xml:space="preserve">, Docket No. C-2009-2122979 (Order entered October 13, 2010); </w:t>
      </w:r>
      <w:r w:rsidR="00AB2CDA" w:rsidRPr="002C4E91">
        <w:rPr>
          <w:rFonts w:ascii="Times New Roman" w:hAnsi="Times New Roman" w:cs="Times New Roman"/>
          <w:u w:val="single"/>
        </w:rPr>
        <w:t>Thomas v</w:t>
      </w:r>
      <w:r w:rsidR="00E4568C" w:rsidRPr="002C4E91">
        <w:rPr>
          <w:rFonts w:ascii="Times New Roman" w:hAnsi="Times New Roman" w:cs="Times New Roman"/>
          <w:u w:val="single"/>
        </w:rPr>
        <w:t>.</w:t>
      </w:r>
      <w:r w:rsidR="00AB2CDA" w:rsidRPr="002C4E91">
        <w:rPr>
          <w:rFonts w:ascii="Times New Roman" w:hAnsi="Times New Roman" w:cs="Times New Roman"/>
          <w:u w:val="single"/>
        </w:rPr>
        <w:t xml:space="preserve"> PECO Energy Co.</w:t>
      </w:r>
      <w:r w:rsidR="00AB2CDA" w:rsidRPr="002C4E91">
        <w:rPr>
          <w:rFonts w:ascii="Times New Roman" w:hAnsi="Times New Roman" w:cs="Times New Roman"/>
        </w:rPr>
        <w:t>, Docket No. C-2010-2187197 (Order entered November 15, 2011)</w:t>
      </w:r>
      <w:r w:rsidR="001103FE" w:rsidRPr="002C4E91">
        <w:rPr>
          <w:rFonts w:ascii="Times New Roman" w:hAnsi="Times New Roman" w:cs="Times New Roman"/>
        </w:rPr>
        <w:t>.</w:t>
      </w:r>
      <w:r w:rsidR="00AB2CDA" w:rsidRPr="002C4E91">
        <w:rPr>
          <w:rFonts w:ascii="Times New Roman" w:hAnsi="Times New Roman" w:cs="Times New Roman"/>
        </w:rPr>
        <w:t xml:space="preserve">  Th</w:t>
      </w:r>
      <w:r w:rsidRPr="002C4E91">
        <w:rPr>
          <w:rFonts w:ascii="Times New Roman" w:hAnsi="Times New Roman" w:cs="Times New Roman"/>
        </w:rPr>
        <w:t xml:space="preserve">e </w:t>
      </w:r>
      <w:r w:rsidRPr="002C4E91">
        <w:rPr>
          <w:rFonts w:ascii="Times New Roman" w:hAnsi="Times New Roman" w:cs="Times New Roman"/>
          <w:u w:val="single"/>
        </w:rPr>
        <w:t>Waldron</w:t>
      </w:r>
      <w:r w:rsidRPr="002C4E91">
        <w:rPr>
          <w:rFonts w:ascii="Times New Roman" w:hAnsi="Times New Roman" w:cs="Times New Roman"/>
        </w:rPr>
        <w:t xml:space="preserve"> </w:t>
      </w:r>
      <w:r w:rsidR="00AB2CDA" w:rsidRPr="002C4E91">
        <w:rPr>
          <w:rFonts w:ascii="Times New Roman" w:hAnsi="Times New Roman" w:cs="Times New Roman"/>
        </w:rPr>
        <w:t>rule protects the Complainant from dismissal because of h</w:t>
      </w:r>
      <w:r w:rsidR="0036703D" w:rsidRPr="002C4E91">
        <w:rPr>
          <w:rFonts w:ascii="Times New Roman" w:hAnsi="Times New Roman" w:cs="Times New Roman"/>
        </w:rPr>
        <w:t>er</w:t>
      </w:r>
      <w:r w:rsidR="00AB2CDA" w:rsidRPr="002C4E91">
        <w:rPr>
          <w:rFonts w:ascii="Times New Roman" w:hAnsi="Times New Roman" w:cs="Times New Roman"/>
        </w:rPr>
        <w:t xml:space="preserve"> inability to produce direct proof </w:t>
      </w:r>
      <w:r w:rsidR="00C74F53" w:rsidRPr="002C4E91">
        <w:rPr>
          <w:rFonts w:ascii="Times New Roman" w:hAnsi="Times New Roman" w:cs="Times New Roman"/>
        </w:rPr>
        <w:t xml:space="preserve">that </w:t>
      </w:r>
      <w:r w:rsidRPr="002C4E91">
        <w:rPr>
          <w:rFonts w:ascii="Times New Roman" w:hAnsi="Times New Roman" w:cs="Times New Roman"/>
        </w:rPr>
        <w:t>h</w:t>
      </w:r>
      <w:r w:rsidR="00970CE9" w:rsidRPr="002C4E91">
        <w:rPr>
          <w:rFonts w:ascii="Times New Roman" w:hAnsi="Times New Roman" w:cs="Times New Roman"/>
        </w:rPr>
        <w:t>er</w:t>
      </w:r>
      <w:r w:rsidRPr="002C4E91">
        <w:rPr>
          <w:rFonts w:ascii="Times New Roman" w:hAnsi="Times New Roman" w:cs="Times New Roman"/>
        </w:rPr>
        <w:t xml:space="preserve"> </w:t>
      </w:r>
      <w:r w:rsidR="00C74F53" w:rsidRPr="002C4E91">
        <w:rPr>
          <w:rFonts w:ascii="Times New Roman" w:hAnsi="Times New Roman" w:cs="Times New Roman"/>
        </w:rPr>
        <w:t xml:space="preserve">meter </w:t>
      </w:r>
      <w:r w:rsidRPr="002C4E91">
        <w:rPr>
          <w:rFonts w:ascii="Times New Roman" w:hAnsi="Times New Roman" w:cs="Times New Roman"/>
        </w:rPr>
        <w:t xml:space="preserve">has </w:t>
      </w:r>
      <w:r w:rsidR="00C74F53" w:rsidRPr="002C4E91">
        <w:rPr>
          <w:rFonts w:ascii="Times New Roman" w:hAnsi="Times New Roman" w:cs="Times New Roman"/>
        </w:rPr>
        <w:t>malfunctioned.</w:t>
      </w:r>
    </w:p>
    <w:p w:rsidR="00AB2CDA" w:rsidRPr="002C4E91"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1103FE" w:rsidRPr="002C4E91" w:rsidRDefault="00AB2CDA" w:rsidP="001103FE">
      <w:pPr>
        <w:spacing w:line="360" w:lineRule="auto"/>
        <w:ind w:firstLine="1440"/>
        <w:rPr>
          <w:rFonts w:ascii="Times New Roman" w:hAnsi="Times New Roman" w:cs="Times New Roman"/>
        </w:rPr>
      </w:pPr>
      <w:r w:rsidRPr="002C4E91">
        <w:rPr>
          <w:rFonts w:ascii="Times New Roman" w:hAnsi="Times New Roman" w:cs="Times New Roman"/>
        </w:rPr>
        <w:t xml:space="preserve">As noted above, the burden of proof always remains with the Complainant and if the </w:t>
      </w:r>
      <w:r w:rsidR="00874968" w:rsidRPr="002C4E91">
        <w:rPr>
          <w:rFonts w:ascii="Times New Roman" w:hAnsi="Times New Roman" w:cs="Times New Roman"/>
        </w:rPr>
        <w:t>Respondent</w:t>
      </w:r>
      <w:r w:rsidRPr="002C4E91">
        <w:rPr>
          <w:rFonts w:ascii="Times New Roman" w:hAnsi="Times New Roman" w:cs="Times New Roman"/>
        </w:rPr>
        <w:t xml:space="preserve"> presents evidence that is co-equal or greater in weight than the Complainant’s, the Complainant will not have met h</w:t>
      </w:r>
      <w:r w:rsidR="0036703D" w:rsidRPr="002C4E91">
        <w:rPr>
          <w:rFonts w:ascii="Times New Roman" w:hAnsi="Times New Roman" w:cs="Times New Roman"/>
        </w:rPr>
        <w:t>er</w:t>
      </w:r>
      <w:r w:rsidRPr="002C4E91">
        <w:rPr>
          <w:rFonts w:ascii="Times New Roman" w:hAnsi="Times New Roman" w:cs="Times New Roman"/>
        </w:rPr>
        <w:t xml:space="preserve"> burden of proof.  The Commonwealth Court in </w:t>
      </w:r>
      <w:r w:rsidRPr="002C4E91">
        <w:rPr>
          <w:rFonts w:ascii="Times New Roman" w:hAnsi="Times New Roman" w:cs="Times New Roman"/>
          <w:u w:val="single"/>
        </w:rPr>
        <w:t>Milkie</w:t>
      </w:r>
      <w:r w:rsidRPr="002C4E91">
        <w:rPr>
          <w:rFonts w:ascii="Times New Roman" w:hAnsi="Times New Roman" w:cs="Times New Roman"/>
        </w:rPr>
        <w:t xml:space="preserve"> emphasized that the mere proof by the utility that its measuring devices are accurate is no longer the sole determinant of whether there is a basis to a complaint of </w:t>
      </w:r>
      <w:r w:rsidR="00862B8E" w:rsidRPr="002C4E91">
        <w:rPr>
          <w:rFonts w:ascii="Times New Roman" w:hAnsi="Times New Roman" w:cs="Times New Roman"/>
        </w:rPr>
        <w:t>overbilling</w:t>
      </w:r>
      <w:r w:rsidRPr="002C4E91">
        <w:rPr>
          <w:rFonts w:ascii="Times New Roman" w:hAnsi="Times New Roman" w:cs="Times New Roman"/>
        </w:rPr>
        <w:t xml:space="preserve">.  </w:t>
      </w:r>
      <w:r w:rsidRPr="002C4E91">
        <w:rPr>
          <w:rFonts w:ascii="Times New Roman" w:hAnsi="Times New Roman" w:cs="Times New Roman"/>
          <w:u w:val="single"/>
        </w:rPr>
        <w:t>Burleson v. Pa</w:t>
      </w:r>
      <w:r w:rsidR="00E4568C" w:rsidRPr="002C4E91">
        <w:rPr>
          <w:rFonts w:ascii="Times New Roman" w:hAnsi="Times New Roman" w:cs="Times New Roman"/>
          <w:u w:val="single"/>
        </w:rPr>
        <w:t>.</w:t>
      </w:r>
      <w:r w:rsidRPr="002C4E91">
        <w:rPr>
          <w:rFonts w:ascii="Times New Roman" w:hAnsi="Times New Roman" w:cs="Times New Roman"/>
          <w:u w:val="single"/>
        </w:rPr>
        <w:t xml:space="preserve"> Pub. Util. Comm’n</w:t>
      </w:r>
      <w:r w:rsidRPr="002C4E91">
        <w:rPr>
          <w:rFonts w:ascii="Times New Roman" w:hAnsi="Times New Roman" w:cs="Times New Roman"/>
        </w:rPr>
        <w:t>, 461 A.2d 1234 (Pa. 1983)</w:t>
      </w:r>
      <w:r w:rsidR="001103FE" w:rsidRPr="002C4E91">
        <w:rPr>
          <w:rFonts w:ascii="Times New Roman" w:hAnsi="Times New Roman" w:cs="Times New Roman"/>
        </w:rPr>
        <w:t>.</w:t>
      </w:r>
    </w:p>
    <w:p w:rsidR="007F4FDC" w:rsidRPr="002C4E91" w:rsidRDefault="007F4FDC" w:rsidP="007B20A5">
      <w:pPr>
        <w:spacing w:line="360" w:lineRule="auto"/>
        <w:ind w:firstLine="1440"/>
        <w:rPr>
          <w:rFonts w:ascii="Times New Roman" w:hAnsi="Times New Roman" w:cs="Times New Roman"/>
        </w:rPr>
      </w:pPr>
    </w:p>
    <w:p w:rsidR="007B20A5" w:rsidRPr="002C4E91" w:rsidRDefault="007B20A5" w:rsidP="007B20A5">
      <w:pPr>
        <w:spacing w:line="360" w:lineRule="auto"/>
        <w:ind w:firstLine="1440"/>
        <w:rPr>
          <w:rFonts w:ascii="Times New Roman" w:hAnsi="Times New Roman" w:cs="Times New Roman"/>
        </w:rPr>
      </w:pPr>
      <w:r w:rsidRPr="002C4E91">
        <w:rPr>
          <w:rFonts w:ascii="Times New Roman" w:hAnsi="Times New Roman" w:cs="Times New Roman"/>
        </w:rPr>
        <w:t>In this case, the Complainant</w:t>
      </w:r>
      <w:r w:rsidR="00A311D2" w:rsidRPr="002C4E91">
        <w:rPr>
          <w:rFonts w:ascii="Times New Roman" w:hAnsi="Times New Roman" w:cs="Times New Roman"/>
        </w:rPr>
        <w:t xml:space="preserve">’s complaint alleges </w:t>
      </w:r>
      <w:r w:rsidR="007F4FDC" w:rsidRPr="002C4E91">
        <w:rPr>
          <w:rFonts w:ascii="Times New Roman" w:hAnsi="Times New Roman" w:cs="Times New Roman"/>
        </w:rPr>
        <w:t xml:space="preserve">that </w:t>
      </w:r>
      <w:r w:rsidR="00C707BA" w:rsidRPr="002C4E91">
        <w:rPr>
          <w:rFonts w:ascii="Times New Roman" w:hAnsi="Times New Roman" w:cs="Times New Roman"/>
        </w:rPr>
        <w:t>she is</w:t>
      </w:r>
      <w:r w:rsidRPr="002C4E91">
        <w:rPr>
          <w:rFonts w:ascii="Times New Roman" w:hAnsi="Times New Roman" w:cs="Times New Roman"/>
        </w:rPr>
        <w:t xml:space="preserve"> paying</w:t>
      </w:r>
      <w:r w:rsidR="002F1CC3" w:rsidRPr="002C4E91">
        <w:rPr>
          <w:rFonts w:ascii="Times New Roman" w:hAnsi="Times New Roman" w:cs="Times New Roman"/>
        </w:rPr>
        <w:t xml:space="preserve"> more for h</w:t>
      </w:r>
      <w:r w:rsidR="00C707BA" w:rsidRPr="002C4E91">
        <w:rPr>
          <w:rFonts w:ascii="Times New Roman" w:hAnsi="Times New Roman" w:cs="Times New Roman"/>
        </w:rPr>
        <w:t>er</w:t>
      </w:r>
      <w:r w:rsidR="002F1CC3" w:rsidRPr="002C4E91">
        <w:rPr>
          <w:rFonts w:ascii="Times New Roman" w:hAnsi="Times New Roman" w:cs="Times New Roman"/>
        </w:rPr>
        <w:t xml:space="preserve"> electricity than </w:t>
      </w:r>
      <w:r w:rsidR="00C707BA" w:rsidRPr="002C4E91">
        <w:rPr>
          <w:rFonts w:ascii="Times New Roman" w:hAnsi="Times New Roman" w:cs="Times New Roman"/>
        </w:rPr>
        <w:t>s</w:t>
      </w:r>
      <w:r w:rsidR="002F1CC3" w:rsidRPr="002C4E91">
        <w:rPr>
          <w:rFonts w:ascii="Times New Roman" w:hAnsi="Times New Roman" w:cs="Times New Roman"/>
        </w:rPr>
        <w:t>he should be</w:t>
      </w:r>
      <w:r w:rsidR="00C05437">
        <w:rPr>
          <w:rFonts w:ascii="Times New Roman" w:hAnsi="Times New Roman" w:cs="Times New Roman"/>
        </w:rPr>
        <w:t>,</w:t>
      </w:r>
      <w:r w:rsidR="00A311D2" w:rsidRPr="002C4E91">
        <w:rPr>
          <w:rFonts w:ascii="Times New Roman" w:hAnsi="Times New Roman" w:cs="Times New Roman"/>
        </w:rPr>
        <w:t xml:space="preserve"> but fails to specify a particular time period when the alleged overbilling occurred</w:t>
      </w:r>
      <w:r w:rsidRPr="002C4E91">
        <w:rPr>
          <w:rFonts w:ascii="Times New Roman" w:hAnsi="Times New Roman" w:cs="Times New Roman"/>
        </w:rPr>
        <w:t>.</w:t>
      </w:r>
      <w:r w:rsidR="00A311D2" w:rsidRPr="002C4E91">
        <w:rPr>
          <w:rFonts w:ascii="Times New Roman" w:hAnsi="Times New Roman" w:cs="Times New Roman"/>
        </w:rPr>
        <w:t xml:space="preserve">  The Complainant’s and her husband’s testimony provided no additional specificity.  Generally, the Complainant and her husband testified that their electric bill</w:t>
      </w:r>
      <w:r w:rsidR="00C4683F" w:rsidRPr="002C4E91">
        <w:rPr>
          <w:rFonts w:ascii="Times New Roman" w:hAnsi="Times New Roman" w:cs="Times New Roman"/>
        </w:rPr>
        <w:t>s</w:t>
      </w:r>
      <w:r w:rsidR="00A311D2" w:rsidRPr="002C4E91">
        <w:rPr>
          <w:rFonts w:ascii="Times New Roman" w:hAnsi="Times New Roman" w:cs="Times New Roman"/>
        </w:rPr>
        <w:t xml:space="preserve"> </w:t>
      </w:r>
      <w:r w:rsidR="00C4683F" w:rsidRPr="002C4E91">
        <w:rPr>
          <w:rFonts w:ascii="Times New Roman" w:hAnsi="Times New Roman" w:cs="Times New Roman"/>
        </w:rPr>
        <w:t xml:space="preserve">are </w:t>
      </w:r>
      <w:r w:rsidR="00A311D2" w:rsidRPr="002C4E91">
        <w:rPr>
          <w:rFonts w:ascii="Times New Roman" w:hAnsi="Times New Roman" w:cs="Times New Roman"/>
        </w:rPr>
        <w:t>too high</w:t>
      </w:r>
      <w:r w:rsidR="00BB40AD" w:rsidRPr="002C4E91">
        <w:rPr>
          <w:rFonts w:ascii="Times New Roman" w:hAnsi="Times New Roman" w:cs="Times New Roman"/>
        </w:rPr>
        <w:t>.</w:t>
      </w:r>
      <w:r w:rsidRPr="002C4E91">
        <w:rPr>
          <w:rFonts w:ascii="Times New Roman" w:hAnsi="Times New Roman" w:cs="Times New Roman"/>
        </w:rPr>
        <w:t xml:space="preserve">  </w:t>
      </w:r>
      <w:r w:rsidR="00AA28D3" w:rsidRPr="002C4E91">
        <w:rPr>
          <w:rFonts w:ascii="Times New Roman" w:hAnsi="Times New Roman" w:cs="Times New Roman"/>
        </w:rPr>
        <w:t xml:space="preserve">I will provide </w:t>
      </w:r>
      <w:r w:rsidR="00BB40AD" w:rsidRPr="002C4E91">
        <w:rPr>
          <w:rFonts w:ascii="Times New Roman" w:hAnsi="Times New Roman" w:cs="Times New Roman"/>
        </w:rPr>
        <w:t xml:space="preserve">some background </w:t>
      </w:r>
      <w:r w:rsidR="00AA28D3" w:rsidRPr="002C4E91">
        <w:rPr>
          <w:rFonts w:ascii="Times New Roman" w:hAnsi="Times New Roman" w:cs="Times New Roman"/>
        </w:rPr>
        <w:t>before addressing that Complainant’s contention.</w:t>
      </w:r>
    </w:p>
    <w:p w:rsidR="00DB4C78" w:rsidRPr="002C4E91" w:rsidRDefault="00DB4C78" w:rsidP="001103FE">
      <w:pPr>
        <w:spacing w:line="360" w:lineRule="auto"/>
        <w:ind w:firstLine="1440"/>
        <w:rPr>
          <w:rFonts w:ascii="Times New Roman" w:hAnsi="Times New Roman" w:cs="Times New Roman"/>
        </w:rPr>
      </w:pPr>
    </w:p>
    <w:p w:rsidR="008C2465" w:rsidRPr="002C4E91" w:rsidRDefault="00BB40AD" w:rsidP="00DB4C78">
      <w:pPr>
        <w:spacing w:line="360" w:lineRule="auto"/>
        <w:ind w:firstLine="1440"/>
        <w:rPr>
          <w:rFonts w:ascii="Times New Roman" w:hAnsi="Times New Roman" w:cs="Times New Roman"/>
        </w:rPr>
      </w:pPr>
      <w:r w:rsidRPr="002C4E91">
        <w:rPr>
          <w:rFonts w:ascii="Times New Roman" w:hAnsi="Times New Roman" w:cs="Times New Roman"/>
        </w:rPr>
        <w:t>The</w:t>
      </w:r>
      <w:r w:rsidR="00C707BA" w:rsidRPr="002C4E91">
        <w:rPr>
          <w:rFonts w:ascii="Times New Roman" w:hAnsi="Times New Roman" w:cs="Times New Roman"/>
        </w:rPr>
        <w:t xml:space="preserve"> Complainant </w:t>
      </w:r>
      <w:r w:rsidRPr="002C4E91">
        <w:rPr>
          <w:rFonts w:ascii="Times New Roman" w:hAnsi="Times New Roman" w:cs="Times New Roman"/>
        </w:rPr>
        <w:t xml:space="preserve">and her husband </w:t>
      </w:r>
      <w:r w:rsidR="00C707BA" w:rsidRPr="002C4E91">
        <w:rPr>
          <w:rFonts w:ascii="Times New Roman" w:hAnsi="Times New Roman" w:cs="Times New Roman"/>
        </w:rPr>
        <w:t xml:space="preserve">currently reside at </w:t>
      </w:r>
      <w:r w:rsidRPr="002C4E91">
        <w:rPr>
          <w:rFonts w:ascii="Times New Roman" w:hAnsi="Times New Roman" w:cs="Times New Roman"/>
        </w:rPr>
        <w:t>353 Buck Boulevard, White Haven, Luzerne County</w:t>
      </w:r>
      <w:r w:rsidR="00DB4C78" w:rsidRPr="002C4E91">
        <w:rPr>
          <w:rFonts w:ascii="Times New Roman" w:hAnsi="Times New Roman" w:cs="Times New Roman"/>
        </w:rPr>
        <w:t>.</w:t>
      </w:r>
      <w:r w:rsidR="00E74E07" w:rsidRPr="002C4E91">
        <w:rPr>
          <w:rFonts w:ascii="Times New Roman" w:hAnsi="Times New Roman" w:cs="Times New Roman"/>
        </w:rPr>
        <w:t xml:space="preserve">  N.T.</w:t>
      </w:r>
      <w:r w:rsidR="00C707BA" w:rsidRPr="002C4E91">
        <w:rPr>
          <w:rFonts w:ascii="Times New Roman" w:hAnsi="Times New Roman" w:cs="Times New Roman"/>
        </w:rPr>
        <w:t xml:space="preserve"> </w:t>
      </w:r>
      <w:r w:rsidR="00970CE9" w:rsidRPr="002C4E91">
        <w:rPr>
          <w:rFonts w:ascii="Times New Roman" w:hAnsi="Times New Roman" w:cs="Times New Roman"/>
        </w:rPr>
        <w:t>7.</w:t>
      </w:r>
      <w:r w:rsidR="00C707BA" w:rsidRPr="002C4E91">
        <w:rPr>
          <w:rFonts w:ascii="Times New Roman" w:hAnsi="Times New Roman" w:cs="Times New Roman"/>
        </w:rPr>
        <w:t xml:space="preserve"> </w:t>
      </w:r>
      <w:r w:rsidR="00970CE9" w:rsidRPr="002C4E91">
        <w:rPr>
          <w:rFonts w:ascii="Times New Roman" w:hAnsi="Times New Roman" w:cs="Times New Roman"/>
        </w:rPr>
        <w:t xml:space="preserve"> </w:t>
      </w:r>
      <w:r w:rsidRPr="002C4E91">
        <w:rPr>
          <w:rFonts w:ascii="Times New Roman" w:hAnsi="Times New Roman" w:cs="Times New Roman"/>
        </w:rPr>
        <w:t>The Complainant and her husband built the residence in 1999.</w:t>
      </w:r>
      <w:r w:rsidR="004E790C" w:rsidRPr="002C4E91">
        <w:rPr>
          <w:rFonts w:ascii="Times New Roman" w:hAnsi="Times New Roman" w:cs="Times New Roman"/>
        </w:rPr>
        <w:t xml:space="preserve">  N.T. 7.</w:t>
      </w:r>
      <w:r w:rsidRPr="002C4E91">
        <w:rPr>
          <w:rFonts w:ascii="Times New Roman" w:hAnsi="Times New Roman" w:cs="Times New Roman"/>
        </w:rPr>
        <w:t xml:space="preserve"> </w:t>
      </w:r>
      <w:r w:rsidR="004E790C" w:rsidRPr="002C4E91">
        <w:rPr>
          <w:rFonts w:ascii="Times New Roman" w:hAnsi="Times New Roman" w:cs="Times New Roman"/>
        </w:rPr>
        <w:t xml:space="preserve"> </w:t>
      </w:r>
      <w:r w:rsidRPr="002C4E91">
        <w:rPr>
          <w:rFonts w:ascii="Times New Roman" w:hAnsi="Times New Roman" w:cs="Times New Roman"/>
        </w:rPr>
        <w:t>The residence has approximately 2,200 square feet of floor space.</w:t>
      </w:r>
      <w:r w:rsidR="004E790C" w:rsidRPr="002C4E91">
        <w:rPr>
          <w:rFonts w:ascii="Times New Roman" w:hAnsi="Times New Roman" w:cs="Times New Roman"/>
        </w:rPr>
        <w:t xml:space="preserve">  N.T. 7.</w:t>
      </w:r>
      <w:r w:rsidRPr="002C4E91">
        <w:rPr>
          <w:rFonts w:ascii="Times New Roman" w:hAnsi="Times New Roman" w:cs="Times New Roman"/>
        </w:rPr>
        <w:t xml:space="preserve">  The residence has four bedrooms, living room, dining room, kitchen</w:t>
      </w:r>
      <w:r w:rsidR="004E790C" w:rsidRPr="002C4E91">
        <w:rPr>
          <w:rFonts w:ascii="Times New Roman" w:hAnsi="Times New Roman" w:cs="Times New Roman"/>
        </w:rPr>
        <w:t>, family room</w:t>
      </w:r>
      <w:r w:rsidR="00DE6A89">
        <w:rPr>
          <w:rFonts w:ascii="Times New Roman" w:hAnsi="Times New Roman" w:cs="Times New Roman"/>
        </w:rPr>
        <w:t>,</w:t>
      </w:r>
      <w:r w:rsidR="004E790C" w:rsidRPr="002C4E91">
        <w:rPr>
          <w:rFonts w:ascii="Times New Roman" w:hAnsi="Times New Roman" w:cs="Times New Roman"/>
        </w:rPr>
        <w:t xml:space="preserve"> and two bathrooms</w:t>
      </w:r>
      <w:r w:rsidRPr="002C4E91">
        <w:rPr>
          <w:rFonts w:ascii="Times New Roman" w:hAnsi="Times New Roman" w:cs="Times New Roman"/>
        </w:rPr>
        <w:t>.</w:t>
      </w:r>
      <w:r w:rsidR="004E790C" w:rsidRPr="002C4E91">
        <w:rPr>
          <w:rFonts w:ascii="Times New Roman" w:hAnsi="Times New Roman" w:cs="Times New Roman"/>
        </w:rPr>
        <w:t xml:space="preserve">  N.T. 7-8.</w:t>
      </w:r>
      <w:r w:rsidRPr="002C4E91">
        <w:rPr>
          <w:rFonts w:ascii="Times New Roman" w:hAnsi="Times New Roman" w:cs="Times New Roman"/>
        </w:rPr>
        <w:t xml:space="preserve">  The residence has no basement but does have crawl space underneath it.</w:t>
      </w:r>
      <w:r w:rsidR="004E790C" w:rsidRPr="002C4E91">
        <w:rPr>
          <w:rFonts w:ascii="Times New Roman" w:hAnsi="Times New Roman" w:cs="Times New Roman"/>
        </w:rPr>
        <w:t xml:space="preserve">  N.T. 15-16.</w:t>
      </w:r>
      <w:r w:rsidRPr="002C4E91">
        <w:rPr>
          <w:rFonts w:ascii="Times New Roman" w:hAnsi="Times New Roman" w:cs="Times New Roman"/>
        </w:rPr>
        <w:t xml:space="preserve">  </w:t>
      </w:r>
    </w:p>
    <w:p w:rsidR="008C2465" w:rsidRPr="002C4E91" w:rsidRDefault="008C2465" w:rsidP="00DB4C78">
      <w:pPr>
        <w:spacing w:line="360" w:lineRule="auto"/>
        <w:ind w:firstLine="1440"/>
        <w:rPr>
          <w:rFonts w:ascii="Times New Roman" w:hAnsi="Times New Roman" w:cs="Times New Roman"/>
        </w:rPr>
      </w:pPr>
    </w:p>
    <w:p w:rsidR="008C2465" w:rsidRPr="002C4E91" w:rsidRDefault="008C2465" w:rsidP="00DB4C78">
      <w:pPr>
        <w:spacing w:line="360" w:lineRule="auto"/>
        <w:ind w:firstLine="1440"/>
        <w:rPr>
          <w:rFonts w:ascii="Times New Roman" w:hAnsi="Times New Roman" w:cs="Times New Roman"/>
        </w:rPr>
      </w:pPr>
      <w:r w:rsidRPr="002C4E91">
        <w:rPr>
          <w:rFonts w:ascii="Times New Roman" w:hAnsi="Times New Roman" w:cs="Times New Roman"/>
        </w:rPr>
        <w:lastRenderedPageBreak/>
        <w:t xml:space="preserve">The residence has an electric stove, refrigerator, five flat screen televisions, dishwasher, </w:t>
      </w:r>
      <w:r w:rsidR="00061F41" w:rsidRPr="002C4E91">
        <w:rPr>
          <w:rFonts w:ascii="Times New Roman" w:hAnsi="Times New Roman" w:cs="Times New Roman"/>
        </w:rPr>
        <w:t>f</w:t>
      </w:r>
      <w:r w:rsidRPr="002C4E91">
        <w:rPr>
          <w:rFonts w:ascii="Times New Roman" w:hAnsi="Times New Roman" w:cs="Times New Roman"/>
        </w:rPr>
        <w:t xml:space="preserve">reezer, microwave, two computers, electric hot water heater and electric </w:t>
      </w:r>
      <w:r w:rsidR="004E790C" w:rsidRPr="002C4E91">
        <w:rPr>
          <w:rFonts w:ascii="Times New Roman" w:hAnsi="Times New Roman" w:cs="Times New Roman"/>
        </w:rPr>
        <w:t xml:space="preserve">baseboard </w:t>
      </w:r>
      <w:r w:rsidRPr="002C4E91">
        <w:rPr>
          <w:rFonts w:ascii="Times New Roman" w:hAnsi="Times New Roman" w:cs="Times New Roman"/>
        </w:rPr>
        <w:t>heat.</w:t>
      </w:r>
      <w:r w:rsidR="004E790C" w:rsidRPr="002C4E91">
        <w:rPr>
          <w:rFonts w:ascii="Times New Roman" w:hAnsi="Times New Roman" w:cs="Times New Roman"/>
        </w:rPr>
        <w:t xml:space="preserve">  N.T. 8-9.</w:t>
      </w:r>
      <w:r w:rsidRPr="002C4E91">
        <w:rPr>
          <w:rFonts w:ascii="Times New Roman" w:hAnsi="Times New Roman" w:cs="Times New Roman"/>
        </w:rPr>
        <w:t xml:space="preserve">  </w:t>
      </w:r>
      <w:r w:rsidR="004E790C" w:rsidRPr="002C4E91">
        <w:rPr>
          <w:rFonts w:ascii="Times New Roman" w:hAnsi="Times New Roman" w:cs="Times New Roman"/>
        </w:rPr>
        <w:t xml:space="preserve">The Complainant and her husband installed the dishwasher but it is not hooked up.  N.T. 8.  </w:t>
      </w:r>
      <w:r w:rsidRPr="002C4E91">
        <w:rPr>
          <w:rFonts w:ascii="Times New Roman" w:hAnsi="Times New Roman" w:cs="Times New Roman"/>
        </w:rPr>
        <w:t>The</w:t>
      </w:r>
      <w:r w:rsidR="00DC189D" w:rsidRPr="002C4E91">
        <w:rPr>
          <w:rFonts w:ascii="Times New Roman" w:hAnsi="Times New Roman" w:cs="Times New Roman"/>
        </w:rPr>
        <w:t xml:space="preserve"> residence has </w:t>
      </w:r>
      <w:r w:rsidRPr="002C4E91">
        <w:rPr>
          <w:rFonts w:ascii="Times New Roman" w:hAnsi="Times New Roman" w:cs="Times New Roman"/>
        </w:rPr>
        <w:t xml:space="preserve">no </w:t>
      </w:r>
      <w:r w:rsidR="004E790C" w:rsidRPr="002C4E91">
        <w:rPr>
          <w:rFonts w:ascii="Times New Roman" w:hAnsi="Times New Roman" w:cs="Times New Roman"/>
        </w:rPr>
        <w:t xml:space="preserve">central </w:t>
      </w:r>
      <w:r w:rsidRPr="002C4E91">
        <w:rPr>
          <w:rFonts w:ascii="Times New Roman" w:hAnsi="Times New Roman" w:cs="Times New Roman"/>
        </w:rPr>
        <w:t>air conditioning.</w:t>
      </w:r>
      <w:r w:rsidR="004E790C" w:rsidRPr="002C4E91">
        <w:rPr>
          <w:rFonts w:ascii="Times New Roman" w:hAnsi="Times New Roman" w:cs="Times New Roman"/>
        </w:rPr>
        <w:t xml:space="preserve">  N.T. 9.</w:t>
      </w:r>
      <w:r w:rsidRPr="002C4E91">
        <w:rPr>
          <w:rFonts w:ascii="Times New Roman" w:hAnsi="Times New Roman" w:cs="Times New Roman"/>
        </w:rPr>
        <w:t xml:space="preserve">  The Complainant’s husband explained that </w:t>
      </w:r>
      <w:r w:rsidR="00DC189D" w:rsidRPr="002C4E91">
        <w:rPr>
          <w:rFonts w:ascii="Times New Roman" w:hAnsi="Times New Roman" w:cs="Times New Roman"/>
        </w:rPr>
        <w:t xml:space="preserve">in June 2014 </w:t>
      </w:r>
      <w:r w:rsidRPr="002C4E91">
        <w:rPr>
          <w:rFonts w:ascii="Times New Roman" w:hAnsi="Times New Roman" w:cs="Times New Roman"/>
        </w:rPr>
        <w:t>they had removed the propane furnace</w:t>
      </w:r>
      <w:r w:rsidR="004E790C" w:rsidRPr="002C4E91">
        <w:rPr>
          <w:rFonts w:ascii="Times New Roman" w:hAnsi="Times New Roman" w:cs="Times New Roman"/>
        </w:rPr>
        <w:t xml:space="preserve"> </w:t>
      </w:r>
      <w:r w:rsidR="00EB5FA2" w:rsidRPr="002C4E91">
        <w:rPr>
          <w:rFonts w:ascii="Times New Roman" w:hAnsi="Times New Roman" w:cs="Times New Roman"/>
        </w:rPr>
        <w:t xml:space="preserve">originally installed in the residence </w:t>
      </w:r>
      <w:r w:rsidRPr="002C4E91">
        <w:rPr>
          <w:rFonts w:ascii="Times New Roman" w:hAnsi="Times New Roman" w:cs="Times New Roman"/>
        </w:rPr>
        <w:t>and installed electric baseboard heat.</w:t>
      </w:r>
      <w:r w:rsidR="004E790C" w:rsidRPr="002C4E91">
        <w:rPr>
          <w:rFonts w:ascii="Times New Roman" w:hAnsi="Times New Roman" w:cs="Times New Roman"/>
        </w:rPr>
        <w:t xml:space="preserve">  N.T. 9-11.</w:t>
      </w:r>
      <w:r w:rsidRPr="002C4E91">
        <w:rPr>
          <w:rFonts w:ascii="Times New Roman" w:hAnsi="Times New Roman" w:cs="Times New Roman"/>
        </w:rPr>
        <w:t xml:space="preserve"> </w:t>
      </w:r>
      <w:r w:rsidR="004E790C" w:rsidRPr="002C4E91">
        <w:rPr>
          <w:rFonts w:ascii="Times New Roman" w:hAnsi="Times New Roman" w:cs="Times New Roman"/>
        </w:rPr>
        <w:t xml:space="preserve"> </w:t>
      </w:r>
      <w:r w:rsidRPr="002C4E91">
        <w:rPr>
          <w:rFonts w:ascii="Times New Roman" w:hAnsi="Times New Roman" w:cs="Times New Roman"/>
        </w:rPr>
        <w:t xml:space="preserve">The Complainant uses </w:t>
      </w:r>
      <w:r w:rsidR="003E62A8" w:rsidRPr="002C4E91">
        <w:rPr>
          <w:rFonts w:ascii="Times New Roman" w:hAnsi="Times New Roman" w:cs="Times New Roman"/>
        </w:rPr>
        <w:t xml:space="preserve">two </w:t>
      </w:r>
      <w:r w:rsidRPr="002C4E91">
        <w:rPr>
          <w:rFonts w:ascii="Times New Roman" w:hAnsi="Times New Roman" w:cs="Times New Roman"/>
        </w:rPr>
        <w:t>portable space heaters.</w:t>
      </w:r>
      <w:r w:rsidR="003E62A8" w:rsidRPr="002C4E91">
        <w:rPr>
          <w:rFonts w:ascii="Times New Roman" w:hAnsi="Times New Roman" w:cs="Times New Roman"/>
        </w:rPr>
        <w:t xml:space="preserve">  N.T. 46-48.  The space heaters are 1,500 watts each.  N.T. 48-49.</w:t>
      </w:r>
      <w:r w:rsidR="00061F41" w:rsidRPr="002C4E91">
        <w:rPr>
          <w:rFonts w:ascii="Times New Roman" w:hAnsi="Times New Roman" w:cs="Times New Roman"/>
        </w:rPr>
        <w:t xml:space="preserve">  The residence has a well</w:t>
      </w:r>
      <w:r w:rsidR="003E62A8" w:rsidRPr="002C4E91">
        <w:rPr>
          <w:rFonts w:ascii="Times New Roman" w:hAnsi="Times New Roman" w:cs="Times New Roman"/>
        </w:rPr>
        <w:t xml:space="preserve"> with a well pump.  N.T. 26-27.</w:t>
      </w:r>
    </w:p>
    <w:p w:rsidR="008C2465" w:rsidRPr="002C4E91" w:rsidRDefault="008C2465" w:rsidP="00DB4C78">
      <w:pPr>
        <w:spacing w:line="360" w:lineRule="auto"/>
        <w:ind w:firstLine="1440"/>
        <w:rPr>
          <w:rFonts w:ascii="Times New Roman" w:hAnsi="Times New Roman" w:cs="Times New Roman"/>
        </w:rPr>
      </w:pPr>
    </w:p>
    <w:p w:rsidR="008C2465" w:rsidRPr="002C4E91" w:rsidRDefault="008C2465" w:rsidP="00DB4C78">
      <w:pPr>
        <w:spacing w:line="360" w:lineRule="auto"/>
        <w:ind w:firstLine="1440"/>
        <w:rPr>
          <w:rFonts w:ascii="Times New Roman" w:hAnsi="Times New Roman" w:cs="Times New Roman"/>
        </w:rPr>
      </w:pPr>
      <w:r w:rsidRPr="002C4E91">
        <w:rPr>
          <w:rFonts w:ascii="Times New Roman" w:hAnsi="Times New Roman" w:cs="Times New Roman"/>
        </w:rPr>
        <w:t>In addition to the Complainant and her husband, their son, daughter in law and two grandchildren</w:t>
      </w:r>
      <w:r w:rsidR="00EB5FA2" w:rsidRPr="002C4E91">
        <w:rPr>
          <w:rFonts w:ascii="Times New Roman" w:hAnsi="Times New Roman" w:cs="Times New Roman"/>
        </w:rPr>
        <w:t xml:space="preserve">, one three years old and the other ten months old, </w:t>
      </w:r>
      <w:r w:rsidRPr="002C4E91">
        <w:rPr>
          <w:rFonts w:ascii="Times New Roman" w:hAnsi="Times New Roman" w:cs="Times New Roman"/>
        </w:rPr>
        <w:t>reside at the residence.</w:t>
      </w:r>
      <w:r w:rsidR="003E62A8" w:rsidRPr="002C4E91">
        <w:rPr>
          <w:rFonts w:ascii="Times New Roman" w:hAnsi="Times New Roman" w:cs="Times New Roman"/>
        </w:rPr>
        <w:t xml:space="preserve">  N.T. 9-11.</w:t>
      </w:r>
      <w:r w:rsidRPr="002C4E91">
        <w:rPr>
          <w:rFonts w:ascii="Times New Roman" w:hAnsi="Times New Roman" w:cs="Times New Roman"/>
        </w:rPr>
        <w:t xml:space="preserve">  </w:t>
      </w:r>
      <w:r w:rsidR="00183F82" w:rsidRPr="002C4E91">
        <w:rPr>
          <w:rFonts w:ascii="Times New Roman" w:hAnsi="Times New Roman" w:cs="Times New Roman"/>
        </w:rPr>
        <w:t>Their son</w:t>
      </w:r>
      <w:r w:rsidR="00EB5FA2" w:rsidRPr="002C4E91">
        <w:rPr>
          <w:rFonts w:ascii="Times New Roman" w:hAnsi="Times New Roman" w:cs="Times New Roman"/>
        </w:rPr>
        <w:t xml:space="preserve"> and </w:t>
      </w:r>
      <w:r w:rsidR="00183F82" w:rsidRPr="002C4E91">
        <w:rPr>
          <w:rFonts w:ascii="Times New Roman" w:hAnsi="Times New Roman" w:cs="Times New Roman"/>
        </w:rPr>
        <w:t xml:space="preserve">daughter in law moved in with them approximately four and a half years ago.  N.T. 12, 24.  </w:t>
      </w:r>
      <w:r w:rsidR="003E62A8" w:rsidRPr="002C4E91">
        <w:rPr>
          <w:rFonts w:ascii="Times New Roman" w:hAnsi="Times New Roman" w:cs="Times New Roman"/>
        </w:rPr>
        <w:t xml:space="preserve">The Complainant and her husband also have custody of </w:t>
      </w:r>
      <w:r w:rsidRPr="002C4E91">
        <w:rPr>
          <w:rFonts w:ascii="Times New Roman" w:hAnsi="Times New Roman" w:cs="Times New Roman"/>
        </w:rPr>
        <w:t>Lisa</w:t>
      </w:r>
      <w:r w:rsidR="003E62A8" w:rsidRPr="002C4E91">
        <w:rPr>
          <w:rFonts w:ascii="Times New Roman" w:hAnsi="Times New Roman" w:cs="Times New Roman"/>
        </w:rPr>
        <w:t>, who resides with them.  N.T. 23-24.</w:t>
      </w:r>
      <w:r w:rsidR="00183F82" w:rsidRPr="002C4E91">
        <w:rPr>
          <w:rFonts w:ascii="Times New Roman" w:hAnsi="Times New Roman" w:cs="Times New Roman"/>
        </w:rPr>
        <w:t xml:space="preserve">  Lisa has lived with the Complainant and her husband for approximately fourteen years.  N.T. 24.</w:t>
      </w:r>
      <w:r w:rsidRPr="002C4E91">
        <w:rPr>
          <w:rFonts w:ascii="Times New Roman" w:hAnsi="Times New Roman" w:cs="Times New Roman"/>
        </w:rPr>
        <w:t xml:space="preserve">   </w:t>
      </w:r>
      <w:r w:rsidR="00BB40AD" w:rsidRPr="002C4E91">
        <w:rPr>
          <w:rFonts w:ascii="Times New Roman" w:hAnsi="Times New Roman" w:cs="Times New Roman"/>
        </w:rPr>
        <w:t xml:space="preserve">  </w:t>
      </w:r>
    </w:p>
    <w:p w:rsidR="008C2465" w:rsidRPr="002C4E91" w:rsidRDefault="008C2465" w:rsidP="00DB4C78">
      <w:pPr>
        <w:spacing w:line="360" w:lineRule="auto"/>
        <w:ind w:firstLine="1440"/>
        <w:rPr>
          <w:rFonts w:ascii="Times New Roman" w:hAnsi="Times New Roman" w:cs="Times New Roman"/>
        </w:rPr>
      </w:pPr>
    </w:p>
    <w:p w:rsidR="00751AE7" w:rsidRPr="002C4E91" w:rsidRDefault="00C707BA" w:rsidP="00DB4C78">
      <w:pPr>
        <w:spacing w:line="360" w:lineRule="auto"/>
        <w:ind w:firstLine="1440"/>
        <w:rPr>
          <w:rFonts w:ascii="Times New Roman" w:hAnsi="Times New Roman" w:cs="Times New Roman"/>
        </w:rPr>
      </w:pPr>
      <w:r w:rsidRPr="002C4E91">
        <w:rPr>
          <w:rFonts w:ascii="Times New Roman" w:hAnsi="Times New Roman" w:cs="Times New Roman"/>
        </w:rPr>
        <w:t>The Complainant</w:t>
      </w:r>
      <w:r w:rsidR="008C2465" w:rsidRPr="002C4E91">
        <w:rPr>
          <w:rFonts w:ascii="Times New Roman" w:hAnsi="Times New Roman" w:cs="Times New Roman"/>
        </w:rPr>
        <w:t xml:space="preserve">’s husband stated that their electric bills </w:t>
      </w:r>
      <w:r w:rsidR="00183F82" w:rsidRPr="002C4E91">
        <w:rPr>
          <w:rFonts w:ascii="Times New Roman" w:hAnsi="Times New Roman" w:cs="Times New Roman"/>
        </w:rPr>
        <w:t>have increased substantially since 2013.  N.T. 10.  He testified that the Respond</w:t>
      </w:r>
      <w:r w:rsidR="00751AE7" w:rsidRPr="002C4E91">
        <w:rPr>
          <w:rFonts w:ascii="Times New Roman" w:hAnsi="Times New Roman" w:cs="Times New Roman"/>
        </w:rPr>
        <w:t>ent</w:t>
      </w:r>
      <w:r w:rsidR="00183F82" w:rsidRPr="002C4E91">
        <w:rPr>
          <w:rFonts w:ascii="Times New Roman" w:hAnsi="Times New Roman" w:cs="Times New Roman"/>
        </w:rPr>
        <w:t xml:space="preserve"> replaced the electric met</w:t>
      </w:r>
      <w:r w:rsidR="003A09E3" w:rsidRPr="002C4E91">
        <w:rPr>
          <w:rFonts w:ascii="Times New Roman" w:hAnsi="Times New Roman" w:cs="Times New Roman"/>
        </w:rPr>
        <w:t>er</w:t>
      </w:r>
      <w:r w:rsidR="00183F82" w:rsidRPr="002C4E91">
        <w:rPr>
          <w:rFonts w:ascii="Times New Roman" w:hAnsi="Times New Roman" w:cs="Times New Roman"/>
        </w:rPr>
        <w:t xml:space="preserve"> at the house in 2012 after a tree fell on the meter, damaging it.  </w:t>
      </w:r>
      <w:r w:rsidR="00751AE7" w:rsidRPr="002C4E91">
        <w:rPr>
          <w:rFonts w:ascii="Times New Roman" w:hAnsi="Times New Roman" w:cs="Times New Roman"/>
        </w:rPr>
        <w:t>N.T. 13-14.  Accord</w:t>
      </w:r>
      <w:r w:rsidR="00B902DA" w:rsidRPr="002C4E91">
        <w:rPr>
          <w:rFonts w:ascii="Times New Roman" w:hAnsi="Times New Roman" w:cs="Times New Roman"/>
        </w:rPr>
        <w:t>i</w:t>
      </w:r>
      <w:r w:rsidR="00751AE7" w:rsidRPr="002C4E91">
        <w:rPr>
          <w:rFonts w:ascii="Times New Roman" w:hAnsi="Times New Roman" w:cs="Times New Roman"/>
        </w:rPr>
        <w:t>ng to</w:t>
      </w:r>
      <w:r w:rsidR="00B902DA" w:rsidRPr="002C4E91">
        <w:rPr>
          <w:rFonts w:ascii="Times New Roman" w:hAnsi="Times New Roman" w:cs="Times New Roman"/>
        </w:rPr>
        <w:t xml:space="preserve"> </w:t>
      </w:r>
      <w:r w:rsidR="00751AE7" w:rsidRPr="002C4E91">
        <w:rPr>
          <w:rFonts w:ascii="Times New Roman" w:hAnsi="Times New Roman" w:cs="Times New Roman"/>
        </w:rPr>
        <w:t xml:space="preserve">the Complainant’s husband, the bills just keep increasing.  N.T. 14.  </w:t>
      </w:r>
    </w:p>
    <w:p w:rsidR="00751AE7" w:rsidRPr="002C4E91" w:rsidRDefault="00751AE7" w:rsidP="00DB4C78">
      <w:pPr>
        <w:spacing w:line="360" w:lineRule="auto"/>
        <w:ind w:firstLine="1440"/>
        <w:rPr>
          <w:rFonts w:ascii="Times New Roman" w:hAnsi="Times New Roman" w:cs="Times New Roman"/>
        </w:rPr>
      </w:pPr>
    </w:p>
    <w:p w:rsidR="00AA28D3" w:rsidRPr="002C4E91" w:rsidRDefault="00751AE7" w:rsidP="00DB4C78">
      <w:pPr>
        <w:spacing w:line="360" w:lineRule="auto"/>
        <w:ind w:firstLine="1440"/>
        <w:rPr>
          <w:rFonts w:ascii="Times New Roman" w:hAnsi="Times New Roman" w:cs="Times New Roman"/>
        </w:rPr>
      </w:pPr>
      <w:r w:rsidRPr="002C4E91">
        <w:rPr>
          <w:rFonts w:ascii="Times New Roman" w:hAnsi="Times New Roman" w:cs="Times New Roman"/>
        </w:rPr>
        <w:t xml:space="preserve">The Complainant testified that since she and her husband have resided at their current address, the electric bills have </w:t>
      </w:r>
      <w:r w:rsidR="00061F41" w:rsidRPr="002C4E91">
        <w:rPr>
          <w:rFonts w:ascii="Times New Roman" w:hAnsi="Times New Roman" w:cs="Times New Roman"/>
        </w:rPr>
        <w:t xml:space="preserve">increased </w:t>
      </w:r>
      <w:r w:rsidRPr="002C4E91">
        <w:rPr>
          <w:rFonts w:ascii="Times New Roman" w:hAnsi="Times New Roman" w:cs="Times New Roman"/>
        </w:rPr>
        <w:t xml:space="preserve">steadily.  N.T. 19-21.  She stated that, compared to other people’s electric bills, the bills for her residence were abnormal.  N.T. 25.  </w:t>
      </w:r>
    </w:p>
    <w:p w:rsidR="00ED1333" w:rsidRPr="002C4E91" w:rsidRDefault="00ED1333" w:rsidP="00102C58">
      <w:pPr>
        <w:spacing w:line="360" w:lineRule="auto"/>
        <w:ind w:firstLine="1440"/>
        <w:rPr>
          <w:rFonts w:ascii="Times New Roman" w:hAnsi="Times New Roman" w:cs="Times New Roman"/>
        </w:rPr>
      </w:pPr>
    </w:p>
    <w:p w:rsidR="008B04C0" w:rsidRPr="002C4E91" w:rsidRDefault="00AA28D3" w:rsidP="00A8024F">
      <w:pPr>
        <w:spacing w:line="360" w:lineRule="auto"/>
        <w:ind w:firstLine="1440"/>
        <w:rPr>
          <w:rFonts w:ascii="Times New Roman" w:hAnsi="Times New Roman" w:cs="Times New Roman"/>
        </w:rPr>
      </w:pPr>
      <w:r w:rsidRPr="002C4E91">
        <w:rPr>
          <w:rFonts w:ascii="Times New Roman" w:hAnsi="Times New Roman" w:cs="Times New Roman"/>
        </w:rPr>
        <w:t xml:space="preserve">In response to the Complainant’s testimony, the </w:t>
      </w:r>
      <w:r w:rsidR="00E917B9" w:rsidRPr="002C4E91">
        <w:rPr>
          <w:rFonts w:ascii="Times New Roman" w:hAnsi="Times New Roman" w:cs="Times New Roman"/>
        </w:rPr>
        <w:t>Respondent</w:t>
      </w:r>
      <w:r w:rsidRPr="002C4E91">
        <w:rPr>
          <w:rFonts w:ascii="Times New Roman" w:hAnsi="Times New Roman" w:cs="Times New Roman"/>
        </w:rPr>
        <w:t xml:space="preserve"> first presented evidence concerning the Complainant’s </w:t>
      </w:r>
      <w:r w:rsidR="00751AE7" w:rsidRPr="002C4E91">
        <w:rPr>
          <w:rFonts w:ascii="Times New Roman" w:hAnsi="Times New Roman" w:cs="Times New Roman"/>
        </w:rPr>
        <w:t>contacts with the Respondent since 2012.  According to the R</w:t>
      </w:r>
      <w:r w:rsidR="008B04C0" w:rsidRPr="002C4E91">
        <w:rPr>
          <w:rFonts w:ascii="Times New Roman" w:hAnsi="Times New Roman" w:cs="Times New Roman"/>
        </w:rPr>
        <w:t>e</w:t>
      </w:r>
      <w:r w:rsidR="00751AE7" w:rsidRPr="002C4E91">
        <w:rPr>
          <w:rFonts w:ascii="Times New Roman" w:hAnsi="Times New Roman" w:cs="Times New Roman"/>
        </w:rPr>
        <w:t xml:space="preserve">spondent’s records, </w:t>
      </w:r>
      <w:r w:rsidR="008B04C0" w:rsidRPr="002C4E91">
        <w:rPr>
          <w:rFonts w:ascii="Times New Roman" w:hAnsi="Times New Roman" w:cs="Times New Roman"/>
        </w:rPr>
        <w:t xml:space="preserve">the Complainant did not contact the Respondent in 2013 to express concerns about her electric usage.  N.T. 32, PPL Ex. 2.  In addition, prior to September 2014, when the Complainant filed her formal complaint with the Commission, the Respondent has no record of any contacts from the Complainant concerning her electric usage.  N.T. 32, PPL Ex. 2.  </w:t>
      </w:r>
    </w:p>
    <w:p w:rsidR="00EB5FA2" w:rsidRPr="002C4E91" w:rsidRDefault="008B04C0" w:rsidP="00EB5FA2">
      <w:pPr>
        <w:spacing w:line="360" w:lineRule="auto"/>
        <w:ind w:firstLine="1440"/>
        <w:rPr>
          <w:rFonts w:ascii="Times New Roman" w:hAnsi="Times New Roman" w:cs="Times New Roman"/>
        </w:rPr>
      </w:pPr>
      <w:r w:rsidRPr="002C4E91">
        <w:rPr>
          <w:rFonts w:ascii="Times New Roman" w:hAnsi="Times New Roman" w:cs="Times New Roman"/>
        </w:rPr>
        <w:lastRenderedPageBreak/>
        <w:t>After the Complainant filed her formal complaint in September 2014, the Respondent attempted to contact the Complainant by telephon</w:t>
      </w:r>
      <w:r w:rsidR="00C05437">
        <w:rPr>
          <w:rFonts w:ascii="Times New Roman" w:hAnsi="Times New Roman" w:cs="Times New Roman"/>
        </w:rPr>
        <w:t>e on October 14, 2014, November </w:t>
      </w:r>
      <w:r w:rsidRPr="002C4E91">
        <w:rPr>
          <w:rFonts w:ascii="Times New Roman" w:hAnsi="Times New Roman" w:cs="Times New Roman"/>
        </w:rPr>
        <w:t xml:space="preserve">15, 2014 and December 17, 2014 to resolve her complaint.  N.T. 33-34, PPL Ex. 2.  The Complainant did not return any of these telephone calls according to the Respondent’s records.  N.T. 34-35, PPL Ex. 2.  In addition, </w:t>
      </w:r>
      <w:r w:rsidR="00507AED" w:rsidRPr="002C4E91">
        <w:rPr>
          <w:rFonts w:ascii="Times New Roman" w:hAnsi="Times New Roman" w:cs="Times New Roman"/>
        </w:rPr>
        <w:t>on October 28, 2014, the Respondent had telephone contact with the Complainant but lost contact with the Complainant.  N.T. 33, PPL Ex. 2.</w:t>
      </w:r>
      <w:r w:rsidR="00EB5FA2" w:rsidRPr="002C4E91">
        <w:rPr>
          <w:rFonts w:ascii="Times New Roman" w:hAnsi="Times New Roman" w:cs="Times New Roman"/>
        </w:rPr>
        <w:t xml:space="preserve">  The Respondent also sent a letter to the Complainant on October 14, 2014 to attempt to resolve the complaint.  N.T. 44, PPL Ex. 2.</w:t>
      </w:r>
    </w:p>
    <w:p w:rsidR="00507AED" w:rsidRPr="002C4E91" w:rsidRDefault="00507AED" w:rsidP="00A8024F">
      <w:pPr>
        <w:spacing w:line="360" w:lineRule="auto"/>
        <w:ind w:firstLine="1440"/>
        <w:rPr>
          <w:rFonts w:ascii="Times New Roman" w:hAnsi="Times New Roman" w:cs="Times New Roman"/>
        </w:rPr>
      </w:pPr>
    </w:p>
    <w:p w:rsidR="00035472" w:rsidRPr="002C4E91" w:rsidRDefault="00507AED" w:rsidP="00A8024F">
      <w:pPr>
        <w:spacing w:line="360" w:lineRule="auto"/>
        <w:ind w:firstLine="1440"/>
        <w:rPr>
          <w:rFonts w:ascii="Times New Roman" w:hAnsi="Times New Roman" w:cs="Times New Roman"/>
        </w:rPr>
      </w:pPr>
      <w:r w:rsidRPr="002C4E91">
        <w:rPr>
          <w:rFonts w:ascii="Times New Roman" w:hAnsi="Times New Roman" w:cs="Times New Roman"/>
        </w:rPr>
        <w:t>Because the Complainant did not respond to the October 14, 2014, November 15, 2014 and December 17, 2014 telephone messages, the Respondent was unable to further investigate the Complainant’s complaint.  N.T. 34.  The Respondent’s witness, Sherry Shafer explained that the Respondent could not conduct an in home inv</w:t>
      </w:r>
      <w:r w:rsidR="00EB5FA2" w:rsidRPr="002C4E91">
        <w:rPr>
          <w:rFonts w:ascii="Times New Roman" w:hAnsi="Times New Roman" w:cs="Times New Roman"/>
        </w:rPr>
        <w:t xml:space="preserve">estigation of the Complainant’s electric usage at the </w:t>
      </w:r>
      <w:r w:rsidRPr="002C4E91">
        <w:rPr>
          <w:rFonts w:ascii="Times New Roman" w:hAnsi="Times New Roman" w:cs="Times New Roman"/>
        </w:rPr>
        <w:t>residence without an appointment.  N.T. 34.  Ms. Shaffer testified that a customer had to be present when the Respondent’s employee conducted an in home investigation.  N.T. 34.</w:t>
      </w:r>
      <w:r w:rsidR="00347BB2" w:rsidRPr="002C4E91">
        <w:rPr>
          <w:rFonts w:ascii="Times New Roman" w:hAnsi="Times New Roman" w:cs="Times New Roman"/>
        </w:rPr>
        <w:t xml:space="preserve">  </w:t>
      </w:r>
    </w:p>
    <w:p w:rsidR="00EB5FA2" w:rsidRPr="002C4E91" w:rsidRDefault="00EB5FA2" w:rsidP="00A8024F">
      <w:pPr>
        <w:spacing w:line="360" w:lineRule="auto"/>
        <w:ind w:firstLine="1440"/>
        <w:rPr>
          <w:rFonts w:ascii="Times New Roman" w:hAnsi="Times New Roman" w:cs="Times New Roman"/>
        </w:rPr>
      </w:pPr>
    </w:p>
    <w:p w:rsidR="00DD2400" w:rsidRPr="002C4E91" w:rsidRDefault="00035472" w:rsidP="00A8024F">
      <w:pPr>
        <w:spacing w:line="360" w:lineRule="auto"/>
        <w:ind w:firstLine="1440"/>
        <w:rPr>
          <w:rFonts w:ascii="Times New Roman" w:hAnsi="Times New Roman" w:cs="Times New Roman"/>
        </w:rPr>
      </w:pPr>
      <w:r w:rsidRPr="002C4E91">
        <w:rPr>
          <w:rFonts w:ascii="Times New Roman" w:hAnsi="Times New Roman" w:cs="Times New Roman"/>
        </w:rPr>
        <w:t>Ms. Shaffer reviewed the account activity statement for the Complainant’s account.  Generally the account activity statement indicates that the Complainant’s winter electric usage has increased over the past three years.  N.T. 36, PPL Ex. 1.  For February 2011, the Complainant’s usage was 2,558 kilowatt hours (</w:t>
      </w:r>
      <w:r w:rsidR="00DE6A89">
        <w:rPr>
          <w:rFonts w:ascii="Times New Roman" w:hAnsi="Times New Roman" w:cs="Times New Roman"/>
        </w:rPr>
        <w:t>kWh</w:t>
      </w:r>
      <w:r w:rsidRPr="002C4E91">
        <w:rPr>
          <w:rFonts w:ascii="Times New Roman" w:hAnsi="Times New Roman" w:cs="Times New Roman"/>
        </w:rPr>
        <w:t xml:space="preserve">).  N.T. 36, PPL Ex. 1.  The usage increased to 3,602 </w:t>
      </w:r>
      <w:r w:rsidR="00DE6A89">
        <w:rPr>
          <w:rFonts w:ascii="Times New Roman" w:hAnsi="Times New Roman" w:cs="Times New Roman"/>
        </w:rPr>
        <w:t>kWh</w:t>
      </w:r>
      <w:r w:rsidRPr="002C4E91">
        <w:rPr>
          <w:rFonts w:ascii="Times New Roman" w:hAnsi="Times New Roman" w:cs="Times New Roman"/>
        </w:rPr>
        <w:t xml:space="preserve"> in February 2102, 3</w:t>
      </w:r>
      <w:r w:rsidR="007A02BE">
        <w:rPr>
          <w:rFonts w:ascii="Times New Roman" w:hAnsi="Times New Roman" w:cs="Times New Roman"/>
        </w:rPr>
        <w:t>,</w:t>
      </w:r>
      <w:r w:rsidRPr="002C4E91">
        <w:rPr>
          <w:rFonts w:ascii="Times New Roman" w:hAnsi="Times New Roman" w:cs="Times New Roman"/>
        </w:rPr>
        <w:t xml:space="preserve">070 </w:t>
      </w:r>
      <w:r w:rsidR="00DE6A89">
        <w:rPr>
          <w:rFonts w:ascii="Times New Roman" w:hAnsi="Times New Roman" w:cs="Times New Roman"/>
        </w:rPr>
        <w:t>kWh</w:t>
      </w:r>
      <w:r w:rsidRPr="002C4E91">
        <w:rPr>
          <w:rFonts w:ascii="Times New Roman" w:hAnsi="Times New Roman" w:cs="Times New Roman"/>
        </w:rPr>
        <w:t xml:space="preserve"> in February 2013 and 7,652 </w:t>
      </w:r>
      <w:r w:rsidR="00DE6A89">
        <w:rPr>
          <w:rFonts w:ascii="Times New Roman" w:hAnsi="Times New Roman" w:cs="Times New Roman"/>
        </w:rPr>
        <w:t>kWh</w:t>
      </w:r>
      <w:r w:rsidRPr="002C4E91">
        <w:rPr>
          <w:rFonts w:ascii="Times New Roman" w:hAnsi="Times New Roman" w:cs="Times New Roman"/>
        </w:rPr>
        <w:t xml:space="preserve"> in February 2014.  N.T. 36, PPL Ex. 1.  </w:t>
      </w:r>
    </w:p>
    <w:p w:rsidR="00DD2400" w:rsidRPr="002C4E91" w:rsidRDefault="00DD2400" w:rsidP="00A8024F">
      <w:pPr>
        <w:spacing w:line="360" w:lineRule="auto"/>
        <w:ind w:firstLine="1440"/>
        <w:rPr>
          <w:rFonts w:ascii="Times New Roman" w:hAnsi="Times New Roman" w:cs="Times New Roman"/>
        </w:rPr>
      </w:pPr>
    </w:p>
    <w:p w:rsidR="00035472" w:rsidRPr="002C4E91" w:rsidRDefault="00035472" w:rsidP="00A8024F">
      <w:pPr>
        <w:spacing w:line="360" w:lineRule="auto"/>
        <w:ind w:firstLine="1440"/>
        <w:rPr>
          <w:rFonts w:ascii="Times New Roman" w:hAnsi="Times New Roman" w:cs="Times New Roman"/>
        </w:rPr>
      </w:pPr>
      <w:r w:rsidRPr="002C4E91">
        <w:rPr>
          <w:rFonts w:ascii="Times New Roman" w:hAnsi="Times New Roman" w:cs="Times New Roman"/>
        </w:rPr>
        <w:t>For March 2011</w:t>
      </w:r>
      <w:r w:rsidR="007A02BE">
        <w:rPr>
          <w:rFonts w:ascii="Times New Roman" w:hAnsi="Times New Roman" w:cs="Times New Roman"/>
        </w:rPr>
        <w:t>,</w:t>
      </w:r>
      <w:r w:rsidRPr="002C4E91">
        <w:rPr>
          <w:rFonts w:ascii="Times New Roman" w:hAnsi="Times New Roman" w:cs="Times New Roman"/>
        </w:rPr>
        <w:t xml:space="preserve"> the Complainant’s usage was 2</w:t>
      </w:r>
      <w:r w:rsidR="007A02BE">
        <w:rPr>
          <w:rFonts w:ascii="Times New Roman" w:hAnsi="Times New Roman" w:cs="Times New Roman"/>
        </w:rPr>
        <w:t>,</w:t>
      </w:r>
      <w:r w:rsidRPr="002C4E91">
        <w:rPr>
          <w:rFonts w:ascii="Times New Roman" w:hAnsi="Times New Roman" w:cs="Times New Roman"/>
        </w:rPr>
        <w:t xml:space="preserve">040 </w:t>
      </w:r>
      <w:r w:rsidR="00DE6A89">
        <w:rPr>
          <w:rFonts w:ascii="Times New Roman" w:hAnsi="Times New Roman" w:cs="Times New Roman"/>
        </w:rPr>
        <w:t>kWh</w:t>
      </w:r>
      <w:r w:rsidRPr="002C4E91">
        <w:rPr>
          <w:rFonts w:ascii="Times New Roman" w:hAnsi="Times New Roman" w:cs="Times New Roman"/>
        </w:rPr>
        <w:t xml:space="preserve">.  N.T. 37, PPL Ex. 1.  The usage increased to 2,060 </w:t>
      </w:r>
      <w:r w:rsidR="00DE6A89">
        <w:rPr>
          <w:rFonts w:ascii="Times New Roman" w:hAnsi="Times New Roman" w:cs="Times New Roman"/>
        </w:rPr>
        <w:t>kWh</w:t>
      </w:r>
      <w:r w:rsidRPr="002C4E91">
        <w:rPr>
          <w:rFonts w:ascii="Times New Roman" w:hAnsi="Times New Roman" w:cs="Times New Roman"/>
        </w:rPr>
        <w:t xml:space="preserve"> in March 2012, </w:t>
      </w:r>
      <w:r w:rsidR="00DD2400" w:rsidRPr="002C4E91">
        <w:rPr>
          <w:rFonts w:ascii="Times New Roman" w:hAnsi="Times New Roman" w:cs="Times New Roman"/>
        </w:rPr>
        <w:t xml:space="preserve">4,412 </w:t>
      </w:r>
      <w:r w:rsidR="00DE6A89">
        <w:rPr>
          <w:rFonts w:ascii="Times New Roman" w:hAnsi="Times New Roman" w:cs="Times New Roman"/>
        </w:rPr>
        <w:t>kWh</w:t>
      </w:r>
      <w:r w:rsidR="00DD2400" w:rsidRPr="002C4E91">
        <w:rPr>
          <w:rFonts w:ascii="Times New Roman" w:hAnsi="Times New Roman" w:cs="Times New Roman"/>
        </w:rPr>
        <w:t xml:space="preserve"> in March 2013</w:t>
      </w:r>
      <w:r w:rsidR="007A02BE">
        <w:rPr>
          <w:rFonts w:ascii="Times New Roman" w:hAnsi="Times New Roman" w:cs="Times New Roman"/>
        </w:rPr>
        <w:t xml:space="preserve"> and </w:t>
      </w:r>
      <w:r w:rsidR="00DD2400" w:rsidRPr="002C4E91">
        <w:rPr>
          <w:rFonts w:ascii="Times New Roman" w:hAnsi="Times New Roman" w:cs="Times New Roman"/>
        </w:rPr>
        <w:t>7,546 in March 2014.  N.T. 37, PPL Ex. 1.</w:t>
      </w:r>
      <w:r w:rsidRPr="002C4E91">
        <w:rPr>
          <w:rFonts w:ascii="Times New Roman" w:hAnsi="Times New Roman" w:cs="Times New Roman"/>
        </w:rPr>
        <w:t xml:space="preserve">  </w:t>
      </w:r>
    </w:p>
    <w:p w:rsidR="00DD2400" w:rsidRPr="002C4E91" w:rsidRDefault="00DD2400" w:rsidP="00A8024F">
      <w:pPr>
        <w:spacing w:line="360" w:lineRule="auto"/>
        <w:ind w:firstLine="1440"/>
        <w:rPr>
          <w:rFonts w:ascii="Times New Roman" w:hAnsi="Times New Roman" w:cs="Times New Roman"/>
        </w:rPr>
      </w:pPr>
    </w:p>
    <w:p w:rsidR="00DD2400" w:rsidRPr="002C4E91" w:rsidRDefault="00DD2400" w:rsidP="00A8024F">
      <w:pPr>
        <w:spacing w:line="360" w:lineRule="auto"/>
        <w:ind w:firstLine="1440"/>
        <w:rPr>
          <w:rFonts w:ascii="Times New Roman" w:hAnsi="Times New Roman" w:cs="Times New Roman"/>
        </w:rPr>
      </w:pPr>
      <w:r w:rsidRPr="002C4E91">
        <w:rPr>
          <w:rFonts w:ascii="Times New Roman" w:hAnsi="Times New Roman" w:cs="Times New Roman"/>
        </w:rPr>
        <w:t xml:space="preserve">In contrast, Ms. Shaffer observed that the account activity statement indicates that the Complainant’s summer electric usage has been consistent for the last four years. </w:t>
      </w:r>
      <w:r w:rsidR="007A02BE">
        <w:rPr>
          <w:rFonts w:ascii="Times New Roman" w:hAnsi="Times New Roman" w:cs="Times New Roman"/>
        </w:rPr>
        <w:t xml:space="preserve"> </w:t>
      </w:r>
      <w:r w:rsidRPr="002C4E91">
        <w:rPr>
          <w:rFonts w:ascii="Times New Roman" w:hAnsi="Times New Roman" w:cs="Times New Roman"/>
        </w:rPr>
        <w:t xml:space="preserve">For July 2011, the Complainant’s electric usage was 1,747 </w:t>
      </w:r>
      <w:r w:rsidR="00DE6A89">
        <w:rPr>
          <w:rFonts w:ascii="Times New Roman" w:hAnsi="Times New Roman" w:cs="Times New Roman"/>
        </w:rPr>
        <w:t>kWh</w:t>
      </w:r>
      <w:r w:rsidRPr="002C4E91">
        <w:rPr>
          <w:rFonts w:ascii="Times New Roman" w:hAnsi="Times New Roman" w:cs="Times New Roman"/>
        </w:rPr>
        <w:t xml:space="preserve">.  N.T. 38, PPL Ex. 1. </w:t>
      </w:r>
      <w:r w:rsidR="007A02BE">
        <w:rPr>
          <w:rFonts w:ascii="Times New Roman" w:hAnsi="Times New Roman" w:cs="Times New Roman"/>
        </w:rPr>
        <w:t xml:space="preserve"> </w:t>
      </w:r>
      <w:r w:rsidRPr="002C4E91">
        <w:rPr>
          <w:rFonts w:ascii="Times New Roman" w:hAnsi="Times New Roman" w:cs="Times New Roman"/>
        </w:rPr>
        <w:t xml:space="preserve">The usage was </w:t>
      </w:r>
      <w:r w:rsidRPr="002C4E91">
        <w:rPr>
          <w:rFonts w:ascii="Times New Roman" w:hAnsi="Times New Roman" w:cs="Times New Roman"/>
        </w:rPr>
        <w:lastRenderedPageBreak/>
        <w:t xml:space="preserve">1,748 </w:t>
      </w:r>
      <w:r w:rsidR="00DE6A89">
        <w:rPr>
          <w:rFonts w:ascii="Times New Roman" w:hAnsi="Times New Roman" w:cs="Times New Roman"/>
        </w:rPr>
        <w:t>kWh</w:t>
      </w:r>
      <w:r w:rsidRPr="002C4E91">
        <w:rPr>
          <w:rFonts w:ascii="Times New Roman" w:hAnsi="Times New Roman" w:cs="Times New Roman"/>
        </w:rPr>
        <w:t xml:space="preserve"> for July 2012, 1,776 </w:t>
      </w:r>
      <w:r w:rsidR="00DE6A89">
        <w:rPr>
          <w:rFonts w:ascii="Times New Roman" w:hAnsi="Times New Roman" w:cs="Times New Roman"/>
        </w:rPr>
        <w:t>kWh</w:t>
      </w:r>
      <w:r w:rsidRPr="002C4E91">
        <w:rPr>
          <w:rFonts w:ascii="Times New Roman" w:hAnsi="Times New Roman" w:cs="Times New Roman"/>
        </w:rPr>
        <w:t xml:space="preserve"> for July 2013 and 2,311 </w:t>
      </w:r>
      <w:r w:rsidR="00DE6A89">
        <w:rPr>
          <w:rFonts w:ascii="Times New Roman" w:hAnsi="Times New Roman" w:cs="Times New Roman"/>
        </w:rPr>
        <w:t>kWh</w:t>
      </w:r>
      <w:r w:rsidRPr="002C4E91">
        <w:rPr>
          <w:rFonts w:ascii="Times New Roman" w:hAnsi="Times New Roman" w:cs="Times New Roman"/>
        </w:rPr>
        <w:t xml:space="preserve"> for July 2014.  N.T. 38, PPL Ex. 1.</w:t>
      </w:r>
    </w:p>
    <w:p w:rsidR="00DD2400" w:rsidRPr="002C4E91" w:rsidRDefault="00DD2400" w:rsidP="00A8024F">
      <w:pPr>
        <w:spacing w:line="360" w:lineRule="auto"/>
        <w:ind w:firstLine="1440"/>
        <w:rPr>
          <w:rFonts w:ascii="Times New Roman" w:hAnsi="Times New Roman" w:cs="Times New Roman"/>
        </w:rPr>
      </w:pPr>
    </w:p>
    <w:p w:rsidR="00DD2400" w:rsidRPr="002C4E91" w:rsidRDefault="00DD2400" w:rsidP="00A8024F">
      <w:pPr>
        <w:spacing w:line="360" w:lineRule="auto"/>
        <w:ind w:firstLine="1440"/>
        <w:rPr>
          <w:rFonts w:ascii="Times New Roman" w:hAnsi="Times New Roman" w:cs="Times New Roman"/>
        </w:rPr>
      </w:pPr>
      <w:r w:rsidRPr="002C4E91">
        <w:rPr>
          <w:rFonts w:ascii="Times New Roman" w:hAnsi="Times New Roman" w:cs="Times New Roman"/>
        </w:rPr>
        <w:t xml:space="preserve">For August 2011, the Complainant’s electric usage was 1,800 </w:t>
      </w:r>
      <w:r w:rsidR="00DE6A89">
        <w:rPr>
          <w:rFonts w:ascii="Times New Roman" w:hAnsi="Times New Roman" w:cs="Times New Roman"/>
        </w:rPr>
        <w:t>kWh</w:t>
      </w:r>
      <w:r w:rsidRPr="002C4E91">
        <w:rPr>
          <w:rFonts w:ascii="Times New Roman" w:hAnsi="Times New Roman" w:cs="Times New Roman"/>
        </w:rPr>
        <w:t xml:space="preserve">.  N.T. 38, PPL Ex. 1.  The usage was 1,904 </w:t>
      </w:r>
      <w:r w:rsidR="00DE6A89">
        <w:rPr>
          <w:rFonts w:ascii="Times New Roman" w:hAnsi="Times New Roman" w:cs="Times New Roman"/>
        </w:rPr>
        <w:t>kWh</w:t>
      </w:r>
      <w:r w:rsidRPr="002C4E91">
        <w:rPr>
          <w:rFonts w:ascii="Times New Roman" w:hAnsi="Times New Roman" w:cs="Times New Roman"/>
        </w:rPr>
        <w:t xml:space="preserve"> for August 2012, 2,356 </w:t>
      </w:r>
      <w:r w:rsidR="00DE6A89">
        <w:rPr>
          <w:rFonts w:ascii="Times New Roman" w:hAnsi="Times New Roman" w:cs="Times New Roman"/>
        </w:rPr>
        <w:t>kWh</w:t>
      </w:r>
      <w:r w:rsidRPr="002C4E91">
        <w:rPr>
          <w:rFonts w:ascii="Times New Roman" w:hAnsi="Times New Roman" w:cs="Times New Roman"/>
        </w:rPr>
        <w:t xml:space="preserve"> for August 2013 and 1,963 </w:t>
      </w:r>
      <w:r w:rsidR="00DE6A89">
        <w:rPr>
          <w:rFonts w:ascii="Times New Roman" w:hAnsi="Times New Roman" w:cs="Times New Roman"/>
        </w:rPr>
        <w:t xml:space="preserve">kWh </w:t>
      </w:r>
      <w:r w:rsidRPr="002C4E91">
        <w:rPr>
          <w:rFonts w:ascii="Times New Roman" w:hAnsi="Times New Roman" w:cs="Times New Roman"/>
        </w:rPr>
        <w:t xml:space="preserve">for August 2014.  N.T. 38, PPL Ex. 1.  </w:t>
      </w:r>
    </w:p>
    <w:p w:rsidR="00B902DA" w:rsidRPr="002C4E91" w:rsidRDefault="00B902DA" w:rsidP="00A8024F">
      <w:pPr>
        <w:spacing w:line="360" w:lineRule="auto"/>
        <w:ind w:firstLine="1440"/>
        <w:rPr>
          <w:rFonts w:ascii="Times New Roman" w:hAnsi="Times New Roman" w:cs="Times New Roman"/>
        </w:rPr>
      </w:pPr>
    </w:p>
    <w:p w:rsidR="003B624F" w:rsidRPr="002C4E91" w:rsidRDefault="003B624F" w:rsidP="00DD1ABC">
      <w:pPr>
        <w:spacing w:line="360" w:lineRule="auto"/>
        <w:ind w:firstLine="1440"/>
        <w:rPr>
          <w:rFonts w:ascii="Times New Roman" w:hAnsi="Times New Roman" w:cs="Times New Roman"/>
        </w:rPr>
      </w:pPr>
      <w:r w:rsidRPr="002C4E91">
        <w:rPr>
          <w:rFonts w:ascii="Times New Roman" w:hAnsi="Times New Roman" w:cs="Times New Roman"/>
        </w:rPr>
        <w:t>Having provided a brief summary of the testimony of the Complainant and the Respondent,</w:t>
      </w:r>
      <w:r w:rsidR="00DD1ABC" w:rsidRPr="002C4E91">
        <w:rPr>
          <w:rFonts w:ascii="Times New Roman" w:hAnsi="Times New Roman" w:cs="Times New Roman"/>
        </w:rPr>
        <w:t xml:space="preserve"> I will now address the Complainant’s arguments regarding the alleged overbilling by the Respondent.</w:t>
      </w:r>
      <w:r w:rsidRPr="002C4E91">
        <w:rPr>
          <w:rFonts w:ascii="Times New Roman" w:hAnsi="Times New Roman" w:cs="Times New Roman"/>
        </w:rPr>
        <w:t xml:space="preserve">  The Complainant did not provide any evidence regarding her electricity usage other than general assertions that her bills were too high.  </w:t>
      </w:r>
    </w:p>
    <w:p w:rsidR="00B902DA" w:rsidRPr="002C4E91" w:rsidRDefault="00B902DA" w:rsidP="00DD1ABC">
      <w:pPr>
        <w:spacing w:line="360" w:lineRule="auto"/>
        <w:ind w:firstLine="1440"/>
        <w:rPr>
          <w:rFonts w:ascii="Times New Roman" w:hAnsi="Times New Roman" w:cs="Times New Roman"/>
        </w:rPr>
      </w:pPr>
    </w:p>
    <w:p w:rsidR="00B902DA" w:rsidRPr="002C4E91" w:rsidRDefault="00B902DA" w:rsidP="00B902DA">
      <w:pPr>
        <w:spacing w:line="360" w:lineRule="auto"/>
        <w:ind w:firstLine="1440"/>
        <w:rPr>
          <w:rFonts w:ascii="Times New Roman" w:hAnsi="Times New Roman" w:cs="Times New Roman"/>
        </w:rPr>
      </w:pPr>
      <w:r w:rsidRPr="002C4E91">
        <w:rPr>
          <w:rFonts w:ascii="Times New Roman" w:hAnsi="Times New Roman" w:cs="Times New Roman"/>
        </w:rPr>
        <w:t>The Complainant’s evidence regarding the alleged overbilling consisted only of unsupported assertions.  These assertions, no matter now honest or strong, cannot form the basis</w:t>
      </w:r>
      <w:bookmarkStart w:id="0" w:name="_GoBack"/>
      <w:bookmarkEnd w:id="0"/>
      <w:r w:rsidRPr="002C4E91">
        <w:rPr>
          <w:rFonts w:ascii="Times New Roman" w:hAnsi="Times New Roman" w:cs="Times New Roman"/>
        </w:rPr>
        <w:t xml:space="preserve"> of a finding in her favor.  Assertions, personal opinions or perceptions do not constitute factual evidence.  </w:t>
      </w:r>
      <w:r w:rsidRPr="002C4E91">
        <w:rPr>
          <w:rFonts w:ascii="Times New Roman" w:hAnsi="Times New Roman" w:cs="Times New Roman"/>
          <w:u w:val="single"/>
        </w:rPr>
        <w:t>Pennsylvania Bureau of Corrections v. City of Pittsburgh</w:t>
      </w:r>
      <w:r w:rsidRPr="002C4E91">
        <w:rPr>
          <w:rFonts w:ascii="Times New Roman" w:hAnsi="Times New Roman" w:cs="Times New Roman"/>
        </w:rPr>
        <w:t xml:space="preserve">, 532 A.2d 12 (Pa. 1987)  Even </w:t>
      </w:r>
      <w:r w:rsidRPr="002C4E91">
        <w:rPr>
          <w:rFonts w:ascii="Times New Roman" w:hAnsi="Times New Roman" w:cs="Times New Roman"/>
          <w:u w:val="single"/>
        </w:rPr>
        <w:t>pro se</w:t>
      </w:r>
      <w:r w:rsidRPr="002C4E91">
        <w:rPr>
          <w:rFonts w:ascii="Times New Roman" w:hAnsi="Times New Roman" w:cs="Times New Roman"/>
        </w:rPr>
        <w:t xml:space="preserve"> complainants must provide relevant and necessary information.  The Complainant in this case proceeded </w:t>
      </w:r>
      <w:r w:rsidRPr="002C4E91">
        <w:rPr>
          <w:rFonts w:ascii="Times New Roman" w:hAnsi="Times New Roman" w:cs="Times New Roman"/>
          <w:u w:val="single"/>
        </w:rPr>
        <w:t>pro se</w:t>
      </w:r>
      <w:r w:rsidRPr="002C4E91">
        <w:rPr>
          <w:rFonts w:ascii="Times New Roman" w:hAnsi="Times New Roman" w:cs="Times New Roman"/>
        </w:rPr>
        <w:t xml:space="preserve"> by choice and bore the risk of doing so.  </w:t>
      </w:r>
      <w:r w:rsidRPr="002C4E91">
        <w:rPr>
          <w:rFonts w:ascii="Times New Roman" w:hAnsi="Times New Roman" w:cs="Times New Roman"/>
          <w:u w:val="single"/>
        </w:rPr>
        <w:t>Groch v. Unemployment Comp. Bd. of  Review</w:t>
      </w:r>
      <w:r w:rsidRPr="002C4E91">
        <w:rPr>
          <w:rFonts w:ascii="Times New Roman" w:hAnsi="Times New Roman" w:cs="Times New Roman"/>
        </w:rPr>
        <w:t xml:space="preserve">, 472 A.2d 286 (Pa. Cmwlth 1984); </w:t>
      </w:r>
      <w:r w:rsidRPr="002C4E91">
        <w:rPr>
          <w:rFonts w:ascii="Times New Roman" w:hAnsi="Times New Roman" w:cs="Times New Roman"/>
          <w:u w:val="single"/>
        </w:rPr>
        <w:t>Van</w:t>
      </w:r>
      <w:r w:rsidR="007A02BE">
        <w:rPr>
          <w:rFonts w:ascii="Times New Roman" w:hAnsi="Times New Roman" w:cs="Times New Roman"/>
          <w:u w:val="single"/>
        </w:rPr>
        <w:t xml:space="preserve">n v. Unemployment Comp. Bd. of </w:t>
      </w:r>
      <w:r w:rsidRPr="002C4E91">
        <w:rPr>
          <w:rFonts w:ascii="Times New Roman" w:hAnsi="Times New Roman" w:cs="Times New Roman"/>
          <w:u w:val="single"/>
        </w:rPr>
        <w:t>Review</w:t>
      </w:r>
      <w:r w:rsidRPr="002C4E91">
        <w:rPr>
          <w:rFonts w:ascii="Times New Roman" w:hAnsi="Times New Roman" w:cs="Times New Roman"/>
        </w:rPr>
        <w:t xml:space="preserve">, 494 A.2d 1081 (Pa. 1985) </w:t>
      </w:r>
    </w:p>
    <w:p w:rsidR="00B902DA" w:rsidRPr="002C4E91" w:rsidRDefault="00B902DA" w:rsidP="00DD1ABC">
      <w:pPr>
        <w:spacing w:line="360" w:lineRule="auto"/>
        <w:ind w:firstLine="1440"/>
        <w:rPr>
          <w:rFonts w:ascii="Times New Roman" w:hAnsi="Times New Roman" w:cs="Times New Roman"/>
        </w:rPr>
      </w:pPr>
    </w:p>
    <w:p w:rsidR="00EB5FA2" w:rsidRPr="002C4E91" w:rsidRDefault="00EB5FA2" w:rsidP="003B624F">
      <w:pPr>
        <w:spacing w:line="360" w:lineRule="auto"/>
        <w:ind w:firstLine="1440"/>
        <w:rPr>
          <w:rFonts w:ascii="Times New Roman" w:hAnsi="Times New Roman" w:cs="Times New Roman"/>
        </w:rPr>
      </w:pPr>
      <w:r w:rsidRPr="002C4E91">
        <w:rPr>
          <w:rFonts w:ascii="Times New Roman" w:hAnsi="Times New Roman" w:cs="Times New Roman"/>
        </w:rPr>
        <w:t>The evidence presented shows that t</w:t>
      </w:r>
      <w:r w:rsidR="003B624F" w:rsidRPr="002C4E91">
        <w:rPr>
          <w:rFonts w:ascii="Times New Roman" w:hAnsi="Times New Roman" w:cs="Times New Roman"/>
        </w:rPr>
        <w:t xml:space="preserve">here are enough appliances in the residence using electricity to </w:t>
      </w:r>
      <w:r w:rsidR="00B902DA" w:rsidRPr="002C4E91">
        <w:rPr>
          <w:rFonts w:ascii="Times New Roman" w:hAnsi="Times New Roman" w:cs="Times New Roman"/>
        </w:rPr>
        <w:t xml:space="preserve">indicate that the Complainant’s potential for energy utilization is not low.  The Complainant indicated that the residence had an electric stove, refrigerator, five flat screen televisions, freezer, microwave, two computers, electric hot water heater and electric baseboard heat.  </w:t>
      </w:r>
      <w:r w:rsidR="003A09E3" w:rsidRPr="002C4E91">
        <w:rPr>
          <w:rFonts w:ascii="Times New Roman" w:hAnsi="Times New Roman" w:cs="Times New Roman"/>
        </w:rPr>
        <w:t>In addition, the Complainant uses two portable space heaters.</w:t>
      </w:r>
      <w:r w:rsidR="00A20BC5" w:rsidRPr="002C4E91">
        <w:rPr>
          <w:rFonts w:ascii="Times New Roman" w:hAnsi="Times New Roman" w:cs="Times New Roman"/>
        </w:rPr>
        <w:t xml:space="preserve">  </w:t>
      </w:r>
      <w:r w:rsidRPr="002C4E91">
        <w:rPr>
          <w:rFonts w:ascii="Times New Roman" w:hAnsi="Times New Roman" w:cs="Times New Roman"/>
        </w:rPr>
        <w:t>The number of electric appliances indicates that the Complainant’s potential for energy usage is high.</w:t>
      </w:r>
    </w:p>
    <w:p w:rsidR="00EB5FA2" w:rsidRPr="002C4E91" w:rsidRDefault="00EB5FA2" w:rsidP="003B624F">
      <w:pPr>
        <w:spacing w:line="360" w:lineRule="auto"/>
        <w:ind w:firstLine="1440"/>
        <w:rPr>
          <w:rFonts w:ascii="Times New Roman" w:hAnsi="Times New Roman" w:cs="Times New Roman"/>
        </w:rPr>
      </w:pPr>
    </w:p>
    <w:p w:rsidR="00EB5FA2" w:rsidRPr="002C4E91" w:rsidRDefault="00EB5FA2" w:rsidP="003B624F">
      <w:pPr>
        <w:spacing w:line="360" w:lineRule="auto"/>
        <w:ind w:firstLine="1440"/>
        <w:rPr>
          <w:rFonts w:ascii="Times New Roman" w:hAnsi="Times New Roman" w:cs="Times New Roman"/>
        </w:rPr>
      </w:pPr>
      <w:r w:rsidRPr="002C4E91">
        <w:rPr>
          <w:rFonts w:ascii="Times New Roman" w:hAnsi="Times New Roman" w:cs="Times New Roman"/>
        </w:rPr>
        <w:t xml:space="preserve">In addition </w:t>
      </w:r>
      <w:r w:rsidR="00A20BC5" w:rsidRPr="002C4E91">
        <w:rPr>
          <w:rFonts w:ascii="Times New Roman" w:hAnsi="Times New Roman" w:cs="Times New Roman"/>
        </w:rPr>
        <w:t>t</w:t>
      </w:r>
      <w:r w:rsidR="003A09E3" w:rsidRPr="002C4E91">
        <w:rPr>
          <w:rFonts w:ascii="Times New Roman" w:hAnsi="Times New Roman" w:cs="Times New Roman"/>
        </w:rPr>
        <w:t>here are currently seven people living at the residence</w:t>
      </w:r>
      <w:r w:rsidRPr="002C4E91">
        <w:rPr>
          <w:rFonts w:ascii="Times New Roman" w:hAnsi="Times New Roman" w:cs="Times New Roman"/>
        </w:rPr>
        <w:t xml:space="preserve">.  The number of people residing with the Complainant </w:t>
      </w:r>
      <w:r w:rsidR="00FB695A" w:rsidRPr="002C4E91">
        <w:rPr>
          <w:rFonts w:ascii="Times New Roman" w:hAnsi="Times New Roman" w:cs="Times New Roman"/>
        </w:rPr>
        <w:t xml:space="preserve">went up when the Complainant’s son and daughter in law moved to the residence, leading to the potential for increased usage.  After the </w:t>
      </w:r>
      <w:r w:rsidR="00FB695A" w:rsidRPr="002C4E91">
        <w:rPr>
          <w:rFonts w:ascii="Times New Roman" w:hAnsi="Times New Roman" w:cs="Times New Roman"/>
        </w:rPr>
        <w:lastRenderedPageBreak/>
        <w:t>Complainant’s son and daughter in law moved to the residence, they had two children, leading to the potential for further increased usage.</w:t>
      </w:r>
    </w:p>
    <w:p w:rsidR="00FB695A" w:rsidRPr="002C4E91" w:rsidRDefault="00FB695A" w:rsidP="003B624F">
      <w:pPr>
        <w:spacing w:line="360" w:lineRule="auto"/>
        <w:ind w:firstLine="1440"/>
        <w:rPr>
          <w:rFonts w:ascii="Times New Roman" w:hAnsi="Times New Roman" w:cs="Times New Roman"/>
        </w:rPr>
      </w:pPr>
    </w:p>
    <w:p w:rsidR="00FB695A" w:rsidRPr="002C4E91" w:rsidRDefault="00FB695A" w:rsidP="003B624F">
      <w:pPr>
        <w:spacing w:line="360" w:lineRule="auto"/>
        <w:ind w:firstLine="1440"/>
        <w:rPr>
          <w:rFonts w:ascii="Times New Roman" w:hAnsi="Times New Roman" w:cs="Times New Roman"/>
        </w:rPr>
      </w:pPr>
      <w:r w:rsidRPr="002C4E91">
        <w:rPr>
          <w:rFonts w:ascii="Times New Roman" w:hAnsi="Times New Roman" w:cs="Times New Roman"/>
        </w:rPr>
        <w:t>The Complainant’s prior billing history does not show any abnormalities.</w:t>
      </w:r>
      <w:r w:rsidR="00CD5217" w:rsidRPr="002C4E91">
        <w:rPr>
          <w:rFonts w:ascii="Times New Roman" w:hAnsi="Times New Roman" w:cs="Times New Roman"/>
        </w:rPr>
        <w:t xml:space="preserve">  The Respondent’s account activity statement for the Complainant does not indicate any change in the Complainant’s usage pattern.  </w:t>
      </w:r>
      <w:r w:rsidRPr="002C4E91">
        <w:rPr>
          <w:rFonts w:ascii="Times New Roman" w:hAnsi="Times New Roman" w:cs="Times New Roman"/>
        </w:rPr>
        <w:t xml:space="preserve">Rather, the </w:t>
      </w:r>
      <w:r w:rsidR="00CD5217" w:rsidRPr="002C4E91">
        <w:rPr>
          <w:rFonts w:ascii="Times New Roman" w:hAnsi="Times New Roman" w:cs="Times New Roman"/>
        </w:rPr>
        <w:t xml:space="preserve">Respondent’s account activity statement for the </w:t>
      </w:r>
      <w:r w:rsidRPr="002C4E91">
        <w:rPr>
          <w:rFonts w:ascii="Times New Roman" w:hAnsi="Times New Roman" w:cs="Times New Roman"/>
        </w:rPr>
        <w:t xml:space="preserve">Complainant </w:t>
      </w:r>
      <w:r w:rsidR="00CD5217" w:rsidRPr="002C4E91">
        <w:rPr>
          <w:rFonts w:ascii="Times New Roman" w:hAnsi="Times New Roman" w:cs="Times New Roman"/>
        </w:rPr>
        <w:t xml:space="preserve">shows that her </w:t>
      </w:r>
      <w:r w:rsidRPr="002C4E91">
        <w:rPr>
          <w:rFonts w:ascii="Times New Roman" w:hAnsi="Times New Roman" w:cs="Times New Roman"/>
        </w:rPr>
        <w:t>usage over the past four years has consistently been higher in the winter than in the summer.</w:t>
      </w:r>
      <w:r w:rsidR="00CD5217" w:rsidRPr="002C4E91">
        <w:rPr>
          <w:rFonts w:ascii="Times New Roman" w:hAnsi="Times New Roman" w:cs="Times New Roman"/>
        </w:rPr>
        <w:t xml:space="preserve">  </w:t>
      </w:r>
      <w:r w:rsidRPr="002C4E91">
        <w:rPr>
          <w:rFonts w:ascii="Times New Roman" w:hAnsi="Times New Roman" w:cs="Times New Roman"/>
        </w:rPr>
        <w:t xml:space="preserve">  </w:t>
      </w:r>
    </w:p>
    <w:p w:rsidR="00FB695A" w:rsidRPr="002C4E91" w:rsidRDefault="00FB695A" w:rsidP="003B624F">
      <w:pPr>
        <w:spacing w:line="360" w:lineRule="auto"/>
        <w:ind w:firstLine="1440"/>
        <w:rPr>
          <w:rFonts w:ascii="Times New Roman" w:hAnsi="Times New Roman" w:cs="Times New Roman"/>
        </w:rPr>
      </w:pPr>
    </w:p>
    <w:p w:rsidR="006E43A9" w:rsidRDefault="00FB695A" w:rsidP="0020190E">
      <w:pPr>
        <w:spacing w:line="360" w:lineRule="auto"/>
        <w:ind w:firstLine="1440"/>
        <w:rPr>
          <w:rFonts w:ascii="Times New Roman" w:hAnsi="Times New Roman" w:cs="Times New Roman"/>
        </w:rPr>
      </w:pPr>
      <w:r w:rsidRPr="002C4E91">
        <w:rPr>
          <w:rFonts w:ascii="Times New Roman" w:hAnsi="Times New Roman" w:cs="Times New Roman"/>
        </w:rPr>
        <w:t xml:space="preserve">Given these facts, the Complainant has failed to demonstrate by a preponderance of the evidence that the Respondent has over billed her. </w:t>
      </w:r>
      <w:r w:rsidR="007A02BE">
        <w:rPr>
          <w:rFonts w:ascii="Times New Roman" w:hAnsi="Times New Roman" w:cs="Times New Roman"/>
        </w:rPr>
        <w:t xml:space="preserve"> </w:t>
      </w:r>
      <w:r w:rsidR="006E43A9" w:rsidRPr="002C4E91">
        <w:rPr>
          <w:rFonts w:ascii="Times New Roman" w:hAnsi="Times New Roman" w:cs="Times New Roman"/>
        </w:rPr>
        <w:t xml:space="preserve">For the foregoing reasons, I will deny the </w:t>
      </w:r>
      <w:r w:rsidR="0020190E" w:rsidRPr="002C4E91">
        <w:rPr>
          <w:rFonts w:ascii="Times New Roman" w:hAnsi="Times New Roman" w:cs="Times New Roman"/>
        </w:rPr>
        <w:t xml:space="preserve">Complainant’s </w:t>
      </w:r>
      <w:r w:rsidR="006E43A9" w:rsidRPr="002C4E91">
        <w:rPr>
          <w:rFonts w:ascii="Times New Roman" w:hAnsi="Times New Roman" w:cs="Times New Roman"/>
        </w:rPr>
        <w:t>complaint and enter the following order.</w:t>
      </w:r>
    </w:p>
    <w:p w:rsidR="002C4E91" w:rsidRPr="002C4E91" w:rsidRDefault="002C4E91" w:rsidP="0020190E">
      <w:pPr>
        <w:spacing w:line="360" w:lineRule="auto"/>
        <w:ind w:firstLine="1440"/>
        <w:rPr>
          <w:rFonts w:ascii="Times New Roman" w:hAnsi="Times New Roman" w:cs="Times New Roman"/>
        </w:rPr>
      </w:pPr>
    </w:p>
    <w:p w:rsidR="006E43A9" w:rsidRPr="002C4E91" w:rsidRDefault="006E43A9" w:rsidP="00B426D8">
      <w:pPr>
        <w:spacing w:line="360" w:lineRule="auto"/>
        <w:jc w:val="center"/>
        <w:rPr>
          <w:rFonts w:ascii="Times New Roman" w:hAnsi="Times New Roman" w:cs="Times New Roman"/>
          <w:u w:val="single"/>
        </w:rPr>
      </w:pPr>
      <w:r w:rsidRPr="002C4E91">
        <w:rPr>
          <w:rFonts w:ascii="Times New Roman" w:hAnsi="Times New Roman" w:cs="Times New Roman"/>
          <w:u w:val="single"/>
        </w:rPr>
        <w:t>CONCLUSIONS OF LAW</w:t>
      </w:r>
    </w:p>
    <w:p w:rsidR="006E43A9" w:rsidRPr="002C4E91" w:rsidRDefault="006E43A9" w:rsidP="001313CC">
      <w:pPr>
        <w:spacing w:line="360" w:lineRule="auto"/>
        <w:rPr>
          <w:rFonts w:ascii="Times New Roman" w:hAnsi="Times New Roman" w:cs="Times New Roman"/>
        </w:rPr>
      </w:pPr>
    </w:p>
    <w:p w:rsidR="006E43A9" w:rsidRPr="002C4E91" w:rsidRDefault="006E43A9" w:rsidP="006E43A9">
      <w:pPr>
        <w:spacing w:line="360" w:lineRule="auto"/>
        <w:rPr>
          <w:rFonts w:ascii="Times New Roman" w:hAnsi="Times New Roman" w:cs="Times New Roman"/>
        </w:rPr>
      </w:pPr>
      <w:r w:rsidRPr="002C4E91">
        <w:rPr>
          <w:rFonts w:ascii="Times New Roman" w:hAnsi="Times New Roman" w:cs="Times New Roman"/>
        </w:rPr>
        <w:tab/>
      </w:r>
      <w:r w:rsidRPr="002C4E91">
        <w:rPr>
          <w:rFonts w:ascii="Times New Roman" w:hAnsi="Times New Roman" w:cs="Times New Roman"/>
        </w:rPr>
        <w:tab/>
        <w:t>1.</w:t>
      </w:r>
      <w:r w:rsidRPr="002C4E91">
        <w:rPr>
          <w:rFonts w:ascii="Times New Roman" w:hAnsi="Times New Roman" w:cs="Times New Roman"/>
        </w:rPr>
        <w:tab/>
        <w:t xml:space="preserve">The Commission has jurisdiction over the subject matter and </w:t>
      </w:r>
      <w:r w:rsidR="001313CC" w:rsidRPr="002C4E91">
        <w:rPr>
          <w:rFonts w:ascii="Times New Roman" w:hAnsi="Times New Roman" w:cs="Times New Roman"/>
        </w:rPr>
        <w:t xml:space="preserve">parties to this proceeding.  66 </w:t>
      </w:r>
      <w:r w:rsidRPr="002C4E91">
        <w:rPr>
          <w:rFonts w:ascii="Times New Roman" w:hAnsi="Times New Roman" w:cs="Times New Roman"/>
        </w:rPr>
        <w:t>Pa.C.S. § 701</w:t>
      </w:r>
      <w:r w:rsidR="00353770" w:rsidRPr="002C4E91">
        <w:rPr>
          <w:rFonts w:ascii="Times New Roman" w:hAnsi="Times New Roman" w:cs="Times New Roman"/>
        </w:rPr>
        <w:t>.</w:t>
      </w:r>
    </w:p>
    <w:p w:rsidR="006E43A9" w:rsidRPr="002C4E91" w:rsidRDefault="006E43A9" w:rsidP="001313CC">
      <w:pPr>
        <w:spacing w:line="360" w:lineRule="auto"/>
        <w:rPr>
          <w:rFonts w:ascii="Times New Roman" w:hAnsi="Times New Roman" w:cs="Times New Roman"/>
        </w:rPr>
      </w:pPr>
    </w:p>
    <w:p w:rsidR="006E43A9" w:rsidRPr="002C4E91" w:rsidRDefault="006E43A9" w:rsidP="006E43A9">
      <w:pPr>
        <w:spacing w:line="360" w:lineRule="auto"/>
        <w:rPr>
          <w:rFonts w:ascii="Times New Roman" w:hAnsi="Times New Roman" w:cs="Times New Roman"/>
        </w:rPr>
      </w:pPr>
      <w:r w:rsidRPr="002C4E91">
        <w:rPr>
          <w:rFonts w:ascii="Times New Roman" w:hAnsi="Times New Roman" w:cs="Times New Roman"/>
        </w:rPr>
        <w:tab/>
      </w:r>
      <w:r w:rsidRPr="002C4E91">
        <w:rPr>
          <w:rFonts w:ascii="Times New Roman" w:hAnsi="Times New Roman" w:cs="Times New Roman"/>
        </w:rPr>
        <w:tab/>
        <w:t>2.</w:t>
      </w:r>
      <w:r w:rsidRPr="002C4E91">
        <w:rPr>
          <w:rFonts w:ascii="Times New Roman" w:hAnsi="Times New Roman" w:cs="Times New Roman"/>
        </w:rPr>
        <w:tab/>
      </w:r>
      <w:r w:rsidR="0020190E" w:rsidRPr="002C4E91">
        <w:rPr>
          <w:rFonts w:ascii="Times New Roman" w:hAnsi="Times New Roman" w:cs="Times New Roman"/>
        </w:rPr>
        <w:t>T</w:t>
      </w:r>
      <w:r w:rsidRPr="002C4E91">
        <w:rPr>
          <w:rFonts w:ascii="Times New Roman" w:hAnsi="Times New Roman" w:cs="Times New Roman"/>
        </w:rPr>
        <w:t>he burden of proof in this proceeding is on the Complainant.</w:t>
      </w:r>
      <w:r w:rsidR="0020190E" w:rsidRPr="002C4E91">
        <w:rPr>
          <w:rFonts w:ascii="Times New Roman" w:hAnsi="Times New Roman" w:cs="Times New Roman"/>
        </w:rPr>
        <w:t xml:space="preserve">  66 Pa.C.S. § 332(a),</w:t>
      </w:r>
    </w:p>
    <w:p w:rsidR="006E43A9" w:rsidRPr="002C4E91" w:rsidRDefault="006E43A9" w:rsidP="001313CC">
      <w:pPr>
        <w:spacing w:line="360" w:lineRule="auto"/>
        <w:rPr>
          <w:rFonts w:ascii="Times New Roman" w:hAnsi="Times New Roman" w:cs="Times New Roman"/>
        </w:rPr>
      </w:pPr>
    </w:p>
    <w:p w:rsidR="006E43A9" w:rsidRPr="002C4E91" w:rsidRDefault="006E43A9" w:rsidP="006E43A9">
      <w:pPr>
        <w:pStyle w:val="BodyText"/>
        <w:tabs>
          <w:tab w:val="clear" w:pos="-1440"/>
          <w:tab w:val="clear" w:pos="-720"/>
          <w:tab w:val="clear" w:pos="0"/>
          <w:tab w:val="clear" w:pos="720"/>
          <w:tab w:val="clear" w:pos="1440"/>
        </w:tabs>
        <w:spacing w:line="360" w:lineRule="auto"/>
        <w:jc w:val="left"/>
        <w:rPr>
          <w:szCs w:val="24"/>
        </w:rPr>
      </w:pPr>
      <w:r w:rsidRPr="002C4E91">
        <w:rPr>
          <w:szCs w:val="24"/>
        </w:rPr>
        <w:tab/>
      </w:r>
      <w:r w:rsidRPr="002C4E91">
        <w:rPr>
          <w:szCs w:val="24"/>
        </w:rPr>
        <w:tab/>
        <w:t>3.</w:t>
      </w:r>
      <w:r w:rsidRPr="002C4E91">
        <w:rPr>
          <w:szCs w:val="24"/>
        </w:rPr>
        <w:tab/>
        <w:t>The Complainant has not met h</w:t>
      </w:r>
      <w:r w:rsidR="00F73115" w:rsidRPr="002C4E91">
        <w:rPr>
          <w:szCs w:val="24"/>
        </w:rPr>
        <w:t>er</w:t>
      </w:r>
      <w:r w:rsidRPr="002C4E91">
        <w:rPr>
          <w:szCs w:val="24"/>
        </w:rPr>
        <w:t xml:space="preserve"> burden of proving that </w:t>
      </w:r>
      <w:r w:rsidR="00F73115" w:rsidRPr="002C4E91">
        <w:rPr>
          <w:szCs w:val="24"/>
        </w:rPr>
        <w:t>s</w:t>
      </w:r>
      <w:r w:rsidR="001313CC" w:rsidRPr="002C4E91">
        <w:rPr>
          <w:szCs w:val="24"/>
        </w:rPr>
        <w:t xml:space="preserve">he is entitled to relief.  66 </w:t>
      </w:r>
      <w:r w:rsidRPr="002C4E91">
        <w:rPr>
          <w:szCs w:val="24"/>
        </w:rPr>
        <w:t>Pa.C.S. § 332(a).</w:t>
      </w:r>
    </w:p>
    <w:p w:rsidR="0020190E" w:rsidRPr="002C4E91" w:rsidRDefault="0020190E" w:rsidP="006E43A9">
      <w:pPr>
        <w:pStyle w:val="BodyText"/>
        <w:tabs>
          <w:tab w:val="clear" w:pos="-1440"/>
          <w:tab w:val="clear" w:pos="-720"/>
          <w:tab w:val="clear" w:pos="0"/>
          <w:tab w:val="clear" w:pos="720"/>
          <w:tab w:val="clear" w:pos="1440"/>
        </w:tabs>
        <w:spacing w:line="360" w:lineRule="auto"/>
        <w:jc w:val="left"/>
        <w:rPr>
          <w:szCs w:val="24"/>
        </w:rPr>
      </w:pPr>
    </w:p>
    <w:p w:rsidR="0020190E" w:rsidRPr="002C4E91" w:rsidRDefault="0020190E" w:rsidP="006E43A9">
      <w:pPr>
        <w:pStyle w:val="BodyText"/>
        <w:tabs>
          <w:tab w:val="clear" w:pos="-1440"/>
          <w:tab w:val="clear" w:pos="-720"/>
          <w:tab w:val="clear" w:pos="0"/>
          <w:tab w:val="clear" w:pos="720"/>
          <w:tab w:val="clear" w:pos="1440"/>
        </w:tabs>
        <w:spacing w:line="360" w:lineRule="auto"/>
        <w:jc w:val="left"/>
        <w:rPr>
          <w:szCs w:val="24"/>
        </w:rPr>
      </w:pPr>
      <w:r w:rsidRPr="002C4E91">
        <w:rPr>
          <w:szCs w:val="24"/>
        </w:rPr>
        <w:tab/>
      </w:r>
      <w:r w:rsidRPr="002C4E91">
        <w:rPr>
          <w:szCs w:val="24"/>
        </w:rPr>
        <w:tab/>
        <w:t>4.</w:t>
      </w:r>
      <w:r w:rsidRPr="002C4E91">
        <w:rPr>
          <w:szCs w:val="24"/>
        </w:rPr>
        <w:tab/>
        <w:t xml:space="preserve">The </w:t>
      </w:r>
      <w:r w:rsidRPr="002C4E91">
        <w:t xml:space="preserve">Complainant’s burden of proof in this proceeding is governed by </w:t>
      </w:r>
      <w:r w:rsidRPr="002C4E91">
        <w:rPr>
          <w:u w:val="single"/>
        </w:rPr>
        <w:t>Waldron v. Philadelphia Electric Co.</w:t>
      </w:r>
      <w:r w:rsidRPr="002C4E91">
        <w:t xml:space="preserve">, 54 Pa. PUC 98 (1980) </w:t>
      </w:r>
      <w:r w:rsidRPr="002C4E91">
        <w:rPr>
          <w:szCs w:val="24"/>
        </w:rPr>
        <w:t xml:space="preserve"> </w:t>
      </w:r>
    </w:p>
    <w:p w:rsidR="006E43A9" w:rsidRPr="002C4E91" w:rsidRDefault="006E43A9" w:rsidP="001313CC">
      <w:pPr>
        <w:pStyle w:val="BodyText"/>
        <w:tabs>
          <w:tab w:val="clear" w:pos="-1440"/>
          <w:tab w:val="clear" w:pos="-720"/>
          <w:tab w:val="clear" w:pos="0"/>
          <w:tab w:val="clear" w:pos="720"/>
          <w:tab w:val="clear" w:pos="1440"/>
        </w:tabs>
        <w:spacing w:line="360" w:lineRule="auto"/>
        <w:jc w:val="left"/>
        <w:rPr>
          <w:szCs w:val="24"/>
        </w:rPr>
      </w:pPr>
    </w:p>
    <w:p w:rsidR="00A23CE6" w:rsidRDefault="00A23CE6">
      <w:pPr>
        <w:autoSpaceDE/>
        <w:autoSpaceDN/>
        <w:rPr>
          <w:rFonts w:ascii="Times New Roman" w:hAnsi="Times New Roman" w:cs="Times New Roman"/>
          <w:u w:val="single"/>
        </w:rPr>
      </w:pPr>
      <w:r>
        <w:rPr>
          <w:rFonts w:ascii="Times New Roman" w:hAnsi="Times New Roman" w:cs="Times New Roman"/>
          <w:u w:val="single"/>
        </w:rPr>
        <w:br w:type="page"/>
      </w:r>
    </w:p>
    <w:p w:rsidR="006E43A9" w:rsidRPr="002C4E91" w:rsidRDefault="006E43A9" w:rsidP="006E43A9">
      <w:pPr>
        <w:spacing w:line="360" w:lineRule="auto"/>
        <w:jc w:val="center"/>
        <w:rPr>
          <w:rFonts w:ascii="Times New Roman" w:hAnsi="Times New Roman" w:cs="Times New Roman"/>
          <w:u w:val="single"/>
        </w:rPr>
      </w:pPr>
      <w:r w:rsidRPr="002C4E91">
        <w:rPr>
          <w:rFonts w:ascii="Times New Roman" w:hAnsi="Times New Roman" w:cs="Times New Roman"/>
          <w:u w:val="single"/>
        </w:rPr>
        <w:lastRenderedPageBreak/>
        <w:t>ORDER</w:t>
      </w:r>
    </w:p>
    <w:p w:rsidR="006E43A9" w:rsidRPr="002C4E91" w:rsidRDefault="006E43A9" w:rsidP="001313CC">
      <w:pPr>
        <w:spacing w:line="360" w:lineRule="auto"/>
        <w:rPr>
          <w:rFonts w:ascii="Times New Roman" w:hAnsi="Times New Roman" w:cs="Times New Roman"/>
        </w:rPr>
      </w:pPr>
    </w:p>
    <w:p w:rsidR="006E43A9" w:rsidRPr="002C4E91" w:rsidRDefault="006E43A9" w:rsidP="006E43A9">
      <w:pPr>
        <w:spacing w:line="360" w:lineRule="auto"/>
        <w:rPr>
          <w:rFonts w:ascii="Times New Roman" w:hAnsi="Times New Roman" w:cs="Times New Roman"/>
        </w:rPr>
      </w:pPr>
      <w:r w:rsidRPr="002C4E91">
        <w:rPr>
          <w:rFonts w:ascii="Times New Roman" w:hAnsi="Times New Roman" w:cs="Times New Roman"/>
        </w:rPr>
        <w:tab/>
      </w:r>
      <w:r w:rsidRPr="002C4E91">
        <w:rPr>
          <w:rFonts w:ascii="Times New Roman" w:hAnsi="Times New Roman" w:cs="Times New Roman"/>
        </w:rPr>
        <w:tab/>
        <w:t>THEREFORE,</w:t>
      </w:r>
    </w:p>
    <w:p w:rsidR="006E43A9" w:rsidRPr="002C4E91" w:rsidRDefault="006E43A9" w:rsidP="001313CC">
      <w:pPr>
        <w:spacing w:line="360" w:lineRule="auto"/>
        <w:rPr>
          <w:rFonts w:ascii="Times New Roman" w:hAnsi="Times New Roman" w:cs="Times New Roman"/>
        </w:rPr>
      </w:pPr>
    </w:p>
    <w:p w:rsidR="006E43A9" w:rsidRPr="002C4E91" w:rsidRDefault="006E43A9" w:rsidP="006E43A9">
      <w:pPr>
        <w:spacing w:line="360" w:lineRule="auto"/>
        <w:rPr>
          <w:rFonts w:ascii="Times New Roman" w:hAnsi="Times New Roman" w:cs="Times New Roman"/>
        </w:rPr>
      </w:pPr>
      <w:r w:rsidRPr="002C4E91">
        <w:rPr>
          <w:rFonts w:ascii="Times New Roman" w:hAnsi="Times New Roman" w:cs="Times New Roman"/>
        </w:rPr>
        <w:tab/>
      </w:r>
      <w:r w:rsidRPr="002C4E91">
        <w:rPr>
          <w:rFonts w:ascii="Times New Roman" w:hAnsi="Times New Roman" w:cs="Times New Roman"/>
        </w:rPr>
        <w:tab/>
        <w:t>IT IS ORDERED:</w:t>
      </w:r>
    </w:p>
    <w:p w:rsidR="006E43A9" w:rsidRPr="002C4E91" w:rsidRDefault="006E43A9" w:rsidP="001313CC">
      <w:pPr>
        <w:spacing w:line="360" w:lineRule="auto"/>
        <w:rPr>
          <w:rFonts w:ascii="Times New Roman" w:hAnsi="Times New Roman" w:cs="Times New Roman"/>
        </w:rPr>
      </w:pPr>
    </w:p>
    <w:p w:rsidR="006E43A9" w:rsidRPr="002C4E91" w:rsidRDefault="006E43A9" w:rsidP="006E43A9">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2C4E91">
        <w:rPr>
          <w:szCs w:val="24"/>
        </w:rPr>
        <w:t xml:space="preserve">That the complaint of </w:t>
      </w:r>
      <w:r w:rsidR="00425868" w:rsidRPr="002C4E91">
        <w:rPr>
          <w:szCs w:val="24"/>
        </w:rPr>
        <w:t xml:space="preserve">Barbara Williams </w:t>
      </w:r>
      <w:r w:rsidRPr="002C4E91">
        <w:rPr>
          <w:szCs w:val="24"/>
        </w:rPr>
        <w:t>against P</w:t>
      </w:r>
      <w:r w:rsidR="00425868" w:rsidRPr="002C4E91">
        <w:rPr>
          <w:szCs w:val="24"/>
        </w:rPr>
        <w:t xml:space="preserve">PL Electric Utilities Corporation </w:t>
      </w:r>
      <w:r w:rsidRPr="002C4E91">
        <w:rPr>
          <w:szCs w:val="24"/>
        </w:rPr>
        <w:t xml:space="preserve">Docket No. </w:t>
      </w:r>
      <w:r w:rsidR="00425868" w:rsidRPr="002C4E91">
        <w:rPr>
          <w:szCs w:val="24"/>
        </w:rPr>
        <w:t>C</w:t>
      </w:r>
      <w:r w:rsidR="00F73115" w:rsidRPr="002C4E91">
        <w:rPr>
          <w:spacing w:val="-3"/>
          <w:szCs w:val="24"/>
        </w:rPr>
        <w:t>-2014-</w:t>
      </w:r>
      <w:r w:rsidR="00A96873" w:rsidRPr="002C4E91">
        <w:rPr>
          <w:spacing w:val="-3"/>
        </w:rPr>
        <w:t>2444878</w:t>
      </w:r>
      <w:r w:rsidRPr="002C4E91">
        <w:rPr>
          <w:szCs w:val="24"/>
        </w:rPr>
        <w:t xml:space="preserve"> is denied.</w:t>
      </w:r>
    </w:p>
    <w:p w:rsidR="006E43A9" w:rsidRPr="002C4E91" w:rsidRDefault="006E43A9" w:rsidP="001313CC">
      <w:pPr>
        <w:pStyle w:val="BodyText"/>
        <w:tabs>
          <w:tab w:val="clear" w:pos="-1440"/>
          <w:tab w:val="clear" w:pos="-720"/>
          <w:tab w:val="clear" w:pos="0"/>
          <w:tab w:val="clear" w:pos="720"/>
          <w:tab w:val="clear" w:pos="1440"/>
        </w:tabs>
        <w:spacing w:line="360" w:lineRule="auto"/>
        <w:jc w:val="left"/>
        <w:rPr>
          <w:szCs w:val="24"/>
        </w:rPr>
      </w:pPr>
    </w:p>
    <w:p w:rsidR="006E43A9" w:rsidRPr="002C4E91" w:rsidRDefault="006E43A9" w:rsidP="006E43A9">
      <w:pPr>
        <w:pStyle w:val="BodyText"/>
        <w:tabs>
          <w:tab w:val="clear" w:pos="-1440"/>
          <w:tab w:val="clear" w:pos="-720"/>
          <w:tab w:val="clear" w:pos="0"/>
          <w:tab w:val="clear" w:pos="720"/>
          <w:tab w:val="clear" w:pos="1440"/>
        </w:tabs>
        <w:spacing w:line="360" w:lineRule="auto"/>
        <w:jc w:val="left"/>
        <w:rPr>
          <w:szCs w:val="24"/>
        </w:rPr>
      </w:pPr>
      <w:r w:rsidRPr="002C4E91">
        <w:rPr>
          <w:szCs w:val="24"/>
        </w:rPr>
        <w:tab/>
      </w:r>
      <w:r w:rsidRPr="002C4E91">
        <w:rPr>
          <w:szCs w:val="24"/>
        </w:rPr>
        <w:tab/>
        <w:t>2.</w:t>
      </w:r>
      <w:r w:rsidRPr="002C4E91">
        <w:rPr>
          <w:szCs w:val="24"/>
        </w:rPr>
        <w:tab/>
        <w:t>That the proceeding at Docket No.</w:t>
      </w:r>
      <w:r w:rsidRPr="002C4E91">
        <w:rPr>
          <w:spacing w:val="-3"/>
          <w:szCs w:val="24"/>
        </w:rPr>
        <w:t xml:space="preserve"> </w:t>
      </w:r>
      <w:r w:rsidR="00425868" w:rsidRPr="002C4E91">
        <w:rPr>
          <w:szCs w:val="24"/>
        </w:rPr>
        <w:t>C</w:t>
      </w:r>
      <w:r w:rsidR="00425868" w:rsidRPr="002C4E91">
        <w:rPr>
          <w:spacing w:val="-3"/>
          <w:szCs w:val="24"/>
        </w:rPr>
        <w:t>-2014-</w:t>
      </w:r>
      <w:r w:rsidR="00A96873" w:rsidRPr="002C4E91">
        <w:rPr>
          <w:spacing w:val="-3"/>
        </w:rPr>
        <w:t>2444878</w:t>
      </w:r>
      <w:r w:rsidRPr="002C4E91">
        <w:rPr>
          <w:szCs w:val="24"/>
        </w:rPr>
        <w:t xml:space="preserve"> is marked closed.</w:t>
      </w:r>
    </w:p>
    <w:p w:rsidR="006E43A9" w:rsidRDefault="006E43A9" w:rsidP="001313CC">
      <w:pPr>
        <w:pStyle w:val="ParaTab1"/>
        <w:spacing w:line="360" w:lineRule="auto"/>
        <w:rPr>
          <w:rFonts w:ascii="Times New Roman" w:hAnsi="Times New Roman" w:cs="Times New Roman"/>
          <w:spacing w:val="-3"/>
        </w:rPr>
      </w:pPr>
    </w:p>
    <w:p w:rsidR="00A96873" w:rsidRPr="002C4E91" w:rsidRDefault="00A96873" w:rsidP="001313CC">
      <w:pPr>
        <w:pStyle w:val="ParaTab1"/>
        <w:spacing w:line="360" w:lineRule="auto"/>
        <w:rPr>
          <w:rFonts w:ascii="Times New Roman" w:hAnsi="Times New Roman" w:cs="Times New Roman"/>
          <w:spacing w:val="-3"/>
        </w:rPr>
      </w:pPr>
    </w:p>
    <w:p w:rsidR="006E43A9" w:rsidRPr="002C4E91" w:rsidRDefault="006E43A9" w:rsidP="006E43A9">
      <w:pPr>
        <w:pStyle w:val="ParaTab1"/>
        <w:tabs>
          <w:tab w:val="clear" w:pos="-720"/>
        </w:tabs>
        <w:ind w:firstLine="0"/>
        <w:rPr>
          <w:rFonts w:ascii="Times New Roman" w:hAnsi="Times New Roman" w:cs="Times New Roman"/>
          <w:spacing w:val="-3"/>
          <w:u w:val="single"/>
        </w:rPr>
      </w:pPr>
      <w:r w:rsidRPr="002C4E91">
        <w:rPr>
          <w:rFonts w:ascii="Times New Roman" w:hAnsi="Times New Roman" w:cs="Times New Roman"/>
          <w:spacing w:val="-3"/>
        </w:rPr>
        <w:t>Date:</w:t>
      </w:r>
      <w:r w:rsidRPr="002C4E91">
        <w:rPr>
          <w:rFonts w:ascii="Times New Roman" w:hAnsi="Times New Roman" w:cs="Times New Roman"/>
          <w:spacing w:val="-3"/>
        </w:rPr>
        <w:tab/>
      </w:r>
      <w:r w:rsidR="00425868" w:rsidRPr="002C4E91">
        <w:rPr>
          <w:rFonts w:ascii="Times New Roman" w:hAnsi="Times New Roman" w:cs="Times New Roman"/>
          <w:spacing w:val="-3"/>
          <w:u w:val="single"/>
        </w:rPr>
        <w:t>February 23, 2015</w:t>
      </w:r>
      <w:r w:rsidRPr="002C4E91">
        <w:rPr>
          <w:rFonts w:ascii="Times New Roman" w:hAnsi="Times New Roman" w:cs="Times New Roman"/>
          <w:spacing w:val="-3"/>
        </w:rPr>
        <w:tab/>
      </w:r>
      <w:r w:rsidRPr="002C4E91">
        <w:rPr>
          <w:rFonts w:ascii="Times New Roman" w:hAnsi="Times New Roman" w:cs="Times New Roman"/>
          <w:spacing w:val="-3"/>
        </w:rPr>
        <w:tab/>
      </w:r>
      <w:r w:rsidRPr="002C4E91">
        <w:rPr>
          <w:rFonts w:ascii="Times New Roman" w:hAnsi="Times New Roman" w:cs="Times New Roman"/>
          <w:spacing w:val="-3"/>
        </w:rPr>
        <w:tab/>
      </w:r>
      <w:r w:rsidRPr="002C4E91">
        <w:rPr>
          <w:rFonts w:ascii="Times New Roman" w:hAnsi="Times New Roman" w:cs="Times New Roman"/>
          <w:spacing w:val="-3"/>
        </w:rPr>
        <w:tab/>
      </w:r>
      <w:r w:rsidR="00A96873">
        <w:rPr>
          <w:rFonts w:ascii="Times New Roman" w:hAnsi="Times New Roman" w:cs="Times New Roman"/>
          <w:spacing w:val="-3"/>
          <w:u w:val="single"/>
        </w:rPr>
        <w:tab/>
      </w:r>
      <w:r w:rsidRPr="002C4E91">
        <w:rPr>
          <w:rFonts w:ascii="Times New Roman" w:hAnsi="Times New Roman" w:cs="Times New Roman"/>
          <w:spacing w:val="-3"/>
          <w:u w:val="single"/>
        </w:rPr>
        <w:t>/s/</w:t>
      </w:r>
      <w:r w:rsidR="00A96873">
        <w:rPr>
          <w:rFonts w:ascii="Times New Roman" w:hAnsi="Times New Roman" w:cs="Times New Roman"/>
          <w:spacing w:val="-3"/>
          <w:u w:val="single"/>
        </w:rPr>
        <w:tab/>
      </w:r>
      <w:r w:rsidR="00A96873">
        <w:rPr>
          <w:rFonts w:ascii="Times New Roman" w:hAnsi="Times New Roman" w:cs="Times New Roman"/>
          <w:spacing w:val="-3"/>
          <w:u w:val="single"/>
        </w:rPr>
        <w:tab/>
      </w:r>
      <w:r w:rsidRPr="002C4E91">
        <w:rPr>
          <w:rFonts w:ascii="Times New Roman" w:hAnsi="Times New Roman" w:cs="Times New Roman"/>
          <w:spacing w:val="-3"/>
          <w:u w:val="single"/>
        </w:rPr>
        <w:tab/>
      </w:r>
      <w:r w:rsidRPr="002C4E91">
        <w:rPr>
          <w:rFonts w:ascii="Times New Roman" w:hAnsi="Times New Roman" w:cs="Times New Roman"/>
          <w:spacing w:val="-3"/>
          <w:u w:val="single"/>
        </w:rPr>
        <w:tab/>
      </w:r>
      <w:r w:rsidRPr="002C4E91">
        <w:rPr>
          <w:rFonts w:ascii="Times New Roman" w:hAnsi="Times New Roman" w:cs="Times New Roman"/>
          <w:spacing w:val="-3"/>
          <w:u w:val="single"/>
        </w:rPr>
        <w:tab/>
      </w:r>
    </w:p>
    <w:p w:rsidR="006E43A9" w:rsidRPr="002C4E91" w:rsidRDefault="006E43A9" w:rsidP="006E43A9">
      <w:pPr>
        <w:pStyle w:val="ParaTab1"/>
        <w:tabs>
          <w:tab w:val="clear" w:pos="-720"/>
          <w:tab w:val="left" w:pos="720"/>
          <w:tab w:val="left" w:pos="5040"/>
        </w:tabs>
        <w:ind w:firstLine="0"/>
        <w:rPr>
          <w:rFonts w:ascii="Times New Roman" w:hAnsi="Times New Roman" w:cs="Times New Roman"/>
          <w:spacing w:val="-3"/>
        </w:rPr>
      </w:pPr>
      <w:r w:rsidRPr="002C4E91">
        <w:rPr>
          <w:rFonts w:ascii="Times New Roman" w:hAnsi="Times New Roman" w:cs="Times New Roman"/>
          <w:spacing w:val="-3"/>
        </w:rPr>
        <w:tab/>
      </w:r>
      <w:r w:rsidRPr="002C4E91">
        <w:rPr>
          <w:rFonts w:ascii="Times New Roman" w:hAnsi="Times New Roman" w:cs="Times New Roman"/>
          <w:spacing w:val="-3"/>
        </w:rPr>
        <w:tab/>
        <w:t>David A. Salapa</w:t>
      </w:r>
    </w:p>
    <w:p w:rsidR="003B624F" w:rsidRPr="002C4E91" w:rsidRDefault="006E43A9" w:rsidP="001313CC">
      <w:pPr>
        <w:pStyle w:val="ParaTab1"/>
        <w:tabs>
          <w:tab w:val="clear" w:pos="-720"/>
          <w:tab w:val="left" w:pos="720"/>
          <w:tab w:val="left" w:pos="5040"/>
        </w:tabs>
        <w:ind w:firstLine="0"/>
        <w:rPr>
          <w:rFonts w:ascii="Times New Roman" w:hAnsi="Times New Roman" w:cs="Times New Roman"/>
          <w:spacing w:val="-3"/>
        </w:rPr>
      </w:pPr>
      <w:r w:rsidRPr="002C4E91">
        <w:rPr>
          <w:rFonts w:ascii="Times New Roman" w:hAnsi="Times New Roman" w:cs="Times New Roman"/>
          <w:spacing w:val="-3"/>
        </w:rPr>
        <w:tab/>
      </w:r>
      <w:r w:rsidRPr="002C4E91">
        <w:rPr>
          <w:rFonts w:ascii="Times New Roman" w:hAnsi="Times New Roman" w:cs="Times New Roman"/>
          <w:spacing w:val="-3"/>
        </w:rPr>
        <w:tab/>
        <w:t>Administrative Law Judge</w:t>
      </w:r>
    </w:p>
    <w:sectPr w:rsidR="003B624F" w:rsidRPr="002C4E91" w:rsidSect="0006167E">
      <w:footerReference w:type="even" r:id="rId13"/>
      <w:footerReference w:type="default" r:id="rId14"/>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1C8" w:rsidRDefault="00E551C8">
      <w:pPr>
        <w:spacing w:line="20" w:lineRule="exact"/>
        <w:rPr>
          <w:sz w:val="20"/>
          <w:szCs w:val="20"/>
        </w:rPr>
      </w:pPr>
    </w:p>
  </w:endnote>
  <w:endnote w:type="continuationSeparator" w:id="0">
    <w:p w:rsidR="00E551C8" w:rsidRDefault="00E551C8">
      <w:pPr>
        <w:pStyle w:val="ParaTab1"/>
        <w:rPr>
          <w:sz w:val="20"/>
          <w:szCs w:val="20"/>
        </w:rPr>
      </w:pPr>
      <w:r>
        <w:rPr>
          <w:sz w:val="20"/>
          <w:szCs w:val="20"/>
        </w:rPr>
        <w:t xml:space="preserve"> </w:t>
      </w:r>
    </w:p>
  </w:endnote>
  <w:endnote w:type="continuationNotice" w:id="1">
    <w:p w:rsidR="00E551C8" w:rsidRDefault="00E551C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465" w:rsidRDefault="008C24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2465" w:rsidRDefault="008C2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465" w:rsidRPr="002D6615" w:rsidRDefault="008C2465">
    <w:pPr>
      <w:pStyle w:val="Footer"/>
      <w:framePr w:wrap="around" w:vAnchor="text" w:hAnchor="margin" w:xAlign="center" w:y="1"/>
      <w:rPr>
        <w:rStyle w:val="PageNumber"/>
        <w:rFonts w:ascii="Times New Roman" w:hAnsi="Times New Roman" w:cs="Times New Roman"/>
        <w:sz w:val="20"/>
        <w:szCs w:val="20"/>
      </w:rPr>
    </w:pPr>
    <w:r w:rsidRPr="002D6615">
      <w:rPr>
        <w:rStyle w:val="PageNumber"/>
        <w:rFonts w:ascii="Times New Roman" w:hAnsi="Times New Roman" w:cs="Times New Roman"/>
        <w:sz w:val="20"/>
        <w:szCs w:val="20"/>
      </w:rPr>
      <w:fldChar w:fldCharType="begin"/>
    </w:r>
    <w:r w:rsidRPr="002D6615">
      <w:rPr>
        <w:rStyle w:val="PageNumber"/>
        <w:rFonts w:ascii="Times New Roman" w:hAnsi="Times New Roman" w:cs="Times New Roman"/>
        <w:sz w:val="20"/>
        <w:szCs w:val="20"/>
      </w:rPr>
      <w:instrText xml:space="preserve">PAGE  </w:instrText>
    </w:r>
    <w:r w:rsidRPr="002D6615">
      <w:rPr>
        <w:rStyle w:val="PageNumber"/>
        <w:rFonts w:ascii="Times New Roman" w:hAnsi="Times New Roman" w:cs="Times New Roman"/>
        <w:sz w:val="20"/>
        <w:szCs w:val="20"/>
      </w:rPr>
      <w:fldChar w:fldCharType="separate"/>
    </w:r>
    <w:r w:rsidR="00DE6A89">
      <w:rPr>
        <w:rStyle w:val="PageNumber"/>
        <w:rFonts w:ascii="Times New Roman" w:hAnsi="Times New Roman" w:cs="Times New Roman"/>
        <w:noProof/>
        <w:sz w:val="20"/>
        <w:szCs w:val="20"/>
      </w:rPr>
      <w:t>14</w:t>
    </w:r>
    <w:r w:rsidRPr="002D6615">
      <w:rPr>
        <w:rStyle w:val="PageNumber"/>
        <w:rFonts w:ascii="Times New Roman" w:hAnsi="Times New Roman" w:cs="Times New Roman"/>
        <w:sz w:val="20"/>
        <w:szCs w:val="20"/>
      </w:rPr>
      <w:fldChar w:fldCharType="end"/>
    </w:r>
  </w:p>
  <w:p w:rsidR="008C2465" w:rsidRPr="007700EF" w:rsidRDefault="008C2465" w:rsidP="007700EF">
    <w:pPr>
      <w:pStyle w:val="ParaTab1"/>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1C8" w:rsidRDefault="00E551C8">
      <w:pPr>
        <w:pStyle w:val="ParaTab1"/>
        <w:rPr>
          <w:sz w:val="20"/>
          <w:szCs w:val="20"/>
        </w:rPr>
      </w:pPr>
      <w:r>
        <w:rPr>
          <w:sz w:val="20"/>
          <w:szCs w:val="20"/>
        </w:rPr>
        <w:separator/>
      </w:r>
    </w:p>
  </w:footnote>
  <w:footnote w:type="continuationSeparator" w:id="0">
    <w:p w:rsidR="00E551C8" w:rsidRDefault="00E551C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218E"/>
    <w:multiLevelType w:val="hybridMultilevel"/>
    <w:tmpl w:val="6D0265DC"/>
    <w:lvl w:ilvl="0" w:tplc="56E4DB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21EF078E"/>
    <w:multiLevelType w:val="hybridMultilevel"/>
    <w:tmpl w:val="92FC46BE"/>
    <w:lvl w:ilvl="0" w:tplc="AD5C361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0E29D9"/>
    <w:multiLevelType w:val="hybridMultilevel"/>
    <w:tmpl w:val="7AFC888E"/>
    <w:lvl w:ilvl="0" w:tplc="DF1A71B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2DA4F0D"/>
    <w:multiLevelType w:val="hybridMultilevel"/>
    <w:tmpl w:val="CDFC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E28B5"/>
    <w:multiLevelType w:val="hybridMultilevel"/>
    <w:tmpl w:val="96ACB48E"/>
    <w:lvl w:ilvl="0" w:tplc="46C6AB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4EC46B57"/>
    <w:multiLevelType w:val="hybridMultilevel"/>
    <w:tmpl w:val="51D8600A"/>
    <w:lvl w:ilvl="0" w:tplc="F12830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3A053E"/>
    <w:multiLevelType w:val="hybridMultilevel"/>
    <w:tmpl w:val="AC944E32"/>
    <w:lvl w:ilvl="0" w:tplc="340623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10"/>
  </w:num>
  <w:num w:numId="5">
    <w:abstractNumId w:val="1"/>
  </w:num>
  <w:num w:numId="6">
    <w:abstractNumId w:val="2"/>
  </w:num>
  <w:num w:numId="7">
    <w:abstractNumId w:val="5"/>
  </w:num>
  <w:num w:numId="8">
    <w:abstractNumId w:val="11"/>
  </w:num>
  <w:num w:numId="9">
    <w:abstractNumId w:val="8"/>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1775"/>
    <w:rsid w:val="00002049"/>
    <w:rsid w:val="00011AE4"/>
    <w:rsid w:val="000166BF"/>
    <w:rsid w:val="000259DB"/>
    <w:rsid w:val="00030801"/>
    <w:rsid w:val="00031DB0"/>
    <w:rsid w:val="00035231"/>
    <w:rsid w:val="00035472"/>
    <w:rsid w:val="0005028F"/>
    <w:rsid w:val="00056562"/>
    <w:rsid w:val="0006167E"/>
    <w:rsid w:val="00061F41"/>
    <w:rsid w:val="00065010"/>
    <w:rsid w:val="00072C11"/>
    <w:rsid w:val="00073CB7"/>
    <w:rsid w:val="00075789"/>
    <w:rsid w:val="00082EEF"/>
    <w:rsid w:val="00086601"/>
    <w:rsid w:val="000929D4"/>
    <w:rsid w:val="000A61FD"/>
    <w:rsid w:val="000B0E0A"/>
    <w:rsid w:val="000B23F4"/>
    <w:rsid w:val="000B5A02"/>
    <w:rsid w:val="000B7D78"/>
    <w:rsid w:val="000C0929"/>
    <w:rsid w:val="000C0B2D"/>
    <w:rsid w:val="000C33EC"/>
    <w:rsid w:val="000D3E2A"/>
    <w:rsid w:val="000D724D"/>
    <w:rsid w:val="000D7CF3"/>
    <w:rsid w:val="000E0B3B"/>
    <w:rsid w:val="000E3B88"/>
    <w:rsid w:val="000E6B21"/>
    <w:rsid w:val="000F1DAB"/>
    <w:rsid w:val="000F3FED"/>
    <w:rsid w:val="000F4F08"/>
    <w:rsid w:val="00101BAE"/>
    <w:rsid w:val="00102C58"/>
    <w:rsid w:val="001041C1"/>
    <w:rsid w:val="001055B8"/>
    <w:rsid w:val="00106EAB"/>
    <w:rsid w:val="001103FE"/>
    <w:rsid w:val="001108AB"/>
    <w:rsid w:val="0011090D"/>
    <w:rsid w:val="00110C06"/>
    <w:rsid w:val="00111A85"/>
    <w:rsid w:val="00113FF0"/>
    <w:rsid w:val="00116F0C"/>
    <w:rsid w:val="00120095"/>
    <w:rsid w:val="0012023D"/>
    <w:rsid w:val="001216D8"/>
    <w:rsid w:val="00122842"/>
    <w:rsid w:val="001235AF"/>
    <w:rsid w:val="00123F26"/>
    <w:rsid w:val="001313CC"/>
    <w:rsid w:val="0013179F"/>
    <w:rsid w:val="00137A81"/>
    <w:rsid w:val="001406EA"/>
    <w:rsid w:val="00141AF6"/>
    <w:rsid w:val="00153834"/>
    <w:rsid w:val="00156517"/>
    <w:rsid w:val="001565EA"/>
    <w:rsid w:val="00156D44"/>
    <w:rsid w:val="00161CE2"/>
    <w:rsid w:val="00172814"/>
    <w:rsid w:val="00180522"/>
    <w:rsid w:val="00183F82"/>
    <w:rsid w:val="001A0BC4"/>
    <w:rsid w:val="001A2D00"/>
    <w:rsid w:val="001A6E17"/>
    <w:rsid w:val="001A774B"/>
    <w:rsid w:val="001B66C5"/>
    <w:rsid w:val="001C17E6"/>
    <w:rsid w:val="001C1F4D"/>
    <w:rsid w:val="001C363E"/>
    <w:rsid w:val="001D11E5"/>
    <w:rsid w:val="001D22AF"/>
    <w:rsid w:val="001D44B9"/>
    <w:rsid w:val="001E4B6F"/>
    <w:rsid w:val="0020190E"/>
    <w:rsid w:val="0020211E"/>
    <w:rsid w:val="002041A8"/>
    <w:rsid w:val="002041FA"/>
    <w:rsid w:val="002074CF"/>
    <w:rsid w:val="002118B5"/>
    <w:rsid w:val="00216B02"/>
    <w:rsid w:val="00227275"/>
    <w:rsid w:val="002331AA"/>
    <w:rsid w:val="00240AA1"/>
    <w:rsid w:val="00242315"/>
    <w:rsid w:val="00246096"/>
    <w:rsid w:val="00247DE9"/>
    <w:rsid w:val="0025068A"/>
    <w:rsid w:val="00251701"/>
    <w:rsid w:val="002619A7"/>
    <w:rsid w:val="00262EA3"/>
    <w:rsid w:val="00267C4F"/>
    <w:rsid w:val="00272E69"/>
    <w:rsid w:val="00273667"/>
    <w:rsid w:val="002763D9"/>
    <w:rsid w:val="002865CC"/>
    <w:rsid w:val="00292229"/>
    <w:rsid w:val="00296A95"/>
    <w:rsid w:val="002A112C"/>
    <w:rsid w:val="002A765D"/>
    <w:rsid w:val="002B3204"/>
    <w:rsid w:val="002B61B5"/>
    <w:rsid w:val="002B65EE"/>
    <w:rsid w:val="002C35EA"/>
    <w:rsid w:val="002C43CA"/>
    <w:rsid w:val="002C4A00"/>
    <w:rsid w:val="002C4CE0"/>
    <w:rsid w:val="002C4E91"/>
    <w:rsid w:val="002C6FC4"/>
    <w:rsid w:val="002D07A8"/>
    <w:rsid w:val="002D1E84"/>
    <w:rsid w:val="002D6559"/>
    <w:rsid w:val="002D6615"/>
    <w:rsid w:val="002D7332"/>
    <w:rsid w:val="002E301A"/>
    <w:rsid w:val="002E5A35"/>
    <w:rsid w:val="002E666B"/>
    <w:rsid w:val="002F1CC3"/>
    <w:rsid w:val="002F53AE"/>
    <w:rsid w:val="002F79E7"/>
    <w:rsid w:val="002F7C40"/>
    <w:rsid w:val="00300996"/>
    <w:rsid w:val="00300E58"/>
    <w:rsid w:val="00302DEC"/>
    <w:rsid w:val="003078F1"/>
    <w:rsid w:val="00314D61"/>
    <w:rsid w:val="00325BE4"/>
    <w:rsid w:val="00326677"/>
    <w:rsid w:val="00330C2A"/>
    <w:rsid w:val="00332DA1"/>
    <w:rsid w:val="00334CD1"/>
    <w:rsid w:val="00337276"/>
    <w:rsid w:val="00347BB2"/>
    <w:rsid w:val="00352E96"/>
    <w:rsid w:val="00353770"/>
    <w:rsid w:val="00354013"/>
    <w:rsid w:val="00355996"/>
    <w:rsid w:val="00355D1D"/>
    <w:rsid w:val="003656E2"/>
    <w:rsid w:val="0036703D"/>
    <w:rsid w:val="0037274A"/>
    <w:rsid w:val="00386EAC"/>
    <w:rsid w:val="0039494C"/>
    <w:rsid w:val="003A09E3"/>
    <w:rsid w:val="003B1203"/>
    <w:rsid w:val="003B13D8"/>
    <w:rsid w:val="003B3D8B"/>
    <w:rsid w:val="003B624F"/>
    <w:rsid w:val="003C37A7"/>
    <w:rsid w:val="003C59EC"/>
    <w:rsid w:val="003D138A"/>
    <w:rsid w:val="003D273D"/>
    <w:rsid w:val="003D6758"/>
    <w:rsid w:val="003E1058"/>
    <w:rsid w:val="003E5742"/>
    <w:rsid w:val="003E62A8"/>
    <w:rsid w:val="003E7409"/>
    <w:rsid w:val="003E7B3C"/>
    <w:rsid w:val="003F757F"/>
    <w:rsid w:val="003F79AC"/>
    <w:rsid w:val="003F7ABF"/>
    <w:rsid w:val="00401000"/>
    <w:rsid w:val="00401C75"/>
    <w:rsid w:val="00402EF3"/>
    <w:rsid w:val="004037BD"/>
    <w:rsid w:val="004172D9"/>
    <w:rsid w:val="00420BE0"/>
    <w:rsid w:val="00425868"/>
    <w:rsid w:val="00426FE8"/>
    <w:rsid w:val="00431E4A"/>
    <w:rsid w:val="004400C4"/>
    <w:rsid w:val="00443DFD"/>
    <w:rsid w:val="00446F42"/>
    <w:rsid w:val="0045226D"/>
    <w:rsid w:val="0046727D"/>
    <w:rsid w:val="00470999"/>
    <w:rsid w:val="00470AB4"/>
    <w:rsid w:val="0047462F"/>
    <w:rsid w:val="00477DCD"/>
    <w:rsid w:val="0048449D"/>
    <w:rsid w:val="0049166E"/>
    <w:rsid w:val="00492D87"/>
    <w:rsid w:val="00493571"/>
    <w:rsid w:val="00495EB7"/>
    <w:rsid w:val="00496755"/>
    <w:rsid w:val="0049794E"/>
    <w:rsid w:val="004A3BB3"/>
    <w:rsid w:val="004A65EA"/>
    <w:rsid w:val="004A6E8A"/>
    <w:rsid w:val="004A724B"/>
    <w:rsid w:val="004B408B"/>
    <w:rsid w:val="004C0C24"/>
    <w:rsid w:val="004C1A82"/>
    <w:rsid w:val="004C4AFA"/>
    <w:rsid w:val="004C5F75"/>
    <w:rsid w:val="004C796A"/>
    <w:rsid w:val="004D2017"/>
    <w:rsid w:val="004D28FC"/>
    <w:rsid w:val="004D4EDE"/>
    <w:rsid w:val="004E5D00"/>
    <w:rsid w:val="004E74B1"/>
    <w:rsid w:val="004E790C"/>
    <w:rsid w:val="004F204F"/>
    <w:rsid w:val="004F7F5B"/>
    <w:rsid w:val="005021AD"/>
    <w:rsid w:val="00507AED"/>
    <w:rsid w:val="0051284D"/>
    <w:rsid w:val="005129CC"/>
    <w:rsid w:val="00513283"/>
    <w:rsid w:val="005234E5"/>
    <w:rsid w:val="00524E3D"/>
    <w:rsid w:val="00530761"/>
    <w:rsid w:val="005312B9"/>
    <w:rsid w:val="00531DA7"/>
    <w:rsid w:val="005455DE"/>
    <w:rsid w:val="005462E2"/>
    <w:rsid w:val="00552BDC"/>
    <w:rsid w:val="00553659"/>
    <w:rsid w:val="00554BD0"/>
    <w:rsid w:val="00560E4F"/>
    <w:rsid w:val="00562314"/>
    <w:rsid w:val="005635F7"/>
    <w:rsid w:val="00564829"/>
    <w:rsid w:val="00570FB7"/>
    <w:rsid w:val="005837D2"/>
    <w:rsid w:val="00583B70"/>
    <w:rsid w:val="00584D38"/>
    <w:rsid w:val="005872F3"/>
    <w:rsid w:val="005936F7"/>
    <w:rsid w:val="00594079"/>
    <w:rsid w:val="005A04C9"/>
    <w:rsid w:val="005A29A2"/>
    <w:rsid w:val="005A4953"/>
    <w:rsid w:val="005A50C9"/>
    <w:rsid w:val="005A55C3"/>
    <w:rsid w:val="005A56F8"/>
    <w:rsid w:val="005C0182"/>
    <w:rsid w:val="005C2C94"/>
    <w:rsid w:val="005C2E16"/>
    <w:rsid w:val="005D221E"/>
    <w:rsid w:val="005E3D97"/>
    <w:rsid w:val="005F1645"/>
    <w:rsid w:val="006000BD"/>
    <w:rsid w:val="006025B0"/>
    <w:rsid w:val="006045D9"/>
    <w:rsid w:val="006076B9"/>
    <w:rsid w:val="006129AB"/>
    <w:rsid w:val="00615E26"/>
    <w:rsid w:val="00625FDA"/>
    <w:rsid w:val="0063043C"/>
    <w:rsid w:val="00634DDB"/>
    <w:rsid w:val="006450ED"/>
    <w:rsid w:val="00651B27"/>
    <w:rsid w:val="00652E74"/>
    <w:rsid w:val="00656738"/>
    <w:rsid w:val="006836E9"/>
    <w:rsid w:val="00684A3A"/>
    <w:rsid w:val="00685B0A"/>
    <w:rsid w:val="0069169C"/>
    <w:rsid w:val="006950C6"/>
    <w:rsid w:val="006A0A1C"/>
    <w:rsid w:val="006A475F"/>
    <w:rsid w:val="006A479D"/>
    <w:rsid w:val="006A4E03"/>
    <w:rsid w:val="006C009D"/>
    <w:rsid w:val="006C3A0C"/>
    <w:rsid w:val="006C4871"/>
    <w:rsid w:val="006D005E"/>
    <w:rsid w:val="006D5CFF"/>
    <w:rsid w:val="006E43A9"/>
    <w:rsid w:val="00702564"/>
    <w:rsid w:val="00703530"/>
    <w:rsid w:val="0070514C"/>
    <w:rsid w:val="00707FE6"/>
    <w:rsid w:val="00710C81"/>
    <w:rsid w:val="0071218B"/>
    <w:rsid w:val="0071326B"/>
    <w:rsid w:val="007148AD"/>
    <w:rsid w:val="00723944"/>
    <w:rsid w:val="00725153"/>
    <w:rsid w:val="00725272"/>
    <w:rsid w:val="00726707"/>
    <w:rsid w:val="00735191"/>
    <w:rsid w:val="007435F6"/>
    <w:rsid w:val="00751AE7"/>
    <w:rsid w:val="00760C65"/>
    <w:rsid w:val="00762AD3"/>
    <w:rsid w:val="00767D3D"/>
    <w:rsid w:val="007700EF"/>
    <w:rsid w:val="00770FB9"/>
    <w:rsid w:val="007726CD"/>
    <w:rsid w:val="00772B83"/>
    <w:rsid w:val="00773D7C"/>
    <w:rsid w:val="0078004E"/>
    <w:rsid w:val="0078029C"/>
    <w:rsid w:val="007872CF"/>
    <w:rsid w:val="0078797B"/>
    <w:rsid w:val="00790091"/>
    <w:rsid w:val="007A02BE"/>
    <w:rsid w:val="007A07A2"/>
    <w:rsid w:val="007A09E5"/>
    <w:rsid w:val="007A4A33"/>
    <w:rsid w:val="007A6C95"/>
    <w:rsid w:val="007A7E54"/>
    <w:rsid w:val="007A7F01"/>
    <w:rsid w:val="007B1A31"/>
    <w:rsid w:val="007B1C70"/>
    <w:rsid w:val="007B20A5"/>
    <w:rsid w:val="007B5F38"/>
    <w:rsid w:val="007B6FA3"/>
    <w:rsid w:val="007C2ED9"/>
    <w:rsid w:val="007C4443"/>
    <w:rsid w:val="007D5AA0"/>
    <w:rsid w:val="007D76DF"/>
    <w:rsid w:val="007E38E8"/>
    <w:rsid w:val="007E3B4E"/>
    <w:rsid w:val="007F2473"/>
    <w:rsid w:val="007F2F1C"/>
    <w:rsid w:val="007F4FDC"/>
    <w:rsid w:val="007F539F"/>
    <w:rsid w:val="007F5645"/>
    <w:rsid w:val="008011B9"/>
    <w:rsid w:val="008017D3"/>
    <w:rsid w:val="008024C6"/>
    <w:rsid w:val="00804B5D"/>
    <w:rsid w:val="00806539"/>
    <w:rsid w:val="00806C61"/>
    <w:rsid w:val="00810A55"/>
    <w:rsid w:val="008145EE"/>
    <w:rsid w:val="00814F39"/>
    <w:rsid w:val="00821183"/>
    <w:rsid w:val="00821D06"/>
    <w:rsid w:val="00823A88"/>
    <w:rsid w:val="00826442"/>
    <w:rsid w:val="00833749"/>
    <w:rsid w:val="00840F7F"/>
    <w:rsid w:val="0084482A"/>
    <w:rsid w:val="008604C3"/>
    <w:rsid w:val="008614D0"/>
    <w:rsid w:val="0086261D"/>
    <w:rsid w:val="00862B8E"/>
    <w:rsid w:val="00867A82"/>
    <w:rsid w:val="00870D8A"/>
    <w:rsid w:val="00871D0B"/>
    <w:rsid w:val="008722E6"/>
    <w:rsid w:val="00874968"/>
    <w:rsid w:val="00895719"/>
    <w:rsid w:val="0089697C"/>
    <w:rsid w:val="008A201F"/>
    <w:rsid w:val="008A2392"/>
    <w:rsid w:val="008A53FC"/>
    <w:rsid w:val="008A7C39"/>
    <w:rsid w:val="008B04C0"/>
    <w:rsid w:val="008B29A1"/>
    <w:rsid w:val="008B2B29"/>
    <w:rsid w:val="008C0086"/>
    <w:rsid w:val="008C17FD"/>
    <w:rsid w:val="008C2465"/>
    <w:rsid w:val="008D0E4E"/>
    <w:rsid w:val="008D2504"/>
    <w:rsid w:val="008D37B3"/>
    <w:rsid w:val="008D3D17"/>
    <w:rsid w:val="008D3D71"/>
    <w:rsid w:val="008D7B7C"/>
    <w:rsid w:val="008D7C38"/>
    <w:rsid w:val="008E08A6"/>
    <w:rsid w:val="008F21C0"/>
    <w:rsid w:val="008F32E0"/>
    <w:rsid w:val="008F533B"/>
    <w:rsid w:val="00903516"/>
    <w:rsid w:val="009054A8"/>
    <w:rsid w:val="009110A8"/>
    <w:rsid w:val="00913000"/>
    <w:rsid w:val="009158A5"/>
    <w:rsid w:val="009332B7"/>
    <w:rsid w:val="00935411"/>
    <w:rsid w:val="0093558C"/>
    <w:rsid w:val="00940166"/>
    <w:rsid w:val="00941FB8"/>
    <w:rsid w:val="00943F4B"/>
    <w:rsid w:val="00946D4A"/>
    <w:rsid w:val="00953613"/>
    <w:rsid w:val="009655D6"/>
    <w:rsid w:val="00970CE9"/>
    <w:rsid w:val="009710E4"/>
    <w:rsid w:val="00972548"/>
    <w:rsid w:val="009761FE"/>
    <w:rsid w:val="00993186"/>
    <w:rsid w:val="009970E3"/>
    <w:rsid w:val="009A7D8C"/>
    <w:rsid w:val="009B35F4"/>
    <w:rsid w:val="009B496D"/>
    <w:rsid w:val="009B6654"/>
    <w:rsid w:val="009C142A"/>
    <w:rsid w:val="009C1C86"/>
    <w:rsid w:val="009D0908"/>
    <w:rsid w:val="009D3908"/>
    <w:rsid w:val="009D47F4"/>
    <w:rsid w:val="009D4B9A"/>
    <w:rsid w:val="009E7D30"/>
    <w:rsid w:val="009F6642"/>
    <w:rsid w:val="00A0410F"/>
    <w:rsid w:val="00A04C02"/>
    <w:rsid w:val="00A17995"/>
    <w:rsid w:val="00A20BC5"/>
    <w:rsid w:val="00A21809"/>
    <w:rsid w:val="00A23CE6"/>
    <w:rsid w:val="00A25824"/>
    <w:rsid w:val="00A311D2"/>
    <w:rsid w:val="00A40345"/>
    <w:rsid w:val="00A41664"/>
    <w:rsid w:val="00A42C65"/>
    <w:rsid w:val="00A433FE"/>
    <w:rsid w:val="00A45E2F"/>
    <w:rsid w:val="00A51221"/>
    <w:rsid w:val="00A52EDA"/>
    <w:rsid w:val="00A5495D"/>
    <w:rsid w:val="00A670A9"/>
    <w:rsid w:val="00A674CA"/>
    <w:rsid w:val="00A74D14"/>
    <w:rsid w:val="00A74EEF"/>
    <w:rsid w:val="00A779C2"/>
    <w:rsid w:val="00A8024F"/>
    <w:rsid w:val="00A805B8"/>
    <w:rsid w:val="00A82591"/>
    <w:rsid w:val="00A827C9"/>
    <w:rsid w:val="00A93138"/>
    <w:rsid w:val="00A93885"/>
    <w:rsid w:val="00A96873"/>
    <w:rsid w:val="00AA0919"/>
    <w:rsid w:val="00AA28D3"/>
    <w:rsid w:val="00AB0BFE"/>
    <w:rsid w:val="00AB12D8"/>
    <w:rsid w:val="00AB2CDA"/>
    <w:rsid w:val="00AB31F9"/>
    <w:rsid w:val="00AC41FA"/>
    <w:rsid w:val="00AC5153"/>
    <w:rsid w:val="00AD126F"/>
    <w:rsid w:val="00AD5995"/>
    <w:rsid w:val="00AD68F7"/>
    <w:rsid w:val="00AD7450"/>
    <w:rsid w:val="00AE58AC"/>
    <w:rsid w:val="00AE5EED"/>
    <w:rsid w:val="00AF0178"/>
    <w:rsid w:val="00AF2E5C"/>
    <w:rsid w:val="00B06F43"/>
    <w:rsid w:val="00B0708D"/>
    <w:rsid w:val="00B2103E"/>
    <w:rsid w:val="00B2351A"/>
    <w:rsid w:val="00B33D5D"/>
    <w:rsid w:val="00B37E69"/>
    <w:rsid w:val="00B426D8"/>
    <w:rsid w:val="00B47090"/>
    <w:rsid w:val="00B507DA"/>
    <w:rsid w:val="00B51DCA"/>
    <w:rsid w:val="00B53B37"/>
    <w:rsid w:val="00B54E23"/>
    <w:rsid w:val="00B561EC"/>
    <w:rsid w:val="00B678D6"/>
    <w:rsid w:val="00B67DB7"/>
    <w:rsid w:val="00B71EB3"/>
    <w:rsid w:val="00B720CF"/>
    <w:rsid w:val="00B72F4F"/>
    <w:rsid w:val="00B7640F"/>
    <w:rsid w:val="00B76FC4"/>
    <w:rsid w:val="00B77F21"/>
    <w:rsid w:val="00B80AD0"/>
    <w:rsid w:val="00B82FFB"/>
    <w:rsid w:val="00B900AC"/>
    <w:rsid w:val="00B902DA"/>
    <w:rsid w:val="00B9125A"/>
    <w:rsid w:val="00B94579"/>
    <w:rsid w:val="00B96342"/>
    <w:rsid w:val="00BA22DA"/>
    <w:rsid w:val="00BA6478"/>
    <w:rsid w:val="00BB1C8A"/>
    <w:rsid w:val="00BB40AD"/>
    <w:rsid w:val="00BB458E"/>
    <w:rsid w:val="00BB4DF9"/>
    <w:rsid w:val="00BB6E24"/>
    <w:rsid w:val="00BD11EC"/>
    <w:rsid w:val="00BD21C3"/>
    <w:rsid w:val="00BD3B10"/>
    <w:rsid w:val="00BD5E0A"/>
    <w:rsid w:val="00BE1475"/>
    <w:rsid w:val="00BE1BC4"/>
    <w:rsid w:val="00BE51DE"/>
    <w:rsid w:val="00BF053B"/>
    <w:rsid w:val="00BF2411"/>
    <w:rsid w:val="00BF434D"/>
    <w:rsid w:val="00BF58B9"/>
    <w:rsid w:val="00BF6D29"/>
    <w:rsid w:val="00C01E61"/>
    <w:rsid w:val="00C03057"/>
    <w:rsid w:val="00C05437"/>
    <w:rsid w:val="00C10A55"/>
    <w:rsid w:val="00C12743"/>
    <w:rsid w:val="00C13A99"/>
    <w:rsid w:val="00C14518"/>
    <w:rsid w:val="00C16B06"/>
    <w:rsid w:val="00C22F36"/>
    <w:rsid w:val="00C406A0"/>
    <w:rsid w:val="00C44FBE"/>
    <w:rsid w:val="00C4683F"/>
    <w:rsid w:val="00C500E3"/>
    <w:rsid w:val="00C501C1"/>
    <w:rsid w:val="00C541F8"/>
    <w:rsid w:val="00C55B5E"/>
    <w:rsid w:val="00C5646C"/>
    <w:rsid w:val="00C5672F"/>
    <w:rsid w:val="00C604C5"/>
    <w:rsid w:val="00C61050"/>
    <w:rsid w:val="00C62456"/>
    <w:rsid w:val="00C6371C"/>
    <w:rsid w:val="00C707BA"/>
    <w:rsid w:val="00C7170D"/>
    <w:rsid w:val="00C74F53"/>
    <w:rsid w:val="00C76B9D"/>
    <w:rsid w:val="00C821D9"/>
    <w:rsid w:val="00C97CE6"/>
    <w:rsid w:val="00CA4EBC"/>
    <w:rsid w:val="00CB1504"/>
    <w:rsid w:val="00CB481C"/>
    <w:rsid w:val="00CC2977"/>
    <w:rsid w:val="00CD00A9"/>
    <w:rsid w:val="00CD0951"/>
    <w:rsid w:val="00CD5217"/>
    <w:rsid w:val="00CD60E2"/>
    <w:rsid w:val="00CE12C7"/>
    <w:rsid w:val="00CE1E0F"/>
    <w:rsid w:val="00CE2F16"/>
    <w:rsid w:val="00CE74D4"/>
    <w:rsid w:val="00CF32E5"/>
    <w:rsid w:val="00D009C3"/>
    <w:rsid w:val="00D06015"/>
    <w:rsid w:val="00D10585"/>
    <w:rsid w:val="00D111B4"/>
    <w:rsid w:val="00D11864"/>
    <w:rsid w:val="00D16EF1"/>
    <w:rsid w:val="00D21768"/>
    <w:rsid w:val="00D40830"/>
    <w:rsid w:val="00D51127"/>
    <w:rsid w:val="00D528AA"/>
    <w:rsid w:val="00D535AF"/>
    <w:rsid w:val="00D543BC"/>
    <w:rsid w:val="00D5519E"/>
    <w:rsid w:val="00D713F6"/>
    <w:rsid w:val="00D72E09"/>
    <w:rsid w:val="00D77C83"/>
    <w:rsid w:val="00D80FDE"/>
    <w:rsid w:val="00D818B0"/>
    <w:rsid w:val="00D82593"/>
    <w:rsid w:val="00D84AE8"/>
    <w:rsid w:val="00DA2AD2"/>
    <w:rsid w:val="00DA6130"/>
    <w:rsid w:val="00DB05E4"/>
    <w:rsid w:val="00DB4C78"/>
    <w:rsid w:val="00DB7041"/>
    <w:rsid w:val="00DC0C39"/>
    <w:rsid w:val="00DC13C5"/>
    <w:rsid w:val="00DC189D"/>
    <w:rsid w:val="00DC2B79"/>
    <w:rsid w:val="00DC44FA"/>
    <w:rsid w:val="00DD01A0"/>
    <w:rsid w:val="00DD1ABC"/>
    <w:rsid w:val="00DD2400"/>
    <w:rsid w:val="00DD6656"/>
    <w:rsid w:val="00DE30B2"/>
    <w:rsid w:val="00DE32DA"/>
    <w:rsid w:val="00DE6A89"/>
    <w:rsid w:val="00DE6F15"/>
    <w:rsid w:val="00DE7384"/>
    <w:rsid w:val="00DF61C8"/>
    <w:rsid w:val="00DF77E6"/>
    <w:rsid w:val="00E022D0"/>
    <w:rsid w:val="00E04627"/>
    <w:rsid w:val="00E04980"/>
    <w:rsid w:val="00E053DE"/>
    <w:rsid w:val="00E13941"/>
    <w:rsid w:val="00E1426B"/>
    <w:rsid w:val="00E22286"/>
    <w:rsid w:val="00E27685"/>
    <w:rsid w:val="00E33354"/>
    <w:rsid w:val="00E44D54"/>
    <w:rsid w:val="00E4568C"/>
    <w:rsid w:val="00E54B66"/>
    <w:rsid w:val="00E551C8"/>
    <w:rsid w:val="00E74E07"/>
    <w:rsid w:val="00E76FFF"/>
    <w:rsid w:val="00E8125B"/>
    <w:rsid w:val="00E846B1"/>
    <w:rsid w:val="00E85540"/>
    <w:rsid w:val="00E86123"/>
    <w:rsid w:val="00E917B9"/>
    <w:rsid w:val="00EA16AE"/>
    <w:rsid w:val="00EA4A33"/>
    <w:rsid w:val="00EA6FF4"/>
    <w:rsid w:val="00EB1337"/>
    <w:rsid w:val="00EB16C6"/>
    <w:rsid w:val="00EB5FA2"/>
    <w:rsid w:val="00EC296E"/>
    <w:rsid w:val="00EC4F5C"/>
    <w:rsid w:val="00ED017F"/>
    <w:rsid w:val="00ED1333"/>
    <w:rsid w:val="00ED5319"/>
    <w:rsid w:val="00EE2660"/>
    <w:rsid w:val="00EE37B6"/>
    <w:rsid w:val="00EE3F67"/>
    <w:rsid w:val="00EF011B"/>
    <w:rsid w:val="00EF45B8"/>
    <w:rsid w:val="00F06BAC"/>
    <w:rsid w:val="00F06DFB"/>
    <w:rsid w:val="00F07E14"/>
    <w:rsid w:val="00F123FB"/>
    <w:rsid w:val="00F1631A"/>
    <w:rsid w:val="00F20350"/>
    <w:rsid w:val="00F23738"/>
    <w:rsid w:val="00F24509"/>
    <w:rsid w:val="00F46654"/>
    <w:rsid w:val="00F47C94"/>
    <w:rsid w:val="00F5115C"/>
    <w:rsid w:val="00F5182C"/>
    <w:rsid w:val="00F671D1"/>
    <w:rsid w:val="00F6769C"/>
    <w:rsid w:val="00F72016"/>
    <w:rsid w:val="00F7225C"/>
    <w:rsid w:val="00F73115"/>
    <w:rsid w:val="00F77202"/>
    <w:rsid w:val="00F80FE1"/>
    <w:rsid w:val="00F81C6A"/>
    <w:rsid w:val="00F82057"/>
    <w:rsid w:val="00F822BB"/>
    <w:rsid w:val="00F844DE"/>
    <w:rsid w:val="00F912A4"/>
    <w:rsid w:val="00F93356"/>
    <w:rsid w:val="00F94126"/>
    <w:rsid w:val="00F94AB4"/>
    <w:rsid w:val="00FA5F51"/>
    <w:rsid w:val="00FB41FB"/>
    <w:rsid w:val="00FB43D2"/>
    <w:rsid w:val="00FB63ED"/>
    <w:rsid w:val="00FB695A"/>
    <w:rsid w:val="00FB6A98"/>
    <w:rsid w:val="00FC3DD8"/>
    <w:rsid w:val="00FC7459"/>
    <w:rsid w:val="00FD089C"/>
    <w:rsid w:val="00FD55B1"/>
    <w:rsid w:val="00FD65A6"/>
    <w:rsid w:val="00FE2A22"/>
    <w:rsid w:val="00FE3185"/>
    <w:rsid w:val="00FE6996"/>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D11864"/>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3C37A7"/>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37A7"/>
    <w:rPr>
      <w:sz w:val="24"/>
    </w:rPr>
  </w:style>
  <w:style w:type="character" w:customStyle="1" w:styleId="Heading4Char">
    <w:name w:val="Heading 4 Char"/>
    <w:basedOn w:val="DefaultParagraphFont"/>
    <w:link w:val="Heading4"/>
    <w:uiPriority w:val="9"/>
    <w:rsid w:val="00D11864"/>
    <w:rPr>
      <w:b/>
      <w:bCs/>
      <w:sz w:val="24"/>
      <w:szCs w:val="24"/>
    </w:rPr>
  </w:style>
  <w:style w:type="paragraph" w:styleId="NormalWeb">
    <w:name w:val="Normal (Web)"/>
    <w:basedOn w:val="Normal"/>
    <w:uiPriority w:val="99"/>
    <w:unhideWhenUsed/>
    <w:rsid w:val="00D11864"/>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51B27"/>
    <w:pPr>
      <w:ind w:left="720"/>
      <w:contextualSpacing/>
    </w:pPr>
  </w:style>
  <w:style w:type="character" w:styleId="Hyperlink">
    <w:name w:val="Hyperlink"/>
    <w:rsid w:val="0025068A"/>
    <w:rPr>
      <w:color w:val="0000FF"/>
      <w:u w:val="single"/>
    </w:rPr>
  </w:style>
  <w:style w:type="character" w:customStyle="1" w:styleId="term1">
    <w:name w:val="term1"/>
    <w:basedOn w:val="DefaultParagraphFont"/>
    <w:rsid w:val="002506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D11864"/>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3C37A7"/>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37A7"/>
    <w:rPr>
      <w:sz w:val="24"/>
    </w:rPr>
  </w:style>
  <w:style w:type="character" w:customStyle="1" w:styleId="Heading4Char">
    <w:name w:val="Heading 4 Char"/>
    <w:basedOn w:val="DefaultParagraphFont"/>
    <w:link w:val="Heading4"/>
    <w:uiPriority w:val="9"/>
    <w:rsid w:val="00D11864"/>
    <w:rPr>
      <w:b/>
      <w:bCs/>
      <w:sz w:val="24"/>
      <w:szCs w:val="24"/>
    </w:rPr>
  </w:style>
  <w:style w:type="paragraph" w:styleId="NormalWeb">
    <w:name w:val="Normal (Web)"/>
    <w:basedOn w:val="Normal"/>
    <w:uiPriority w:val="99"/>
    <w:unhideWhenUsed/>
    <w:rsid w:val="00D11864"/>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51B27"/>
    <w:pPr>
      <w:ind w:left="720"/>
      <w:contextualSpacing/>
    </w:pPr>
  </w:style>
  <w:style w:type="character" w:styleId="Hyperlink">
    <w:name w:val="Hyperlink"/>
    <w:rsid w:val="0025068A"/>
    <w:rPr>
      <w:color w:val="0000FF"/>
      <w:u w:val="single"/>
    </w:rPr>
  </w:style>
  <w:style w:type="character" w:customStyle="1" w:styleId="term1">
    <w:name w:val="term1"/>
    <w:basedOn w:val="DefaultParagraphFont"/>
    <w:rsid w:val="002506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7174">
      <w:bodyDiv w:val="1"/>
      <w:marLeft w:val="0"/>
      <w:marRight w:val="0"/>
      <w:marTop w:val="0"/>
      <w:marBottom w:val="0"/>
      <w:divBdr>
        <w:top w:val="none" w:sz="0" w:space="0" w:color="auto"/>
        <w:left w:val="none" w:sz="0" w:space="0" w:color="auto"/>
        <w:bottom w:val="none" w:sz="0" w:space="0" w:color="auto"/>
        <w:right w:val="none" w:sz="0" w:space="0" w:color="auto"/>
      </w:divBdr>
      <w:divsChild>
        <w:div w:id="1507746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14139">
      <w:bodyDiv w:val="1"/>
      <w:marLeft w:val="0"/>
      <w:marRight w:val="0"/>
      <w:marTop w:val="0"/>
      <w:marBottom w:val="0"/>
      <w:divBdr>
        <w:top w:val="none" w:sz="0" w:space="0" w:color="auto"/>
        <w:left w:val="none" w:sz="0" w:space="0" w:color="auto"/>
        <w:bottom w:val="none" w:sz="0" w:space="0" w:color="auto"/>
        <w:right w:val="none" w:sz="0" w:space="0" w:color="auto"/>
      </w:divBdr>
      <w:divsChild>
        <w:div w:id="1945528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317046">
      <w:bodyDiv w:val="1"/>
      <w:marLeft w:val="0"/>
      <w:marRight w:val="0"/>
      <w:marTop w:val="0"/>
      <w:marBottom w:val="0"/>
      <w:divBdr>
        <w:top w:val="none" w:sz="0" w:space="0" w:color="auto"/>
        <w:left w:val="none" w:sz="0" w:space="0" w:color="auto"/>
        <w:bottom w:val="none" w:sz="0" w:space="0" w:color="auto"/>
        <w:right w:val="none" w:sz="0" w:space="0" w:color="auto"/>
      </w:divBdr>
      <w:divsChild>
        <w:div w:id="198233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7caf17794fdcc7953d9a7316400632d5&amp;_xfercite=%3ccite%20cc%3d%22USA%22%3e%3c%21%5bCDATA%5b690%20A.2d%201278%5d%5d%3e%3c%2fcite%3e&amp;_butType=3&amp;_butStat=2&amp;_butNum=57&amp;_butInline=1&amp;_butinfo=%3ccite%20cc%3d%22USA%22%3e%3c%21%5bCDATA%5b17%20Pa.%20Commw.%2026%5d%5d%3e%3c%2fcite%3e&amp;_fmtstr=FULL&amp;docnum=1&amp;_startdoc=1&amp;wchp=dGLbVzB-zSkAA&amp;_md5=b24dd489de4329f6beab932b72b7b64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7caf17794fdcc7953d9a7316400632d5&amp;_xfercite=%3ccite%20cc%3d%22USA%22%3e%3c%21%5bCDATA%5b690%20A.2d%201278%5d%5d%3e%3c%2fcite%3e&amp;_butType=3&amp;_butStat=2&amp;_butNum=56&amp;_butInline=1&amp;_butinfo=%3ccite%20cc%3d%22USA%22%3e%3c%21%5bCDATA%5b464%20Pa.%20330%5d%5d%3e%3c%2fcite%3e&amp;_fmtstr=FULL&amp;docnum=1&amp;_startdoc=1&amp;wchp=dGLbVzB-zSkAA&amp;_md5=7a535f34fbcb3a18bc63cc200ca47b7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exis.com/research/buttonTFLink?_m=7caf17794fdcc7953d9a7316400632d5&amp;_xfercite=%3ccite%20cc%3d%22USA%22%3e%3c%21%5bCDATA%5b690%20A.2d%201278%5d%5d%3e%3c%2fcite%3e&amp;_butType=3&amp;_butStat=2&amp;_butNum=55&amp;_butInline=1&amp;_butinfo=%3ccite%20cc%3d%22USA%22%3e%3c%21%5bCDATA%5b682%20A.2d%20903%5d%5d%3e%3c%2fcite%3e&amp;_fmtstr=FULL&amp;docnum=1&amp;_startdoc=1&amp;wchp=dGLbVzB-zSkAA&amp;_md5=76cf78c58fe2755c398c6d929e5d3c9c" TargetMode="External"/><Relationship Id="rId4" Type="http://schemas.microsoft.com/office/2007/relationships/stylesWithEffects" Target="stylesWithEffects.xml"/><Relationship Id="rId9" Type="http://schemas.openxmlformats.org/officeDocument/2006/relationships/hyperlink" Target="https://www.lexis.com/research/buttonTFLink?_m=e2af6fd95fd89696e2a6a5874769548c&amp;_xfercite=%3ccite%20cc%3d%22USA%22%3e%3c%21%5bCDATA%5b829%20A.2d%201273%5d%5d%3e%3c%2fcite%3e&amp;_butType=3&amp;_butStat=2&amp;_butNum=72&amp;_butInline=1&amp;_butinfo=%3ccite%20cc%3d%22USA%22%3e%3c%21%5bCDATA%5b690%20A.2d%201278%2c%201282%5d%5d%3e%3c%2fcite%3e&amp;_fmtstr=FULL&amp;docnum=15&amp;_startdoc=11&amp;wchp=dGLbVzB-zSkAA&amp;_md5=91b21c7c883ad080d028bc2506b3004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A9109-52F2-43ED-BCAF-4357FA52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22</cp:revision>
  <cp:lastPrinted>2015-02-24T21:16:00Z</cp:lastPrinted>
  <dcterms:created xsi:type="dcterms:W3CDTF">2015-02-09T19:26:00Z</dcterms:created>
  <dcterms:modified xsi:type="dcterms:W3CDTF">2015-03-06T20:06:00Z</dcterms:modified>
</cp:coreProperties>
</file>