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9A75A6" w:rsidP="009A75A6">
      <w:pPr>
        <w:spacing w:line="240" w:lineRule="auto"/>
        <w:rPr>
          <w:b/>
        </w:rPr>
      </w:pPr>
      <w:bookmarkStart w:id="0" w:name="_GoBack"/>
      <w:bookmarkEnd w:id="0"/>
      <w:r>
        <w:rPr>
          <w:b/>
        </w:rPr>
        <w:t>BEFORE THE</w:t>
      </w:r>
    </w:p>
    <w:p w:rsidR="009A75A6" w:rsidRDefault="009A75A6" w:rsidP="009A75A6">
      <w:pPr>
        <w:spacing w:line="240" w:lineRule="auto"/>
        <w:rPr>
          <w:b/>
        </w:rPr>
      </w:pPr>
      <w:r>
        <w:rPr>
          <w:b/>
        </w:rPr>
        <w:t>PENNSYLVANIA PUBLIC UTILITY COMMISSION</w:t>
      </w:r>
    </w:p>
    <w:p w:rsidR="009A75A6" w:rsidRPr="00A94F39" w:rsidRDefault="009A75A6" w:rsidP="009A75A6">
      <w:pPr>
        <w:spacing w:line="240" w:lineRule="auto"/>
      </w:pPr>
    </w:p>
    <w:p w:rsidR="00A94F39" w:rsidRPr="00A94F39" w:rsidRDefault="00A94F39" w:rsidP="009A75A6">
      <w:pPr>
        <w:spacing w:line="240" w:lineRule="auto"/>
      </w:pPr>
    </w:p>
    <w:p w:rsidR="009A75A6" w:rsidRPr="00A94F39" w:rsidRDefault="009A75A6" w:rsidP="009A75A6">
      <w:pPr>
        <w:spacing w:line="240" w:lineRule="auto"/>
      </w:pPr>
    </w:p>
    <w:p w:rsidR="009A75A6" w:rsidRDefault="009A75A6" w:rsidP="009A75A6">
      <w:pPr>
        <w:spacing w:line="240" w:lineRule="auto"/>
        <w:jc w:val="left"/>
      </w:pPr>
      <w:r>
        <w:t>Application of PPL Electric Utilities</w:t>
      </w:r>
      <w:r>
        <w:tab/>
      </w:r>
      <w:r>
        <w:tab/>
      </w:r>
      <w:r>
        <w:tab/>
        <w:t>:</w:t>
      </w:r>
    </w:p>
    <w:p w:rsidR="009A75A6" w:rsidRDefault="009A75A6" w:rsidP="009A75A6">
      <w:pPr>
        <w:spacing w:line="240" w:lineRule="auto"/>
        <w:jc w:val="left"/>
      </w:pPr>
      <w:r>
        <w:t xml:space="preserve">Corporation filed Pursuant to 52 Pa.Code </w:t>
      </w:r>
      <w:r>
        <w:tab/>
      </w:r>
      <w:r>
        <w:tab/>
        <w:t>:</w:t>
      </w:r>
    </w:p>
    <w:p w:rsidR="009A75A6" w:rsidRDefault="009A75A6" w:rsidP="009A75A6">
      <w:pPr>
        <w:spacing w:line="240" w:lineRule="auto"/>
        <w:jc w:val="left"/>
      </w:pPr>
      <w:r>
        <w:t xml:space="preserve">Chapter 47, Subchapter G, for Approval of the </w:t>
      </w:r>
      <w:r>
        <w:tab/>
        <w:t>:</w:t>
      </w:r>
      <w:r>
        <w:tab/>
      </w:r>
      <w:r>
        <w:tab/>
        <w:t>A-2014-2430565</w:t>
      </w:r>
    </w:p>
    <w:p w:rsidR="009A75A6" w:rsidRDefault="009A75A6" w:rsidP="009A75A6">
      <w:pPr>
        <w:spacing w:line="240" w:lineRule="auto"/>
        <w:jc w:val="left"/>
      </w:pPr>
      <w:r>
        <w:t>Siting and Construction of the North Lancaster</w:t>
      </w:r>
      <w:r>
        <w:tab/>
        <w:t>:</w:t>
      </w:r>
    </w:p>
    <w:p w:rsidR="009A75A6" w:rsidRDefault="009A75A6" w:rsidP="009A75A6">
      <w:pPr>
        <w:spacing w:line="240" w:lineRule="auto"/>
        <w:jc w:val="left"/>
      </w:pPr>
      <w:r>
        <w:t>Honey Brook #1 &amp; #2 138/69 kV Transmission</w:t>
      </w:r>
      <w:r>
        <w:tab/>
        <w:t>:</w:t>
      </w:r>
    </w:p>
    <w:p w:rsidR="009A75A6" w:rsidRDefault="009A75A6" w:rsidP="009A75A6">
      <w:pPr>
        <w:spacing w:line="240" w:lineRule="auto"/>
        <w:jc w:val="left"/>
      </w:pPr>
      <w:r>
        <w:t>Lines in Lancaster County, Pennsylvania</w:t>
      </w:r>
      <w:r>
        <w:tab/>
      </w:r>
      <w:r>
        <w:tab/>
        <w:t>:</w:t>
      </w:r>
    </w:p>
    <w:p w:rsidR="009A75A6" w:rsidRDefault="009A75A6" w:rsidP="009A75A6">
      <w:pPr>
        <w:spacing w:line="240" w:lineRule="auto"/>
        <w:jc w:val="left"/>
      </w:pPr>
    </w:p>
    <w:p w:rsidR="00A94F39" w:rsidRDefault="00A94F39" w:rsidP="009A75A6">
      <w:pPr>
        <w:spacing w:line="240" w:lineRule="auto"/>
        <w:jc w:val="left"/>
      </w:pPr>
    </w:p>
    <w:p w:rsidR="009A75A6" w:rsidRDefault="009A75A6" w:rsidP="009A75A6">
      <w:pPr>
        <w:spacing w:line="240" w:lineRule="auto"/>
        <w:jc w:val="left"/>
      </w:pPr>
      <w:r>
        <w:t xml:space="preserve">Application of PPL Electric Utilities </w:t>
      </w:r>
      <w:r>
        <w:tab/>
      </w:r>
      <w:r>
        <w:tab/>
      </w:r>
      <w:r w:rsidR="0048266C">
        <w:tab/>
      </w:r>
      <w:r>
        <w:t>:</w:t>
      </w:r>
    </w:p>
    <w:p w:rsidR="009A75A6" w:rsidRDefault="009A75A6" w:rsidP="009A75A6">
      <w:pPr>
        <w:spacing w:line="240" w:lineRule="auto"/>
        <w:jc w:val="left"/>
      </w:pPr>
      <w:r>
        <w:t xml:space="preserve">Corporation Under 15 Pa.C.S. § 1511(c) </w:t>
      </w:r>
      <w:r>
        <w:tab/>
      </w:r>
      <w:r>
        <w:tab/>
        <w:t>:</w:t>
      </w:r>
    </w:p>
    <w:p w:rsidR="009A75A6" w:rsidRDefault="009A75A6" w:rsidP="009A75A6">
      <w:pPr>
        <w:spacing w:line="240" w:lineRule="auto"/>
        <w:jc w:val="left"/>
      </w:pPr>
      <w:r>
        <w:t>For a Finding and Determination that the</w:t>
      </w:r>
      <w:r>
        <w:tab/>
      </w:r>
      <w:r>
        <w:tab/>
        <w:t>:</w:t>
      </w:r>
    </w:p>
    <w:p w:rsidR="009A75A6" w:rsidRDefault="009A75A6" w:rsidP="009A75A6">
      <w:pPr>
        <w:spacing w:line="240" w:lineRule="auto"/>
        <w:jc w:val="left"/>
      </w:pPr>
      <w:r>
        <w:t>Service to be Furnished by the Applicant</w:t>
      </w:r>
      <w:r>
        <w:tab/>
      </w:r>
      <w:r>
        <w:tab/>
        <w:t>:</w:t>
      </w:r>
    </w:p>
    <w:p w:rsidR="009A75A6" w:rsidRDefault="009A75A6" w:rsidP="009A75A6">
      <w:pPr>
        <w:spacing w:line="240" w:lineRule="auto"/>
        <w:jc w:val="left"/>
      </w:pPr>
      <w:r>
        <w:t>Through its Proposed Exercise of the Power</w:t>
      </w:r>
      <w:r>
        <w:tab/>
      </w:r>
      <w:r>
        <w:tab/>
        <w:t>:</w:t>
      </w:r>
    </w:p>
    <w:p w:rsidR="009A75A6" w:rsidRDefault="009A75A6" w:rsidP="009A75A6">
      <w:pPr>
        <w:spacing w:line="240" w:lineRule="auto"/>
        <w:jc w:val="left"/>
      </w:pPr>
      <w:r>
        <w:t>Of Eminent Domain to Acquire Right-of-Way</w:t>
      </w:r>
      <w:r>
        <w:tab/>
        <w:t>:</w:t>
      </w:r>
    </w:p>
    <w:p w:rsidR="009A75A6" w:rsidRDefault="009A75A6" w:rsidP="009A75A6">
      <w:pPr>
        <w:spacing w:line="240" w:lineRule="auto"/>
        <w:jc w:val="left"/>
      </w:pPr>
      <w:r>
        <w:t>And Easement Over a Certain Portion of the</w:t>
      </w:r>
      <w:r>
        <w:tab/>
      </w:r>
      <w:r>
        <w:tab/>
        <w:t>:</w:t>
      </w:r>
    </w:p>
    <w:p w:rsidR="0048266C" w:rsidRDefault="009A75A6" w:rsidP="009A75A6">
      <w:pPr>
        <w:spacing w:line="240" w:lineRule="auto"/>
        <w:jc w:val="left"/>
      </w:pPr>
      <w:r>
        <w:t>Lands of</w:t>
      </w:r>
      <w:r w:rsidR="0048266C">
        <w:t xml:space="preserve"> </w:t>
      </w:r>
      <w:r>
        <w:t>Merle Z. Eberly and Sharon Eberly</w:t>
      </w:r>
      <w:r>
        <w:tab/>
      </w:r>
      <w:r>
        <w:tab/>
        <w:t>:</w:t>
      </w:r>
      <w:r>
        <w:tab/>
      </w:r>
      <w:r>
        <w:tab/>
        <w:t>A-2014-2430582</w:t>
      </w:r>
    </w:p>
    <w:p w:rsidR="0048266C" w:rsidRDefault="0048266C" w:rsidP="009A75A6">
      <w:pPr>
        <w:spacing w:line="240" w:lineRule="auto"/>
        <w:jc w:val="left"/>
      </w:pPr>
      <w:r>
        <w:t>In Brecknock Township, Lancaster County,</w:t>
      </w:r>
      <w:r>
        <w:tab/>
      </w:r>
      <w:r>
        <w:tab/>
        <w:t>:</w:t>
      </w:r>
    </w:p>
    <w:p w:rsidR="0048266C" w:rsidRDefault="0048266C" w:rsidP="0048266C">
      <w:pPr>
        <w:spacing w:line="240" w:lineRule="auto"/>
        <w:jc w:val="left"/>
      </w:pPr>
      <w:r>
        <w:t xml:space="preserve">Pennsylvania, for Siting and Construction of </w:t>
      </w:r>
      <w:r>
        <w:tab/>
        <w:t>:</w:t>
      </w:r>
    </w:p>
    <w:p w:rsidR="0048266C" w:rsidRDefault="0048266C" w:rsidP="0048266C">
      <w:pPr>
        <w:spacing w:line="240" w:lineRule="auto"/>
        <w:jc w:val="left"/>
      </w:pPr>
      <w:r>
        <w:t xml:space="preserve">Transmission Lines Associated with the Proposed </w:t>
      </w:r>
      <w:r>
        <w:tab/>
        <w:t>:</w:t>
      </w:r>
    </w:p>
    <w:p w:rsidR="0048266C" w:rsidRDefault="0048266C" w:rsidP="0048266C">
      <w:pPr>
        <w:spacing w:line="240" w:lineRule="auto"/>
        <w:jc w:val="left"/>
      </w:pPr>
      <w:r>
        <w:t>North Lancaster-Honey Brook Project is Necessary</w:t>
      </w:r>
      <w:r>
        <w:tab/>
        <w:t>:</w:t>
      </w:r>
    </w:p>
    <w:p w:rsidR="0048266C" w:rsidRDefault="0048266C" w:rsidP="0048266C">
      <w:pPr>
        <w:spacing w:line="240" w:lineRule="auto"/>
        <w:jc w:val="left"/>
      </w:pPr>
      <w:r>
        <w:t>Or Proper for the Service, Accommodation,</w:t>
      </w:r>
      <w:r>
        <w:tab/>
      </w:r>
      <w:r>
        <w:tab/>
        <w:t>:</w:t>
      </w:r>
    </w:p>
    <w:p w:rsidR="0048266C" w:rsidRDefault="0048266C" w:rsidP="0048266C">
      <w:pPr>
        <w:spacing w:line="240" w:lineRule="auto"/>
        <w:jc w:val="left"/>
      </w:pPr>
      <w:r>
        <w:t>Convenience or Safety of the Public</w:t>
      </w:r>
      <w:r>
        <w:tab/>
      </w:r>
      <w:r>
        <w:tab/>
      </w:r>
      <w:r>
        <w:tab/>
        <w:t>:</w:t>
      </w:r>
    </w:p>
    <w:p w:rsidR="0048266C" w:rsidRDefault="0048266C" w:rsidP="0048266C">
      <w:pPr>
        <w:spacing w:line="240" w:lineRule="auto"/>
        <w:jc w:val="left"/>
      </w:pPr>
    </w:p>
    <w:p w:rsidR="00A94F39" w:rsidRDefault="00A94F39" w:rsidP="0048266C">
      <w:pPr>
        <w:spacing w:line="240" w:lineRule="auto"/>
        <w:jc w:val="left"/>
      </w:pPr>
    </w:p>
    <w:p w:rsidR="0048266C" w:rsidRDefault="0048266C" w:rsidP="0048266C">
      <w:pPr>
        <w:spacing w:line="240" w:lineRule="auto"/>
        <w:jc w:val="left"/>
      </w:pPr>
      <w:r>
        <w:t xml:space="preserve">Application of PPL Electric Utilities </w:t>
      </w:r>
      <w:r>
        <w:tab/>
      </w:r>
      <w:r>
        <w:tab/>
      </w:r>
      <w:r>
        <w:tab/>
        <w:t>:</w:t>
      </w:r>
    </w:p>
    <w:p w:rsidR="0048266C" w:rsidRDefault="0048266C" w:rsidP="0048266C">
      <w:pPr>
        <w:spacing w:line="240" w:lineRule="auto"/>
        <w:jc w:val="left"/>
      </w:pPr>
      <w:r>
        <w:t xml:space="preserve">Corporation Under 15 Pa.C.S. § 1511(c) </w:t>
      </w:r>
      <w:r>
        <w:tab/>
      </w:r>
      <w:r>
        <w:tab/>
        <w:t>:</w:t>
      </w:r>
    </w:p>
    <w:p w:rsidR="0048266C" w:rsidRDefault="0048266C" w:rsidP="0048266C">
      <w:pPr>
        <w:spacing w:line="240" w:lineRule="auto"/>
        <w:jc w:val="left"/>
      </w:pPr>
      <w:r>
        <w:t>For a Finding and Determination that the</w:t>
      </w:r>
      <w:r>
        <w:tab/>
      </w:r>
      <w:r>
        <w:tab/>
        <w:t>:</w:t>
      </w:r>
    </w:p>
    <w:p w:rsidR="0048266C" w:rsidRDefault="0048266C" w:rsidP="0048266C">
      <w:pPr>
        <w:spacing w:line="240" w:lineRule="auto"/>
        <w:jc w:val="left"/>
      </w:pPr>
      <w:r>
        <w:t>Service to be Furnished by the Applicant</w:t>
      </w:r>
      <w:r>
        <w:tab/>
      </w:r>
      <w:r>
        <w:tab/>
        <w:t>:</w:t>
      </w:r>
    </w:p>
    <w:p w:rsidR="0048266C" w:rsidRDefault="0048266C" w:rsidP="0048266C">
      <w:pPr>
        <w:spacing w:line="240" w:lineRule="auto"/>
        <w:jc w:val="left"/>
      </w:pPr>
      <w:r>
        <w:t>Through its Proposed Exercise of the Power</w:t>
      </w:r>
      <w:r>
        <w:tab/>
      </w:r>
      <w:r>
        <w:tab/>
        <w:t>:</w:t>
      </w:r>
    </w:p>
    <w:p w:rsidR="0048266C" w:rsidRDefault="0048266C" w:rsidP="0048266C">
      <w:pPr>
        <w:spacing w:line="240" w:lineRule="auto"/>
        <w:jc w:val="left"/>
      </w:pPr>
      <w:r>
        <w:t>Of Eminent Domain to Acquire Right-of-Way</w:t>
      </w:r>
      <w:r>
        <w:tab/>
        <w:t>:</w:t>
      </w:r>
    </w:p>
    <w:p w:rsidR="0048266C" w:rsidRDefault="0048266C" w:rsidP="0048266C">
      <w:pPr>
        <w:spacing w:line="240" w:lineRule="auto"/>
        <w:jc w:val="left"/>
      </w:pPr>
      <w:r>
        <w:t xml:space="preserve">And Easement </w:t>
      </w:r>
      <w:proofErr w:type="gramStart"/>
      <w:r>
        <w:t>Over</w:t>
      </w:r>
      <w:proofErr w:type="gramEnd"/>
      <w:r>
        <w:t xml:space="preserve"> a Certain Portion of the</w:t>
      </w:r>
      <w:r>
        <w:tab/>
      </w:r>
      <w:r>
        <w:tab/>
        <w:t>:</w:t>
      </w:r>
      <w:r w:rsidR="000D4CBE">
        <w:tab/>
      </w:r>
      <w:r w:rsidR="000D4CBE">
        <w:tab/>
        <w:t>A</w:t>
      </w:r>
      <w:r w:rsidR="00A94F39">
        <w:t>-2014-2430579</w:t>
      </w:r>
    </w:p>
    <w:p w:rsidR="0048266C" w:rsidRDefault="0048266C" w:rsidP="0048266C">
      <w:pPr>
        <w:spacing w:line="240" w:lineRule="auto"/>
        <w:jc w:val="left"/>
      </w:pPr>
      <w:r>
        <w:t xml:space="preserve">Lands of J. Roys </w:t>
      </w:r>
      <w:r w:rsidR="00A94F39">
        <w:t xml:space="preserve">Inc., c/o Mr. Grant Wise in </w:t>
      </w:r>
      <w:r w:rsidR="00A94F39">
        <w:tab/>
        <w:t>:</w:t>
      </w:r>
    </w:p>
    <w:p w:rsidR="0048266C" w:rsidRDefault="0048266C" w:rsidP="0048266C">
      <w:pPr>
        <w:spacing w:line="240" w:lineRule="auto"/>
        <w:jc w:val="left"/>
      </w:pPr>
      <w:r>
        <w:t>Brecknock Township, Lancaster County,</w:t>
      </w:r>
      <w:r>
        <w:tab/>
      </w:r>
      <w:r>
        <w:tab/>
        <w:t>:</w:t>
      </w:r>
    </w:p>
    <w:p w:rsidR="0048266C" w:rsidRDefault="0048266C" w:rsidP="0048266C">
      <w:pPr>
        <w:spacing w:line="240" w:lineRule="auto"/>
        <w:jc w:val="left"/>
      </w:pPr>
      <w:r>
        <w:t xml:space="preserve">for Siting and Construction of </w:t>
      </w:r>
      <w:r>
        <w:tab/>
      </w:r>
      <w:r>
        <w:tab/>
      </w:r>
      <w:r>
        <w:tab/>
        <w:t>:</w:t>
      </w:r>
    </w:p>
    <w:p w:rsidR="0048266C" w:rsidRDefault="0048266C" w:rsidP="0048266C">
      <w:pPr>
        <w:spacing w:line="240" w:lineRule="auto"/>
        <w:jc w:val="left"/>
      </w:pPr>
      <w:r>
        <w:t xml:space="preserve">Transmission Lines Associated with the Proposed </w:t>
      </w:r>
      <w:r>
        <w:tab/>
        <w:t>:</w:t>
      </w:r>
    </w:p>
    <w:p w:rsidR="0048266C" w:rsidRDefault="0048266C" w:rsidP="0048266C">
      <w:pPr>
        <w:spacing w:line="240" w:lineRule="auto"/>
        <w:jc w:val="left"/>
      </w:pPr>
      <w:r>
        <w:t>North Lancaster-Honey Brook Project is Necessary</w:t>
      </w:r>
      <w:r>
        <w:tab/>
        <w:t>:</w:t>
      </w:r>
    </w:p>
    <w:p w:rsidR="0048266C" w:rsidRDefault="0048266C" w:rsidP="0048266C">
      <w:pPr>
        <w:spacing w:line="240" w:lineRule="auto"/>
        <w:jc w:val="left"/>
      </w:pPr>
      <w:r>
        <w:t>Or Proper for the Service, Accommodation,</w:t>
      </w:r>
      <w:r>
        <w:tab/>
      </w:r>
      <w:r>
        <w:tab/>
        <w:t>:</w:t>
      </w:r>
    </w:p>
    <w:p w:rsidR="0048266C" w:rsidRDefault="0048266C" w:rsidP="0048266C">
      <w:pPr>
        <w:spacing w:line="240" w:lineRule="auto"/>
        <w:jc w:val="left"/>
      </w:pPr>
      <w:r>
        <w:t>Convenience or Safety of the Public</w:t>
      </w:r>
      <w:r>
        <w:tab/>
      </w:r>
      <w:r>
        <w:tab/>
      </w:r>
      <w:r>
        <w:tab/>
        <w:t>:</w:t>
      </w:r>
    </w:p>
    <w:p w:rsidR="0048266C" w:rsidRDefault="0048266C" w:rsidP="009A75A6">
      <w:pPr>
        <w:spacing w:line="240" w:lineRule="auto"/>
        <w:jc w:val="left"/>
      </w:pPr>
      <w:r>
        <w:t xml:space="preserve"> </w:t>
      </w:r>
    </w:p>
    <w:p w:rsidR="00A94F39" w:rsidRDefault="00A94F39" w:rsidP="0048266C">
      <w:pPr>
        <w:spacing w:line="240" w:lineRule="auto"/>
        <w:jc w:val="left"/>
        <w:sectPr w:rsidR="00A94F39" w:rsidSect="00E56D98">
          <w:footerReference w:type="default" r:id="rId9"/>
          <w:pgSz w:w="12240" w:h="15840"/>
          <w:pgMar w:top="1440" w:right="1440" w:bottom="1440" w:left="1440" w:header="720" w:footer="720" w:gutter="0"/>
          <w:cols w:space="720"/>
          <w:titlePg/>
          <w:docGrid w:linePitch="360"/>
        </w:sectPr>
      </w:pPr>
    </w:p>
    <w:p w:rsidR="0048266C" w:rsidRDefault="0048266C" w:rsidP="0048266C">
      <w:pPr>
        <w:spacing w:line="240" w:lineRule="auto"/>
        <w:jc w:val="left"/>
      </w:pPr>
      <w:r>
        <w:lastRenderedPageBreak/>
        <w:t xml:space="preserve">Application of PPL Electric Utilities </w:t>
      </w:r>
      <w:r>
        <w:tab/>
      </w:r>
      <w:r>
        <w:tab/>
      </w:r>
      <w:r>
        <w:tab/>
        <w:t>:</w:t>
      </w:r>
    </w:p>
    <w:p w:rsidR="0048266C" w:rsidRDefault="0048266C" w:rsidP="0048266C">
      <w:pPr>
        <w:spacing w:line="240" w:lineRule="auto"/>
        <w:jc w:val="left"/>
      </w:pPr>
      <w:r>
        <w:t xml:space="preserve">Corporation Under 15 Pa.C.S. § 1511(c) </w:t>
      </w:r>
      <w:r>
        <w:tab/>
      </w:r>
      <w:r>
        <w:tab/>
        <w:t>:</w:t>
      </w:r>
    </w:p>
    <w:p w:rsidR="0048266C" w:rsidRDefault="0048266C" w:rsidP="0048266C">
      <w:pPr>
        <w:spacing w:line="240" w:lineRule="auto"/>
        <w:jc w:val="left"/>
      </w:pPr>
      <w:r>
        <w:t>For a Finding and Determination that the</w:t>
      </w:r>
      <w:r>
        <w:tab/>
      </w:r>
      <w:r>
        <w:tab/>
        <w:t>:</w:t>
      </w:r>
    </w:p>
    <w:p w:rsidR="0048266C" w:rsidRDefault="0048266C" w:rsidP="0048266C">
      <w:pPr>
        <w:spacing w:line="240" w:lineRule="auto"/>
        <w:jc w:val="left"/>
      </w:pPr>
      <w:r>
        <w:t>Service to be Furnished by the Applicant</w:t>
      </w:r>
      <w:r>
        <w:tab/>
      </w:r>
      <w:r>
        <w:tab/>
        <w:t>:</w:t>
      </w:r>
    </w:p>
    <w:p w:rsidR="0048266C" w:rsidRDefault="0048266C" w:rsidP="0048266C">
      <w:pPr>
        <w:spacing w:line="240" w:lineRule="auto"/>
        <w:jc w:val="left"/>
      </w:pPr>
      <w:r>
        <w:t>Through its Proposed Exercise of the Power</w:t>
      </w:r>
      <w:r>
        <w:tab/>
      </w:r>
      <w:r>
        <w:tab/>
        <w:t>:</w:t>
      </w:r>
    </w:p>
    <w:p w:rsidR="0048266C" w:rsidRDefault="0048266C" w:rsidP="0048266C">
      <w:pPr>
        <w:spacing w:line="240" w:lineRule="auto"/>
        <w:jc w:val="left"/>
      </w:pPr>
      <w:r>
        <w:t>Of Eminent Domain to Acquire Right-of-Way</w:t>
      </w:r>
      <w:r>
        <w:tab/>
        <w:t>:</w:t>
      </w:r>
    </w:p>
    <w:p w:rsidR="009A75A6" w:rsidRDefault="0048266C" w:rsidP="009A75A6">
      <w:pPr>
        <w:spacing w:line="240" w:lineRule="auto"/>
        <w:jc w:val="left"/>
      </w:pPr>
      <w:r>
        <w:t>And Easement Over a Certain Portion of the</w:t>
      </w:r>
      <w:r>
        <w:tab/>
      </w:r>
      <w:r w:rsidR="009A75A6">
        <w:tab/>
      </w:r>
      <w:r w:rsidR="00A94F39">
        <w:t>:</w:t>
      </w:r>
    </w:p>
    <w:p w:rsidR="009A75A6" w:rsidRDefault="0048266C" w:rsidP="009A75A6">
      <w:pPr>
        <w:spacing w:line="240" w:lineRule="auto"/>
        <w:jc w:val="left"/>
      </w:pPr>
      <w:r>
        <w:t xml:space="preserve">Lands of </w:t>
      </w:r>
      <w:r w:rsidR="009A75A6">
        <w:t>Paul D. Bias and Michelle Bias</w:t>
      </w:r>
      <w:r>
        <w:t xml:space="preserve"> in</w:t>
      </w:r>
      <w:r w:rsidR="00882334">
        <w:tab/>
      </w:r>
      <w:r w:rsidR="00882334">
        <w:tab/>
        <w:t>:</w:t>
      </w:r>
      <w:r w:rsidR="00882334">
        <w:tab/>
      </w:r>
      <w:r w:rsidR="00882334">
        <w:tab/>
        <w:t>A-2014-2430635</w:t>
      </w:r>
    </w:p>
    <w:p w:rsidR="0048266C" w:rsidRDefault="0048266C" w:rsidP="0048266C">
      <w:pPr>
        <w:spacing w:line="240" w:lineRule="auto"/>
        <w:jc w:val="left"/>
      </w:pPr>
      <w:r>
        <w:t>Brecknock Township, Lancaster County,</w:t>
      </w:r>
      <w:r>
        <w:tab/>
      </w:r>
      <w:r>
        <w:tab/>
        <w:t>:</w:t>
      </w:r>
    </w:p>
    <w:p w:rsidR="0048266C" w:rsidRDefault="0048266C" w:rsidP="0048266C">
      <w:pPr>
        <w:spacing w:line="240" w:lineRule="auto"/>
        <w:jc w:val="left"/>
      </w:pPr>
      <w:r>
        <w:t xml:space="preserve">for Siting and Construction of </w:t>
      </w:r>
      <w:r>
        <w:tab/>
      </w:r>
      <w:r>
        <w:tab/>
      </w:r>
      <w:r>
        <w:tab/>
        <w:t>:</w:t>
      </w:r>
    </w:p>
    <w:p w:rsidR="0048266C" w:rsidRDefault="0048266C" w:rsidP="0048266C">
      <w:pPr>
        <w:spacing w:line="240" w:lineRule="auto"/>
        <w:jc w:val="left"/>
      </w:pPr>
      <w:r>
        <w:t xml:space="preserve">Transmission Lines Associated with the Proposed </w:t>
      </w:r>
      <w:r>
        <w:tab/>
        <w:t>:</w:t>
      </w:r>
    </w:p>
    <w:p w:rsidR="0048266C" w:rsidRDefault="0048266C" w:rsidP="0048266C">
      <w:pPr>
        <w:spacing w:line="240" w:lineRule="auto"/>
        <w:jc w:val="left"/>
      </w:pPr>
      <w:r>
        <w:t>North Lancaster-Honey Brook Project is Necessary</w:t>
      </w:r>
      <w:r>
        <w:tab/>
        <w:t>:</w:t>
      </w:r>
    </w:p>
    <w:p w:rsidR="0048266C" w:rsidRDefault="0048266C" w:rsidP="0048266C">
      <w:pPr>
        <w:spacing w:line="240" w:lineRule="auto"/>
        <w:jc w:val="left"/>
      </w:pPr>
      <w:r>
        <w:t>Or Proper for the Service, Accommodation,</w:t>
      </w:r>
      <w:r>
        <w:tab/>
      </w:r>
      <w:r>
        <w:tab/>
        <w:t>:</w:t>
      </w:r>
    </w:p>
    <w:p w:rsidR="0048266C" w:rsidRDefault="0048266C" w:rsidP="0048266C">
      <w:pPr>
        <w:spacing w:line="240" w:lineRule="auto"/>
        <w:jc w:val="left"/>
      </w:pPr>
      <w:r>
        <w:t>Convenience or Safety of the Public</w:t>
      </w:r>
      <w:r>
        <w:tab/>
      </w:r>
      <w:r>
        <w:tab/>
      </w:r>
      <w:r w:rsidR="00941990">
        <w:tab/>
        <w:t>:</w:t>
      </w:r>
      <w:r>
        <w:tab/>
      </w:r>
    </w:p>
    <w:p w:rsidR="009A75A6" w:rsidRDefault="009A75A6" w:rsidP="009A75A6">
      <w:pPr>
        <w:spacing w:line="240" w:lineRule="auto"/>
        <w:jc w:val="left"/>
      </w:pPr>
    </w:p>
    <w:p w:rsidR="00A94F39" w:rsidRDefault="00A94F39" w:rsidP="009A75A6">
      <w:pPr>
        <w:spacing w:line="240" w:lineRule="auto"/>
        <w:jc w:val="left"/>
      </w:pPr>
    </w:p>
    <w:p w:rsidR="009A75A6" w:rsidRDefault="009A75A6" w:rsidP="009A75A6">
      <w:pPr>
        <w:spacing w:line="240" w:lineRule="auto"/>
        <w:jc w:val="left"/>
      </w:pPr>
      <w:r>
        <w:t>Randolph and Terry Kring</w:t>
      </w:r>
      <w:r>
        <w:tab/>
      </w:r>
      <w:r>
        <w:tab/>
      </w:r>
      <w:r>
        <w:tab/>
      </w:r>
      <w:r>
        <w:tab/>
        <w:t>:</w:t>
      </w:r>
      <w:r>
        <w:tab/>
      </w:r>
      <w:r>
        <w:tab/>
        <w:t>C-2013-2343256</w:t>
      </w:r>
    </w:p>
    <w:p w:rsidR="009A75A6" w:rsidRDefault="009A75A6" w:rsidP="009A75A6">
      <w:pPr>
        <w:spacing w:line="240" w:lineRule="auto"/>
        <w:jc w:val="left"/>
      </w:pPr>
      <w:r>
        <w:t>Audrey Imhoff</w:t>
      </w:r>
      <w:r>
        <w:tab/>
      </w:r>
      <w:r>
        <w:tab/>
      </w:r>
      <w:r>
        <w:tab/>
      </w:r>
      <w:r>
        <w:tab/>
      </w:r>
      <w:r>
        <w:tab/>
        <w:t>:</w:t>
      </w:r>
      <w:r>
        <w:tab/>
      </w:r>
      <w:r>
        <w:tab/>
        <w:t>C-2013-2343022</w:t>
      </w:r>
    </w:p>
    <w:p w:rsidR="002D49F8" w:rsidRDefault="002D49F8" w:rsidP="002D49F8">
      <w:pPr>
        <w:spacing w:line="240" w:lineRule="auto"/>
        <w:jc w:val="left"/>
      </w:pPr>
      <w:r>
        <w:t>Merle Z. Eberly and Sharon Eberly</w:t>
      </w:r>
      <w:r>
        <w:tab/>
      </w:r>
      <w:r>
        <w:tab/>
      </w:r>
      <w:r>
        <w:tab/>
        <w:t>:</w:t>
      </w:r>
      <w:r>
        <w:tab/>
      </w:r>
      <w:r>
        <w:tab/>
        <w:t>C-2012-2304738</w:t>
      </w:r>
    </w:p>
    <w:p w:rsidR="0048266C" w:rsidRDefault="0048266C" w:rsidP="002D49F8">
      <w:pPr>
        <w:spacing w:line="240" w:lineRule="auto"/>
        <w:jc w:val="left"/>
      </w:pPr>
      <w:r>
        <w:tab/>
      </w:r>
      <w:r>
        <w:tab/>
      </w:r>
      <w:r>
        <w:tab/>
      </w:r>
      <w:r>
        <w:tab/>
      </w:r>
      <w:r>
        <w:tab/>
      </w:r>
      <w:r>
        <w:tab/>
      </w:r>
      <w:r>
        <w:tab/>
        <w:t>:</w:t>
      </w:r>
    </w:p>
    <w:p w:rsidR="0048266C" w:rsidRDefault="0048266C" w:rsidP="002D49F8">
      <w:pPr>
        <w:spacing w:line="240" w:lineRule="auto"/>
        <w:jc w:val="left"/>
      </w:pPr>
      <w:r>
        <w:tab/>
        <w:t>v.</w:t>
      </w:r>
      <w:r>
        <w:tab/>
      </w:r>
      <w:r>
        <w:tab/>
      </w:r>
      <w:r>
        <w:tab/>
      </w:r>
      <w:r>
        <w:tab/>
      </w:r>
      <w:r>
        <w:tab/>
      </w:r>
      <w:r>
        <w:tab/>
        <w:t>:</w:t>
      </w:r>
    </w:p>
    <w:p w:rsidR="0048266C" w:rsidRDefault="0048266C" w:rsidP="002D49F8">
      <w:pPr>
        <w:spacing w:line="240" w:lineRule="auto"/>
        <w:jc w:val="left"/>
      </w:pPr>
      <w:r>
        <w:tab/>
      </w:r>
      <w:r>
        <w:tab/>
      </w:r>
      <w:r>
        <w:tab/>
      </w:r>
      <w:r>
        <w:tab/>
      </w:r>
      <w:r>
        <w:tab/>
      </w:r>
      <w:r>
        <w:tab/>
      </w:r>
      <w:r>
        <w:tab/>
        <w:t>:</w:t>
      </w:r>
    </w:p>
    <w:p w:rsidR="0048266C" w:rsidRDefault="0048266C" w:rsidP="002D49F8">
      <w:pPr>
        <w:spacing w:line="240" w:lineRule="auto"/>
        <w:jc w:val="left"/>
      </w:pPr>
      <w:r>
        <w:t>PPL Ele</w:t>
      </w:r>
      <w:r w:rsidR="00A94F39">
        <w:t>ctric Utilities Corporation</w:t>
      </w:r>
      <w:r w:rsidR="00A94F39">
        <w:tab/>
      </w:r>
      <w:r w:rsidR="00A94F39">
        <w:tab/>
      </w:r>
      <w:r w:rsidR="00A94F39">
        <w:tab/>
        <w:t>:</w:t>
      </w:r>
    </w:p>
    <w:p w:rsidR="002D49F8" w:rsidRDefault="002D49F8" w:rsidP="009A75A6">
      <w:pPr>
        <w:spacing w:line="240" w:lineRule="auto"/>
        <w:jc w:val="left"/>
      </w:pPr>
    </w:p>
    <w:p w:rsidR="00882334" w:rsidRDefault="00882334" w:rsidP="009A75A6">
      <w:pPr>
        <w:spacing w:line="240" w:lineRule="auto"/>
        <w:jc w:val="left"/>
      </w:pPr>
    </w:p>
    <w:p w:rsidR="00A94F39" w:rsidRDefault="00A94F39" w:rsidP="009A75A6">
      <w:pPr>
        <w:spacing w:line="240" w:lineRule="auto"/>
        <w:jc w:val="left"/>
      </w:pPr>
    </w:p>
    <w:p w:rsidR="00882334" w:rsidRPr="00882334" w:rsidRDefault="00741558" w:rsidP="00882334">
      <w:pPr>
        <w:spacing w:line="240" w:lineRule="auto"/>
        <w:rPr>
          <w:b/>
          <w:u w:val="single"/>
        </w:rPr>
      </w:pPr>
      <w:r>
        <w:rPr>
          <w:b/>
          <w:u w:val="single"/>
        </w:rPr>
        <w:t>RECOMMENDED</w:t>
      </w:r>
      <w:r w:rsidR="00882334" w:rsidRPr="00882334">
        <w:rPr>
          <w:b/>
          <w:u w:val="single"/>
        </w:rPr>
        <w:t xml:space="preserve"> DECISION</w:t>
      </w:r>
    </w:p>
    <w:p w:rsidR="00882334" w:rsidRDefault="00882334" w:rsidP="00882334">
      <w:pPr>
        <w:spacing w:line="240" w:lineRule="auto"/>
      </w:pPr>
    </w:p>
    <w:p w:rsidR="00A94F39" w:rsidRDefault="00A94F39" w:rsidP="00882334">
      <w:pPr>
        <w:spacing w:line="240" w:lineRule="auto"/>
      </w:pPr>
    </w:p>
    <w:p w:rsidR="00882334" w:rsidRDefault="00882334" w:rsidP="00882334">
      <w:pPr>
        <w:spacing w:line="240" w:lineRule="auto"/>
      </w:pPr>
      <w:r>
        <w:t>Before</w:t>
      </w:r>
    </w:p>
    <w:p w:rsidR="00882334" w:rsidRDefault="00882334" w:rsidP="00882334">
      <w:pPr>
        <w:spacing w:line="240" w:lineRule="auto"/>
      </w:pPr>
      <w:r>
        <w:t>Susan D. Colwell</w:t>
      </w:r>
    </w:p>
    <w:p w:rsidR="00882334" w:rsidRDefault="00882334" w:rsidP="00882334">
      <w:pPr>
        <w:spacing w:line="240" w:lineRule="auto"/>
      </w:pPr>
      <w:r>
        <w:t>Administrative Law Judge</w:t>
      </w:r>
    </w:p>
    <w:p w:rsidR="00741558" w:rsidRDefault="00741558" w:rsidP="00882334">
      <w:pPr>
        <w:spacing w:line="240" w:lineRule="auto"/>
      </w:pPr>
    </w:p>
    <w:p w:rsidR="00741558" w:rsidRDefault="00741558" w:rsidP="00882334">
      <w:pPr>
        <w:spacing w:line="240" w:lineRule="auto"/>
      </w:pPr>
    </w:p>
    <w:p w:rsidR="00741558" w:rsidRDefault="00741558" w:rsidP="00882334">
      <w:pPr>
        <w:spacing w:line="240" w:lineRule="auto"/>
        <w:rPr>
          <w:u w:val="single"/>
        </w:rPr>
      </w:pPr>
      <w:r>
        <w:rPr>
          <w:u w:val="single"/>
        </w:rPr>
        <w:t>INTRODUCTION</w:t>
      </w:r>
    </w:p>
    <w:p w:rsidR="00741558" w:rsidRDefault="00741558" w:rsidP="00882334">
      <w:pPr>
        <w:spacing w:line="240" w:lineRule="auto"/>
        <w:rPr>
          <w:u w:val="single"/>
        </w:rPr>
      </w:pPr>
    </w:p>
    <w:p w:rsidR="00A94F39" w:rsidRDefault="00A94F39" w:rsidP="00882334">
      <w:pPr>
        <w:spacing w:line="240" w:lineRule="auto"/>
        <w:rPr>
          <w:u w:val="single"/>
        </w:rPr>
      </w:pPr>
    </w:p>
    <w:p w:rsidR="00741558" w:rsidRPr="00741558" w:rsidRDefault="00741558" w:rsidP="00741558">
      <w:pPr>
        <w:jc w:val="left"/>
      </w:pPr>
      <w:r>
        <w:tab/>
      </w:r>
      <w:r>
        <w:tab/>
        <w:t>This Recommended Decision recommends approval of an application for the siting and construction of the subject transmission lines and the authority to take certain property by eminent domain by granting the three associated applications for said authority.</w:t>
      </w:r>
    </w:p>
    <w:p w:rsidR="00882334" w:rsidRDefault="00882334" w:rsidP="00882334">
      <w:pPr>
        <w:spacing w:line="240" w:lineRule="auto"/>
      </w:pPr>
    </w:p>
    <w:p w:rsidR="0011443A" w:rsidRDefault="0011443A" w:rsidP="00882334">
      <w:pPr>
        <w:spacing w:line="240" w:lineRule="auto"/>
        <w:rPr>
          <w:u w:val="single"/>
        </w:rPr>
        <w:sectPr w:rsidR="0011443A" w:rsidSect="00E56D98">
          <w:footerReference w:type="first" r:id="rId10"/>
          <w:pgSz w:w="12240" w:h="15840"/>
          <w:pgMar w:top="1440" w:right="1440" w:bottom="1440" w:left="1440" w:header="720" w:footer="720" w:gutter="0"/>
          <w:cols w:space="720"/>
          <w:titlePg/>
          <w:docGrid w:linePitch="360"/>
        </w:sectPr>
      </w:pPr>
    </w:p>
    <w:p w:rsidR="00882334" w:rsidRDefault="00882334" w:rsidP="00D36C50">
      <w:pPr>
        <w:rPr>
          <w:u w:val="single"/>
        </w:rPr>
      </w:pPr>
      <w:r>
        <w:rPr>
          <w:u w:val="single"/>
        </w:rPr>
        <w:t>HISTORY OF THE PROCEEDINGS</w:t>
      </w:r>
    </w:p>
    <w:p w:rsidR="00A94F39" w:rsidRDefault="00A94F39" w:rsidP="00D36C50">
      <w:pPr>
        <w:rPr>
          <w:u w:val="single"/>
        </w:rPr>
      </w:pPr>
    </w:p>
    <w:p w:rsidR="00882334" w:rsidRDefault="00D36C50" w:rsidP="00D36C50">
      <w:pPr>
        <w:tabs>
          <w:tab w:val="left" w:pos="1440"/>
        </w:tabs>
        <w:jc w:val="left"/>
      </w:pPr>
      <w:r>
        <w:tab/>
      </w:r>
      <w:r w:rsidR="00882334">
        <w:t xml:space="preserve">On June 27, 2014, PPL Electric Utilities Corporation (Applicant or PPL) filed the instant Application (Main Application) seeking approval for the siting and construction of the proposed North Lancaster-Honey Brook #1 and #2 138/69 kV transmission lines in Lancaster County, Pennsylvania.  Along with the Main Application, PPL filed three Applications for a finding that the service to be provided by the Applicant through its proposed power of eminent domain to acquire a right-of-way </w:t>
      </w:r>
      <w:r w:rsidR="000D4CBE">
        <w:t xml:space="preserve">(ROW) </w:t>
      </w:r>
      <w:r w:rsidR="00882334">
        <w:t xml:space="preserve">and easement over a certain portion of the lands of three separate landowners is necessary and proper </w:t>
      </w:r>
      <w:r w:rsidR="00B11177">
        <w:t>for the service, accommodation, convenience</w:t>
      </w:r>
      <w:r>
        <w:t xml:space="preserve"> or safety of the public:  (1) </w:t>
      </w:r>
      <w:r w:rsidR="00B11177">
        <w:t>J. Roys Inc., A-2014-2430579; (2) Merle Z. Eberly and Sharon Eberly, A-2014-240582; and (3) Paul D. Bias and Michelle Bias, A-2014-24</w:t>
      </w:r>
      <w:r w:rsidR="000D4CBE">
        <w:t>3</w:t>
      </w:r>
      <w:r w:rsidR="00B11177">
        <w:t xml:space="preserve">0635.  </w:t>
      </w:r>
    </w:p>
    <w:p w:rsidR="004254D6" w:rsidRDefault="004254D6" w:rsidP="00882334">
      <w:pPr>
        <w:jc w:val="left"/>
      </w:pPr>
    </w:p>
    <w:p w:rsidR="004254D6" w:rsidRDefault="004254D6" w:rsidP="00882334">
      <w:pPr>
        <w:jc w:val="left"/>
      </w:pPr>
      <w:r>
        <w:tab/>
      </w:r>
      <w:r>
        <w:tab/>
        <w:t xml:space="preserve">In addition, four complaints were filed against this siting proposal, although all four were filed before the Application itself:  Audrey Imhoff, C-2013-2343022; Scott </w:t>
      </w:r>
      <w:r w:rsidR="00D36C50">
        <w:t>Klemas, C</w:t>
      </w:r>
      <w:r w:rsidR="00D36C50">
        <w:noBreakHyphen/>
      </w:r>
      <w:r>
        <w:t xml:space="preserve">2012-2300834; Phares M. Hurst, C-2012-2301875; Merle and Sharon </w:t>
      </w:r>
      <w:proofErr w:type="spellStart"/>
      <w:r>
        <w:t>Eberly</w:t>
      </w:r>
      <w:proofErr w:type="spellEnd"/>
      <w:r>
        <w:t>, C-2012-2304738</w:t>
      </w:r>
      <w:r w:rsidR="0072430B">
        <w:t xml:space="preserve">; and Randolph and Terri </w:t>
      </w:r>
      <w:proofErr w:type="spellStart"/>
      <w:r w:rsidR="0072430B">
        <w:t>Kring</w:t>
      </w:r>
      <w:proofErr w:type="spellEnd"/>
      <w:r w:rsidR="0072430B">
        <w:t>, C-2013-2343256</w:t>
      </w:r>
      <w:r>
        <w:t xml:space="preserve">.  These were treated as protests under </w:t>
      </w:r>
      <w:r w:rsidR="00AC37A5">
        <w:t>52 Pa.Code § 5.51.</w:t>
      </w:r>
      <w:r w:rsidR="0072430B">
        <w:t xml:space="preserve">  </w:t>
      </w:r>
    </w:p>
    <w:p w:rsidR="004254D6" w:rsidRDefault="004254D6" w:rsidP="00882334">
      <w:pPr>
        <w:jc w:val="left"/>
      </w:pPr>
    </w:p>
    <w:p w:rsidR="004254D6" w:rsidRDefault="004254D6" w:rsidP="00882334">
      <w:pPr>
        <w:jc w:val="left"/>
      </w:pPr>
      <w:r>
        <w:tab/>
      </w:r>
      <w:r>
        <w:tab/>
        <w:t>PPL filed certificates of satisfaction for Scott Klemas on September 5, 2014</w:t>
      </w:r>
      <w:r w:rsidR="001D0E74">
        <w:t xml:space="preserve"> and </w:t>
      </w:r>
      <w:r>
        <w:t xml:space="preserve">for </w:t>
      </w:r>
      <w:r w:rsidR="001D0E74">
        <w:t>Phares Hurst on September 19, 2014.</w:t>
      </w:r>
    </w:p>
    <w:p w:rsidR="004254D6" w:rsidRDefault="004254D6" w:rsidP="00882334">
      <w:pPr>
        <w:jc w:val="left"/>
      </w:pPr>
    </w:p>
    <w:p w:rsidR="004254D6" w:rsidRDefault="004254D6" w:rsidP="00882334">
      <w:pPr>
        <w:jc w:val="left"/>
      </w:pPr>
      <w:r>
        <w:tab/>
      </w:r>
      <w:r>
        <w:tab/>
        <w:t xml:space="preserve">In the First Prehearing Order, issued July 8, 2014, the eminent domain applications and protests were consolidated with the Main Application for purposes of discovery, litigation, and disposition.  A hearing notice issued July 18, 2014, set the Initial Prehearing Conference for September 18, 2014.  Notice of the Applications was published on July 19, 2014, </w:t>
      </w:r>
      <w:r>
        <w:rPr>
          <w:i/>
        </w:rPr>
        <w:t>44 Pa.B. 4630</w:t>
      </w:r>
      <w:r>
        <w:t xml:space="preserve">, and the deadline for protests and interventions was set for </w:t>
      </w:r>
      <w:r w:rsidR="00A9161E">
        <w:t xml:space="preserve">September 12, 2014. </w:t>
      </w:r>
    </w:p>
    <w:p w:rsidR="00A9161E" w:rsidRDefault="00A9161E" w:rsidP="00882334">
      <w:pPr>
        <w:jc w:val="left"/>
      </w:pPr>
    </w:p>
    <w:p w:rsidR="00A9161E" w:rsidRDefault="00A9161E" w:rsidP="00882334">
      <w:pPr>
        <w:jc w:val="left"/>
      </w:pPr>
      <w:r>
        <w:tab/>
      </w:r>
      <w:r>
        <w:tab/>
        <w:t xml:space="preserve">On September 12, 2014, J. Roys Inc. filed a formal Protest.  </w:t>
      </w:r>
    </w:p>
    <w:p w:rsidR="00A9161E" w:rsidRDefault="00A9161E" w:rsidP="00882334">
      <w:pPr>
        <w:jc w:val="left"/>
      </w:pPr>
    </w:p>
    <w:p w:rsidR="0072430B" w:rsidRDefault="00A9161E" w:rsidP="00A9161E">
      <w:pPr>
        <w:jc w:val="left"/>
      </w:pPr>
      <w:r>
        <w:tab/>
      </w:r>
      <w:r>
        <w:tab/>
        <w:t>The prehearing conference was held as schedule</w:t>
      </w:r>
      <w:r w:rsidR="00D36C50">
        <w:t>d, with only the Company and J. </w:t>
      </w:r>
      <w:r>
        <w:t xml:space="preserve">Roys Inc. represented.  The parties agreed upon a litigation schedule, which was adopted in the Scheduling Order (Second Prehearing Order), issued September 19, 2014.  </w:t>
      </w:r>
    </w:p>
    <w:p w:rsidR="0072430B" w:rsidRDefault="0072430B" w:rsidP="00A9161E">
      <w:pPr>
        <w:jc w:val="left"/>
      </w:pPr>
    </w:p>
    <w:p w:rsidR="00A9161E" w:rsidRDefault="00A9161E" w:rsidP="00A9161E">
      <w:pPr>
        <w:jc w:val="left"/>
      </w:pPr>
      <w:r>
        <w:tab/>
      </w:r>
      <w:r>
        <w:tab/>
        <w:t xml:space="preserve">At the prehearing conference, Company counsel provided a copy of a </w:t>
      </w:r>
      <w:r w:rsidR="008551AD">
        <w:t>September </w:t>
      </w:r>
      <w:r>
        <w:t xml:space="preserve">11, 2014 letter from Caernarvon Township Supervisors to William J. Rountree, P.E., regarding the location of the proposed transmission line.  As the Commission's Secretary had been included on the list of people served, the Company brought it to my attention.  While the letter does not indicate an intention of the township to participate in this case and the township is not a formal party to this proceeding, the township expressed an interest in the location of the proposed transmission line, which will be determined by this proceeding.  Therefore, the township </w:t>
      </w:r>
      <w:r w:rsidR="00E911EC">
        <w:t>was</w:t>
      </w:r>
      <w:r>
        <w:t xml:space="preserve"> provided a copy of both orders that I ha</w:t>
      </w:r>
      <w:r w:rsidR="00E911EC">
        <w:t xml:space="preserve">d </w:t>
      </w:r>
      <w:r>
        <w:t>issued, under an appropriate cover letter</w:t>
      </w:r>
      <w:r w:rsidR="00E911EC">
        <w:t>, and a</w:t>
      </w:r>
      <w:r>
        <w:t xml:space="preserve"> copy of this cover letter w</w:t>
      </w:r>
      <w:r w:rsidR="00902751">
        <w:t>as sent to</w:t>
      </w:r>
      <w:r>
        <w:t xml:space="preserve"> the Secretary's Bureau, and served upon all parties.  </w:t>
      </w:r>
      <w:r w:rsidR="00E911EC">
        <w:t>The Township did not file a</w:t>
      </w:r>
      <w:r w:rsidR="00AC37A5">
        <w:t xml:space="preserve"> </w:t>
      </w:r>
      <w:r w:rsidR="00E911EC">
        <w:t xml:space="preserve">response.  </w:t>
      </w:r>
    </w:p>
    <w:p w:rsidR="00E911EC" w:rsidRDefault="00E911EC" w:rsidP="00A9161E">
      <w:pPr>
        <w:jc w:val="left"/>
      </w:pPr>
    </w:p>
    <w:p w:rsidR="00E911EC" w:rsidRDefault="00E911EC" w:rsidP="00A9161E">
      <w:pPr>
        <w:jc w:val="left"/>
      </w:pPr>
      <w:r>
        <w:tab/>
      </w:r>
      <w:r>
        <w:tab/>
        <w:t xml:space="preserve">The Scheduling Order directed the advance service of prepared written testimony, with explicit directions on how to prepare and submit it.  Only the Company submitted prepared testimony. </w:t>
      </w:r>
    </w:p>
    <w:p w:rsidR="001D0E74" w:rsidRDefault="001D0E74" w:rsidP="00A9161E">
      <w:pPr>
        <w:jc w:val="left"/>
      </w:pPr>
    </w:p>
    <w:p w:rsidR="00176B13" w:rsidRDefault="001D0E74" w:rsidP="00A9161E">
      <w:pPr>
        <w:jc w:val="left"/>
      </w:pPr>
      <w:r>
        <w:tab/>
      </w:r>
      <w:r>
        <w:tab/>
        <w:t xml:space="preserve">The evidentiary hearing was held as scheduled on February 2, 2015, with only the Company attending.  Accordingly, the Company testimony and exhibits were admitted without objection.  A transcript of </w:t>
      </w:r>
      <w:r w:rsidR="00176B13">
        <w:t>44</w:t>
      </w:r>
      <w:r>
        <w:t xml:space="preserve"> pages resulted, and the record closed upon its receipt</w:t>
      </w:r>
      <w:r w:rsidR="00176B13">
        <w:t xml:space="preserve"> on </w:t>
      </w:r>
    </w:p>
    <w:p w:rsidR="001D0E74" w:rsidRDefault="00176B13" w:rsidP="00A9161E">
      <w:pPr>
        <w:jc w:val="left"/>
      </w:pPr>
      <w:r>
        <w:t>February 18, 2015</w:t>
      </w:r>
      <w:r w:rsidR="001D0E74">
        <w:t>.  The matter is ripe for disposition.</w:t>
      </w:r>
    </w:p>
    <w:p w:rsidR="00B27F5A" w:rsidRDefault="00B27F5A" w:rsidP="00B27F5A">
      <w:pPr>
        <w:jc w:val="left"/>
      </w:pPr>
    </w:p>
    <w:p w:rsidR="00B27F5A" w:rsidRDefault="00B27F5A" w:rsidP="00B27F5A">
      <w:pPr>
        <w:rPr>
          <w:u w:val="single"/>
        </w:rPr>
      </w:pPr>
      <w:r>
        <w:rPr>
          <w:u w:val="single"/>
        </w:rPr>
        <w:t>FINDINGS OF FACT</w:t>
      </w:r>
    </w:p>
    <w:p w:rsidR="00B27F5A" w:rsidRDefault="00B27F5A" w:rsidP="00B27F5A">
      <w:pPr>
        <w:rPr>
          <w:u w:val="single"/>
        </w:rPr>
      </w:pPr>
    </w:p>
    <w:p w:rsidR="007525BB" w:rsidRDefault="00B27F5A" w:rsidP="00B27F5A">
      <w:pPr>
        <w:jc w:val="left"/>
      </w:pPr>
      <w:r>
        <w:tab/>
      </w:r>
      <w:r w:rsidR="007525BB">
        <w:tab/>
      </w:r>
      <w:r>
        <w:t>1.</w:t>
      </w:r>
      <w:r>
        <w:tab/>
        <w:t xml:space="preserve">Applicant is PPL Electric Utilities Corporation, </w:t>
      </w:r>
      <w:r w:rsidR="007525BB">
        <w:t>a jurisdictional public utility providing electric distribution and transmission service in the Commonwealth of Pennsylvania.</w:t>
      </w:r>
    </w:p>
    <w:p w:rsidR="007525BB" w:rsidRDefault="007525BB" w:rsidP="00B27F5A">
      <w:pPr>
        <w:jc w:val="left"/>
      </w:pPr>
    </w:p>
    <w:p w:rsidR="00B27F5A" w:rsidRDefault="007525BB" w:rsidP="00B27F5A">
      <w:pPr>
        <w:jc w:val="left"/>
      </w:pPr>
      <w:r>
        <w:tab/>
      </w:r>
      <w:r>
        <w:tab/>
      </w:r>
      <w:r w:rsidR="008D1738">
        <w:t>2.</w:t>
      </w:r>
      <w:r w:rsidR="008D1738">
        <w:tab/>
      </w:r>
      <w:r w:rsidR="00AC37A5">
        <w:t>Respondents in Docket No. A-2014</w:t>
      </w:r>
      <w:r w:rsidR="000D4CBE">
        <w:t>-</w:t>
      </w:r>
      <w:r w:rsidR="00AC37A5">
        <w:t>2430582</w:t>
      </w:r>
      <w:r w:rsidR="00351F94">
        <w:t xml:space="preserve"> and Protestants in Docket No. C-2012-2304738 are Merle Z. Eberly and Sharon</w:t>
      </w:r>
      <w:r w:rsidR="00AC37A5">
        <w:t xml:space="preserve"> </w:t>
      </w:r>
      <w:r>
        <w:t>Eberly</w:t>
      </w:r>
      <w:r w:rsidR="00351F94">
        <w:t>, 1328 Oaklyn Drive, Narvon PA 17555.</w:t>
      </w:r>
    </w:p>
    <w:p w:rsidR="007525BB" w:rsidRDefault="007525BB" w:rsidP="00B27F5A">
      <w:pPr>
        <w:jc w:val="left"/>
      </w:pPr>
    </w:p>
    <w:p w:rsidR="007525BB" w:rsidRDefault="007525BB" w:rsidP="00B27F5A">
      <w:pPr>
        <w:jc w:val="left"/>
      </w:pPr>
      <w:r>
        <w:tab/>
      </w:r>
      <w:r>
        <w:tab/>
        <w:t>3.</w:t>
      </w:r>
      <w:r>
        <w:tab/>
      </w:r>
      <w:r w:rsidR="00351F94">
        <w:t xml:space="preserve">Respondents in Docket No. A-2014-2430635 are Paul D. Bias and Michelle </w:t>
      </w:r>
      <w:r>
        <w:t>Bias</w:t>
      </w:r>
      <w:r w:rsidR="00351F94">
        <w:t>, 215 Boulder Hill Road, Mohnton PA 19540.</w:t>
      </w:r>
    </w:p>
    <w:p w:rsidR="00351F94" w:rsidRDefault="00351F94" w:rsidP="00B27F5A">
      <w:pPr>
        <w:jc w:val="left"/>
      </w:pPr>
    </w:p>
    <w:p w:rsidR="006A17E6" w:rsidRDefault="007525BB" w:rsidP="00B27F5A">
      <w:pPr>
        <w:jc w:val="left"/>
      </w:pPr>
      <w:r>
        <w:tab/>
      </w:r>
      <w:r>
        <w:tab/>
        <w:t>4.</w:t>
      </w:r>
      <w:r>
        <w:tab/>
      </w:r>
      <w:r w:rsidR="00351F94">
        <w:t xml:space="preserve">Respondent in A-2014-2430579 and Protestant is </w:t>
      </w:r>
      <w:r w:rsidR="006A17E6">
        <w:t>J. Roy</w:t>
      </w:r>
      <w:r w:rsidR="00351F94">
        <w:t>s,</w:t>
      </w:r>
      <w:r w:rsidR="006A17E6">
        <w:t xml:space="preserve"> Inc.</w:t>
      </w:r>
      <w:r w:rsidR="00351F94">
        <w:t>, 935 Stone Hill Road, Denver PA 19417.</w:t>
      </w:r>
    </w:p>
    <w:p w:rsidR="00351F94" w:rsidRDefault="00351F94" w:rsidP="00B27F5A">
      <w:pPr>
        <w:jc w:val="left"/>
      </w:pPr>
    </w:p>
    <w:p w:rsidR="007525BB" w:rsidRDefault="006A17E6" w:rsidP="00B27F5A">
      <w:pPr>
        <w:jc w:val="left"/>
      </w:pPr>
      <w:r>
        <w:tab/>
      </w:r>
      <w:r>
        <w:tab/>
        <w:t>5.</w:t>
      </w:r>
      <w:r>
        <w:tab/>
      </w:r>
      <w:r w:rsidR="00351F94">
        <w:t xml:space="preserve">Protestants at Docket No. C-2013-2343256 are Randolph </w:t>
      </w:r>
      <w:r w:rsidR="007525BB">
        <w:t>Kring</w:t>
      </w:r>
      <w:r w:rsidR="00351F94">
        <w:t xml:space="preserve"> and Terri Kring, 1427 Oaklyn Drive, Mohnton PA 19540.</w:t>
      </w:r>
    </w:p>
    <w:p w:rsidR="007525BB" w:rsidRDefault="007525BB" w:rsidP="00B27F5A">
      <w:pPr>
        <w:jc w:val="left"/>
      </w:pPr>
    </w:p>
    <w:p w:rsidR="007525BB" w:rsidRDefault="007525BB" w:rsidP="00B27F5A">
      <w:pPr>
        <w:jc w:val="left"/>
      </w:pPr>
      <w:r>
        <w:tab/>
      </w:r>
      <w:r>
        <w:tab/>
      </w:r>
      <w:r w:rsidR="006A17E6">
        <w:t>6</w:t>
      </w:r>
      <w:r>
        <w:t>.</w:t>
      </w:r>
      <w:r>
        <w:tab/>
      </w:r>
      <w:r w:rsidR="00351F94">
        <w:t xml:space="preserve">Protestant at Docket No. C-2013-2343022 is Audrey </w:t>
      </w:r>
      <w:r>
        <w:t>Imhoff</w:t>
      </w:r>
      <w:r w:rsidR="00351F94">
        <w:t>, 184 Boulder Hill Road, Mohnton PA 19540.</w:t>
      </w:r>
    </w:p>
    <w:p w:rsidR="00351F94" w:rsidRDefault="00351F94" w:rsidP="00B27F5A">
      <w:pPr>
        <w:jc w:val="left"/>
      </w:pPr>
    </w:p>
    <w:p w:rsidR="007525BB" w:rsidRDefault="00351F94" w:rsidP="007525BB">
      <w:pPr>
        <w:jc w:val="left"/>
      </w:pPr>
      <w:r>
        <w:tab/>
      </w:r>
      <w:r>
        <w:tab/>
        <w:t>7.</w:t>
      </w:r>
      <w:r>
        <w:tab/>
      </w:r>
      <w:r w:rsidR="007525BB">
        <w:t>Douglas J. Grossman, Senior Siting Specialist for PPL, sponsored PPL Statement No. 1.</w:t>
      </w:r>
    </w:p>
    <w:p w:rsidR="007D14ED" w:rsidRDefault="007D14ED" w:rsidP="007525BB">
      <w:pPr>
        <w:jc w:val="left"/>
      </w:pPr>
    </w:p>
    <w:p w:rsidR="007525BB" w:rsidRDefault="007D14ED" w:rsidP="007525BB">
      <w:pPr>
        <w:jc w:val="left"/>
      </w:pPr>
      <w:r>
        <w:tab/>
      </w:r>
      <w:r>
        <w:tab/>
        <w:t>8.</w:t>
      </w:r>
      <w:r>
        <w:tab/>
      </w:r>
      <w:r w:rsidR="007525BB">
        <w:t>Mr. Grossman's responsibilities include formation of a siting te</w:t>
      </w:r>
      <w:r w:rsidR="00A97C16">
        <w:t>a</w:t>
      </w:r>
      <w:r w:rsidR="007525BB">
        <w:t>m, supervision of the acquisition of contract resources, public outreach, line route selection, and support of right-of-way negotiations for this project.  PPL Stmt. 1 at 2.</w:t>
      </w:r>
    </w:p>
    <w:p w:rsidR="007525BB" w:rsidRDefault="007525BB" w:rsidP="007525BB">
      <w:pPr>
        <w:jc w:val="left"/>
      </w:pPr>
    </w:p>
    <w:p w:rsidR="002D49F8" w:rsidRDefault="002D49F8" w:rsidP="00560F97">
      <w:pPr>
        <w:jc w:val="left"/>
      </w:pPr>
      <w:r>
        <w:tab/>
      </w:r>
      <w:r>
        <w:tab/>
      </w:r>
      <w:r w:rsidR="00736146">
        <w:t>9.</w:t>
      </w:r>
      <w:r w:rsidR="00736146">
        <w:tab/>
      </w:r>
      <w:r>
        <w:t>The Siting Statement provides an overview of the project, an explanation of the need, and a summary of the process of selecting the routes for the transmission lines associated with the project, and a description of the design of the transmission line.  PPL Stmt. 1 at 3.</w:t>
      </w:r>
    </w:p>
    <w:p w:rsidR="002D49F8" w:rsidRDefault="002D49F8" w:rsidP="00560F97">
      <w:pPr>
        <w:jc w:val="left"/>
      </w:pPr>
    </w:p>
    <w:p w:rsidR="00347EF3" w:rsidRDefault="002D49F8" w:rsidP="00560F97">
      <w:pPr>
        <w:jc w:val="left"/>
      </w:pPr>
      <w:r>
        <w:tab/>
      </w:r>
      <w:r>
        <w:tab/>
      </w:r>
      <w:r w:rsidR="00736146" w:rsidRPr="00CE57C9">
        <w:t>10.</w:t>
      </w:r>
      <w:r w:rsidR="00736146" w:rsidRPr="00CE57C9">
        <w:tab/>
      </w:r>
      <w:r w:rsidR="00347EF3" w:rsidRPr="00CE57C9">
        <w:t>Attachments to the Siting Application include:</w:t>
      </w:r>
    </w:p>
    <w:p w:rsidR="004A68D8" w:rsidRDefault="004A68D8" w:rsidP="008D1738">
      <w:pPr>
        <w:spacing w:line="240" w:lineRule="auto"/>
        <w:jc w:val="left"/>
      </w:pPr>
    </w:p>
    <w:p w:rsidR="008D1738" w:rsidRDefault="008D1738">
      <w:r>
        <w:br w:type="page"/>
      </w:r>
    </w:p>
    <w:p w:rsidR="00B2201B" w:rsidRPr="00F1334B" w:rsidRDefault="00B2201B" w:rsidP="00CE57C9">
      <w:pPr>
        <w:autoSpaceDE w:val="0"/>
        <w:autoSpaceDN w:val="0"/>
        <w:adjustRightInd w:val="0"/>
        <w:spacing w:line="240" w:lineRule="auto"/>
        <w:ind w:firstLine="1440"/>
        <w:jc w:val="left"/>
      </w:pPr>
      <w:r w:rsidRPr="00F1334B">
        <w:t>Executive Summary</w:t>
      </w:r>
    </w:p>
    <w:p w:rsidR="00B2201B" w:rsidRDefault="00B2201B" w:rsidP="00CE57C9">
      <w:pPr>
        <w:autoSpaceDE w:val="0"/>
        <w:autoSpaceDN w:val="0"/>
        <w:adjustRightInd w:val="0"/>
        <w:spacing w:line="240" w:lineRule="auto"/>
        <w:ind w:firstLine="1440"/>
        <w:jc w:val="left"/>
      </w:pPr>
      <w:r w:rsidRPr="00F1334B">
        <w:t xml:space="preserve">Attachment </w:t>
      </w:r>
      <w:r w:rsidR="007D14ED">
        <w:t>1</w:t>
      </w:r>
      <w:r w:rsidRPr="00F1334B">
        <w:t xml:space="preserve"> - PUC Regulation Cross-Reference Matrix</w:t>
      </w:r>
    </w:p>
    <w:p w:rsidR="007D14ED" w:rsidRPr="00F1334B" w:rsidRDefault="007D14ED" w:rsidP="00CE57C9">
      <w:pPr>
        <w:autoSpaceDE w:val="0"/>
        <w:autoSpaceDN w:val="0"/>
        <w:adjustRightInd w:val="0"/>
        <w:spacing w:line="240" w:lineRule="auto"/>
        <w:ind w:firstLine="1440"/>
        <w:jc w:val="left"/>
      </w:pPr>
      <w:r>
        <w:t>Attachment 2 – Necessity Statement</w:t>
      </w:r>
    </w:p>
    <w:p w:rsidR="00B2201B" w:rsidRPr="00F1334B" w:rsidRDefault="00B2201B" w:rsidP="00CE57C9">
      <w:pPr>
        <w:autoSpaceDE w:val="0"/>
        <w:autoSpaceDN w:val="0"/>
        <w:adjustRightInd w:val="0"/>
        <w:spacing w:line="240" w:lineRule="auto"/>
        <w:ind w:firstLine="1440"/>
        <w:jc w:val="left"/>
      </w:pPr>
      <w:r w:rsidRPr="00F1334B">
        <w:t>Attachment</w:t>
      </w:r>
      <w:r w:rsidR="00F73102">
        <w:t xml:space="preserve"> </w:t>
      </w:r>
      <w:r w:rsidRPr="00F1334B">
        <w:t>3</w:t>
      </w:r>
      <w:r w:rsidR="007D14ED">
        <w:t xml:space="preserve"> – </w:t>
      </w:r>
      <w:r w:rsidRPr="00F1334B">
        <w:t>Environmental</w:t>
      </w:r>
      <w:r w:rsidR="007D14ED">
        <w:t xml:space="preserve"> </w:t>
      </w:r>
      <w:r w:rsidRPr="00F1334B">
        <w:t>Setting</w:t>
      </w:r>
    </w:p>
    <w:p w:rsidR="00B2201B" w:rsidRDefault="00B2201B" w:rsidP="00CE57C9">
      <w:pPr>
        <w:autoSpaceDE w:val="0"/>
        <w:autoSpaceDN w:val="0"/>
        <w:adjustRightInd w:val="0"/>
        <w:spacing w:line="240" w:lineRule="auto"/>
        <w:ind w:firstLine="1440"/>
        <w:jc w:val="left"/>
      </w:pPr>
      <w:r w:rsidRPr="00F1334B">
        <w:t>Attachment</w:t>
      </w:r>
      <w:r w:rsidR="00F73102">
        <w:t xml:space="preserve"> </w:t>
      </w:r>
      <w:r w:rsidRPr="00F1334B">
        <w:t>4</w:t>
      </w:r>
      <w:r w:rsidR="007D14ED">
        <w:t xml:space="preserve"> – </w:t>
      </w:r>
      <w:r w:rsidRPr="00F1334B">
        <w:t>Siting</w:t>
      </w:r>
      <w:r w:rsidR="007D14ED">
        <w:t xml:space="preserve"> </w:t>
      </w:r>
      <w:r w:rsidRPr="00F1334B">
        <w:t>Anal</w:t>
      </w:r>
      <w:r w:rsidR="007D14ED">
        <w:t>ys</w:t>
      </w:r>
      <w:r w:rsidRPr="00F1334B">
        <w:t>is</w:t>
      </w:r>
    </w:p>
    <w:p w:rsidR="007D14ED" w:rsidRPr="00F1334B" w:rsidRDefault="007D14ED" w:rsidP="00CE57C9">
      <w:pPr>
        <w:autoSpaceDE w:val="0"/>
        <w:autoSpaceDN w:val="0"/>
        <w:adjustRightInd w:val="0"/>
        <w:spacing w:line="240" w:lineRule="auto"/>
        <w:ind w:firstLine="1440"/>
        <w:jc w:val="left"/>
      </w:pPr>
      <w:r>
        <w:t xml:space="preserve">Attachment 5 – Design and </w:t>
      </w:r>
      <w:r w:rsidR="00F73102">
        <w:t>E</w:t>
      </w:r>
      <w:r>
        <w:t>ngineering Description</w:t>
      </w:r>
    </w:p>
    <w:p w:rsidR="00B2201B" w:rsidRPr="00F1334B" w:rsidRDefault="00B2201B" w:rsidP="00CE57C9">
      <w:pPr>
        <w:autoSpaceDE w:val="0"/>
        <w:autoSpaceDN w:val="0"/>
        <w:adjustRightInd w:val="0"/>
        <w:spacing w:line="240" w:lineRule="auto"/>
        <w:ind w:firstLine="1440"/>
        <w:jc w:val="left"/>
      </w:pPr>
      <w:r w:rsidRPr="00F1334B">
        <w:t>Attachment 6 - List of Owners of Property</w:t>
      </w:r>
      <w:r w:rsidR="00F73102">
        <w:t xml:space="preserve"> Wi</w:t>
      </w:r>
      <w:r w:rsidRPr="00F1334B">
        <w:t>thin the Right-of-Way</w:t>
      </w:r>
    </w:p>
    <w:p w:rsidR="00B2201B" w:rsidRPr="00F1334B" w:rsidRDefault="00B2201B" w:rsidP="00CE57C9">
      <w:pPr>
        <w:autoSpaceDE w:val="0"/>
        <w:autoSpaceDN w:val="0"/>
        <w:adjustRightInd w:val="0"/>
        <w:spacing w:line="240" w:lineRule="auto"/>
        <w:ind w:firstLine="1440"/>
        <w:jc w:val="left"/>
      </w:pPr>
      <w:r w:rsidRPr="00F1334B">
        <w:t>Attachment 7 - Agency Permit Requirements</w:t>
      </w:r>
    </w:p>
    <w:p w:rsidR="00B2201B" w:rsidRPr="00F1334B" w:rsidRDefault="00B2201B" w:rsidP="00CE57C9">
      <w:pPr>
        <w:autoSpaceDE w:val="0"/>
        <w:autoSpaceDN w:val="0"/>
        <w:adjustRightInd w:val="0"/>
        <w:spacing w:line="240" w:lineRule="auto"/>
        <w:ind w:left="2970" w:hanging="1530"/>
        <w:jc w:val="left"/>
      </w:pPr>
      <w:r w:rsidRPr="00F1334B">
        <w:t>Attachment 8 - List of Governmental Agencies, Municipalities and Other</w:t>
      </w:r>
      <w:r w:rsidR="00F73102">
        <w:t xml:space="preserve"> </w:t>
      </w:r>
      <w:r w:rsidRPr="00F1334B">
        <w:t>Public Entities Receiving the Application</w:t>
      </w:r>
    </w:p>
    <w:p w:rsidR="00B2201B" w:rsidRPr="00F1334B" w:rsidRDefault="00B2201B" w:rsidP="00CE57C9">
      <w:pPr>
        <w:autoSpaceDE w:val="0"/>
        <w:autoSpaceDN w:val="0"/>
        <w:adjustRightInd w:val="0"/>
        <w:spacing w:line="240" w:lineRule="auto"/>
        <w:ind w:left="2970" w:hanging="1530"/>
        <w:jc w:val="left"/>
      </w:pPr>
      <w:r w:rsidRPr="00F1334B">
        <w:t>Attachment 9 - List of Government Agencies, Municipalities and Other</w:t>
      </w:r>
      <w:r w:rsidR="00F73102">
        <w:t xml:space="preserve"> </w:t>
      </w:r>
      <w:r w:rsidR="00CE57C9">
        <w:t xml:space="preserve">Public </w:t>
      </w:r>
      <w:r w:rsidRPr="00F1334B">
        <w:t>Entities Contacted</w:t>
      </w:r>
    </w:p>
    <w:p w:rsidR="00B2201B" w:rsidRDefault="00B2201B" w:rsidP="00CE57C9">
      <w:pPr>
        <w:autoSpaceDE w:val="0"/>
        <w:autoSpaceDN w:val="0"/>
        <w:adjustRightInd w:val="0"/>
        <w:spacing w:line="240" w:lineRule="auto"/>
        <w:ind w:firstLine="1440"/>
        <w:jc w:val="left"/>
      </w:pPr>
      <w:r w:rsidRPr="00F1334B">
        <w:t>Attachment 10 - List of Public Locations where Application can be</w:t>
      </w:r>
      <w:r w:rsidR="00F73102">
        <w:t xml:space="preserve"> </w:t>
      </w:r>
      <w:r w:rsidRPr="00F1334B">
        <w:t>Examined</w:t>
      </w:r>
    </w:p>
    <w:p w:rsidR="00F73102" w:rsidRPr="00F1334B" w:rsidRDefault="00F73102" w:rsidP="00CE57C9">
      <w:pPr>
        <w:autoSpaceDE w:val="0"/>
        <w:autoSpaceDN w:val="0"/>
        <w:adjustRightInd w:val="0"/>
        <w:spacing w:line="240" w:lineRule="auto"/>
        <w:ind w:firstLine="1440"/>
        <w:jc w:val="left"/>
      </w:pPr>
      <w:r>
        <w:t xml:space="preserve">Attachment 11 </w:t>
      </w:r>
      <w:r w:rsidR="00CE57C9">
        <w:t>-</w:t>
      </w:r>
      <w:r>
        <w:t xml:space="preserve"> PPL Electric Magnetic Field Management Program</w:t>
      </w:r>
    </w:p>
    <w:p w:rsidR="00B2201B" w:rsidRDefault="00B2201B" w:rsidP="00CE57C9">
      <w:pPr>
        <w:autoSpaceDE w:val="0"/>
        <w:autoSpaceDN w:val="0"/>
        <w:adjustRightInd w:val="0"/>
        <w:spacing w:line="240" w:lineRule="auto"/>
        <w:ind w:firstLine="1440"/>
        <w:jc w:val="left"/>
      </w:pPr>
      <w:r w:rsidRPr="00F1334B">
        <w:t>Attachment 12 - Vegetation Management</w:t>
      </w:r>
    </w:p>
    <w:p w:rsidR="00736146" w:rsidRPr="00F1334B" w:rsidRDefault="00736146" w:rsidP="00CE57C9">
      <w:pPr>
        <w:autoSpaceDE w:val="0"/>
        <w:autoSpaceDN w:val="0"/>
        <w:adjustRightInd w:val="0"/>
        <w:spacing w:line="240" w:lineRule="auto"/>
        <w:ind w:firstLine="1440"/>
        <w:jc w:val="left"/>
      </w:pPr>
      <w:r>
        <w:t>Attachment 13 – PPL Design Criteria and Safety Practices</w:t>
      </w:r>
    </w:p>
    <w:p w:rsidR="00B2201B" w:rsidRPr="00F1334B" w:rsidRDefault="00B2201B" w:rsidP="00CE57C9">
      <w:pPr>
        <w:autoSpaceDE w:val="0"/>
        <w:autoSpaceDN w:val="0"/>
        <w:adjustRightInd w:val="0"/>
        <w:spacing w:line="240" w:lineRule="auto"/>
        <w:ind w:firstLine="1440"/>
        <w:jc w:val="left"/>
      </w:pPr>
      <w:r w:rsidRPr="00F1334B">
        <w:t>Attachment 14 - Agency Coordination (PND</w:t>
      </w:r>
      <w:r w:rsidR="00736146">
        <w:t>I/</w:t>
      </w:r>
      <w:r w:rsidRPr="00F1334B">
        <w:t>Wetlands)</w:t>
      </w:r>
    </w:p>
    <w:p w:rsidR="00B2201B" w:rsidRPr="00F1334B" w:rsidRDefault="00B2201B" w:rsidP="00CE57C9">
      <w:pPr>
        <w:autoSpaceDE w:val="0"/>
        <w:autoSpaceDN w:val="0"/>
        <w:adjustRightInd w:val="0"/>
        <w:spacing w:line="240" w:lineRule="auto"/>
        <w:ind w:firstLine="1440"/>
        <w:jc w:val="left"/>
      </w:pPr>
      <w:r w:rsidRPr="00F1334B">
        <w:t>Attachment 15 - Cultural Resources Report</w:t>
      </w:r>
    </w:p>
    <w:p w:rsidR="00B2201B" w:rsidRDefault="00B2201B" w:rsidP="00CE57C9">
      <w:pPr>
        <w:spacing w:line="240" w:lineRule="auto"/>
        <w:ind w:firstLine="1440"/>
        <w:jc w:val="left"/>
      </w:pPr>
      <w:r w:rsidRPr="00F1334B">
        <w:t>Attachment 16 - Public Notice Requirements</w:t>
      </w:r>
    </w:p>
    <w:p w:rsidR="00CE57C9" w:rsidRDefault="00CE57C9" w:rsidP="00CE57C9">
      <w:pPr>
        <w:spacing w:line="240" w:lineRule="auto"/>
        <w:ind w:firstLine="1440"/>
        <w:jc w:val="left"/>
      </w:pPr>
    </w:p>
    <w:p w:rsidR="00736146" w:rsidRPr="00F1334B" w:rsidRDefault="00736146" w:rsidP="00CE57C9">
      <w:pPr>
        <w:spacing w:line="240" w:lineRule="auto"/>
        <w:jc w:val="left"/>
      </w:pPr>
      <w:r>
        <w:t>PPL Stmt. 1 at 3-4.</w:t>
      </w:r>
    </w:p>
    <w:p w:rsidR="00B2201B" w:rsidRPr="00CE57C9" w:rsidRDefault="00B2201B" w:rsidP="001D0095">
      <w:pPr>
        <w:jc w:val="left"/>
      </w:pPr>
    </w:p>
    <w:p w:rsidR="004C3955" w:rsidRPr="004C3955" w:rsidRDefault="004C3955" w:rsidP="00B2201B">
      <w:pPr>
        <w:jc w:val="left"/>
      </w:pPr>
      <w:r>
        <w:rPr>
          <w:rFonts w:ascii="Arial" w:hAnsi="Arial" w:cs="Arial"/>
          <w:sz w:val="21"/>
          <w:szCs w:val="21"/>
        </w:rPr>
        <w:tab/>
      </w:r>
      <w:r>
        <w:rPr>
          <w:rFonts w:ascii="Arial" w:hAnsi="Arial" w:cs="Arial"/>
          <w:sz w:val="21"/>
          <w:szCs w:val="21"/>
        </w:rPr>
        <w:tab/>
      </w:r>
      <w:r w:rsidR="00736146" w:rsidRPr="00736146">
        <w:t>11.</w:t>
      </w:r>
      <w:r w:rsidR="00736146" w:rsidRPr="00736146">
        <w:tab/>
      </w:r>
      <w:r w:rsidRPr="00736146">
        <w:t>Mr. G</w:t>
      </w:r>
      <w:r>
        <w:t>rossman sponsored the Executive Summary, Attachments 1, 3, 4, 6, 7, 8, 9, 10, 12, 14, 15, and 16.  PPL Stmt. 1 at 4.</w:t>
      </w:r>
    </w:p>
    <w:p w:rsidR="004C3955" w:rsidRPr="001B4795" w:rsidRDefault="004C3955" w:rsidP="00B2201B">
      <w:pPr>
        <w:jc w:val="left"/>
      </w:pPr>
    </w:p>
    <w:p w:rsidR="00B2201B" w:rsidRDefault="00B2201B" w:rsidP="00B2201B">
      <w:pPr>
        <w:jc w:val="left"/>
      </w:pPr>
      <w:r w:rsidRPr="001B4795">
        <w:tab/>
      </w:r>
      <w:r w:rsidRPr="001B4795">
        <w:tab/>
      </w:r>
      <w:r w:rsidR="00736146" w:rsidRPr="001B4795">
        <w:t>12</w:t>
      </w:r>
      <w:r w:rsidR="00736146" w:rsidRPr="00736146">
        <w:t>.</w:t>
      </w:r>
      <w:r w:rsidR="00736146" w:rsidRPr="00736146">
        <w:tab/>
      </w:r>
      <w:r>
        <w:t>The Project is designed to improve reliability of service for approximately 32,000 customers in Honey Brook and Caernarvon Townships in Chester, Berks, and Lancaster Counties by bringing a new alternate source of supply closer to the growing load cent</w:t>
      </w:r>
      <w:r w:rsidR="002D432D">
        <w:t>er</w:t>
      </w:r>
      <w:r>
        <w:t xml:space="preserve"> and reducing the line length and loading on the existing 138/69 kV lines serving the area.  PPL Stmt. 1 at 6.</w:t>
      </w:r>
    </w:p>
    <w:p w:rsidR="00B2201B" w:rsidRDefault="00B2201B" w:rsidP="00B2201B">
      <w:pPr>
        <w:jc w:val="left"/>
      </w:pPr>
    </w:p>
    <w:p w:rsidR="00EA05BF" w:rsidRDefault="00B2201B" w:rsidP="00B2201B">
      <w:pPr>
        <w:jc w:val="left"/>
      </w:pPr>
      <w:r>
        <w:tab/>
      </w:r>
      <w:r>
        <w:tab/>
      </w:r>
      <w:r w:rsidR="00736146">
        <w:t>13.</w:t>
      </w:r>
      <w:r w:rsidR="00736146">
        <w:tab/>
      </w:r>
      <w:r w:rsidR="00EA05BF">
        <w:t>The Project will allow for improved operating flexibility to restore customer load more quickly after a facility outage.  PPL Stmt. 1 at 6.</w:t>
      </w:r>
    </w:p>
    <w:p w:rsidR="00EA05BF" w:rsidRDefault="00EA05BF" w:rsidP="00B2201B">
      <w:pPr>
        <w:jc w:val="left"/>
      </w:pPr>
    </w:p>
    <w:p w:rsidR="00EA05BF" w:rsidRDefault="00EA05BF" w:rsidP="00B2201B">
      <w:pPr>
        <w:jc w:val="left"/>
      </w:pPr>
      <w:r>
        <w:tab/>
      </w:r>
      <w:r>
        <w:tab/>
      </w:r>
      <w:r w:rsidR="00736146">
        <w:t>14.</w:t>
      </w:r>
      <w:r w:rsidR="00736146">
        <w:tab/>
      </w:r>
      <w:r>
        <w:t>The Project is an 8-mile long new double-circuit 138/69 kV transmission line between the Lauschtown 500-230-69 kV Substation in Brecknock Township and the South Akron-Morgantown #2 Transmission Line located in Caernarvon Township.  PPL Stmt. 1 at 6-7.</w:t>
      </w:r>
    </w:p>
    <w:p w:rsidR="00EA05BF" w:rsidRDefault="00EA05BF" w:rsidP="00B2201B">
      <w:pPr>
        <w:jc w:val="left"/>
      </w:pPr>
    </w:p>
    <w:p w:rsidR="00EA05BF" w:rsidRDefault="00EA05BF" w:rsidP="00B2201B">
      <w:pPr>
        <w:jc w:val="left"/>
      </w:pPr>
      <w:r>
        <w:tab/>
      </w:r>
      <w:r>
        <w:tab/>
      </w:r>
      <w:r w:rsidR="00736146">
        <w:t>15.</w:t>
      </w:r>
      <w:r w:rsidR="00736146">
        <w:tab/>
      </w:r>
      <w:r>
        <w:t>The total estimated cost of the Project is approximately $18 million with a scheduled in-service date of May 2016.  PPL Stmt. 1 at 7.</w:t>
      </w:r>
    </w:p>
    <w:p w:rsidR="00EA05BF" w:rsidRDefault="00EA05BF" w:rsidP="00B2201B">
      <w:pPr>
        <w:jc w:val="left"/>
      </w:pPr>
    </w:p>
    <w:p w:rsidR="006A17E6" w:rsidRDefault="00EA05BF" w:rsidP="00B2201B">
      <w:pPr>
        <w:jc w:val="left"/>
      </w:pPr>
      <w:r>
        <w:tab/>
      </w:r>
      <w:r>
        <w:tab/>
      </w:r>
      <w:r w:rsidR="00736146">
        <w:t>16.</w:t>
      </w:r>
      <w:r w:rsidR="00736146">
        <w:tab/>
      </w:r>
      <w:r w:rsidR="006A17E6">
        <w:t xml:space="preserve">When evaluating the appropriate route, approximately 240 letters were sent to residents in the study area announcing the project and inviting the public to provide input to the siting team.  </w:t>
      </w:r>
      <w:proofErr w:type="gramStart"/>
      <w:r w:rsidR="006A17E6">
        <w:t>PPL Stmt. 1 at 8.</w:t>
      </w:r>
      <w:proofErr w:type="gramEnd"/>
    </w:p>
    <w:p w:rsidR="000D4CBE" w:rsidRDefault="000D4CBE" w:rsidP="00B2201B">
      <w:pPr>
        <w:jc w:val="left"/>
      </w:pPr>
    </w:p>
    <w:p w:rsidR="006A17E6" w:rsidRDefault="006A17E6" w:rsidP="00B2201B">
      <w:pPr>
        <w:jc w:val="left"/>
      </w:pPr>
      <w:r>
        <w:tab/>
      </w:r>
      <w:r>
        <w:tab/>
      </w:r>
      <w:r w:rsidR="00736146">
        <w:t>17.</w:t>
      </w:r>
      <w:r w:rsidR="00736146">
        <w:tab/>
      </w:r>
      <w:r>
        <w:t>Regarding right-of-way acquisition, there are 33 different owners of 42 parcels of land along the transmission line routes selected for the Project.  PPL Stmt. 1 at 8.</w:t>
      </w:r>
    </w:p>
    <w:p w:rsidR="006A17E6" w:rsidRDefault="006A17E6" w:rsidP="00B2201B">
      <w:pPr>
        <w:jc w:val="left"/>
      </w:pPr>
    </w:p>
    <w:p w:rsidR="004C3955" w:rsidRDefault="006A17E6" w:rsidP="00B2201B">
      <w:pPr>
        <w:jc w:val="left"/>
      </w:pPr>
      <w:r>
        <w:tab/>
      </w:r>
      <w:r>
        <w:tab/>
      </w:r>
      <w:r w:rsidR="00736146">
        <w:t>18.</w:t>
      </w:r>
      <w:r w:rsidR="00736146">
        <w:tab/>
      </w:r>
      <w:r w:rsidR="004C3955">
        <w:t>Attachment 7 lists the local, state and federal agency requirements for permits, approvals or documentation.  PPL Stmt. 1 at 9.</w:t>
      </w:r>
    </w:p>
    <w:p w:rsidR="004C3955" w:rsidRDefault="004C3955" w:rsidP="00B2201B">
      <w:pPr>
        <w:jc w:val="left"/>
      </w:pPr>
    </w:p>
    <w:p w:rsidR="004C3955" w:rsidRDefault="004C3955" w:rsidP="00B2201B">
      <w:pPr>
        <w:jc w:val="left"/>
      </w:pPr>
      <w:r>
        <w:tab/>
      </w:r>
      <w:r>
        <w:tab/>
      </w:r>
      <w:r w:rsidR="00736146">
        <w:t>19.</w:t>
      </w:r>
      <w:r w:rsidR="00736146">
        <w:tab/>
      </w:r>
      <w:r>
        <w:t>PPL Electric owns and maintains about 300 miles of 500 kV and 1,000 miles of 230 kV high voltage transmission line.  PPL Stmt. 1 at 11.</w:t>
      </w:r>
    </w:p>
    <w:p w:rsidR="004C3955" w:rsidRDefault="004C3955" w:rsidP="00B2201B">
      <w:pPr>
        <w:jc w:val="left"/>
      </w:pPr>
    </w:p>
    <w:p w:rsidR="004C3955" w:rsidRDefault="004C3955" w:rsidP="00B2201B">
      <w:pPr>
        <w:jc w:val="left"/>
      </w:pPr>
      <w:r>
        <w:tab/>
      </w:r>
      <w:r>
        <w:tab/>
      </w:r>
      <w:r w:rsidR="00736146">
        <w:t>20.</w:t>
      </w:r>
      <w:r w:rsidR="00736146">
        <w:tab/>
      </w:r>
      <w:r>
        <w:t>PPL Electric's experience dates back to the 1920s, when it was one of three utilities that formed the Pennsylvania-New Jersey interconnection, and later in the 1960</w:t>
      </w:r>
      <w:r w:rsidR="00902751">
        <w:t>'</w:t>
      </w:r>
      <w:r>
        <w:t>s, it was an original member of the PJM power pool.  PPL Stmt. 1 at 10.</w:t>
      </w:r>
    </w:p>
    <w:p w:rsidR="004C3955" w:rsidRDefault="004C3955" w:rsidP="00B2201B">
      <w:pPr>
        <w:jc w:val="left"/>
      </w:pPr>
    </w:p>
    <w:p w:rsidR="004C3955" w:rsidRDefault="004C3955" w:rsidP="00B2201B">
      <w:pPr>
        <w:jc w:val="left"/>
      </w:pPr>
      <w:r>
        <w:tab/>
      </w:r>
      <w:r>
        <w:tab/>
      </w:r>
      <w:r w:rsidR="00736146">
        <w:t>21.</w:t>
      </w:r>
      <w:r w:rsidR="00736146">
        <w:tab/>
      </w:r>
      <w:r>
        <w:t>PPL Electric maintains a staff of planning and design engineers for high voltage transmission projects.  PPL Stmt. 1 at 11.</w:t>
      </w:r>
    </w:p>
    <w:p w:rsidR="004C3955" w:rsidRDefault="004C3955" w:rsidP="00B2201B">
      <w:pPr>
        <w:jc w:val="left"/>
      </w:pPr>
    </w:p>
    <w:p w:rsidR="004C3955" w:rsidRDefault="004C3955" w:rsidP="00B2201B">
      <w:pPr>
        <w:jc w:val="left"/>
      </w:pPr>
      <w:r>
        <w:tab/>
      </w:r>
      <w:r>
        <w:tab/>
      </w:r>
      <w:r w:rsidR="00736146">
        <w:t>22.</w:t>
      </w:r>
      <w:r w:rsidR="00736146">
        <w:tab/>
      </w:r>
      <w:r>
        <w:t xml:space="preserve">PPL Electric has in-house construction resources capable of building high voltage projects and for very large projects, uses a combination of internal PPL Electric resources as well as contract resources to build facilities.  PPL Stmt. 1 at 11.  </w:t>
      </w:r>
    </w:p>
    <w:p w:rsidR="004C3955" w:rsidRDefault="004C3955" w:rsidP="00B2201B">
      <w:pPr>
        <w:jc w:val="left"/>
      </w:pPr>
    </w:p>
    <w:p w:rsidR="004C3955" w:rsidRDefault="004C3955" w:rsidP="00B2201B">
      <w:pPr>
        <w:jc w:val="left"/>
      </w:pPr>
      <w:r>
        <w:tab/>
      </w:r>
      <w:r>
        <w:tab/>
      </w:r>
      <w:r w:rsidR="00736146">
        <w:t>23.</w:t>
      </w:r>
      <w:r w:rsidR="00736146">
        <w:tab/>
      </w:r>
      <w:r>
        <w:t>PPL Electric has considerable experience with building Commission-approved projects, including the Susquehanna-Roseland Project, the Coopersburg Project, the Brunner Island Project, the South Akron-Berks Project, and the Northeast-Pocono Reliability</w:t>
      </w:r>
      <w:r w:rsidR="00C6372B">
        <w:t xml:space="preserve"> Project.  PPL Stmt. 1 at 11-12.</w:t>
      </w:r>
    </w:p>
    <w:p w:rsidR="00C6372B" w:rsidRDefault="00C6372B" w:rsidP="00B2201B">
      <w:pPr>
        <w:jc w:val="left"/>
      </w:pPr>
      <w:r>
        <w:tab/>
      </w:r>
      <w:r>
        <w:tab/>
      </w:r>
      <w:r w:rsidR="00736146">
        <w:t>24.</w:t>
      </w:r>
      <w:r w:rsidR="00736146">
        <w:tab/>
      </w:r>
      <w:r>
        <w:t>Factors considered in determining the appropriate siting for a proposed transmission project include minimizing impacts on the environment, avoiding population centers, minimizing cost, avoiding historic and cultural sites, using existing linear features, public and employee safety, minimizing impacts on land use, minimizing impacts on scenic areas, and avoiding scenic rivers.  PPL Stmt. 1 at 12.</w:t>
      </w:r>
    </w:p>
    <w:p w:rsidR="00C6372B" w:rsidRDefault="00C6372B" w:rsidP="00B2201B">
      <w:pPr>
        <w:jc w:val="left"/>
      </w:pPr>
    </w:p>
    <w:p w:rsidR="00C6372B" w:rsidRDefault="00C6372B" w:rsidP="00B2201B">
      <w:pPr>
        <w:jc w:val="left"/>
      </w:pPr>
      <w:r>
        <w:tab/>
      </w:r>
      <w:r>
        <w:tab/>
      </w:r>
      <w:r w:rsidR="00736146">
        <w:t>25.</w:t>
      </w:r>
      <w:r w:rsidR="00736146">
        <w:tab/>
      </w:r>
      <w:r>
        <w:t>The Company's goal i</w:t>
      </w:r>
      <w:r w:rsidR="002D432D">
        <w:t>n</w:t>
      </w:r>
      <w:r>
        <w:t xml:space="preserve"> siting this Project was to determine the most suitable route for bringing a new alternate source of supply closer to the growing load centers, and reduce the line lengt</w:t>
      </w:r>
      <w:r w:rsidR="002D432D">
        <w:t>h and loading on the existing 13</w:t>
      </w:r>
      <w:r>
        <w:t>8/69 kV lines serving the area.  PPL Stmt. 1 at 13.</w:t>
      </w:r>
    </w:p>
    <w:p w:rsidR="00C6372B" w:rsidRDefault="00C6372B" w:rsidP="00B2201B">
      <w:pPr>
        <w:jc w:val="left"/>
      </w:pPr>
    </w:p>
    <w:p w:rsidR="00C6372B" w:rsidRDefault="00C6372B" w:rsidP="00B2201B">
      <w:pPr>
        <w:jc w:val="left"/>
      </w:pPr>
      <w:r>
        <w:tab/>
      </w:r>
      <w:r>
        <w:tab/>
      </w:r>
      <w:r w:rsidR="00736146">
        <w:t>26.</w:t>
      </w:r>
      <w:r w:rsidR="00736146">
        <w:tab/>
      </w:r>
      <w:r>
        <w:t>The first step was to identify a Project Study Area, which is an area of approximately 23 square miles within Lancaster County.  PPL Stmt. 1 at 13.</w:t>
      </w:r>
    </w:p>
    <w:p w:rsidR="00C6372B" w:rsidRDefault="00C6372B" w:rsidP="00B2201B">
      <w:pPr>
        <w:jc w:val="left"/>
      </w:pPr>
    </w:p>
    <w:p w:rsidR="00C6372B" w:rsidRDefault="00C6372B" w:rsidP="00B2201B">
      <w:pPr>
        <w:jc w:val="left"/>
      </w:pPr>
      <w:r>
        <w:tab/>
      </w:r>
      <w:r>
        <w:tab/>
      </w:r>
      <w:r w:rsidR="00736146">
        <w:t>27.</w:t>
      </w:r>
      <w:r w:rsidR="00736146">
        <w:tab/>
      </w:r>
      <w:r>
        <w:t>A wide variety of data was compiled and mapped, including information regarding geology and soils, surface waters, wetlands vegetation, wildlife, land use, recreation lands, cultural resources, and rights-of-way and transmission line corridors.  PPL Stmt. 1 at 13.</w:t>
      </w:r>
    </w:p>
    <w:p w:rsidR="00C6372B" w:rsidRDefault="00C6372B" w:rsidP="00B2201B">
      <w:pPr>
        <w:jc w:val="left"/>
      </w:pPr>
    </w:p>
    <w:p w:rsidR="00C6372B" w:rsidRDefault="00C6372B" w:rsidP="00B2201B">
      <w:pPr>
        <w:jc w:val="left"/>
      </w:pPr>
      <w:r>
        <w:tab/>
      </w:r>
      <w:r>
        <w:tab/>
      </w:r>
      <w:r w:rsidR="00736146">
        <w:t>28.</w:t>
      </w:r>
      <w:r w:rsidR="00736146">
        <w:tab/>
      </w:r>
      <w:r>
        <w:t>Using the information compiled, the potential routes for the Project were identified.  PPL Stmt. 1 at 13.</w:t>
      </w:r>
    </w:p>
    <w:p w:rsidR="00C6372B" w:rsidRDefault="00C6372B" w:rsidP="00B2201B">
      <w:pPr>
        <w:jc w:val="left"/>
      </w:pPr>
    </w:p>
    <w:p w:rsidR="00C6372B" w:rsidRDefault="00C6372B" w:rsidP="00B2201B">
      <w:pPr>
        <w:jc w:val="left"/>
      </w:pPr>
      <w:r>
        <w:tab/>
      </w:r>
      <w:r>
        <w:tab/>
      </w:r>
      <w:r w:rsidR="00736146">
        <w:t>29.</w:t>
      </w:r>
      <w:r w:rsidR="00736146">
        <w:tab/>
      </w:r>
      <w:r>
        <w:t>After evaluation eliminated some of the routes, the remaining routes were presented to the public for comment during an open house held in April 2012.  PPL Stmt. 1 at 14.</w:t>
      </w:r>
    </w:p>
    <w:p w:rsidR="00C6372B" w:rsidRDefault="00C6372B" w:rsidP="00B2201B">
      <w:pPr>
        <w:jc w:val="left"/>
      </w:pPr>
    </w:p>
    <w:p w:rsidR="00C6372B" w:rsidRDefault="00C6372B" w:rsidP="00B2201B">
      <w:pPr>
        <w:jc w:val="left"/>
      </w:pPr>
      <w:r>
        <w:tab/>
      </w:r>
      <w:r>
        <w:tab/>
      </w:r>
      <w:r w:rsidR="00736146">
        <w:t>30.</w:t>
      </w:r>
      <w:r w:rsidR="00736146">
        <w:tab/>
      </w:r>
      <w:r>
        <w:t xml:space="preserve">Four potential routes were identified and labeled A through D, with B and D chosen as the two most likely routes.  </w:t>
      </w:r>
      <w:r w:rsidR="00534259">
        <w:t xml:space="preserve">PPL Stmt. 1 </w:t>
      </w:r>
      <w:r>
        <w:t>at 14.</w:t>
      </w:r>
    </w:p>
    <w:p w:rsidR="00C6372B" w:rsidRDefault="00C6372B" w:rsidP="00B2201B">
      <w:pPr>
        <w:jc w:val="left"/>
      </w:pPr>
    </w:p>
    <w:p w:rsidR="00534259" w:rsidRDefault="00534259" w:rsidP="00B2201B">
      <w:pPr>
        <w:jc w:val="left"/>
      </w:pPr>
      <w:r>
        <w:tab/>
      </w:r>
      <w:r>
        <w:tab/>
      </w:r>
      <w:r w:rsidR="00736146">
        <w:t>31.</w:t>
      </w:r>
      <w:r w:rsidR="00736146">
        <w:tab/>
      </w:r>
      <w:r>
        <w:t>The Company process is to assemble a multidisciplinary team of experts from the functional groups which have a stake in the design and construction of the project, such as engineering, real estate, system planning, environmental experts, public relations, legal, system operations and construction.  The information is gathered and mapped, and routing constraints are identified.  PPL Stmt. 1 at 15.</w:t>
      </w:r>
    </w:p>
    <w:p w:rsidR="00534259" w:rsidRDefault="00534259" w:rsidP="00B2201B">
      <w:pPr>
        <w:jc w:val="left"/>
      </w:pPr>
    </w:p>
    <w:p w:rsidR="00534259" w:rsidRDefault="00534259" w:rsidP="00B2201B">
      <w:pPr>
        <w:jc w:val="left"/>
      </w:pPr>
      <w:r>
        <w:tab/>
      </w:r>
      <w:r>
        <w:tab/>
      </w:r>
      <w:r w:rsidR="00736146">
        <w:t>32.</w:t>
      </w:r>
      <w:r w:rsidR="00736146">
        <w:tab/>
      </w:r>
      <w:r>
        <w:t>Next, potential routes are developed and public meetings are held to gather public input and comments.  PPL Stmt. 1 at 15.</w:t>
      </w:r>
    </w:p>
    <w:p w:rsidR="00534259" w:rsidRDefault="00534259" w:rsidP="00B2201B">
      <w:pPr>
        <w:jc w:val="left"/>
      </w:pPr>
    </w:p>
    <w:p w:rsidR="00534259" w:rsidRDefault="00534259" w:rsidP="00B2201B">
      <w:pPr>
        <w:jc w:val="left"/>
      </w:pPr>
      <w:r>
        <w:tab/>
      </w:r>
      <w:r>
        <w:tab/>
      </w:r>
      <w:r w:rsidR="00736146">
        <w:t>33.</w:t>
      </w:r>
      <w:r w:rsidR="00736146">
        <w:tab/>
      </w:r>
      <w:r>
        <w:t>The result is a Preferred Route which strives to balance environmental, social, and technical considerations as well as project cost.  PPL Stmt. 1 at 15.</w:t>
      </w:r>
    </w:p>
    <w:p w:rsidR="00534259" w:rsidRDefault="00534259" w:rsidP="00B2201B">
      <w:pPr>
        <w:jc w:val="left"/>
      </w:pPr>
    </w:p>
    <w:p w:rsidR="00534259" w:rsidRDefault="00534259" w:rsidP="00B2201B">
      <w:pPr>
        <w:jc w:val="left"/>
      </w:pPr>
      <w:r>
        <w:tab/>
      </w:r>
      <w:r>
        <w:tab/>
      </w:r>
      <w:r w:rsidR="00736146">
        <w:t>34.</w:t>
      </w:r>
      <w:r w:rsidR="00736146">
        <w:tab/>
      </w:r>
      <w:r>
        <w:t>The Company will seek to keep local area residents and their representatives aware of Project activities.  PPL Stmt. 1 at 17.</w:t>
      </w:r>
    </w:p>
    <w:p w:rsidR="00534259" w:rsidRDefault="00534259" w:rsidP="00B2201B">
      <w:pPr>
        <w:jc w:val="left"/>
      </w:pPr>
    </w:p>
    <w:p w:rsidR="00534259" w:rsidRDefault="00534259" w:rsidP="00B2201B">
      <w:pPr>
        <w:jc w:val="left"/>
      </w:pPr>
      <w:r>
        <w:tab/>
      </w:r>
      <w:r>
        <w:tab/>
      </w:r>
      <w:r w:rsidR="00736146">
        <w:t>35.</w:t>
      </w:r>
      <w:r w:rsidR="00736146">
        <w:tab/>
      </w:r>
      <w:r w:rsidR="0054264B">
        <w:t>Mitigation efforts by the Company to minimize the impact of transmission lines upon property owners and the environment begin in the siting stage where sensitive areas are avoided where possible.  PPL Stmt. 1 at 17.</w:t>
      </w:r>
    </w:p>
    <w:p w:rsidR="0054264B" w:rsidRDefault="0054264B" w:rsidP="00B2201B">
      <w:pPr>
        <w:jc w:val="left"/>
      </w:pPr>
    </w:p>
    <w:p w:rsidR="0054264B" w:rsidRDefault="0054264B" w:rsidP="00B2201B">
      <w:pPr>
        <w:jc w:val="left"/>
      </w:pPr>
      <w:r>
        <w:tab/>
      </w:r>
      <w:r>
        <w:tab/>
      </w:r>
      <w:r w:rsidR="00736146">
        <w:t>36.</w:t>
      </w:r>
      <w:r w:rsidR="00736146">
        <w:tab/>
      </w:r>
      <w:r>
        <w:t>PPL Electric's vegetation management program is provided as Attachment 12 to the Siting Application.  PPL Stmt. 1 at 17.</w:t>
      </w:r>
    </w:p>
    <w:p w:rsidR="0054264B" w:rsidRDefault="0054264B" w:rsidP="00B2201B">
      <w:pPr>
        <w:jc w:val="left"/>
      </w:pPr>
    </w:p>
    <w:p w:rsidR="0054264B" w:rsidRDefault="0054264B" w:rsidP="00B2201B">
      <w:pPr>
        <w:jc w:val="left"/>
      </w:pPr>
      <w:r>
        <w:tab/>
      </w:r>
      <w:r>
        <w:tab/>
      </w:r>
      <w:r w:rsidR="00736146">
        <w:t>37.</w:t>
      </w:r>
      <w:r w:rsidR="00736146">
        <w:tab/>
        <w:t>I</w:t>
      </w:r>
      <w:r>
        <w:t>n summary, the Company initially removes all vegetation except for grasses and herbaceous or non-woody plants within the right-of way.  After the initial clearing of the right-of-way, compatible species are allowed to grow back through the selective application of herbicides.  Thereafter, non-compatible species are removed.  PPL Stmt. 1 at 17.</w:t>
      </w:r>
    </w:p>
    <w:p w:rsidR="0054264B" w:rsidRDefault="0054264B" w:rsidP="00B2201B">
      <w:pPr>
        <w:jc w:val="left"/>
      </w:pPr>
    </w:p>
    <w:p w:rsidR="0054264B" w:rsidRDefault="0054264B" w:rsidP="00B2201B">
      <w:pPr>
        <w:jc w:val="left"/>
      </w:pPr>
      <w:r>
        <w:tab/>
      </w:r>
      <w:r>
        <w:tab/>
      </w:r>
      <w:r w:rsidR="00736146">
        <w:t>38.</w:t>
      </w:r>
      <w:r w:rsidR="00736146">
        <w:tab/>
      </w:r>
      <w:r w:rsidR="00204F66">
        <w:t>Impacts from soil erosion and sedimentation and crossings of jurisdictional waters and wetlands are mitigated through the acquisition of and compliance with all required permits and plans.  PPL Stmt. 1 at 18.</w:t>
      </w:r>
    </w:p>
    <w:p w:rsidR="00204F66" w:rsidRDefault="00204F66" w:rsidP="00B2201B">
      <w:pPr>
        <w:jc w:val="left"/>
      </w:pPr>
    </w:p>
    <w:p w:rsidR="00026920" w:rsidRDefault="00204F66" w:rsidP="00B2201B">
      <w:pPr>
        <w:jc w:val="left"/>
      </w:pPr>
      <w:r>
        <w:tab/>
      </w:r>
      <w:r>
        <w:tab/>
      </w:r>
      <w:r w:rsidR="00736146">
        <w:t>39.</w:t>
      </w:r>
      <w:r w:rsidR="00736146">
        <w:tab/>
      </w:r>
      <w:r>
        <w:t xml:space="preserve">Wetlands and waters are identified, delineated, surveyed and added to construction plans.  </w:t>
      </w:r>
      <w:r w:rsidR="00026920">
        <w:t>Structure and access roads are located outside those areas as much as possible, and permits are obtained where avoidance is not possible.  PPL Stmt. 1 at 18.</w:t>
      </w:r>
    </w:p>
    <w:p w:rsidR="00026920" w:rsidRDefault="00026920" w:rsidP="00B2201B">
      <w:pPr>
        <w:jc w:val="left"/>
      </w:pPr>
      <w:r>
        <w:tab/>
      </w:r>
      <w:r>
        <w:tab/>
      </w:r>
      <w:r w:rsidR="00736146">
        <w:t>40.</w:t>
      </w:r>
      <w:r w:rsidR="00736146">
        <w:tab/>
      </w:r>
      <w:r>
        <w:t>PPL Electric has instituted a Magnetic Field Management Program for new and rebuilt transmission lines.  PPL Stmt. 1 at 19.</w:t>
      </w:r>
    </w:p>
    <w:p w:rsidR="00026920" w:rsidRDefault="00026920" w:rsidP="00B2201B">
      <w:pPr>
        <w:jc w:val="left"/>
      </w:pPr>
    </w:p>
    <w:p w:rsidR="00026920" w:rsidRDefault="00026920" w:rsidP="00B2201B">
      <w:pPr>
        <w:jc w:val="left"/>
      </w:pPr>
      <w:r>
        <w:tab/>
      </w:r>
      <w:r>
        <w:tab/>
      </w:r>
      <w:r w:rsidR="00736146">
        <w:t>41.</w:t>
      </w:r>
      <w:r w:rsidR="00736146">
        <w:tab/>
      </w:r>
      <w:r>
        <w:t>Where new right-of-way is required, the Company seeks to work with property owners to locate the line to minimize the impact on existing and future land use as much as possible.  PPL Stmt. 1 at 19.</w:t>
      </w:r>
    </w:p>
    <w:p w:rsidR="00026920" w:rsidRDefault="00026920" w:rsidP="00B2201B">
      <w:pPr>
        <w:jc w:val="left"/>
      </w:pPr>
    </w:p>
    <w:p w:rsidR="00026920" w:rsidRDefault="00026920" w:rsidP="00B2201B">
      <w:pPr>
        <w:jc w:val="left"/>
      </w:pPr>
      <w:r>
        <w:tab/>
      </w:r>
      <w:r>
        <w:tab/>
      </w:r>
      <w:r w:rsidR="00736146">
        <w:t>42.</w:t>
      </w:r>
      <w:r w:rsidR="00736146">
        <w:tab/>
      </w:r>
      <w:r>
        <w:t>PPL Electric's Encroachment Policy allows for compatible land uses on transmission line easements.  PPL Stmt. 1 at 19.</w:t>
      </w:r>
    </w:p>
    <w:p w:rsidR="00026920" w:rsidRDefault="00026920" w:rsidP="00B2201B">
      <w:pPr>
        <w:jc w:val="left"/>
      </w:pPr>
    </w:p>
    <w:p w:rsidR="00026920" w:rsidRDefault="00026920" w:rsidP="00B2201B">
      <w:pPr>
        <w:jc w:val="left"/>
      </w:pPr>
      <w:r>
        <w:tab/>
      </w:r>
      <w:r>
        <w:tab/>
      </w:r>
      <w:r w:rsidR="00736146">
        <w:t>43.</w:t>
      </w:r>
      <w:r w:rsidR="00736146">
        <w:tab/>
      </w:r>
      <w:r>
        <w:t>PPL Electric presented three open house meetings, on April 19, 2012, August 1, 2012, and October 18, 2012, which were advertised by mailing notices to all property owners located within 500 feet of the Potential Route Network, through the contact with local public officials</w:t>
      </w:r>
      <w:r w:rsidR="006107EC">
        <w:t>, publication in the local newspaper,</w:t>
      </w:r>
      <w:r>
        <w:t xml:space="preserve"> and the establishment of a project website.  PPL Stmt. 1 at 20.</w:t>
      </w:r>
    </w:p>
    <w:p w:rsidR="006107EC" w:rsidRDefault="006107EC" w:rsidP="00B2201B">
      <w:pPr>
        <w:jc w:val="left"/>
      </w:pPr>
    </w:p>
    <w:p w:rsidR="006107EC" w:rsidRPr="00401F9D" w:rsidRDefault="006107EC" w:rsidP="00B2201B">
      <w:pPr>
        <w:jc w:val="left"/>
      </w:pPr>
      <w:r>
        <w:tab/>
      </w:r>
      <w:r>
        <w:tab/>
      </w:r>
      <w:r w:rsidR="00736146">
        <w:t>44.</w:t>
      </w:r>
      <w:r w:rsidR="00736146">
        <w:tab/>
        <w:t xml:space="preserve">PPL Statement 2 was served as the testimony of </w:t>
      </w:r>
      <w:r>
        <w:t xml:space="preserve">Joseph J. Canterino, Senior Engineer in the Asset Management Department of PPL Electric, </w:t>
      </w:r>
      <w:r w:rsidR="00736146">
        <w:t xml:space="preserve">who has since left the Company.  Jeffrey Goldberg, Senior Transmission Planner, adopted and </w:t>
      </w:r>
      <w:r>
        <w:t>sponsored PPL Electric Statement 2</w:t>
      </w:r>
      <w:r w:rsidR="00401F9D">
        <w:t>, and Statement 6,</w:t>
      </w:r>
      <w:r>
        <w:t xml:space="preserve"> and </w:t>
      </w:r>
      <w:r w:rsidRPr="00401F9D">
        <w:t xml:space="preserve">Attachment </w:t>
      </w:r>
      <w:r w:rsidR="00401F9D" w:rsidRPr="00401F9D">
        <w:t>2</w:t>
      </w:r>
      <w:r w:rsidRPr="00736146">
        <w:rPr>
          <w:b/>
        </w:rPr>
        <w:t xml:space="preserve">, </w:t>
      </w:r>
      <w:r w:rsidRPr="00736146">
        <w:t>the</w:t>
      </w:r>
      <w:r>
        <w:t xml:space="preserve"> Necessity Statement</w:t>
      </w:r>
      <w:r w:rsidRPr="00401F9D">
        <w:t>.  PPL Stmt. 2 at 1-2</w:t>
      </w:r>
      <w:r w:rsidR="00736146" w:rsidRPr="00401F9D">
        <w:t xml:space="preserve">; Tr. </w:t>
      </w:r>
      <w:r w:rsidR="00401F9D" w:rsidRPr="00401F9D">
        <w:t>24-27</w:t>
      </w:r>
      <w:r w:rsidRPr="00401F9D">
        <w:t>.</w:t>
      </w:r>
    </w:p>
    <w:p w:rsidR="006107EC" w:rsidRDefault="006107EC" w:rsidP="00B2201B">
      <w:pPr>
        <w:jc w:val="left"/>
      </w:pPr>
    </w:p>
    <w:p w:rsidR="006107EC" w:rsidRDefault="006107EC" w:rsidP="00B2201B">
      <w:pPr>
        <w:jc w:val="left"/>
      </w:pPr>
      <w:r>
        <w:tab/>
      </w:r>
      <w:r>
        <w:tab/>
      </w:r>
      <w:r w:rsidR="00736146">
        <w:t>45.</w:t>
      </w:r>
      <w:r w:rsidR="00736146">
        <w:tab/>
      </w:r>
      <w:r>
        <w:t>The overall purpose of the North Lancaster-Honey Brook Transmission Line is to improve reliability of service for approximately 32,000 customers in Honey Brook and Caernarvon Townships in Chester, Berks, and Lancaster Counties.  PPL Stmt. 2 at 3.</w:t>
      </w:r>
    </w:p>
    <w:p w:rsidR="006107EC" w:rsidRDefault="006107EC" w:rsidP="00B2201B">
      <w:pPr>
        <w:jc w:val="left"/>
      </w:pPr>
    </w:p>
    <w:p w:rsidR="006107EC" w:rsidRDefault="006107EC" w:rsidP="00B2201B">
      <w:pPr>
        <w:jc w:val="left"/>
      </w:pPr>
      <w:r>
        <w:tab/>
      </w:r>
      <w:r>
        <w:tab/>
      </w:r>
      <w:r w:rsidR="00736146">
        <w:t>46.</w:t>
      </w:r>
      <w:r w:rsidR="00736146">
        <w:tab/>
      </w:r>
      <w:r>
        <w:t>The North Lancaster-Honey Brook Project will resolve a violation of PPL Electric's planning criteria that are set forth in PPL Electric's Reliability Principles and Practices (RP&amp;P).  PPL Stmt. 2 at 3.</w:t>
      </w:r>
    </w:p>
    <w:p w:rsidR="006107EC" w:rsidRDefault="006107EC" w:rsidP="00B2201B">
      <w:pPr>
        <w:jc w:val="left"/>
      </w:pPr>
    </w:p>
    <w:p w:rsidR="006107EC" w:rsidRDefault="006107EC" w:rsidP="00B2201B">
      <w:pPr>
        <w:jc w:val="left"/>
      </w:pPr>
      <w:r>
        <w:tab/>
      </w:r>
      <w:r>
        <w:tab/>
      </w:r>
      <w:r w:rsidR="00736146">
        <w:t>47.</w:t>
      </w:r>
      <w:r w:rsidR="00736146">
        <w:tab/>
      </w:r>
      <w:r>
        <w:t>Using the RP&amp;P, PPL Electric's transmission system is planned so that it can be operated at all projected load levels and during normal scheduled outages.  The system is planned to withstand specific unscheduled contingencies without exceeding the equipment capability, causing system instability or cascade tripping, exceeding voltage tolerances, or causing large-scale, long term or frequent interruptions to customers.  PPL Stmt. 2 at 4.</w:t>
      </w:r>
    </w:p>
    <w:p w:rsidR="006107EC" w:rsidRDefault="006107EC" w:rsidP="00B2201B">
      <w:pPr>
        <w:jc w:val="left"/>
      </w:pPr>
    </w:p>
    <w:p w:rsidR="006107EC" w:rsidRDefault="006107EC" w:rsidP="00B2201B">
      <w:pPr>
        <w:jc w:val="left"/>
      </w:pPr>
      <w:r>
        <w:tab/>
      </w:r>
      <w:r>
        <w:tab/>
      </w:r>
      <w:r w:rsidR="00736146">
        <w:t>48.</w:t>
      </w:r>
      <w:r w:rsidR="00736146">
        <w:tab/>
      </w:r>
      <w:r>
        <w:t>The planning process begins with the development of a computer model of the future system.  Once the system model is complete, comprehensive power flow simulations are performed to determine the ability of the system to comply with the PPL Electric transmission planning and reliability criteria set forth in PPL Electric's RP&amp;P.  PPL Stmt.  2 at 4.</w:t>
      </w:r>
    </w:p>
    <w:p w:rsidR="006107EC" w:rsidRDefault="006107EC" w:rsidP="00B2201B">
      <w:pPr>
        <w:jc w:val="left"/>
      </w:pPr>
    </w:p>
    <w:p w:rsidR="006107EC" w:rsidRDefault="006107EC" w:rsidP="00B2201B">
      <w:pPr>
        <w:jc w:val="left"/>
      </w:pPr>
      <w:r>
        <w:tab/>
      </w:r>
      <w:r>
        <w:tab/>
      </w:r>
      <w:r w:rsidR="00736146">
        <w:t>49.</w:t>
      </w:r>
      <w:r w:rsidR="00736146">
        <w:tab/>
      </w:r>
      <w:r>
        <w:t>All conditions where the system is not in conformance with the RP&amp;P reliability criteria are identified, and system reinforcement alternatives are added to bring the system into compliance.  PPL Stmt. 2 at 4.</w:t>
      </w:r>
    </w:p>
    <w:p w:rsidR="006107EC" w:rsidRDefault="006107EC" w:rsidP="00B2201B">
      <w:pPr>
        <w:jc w:val="left"/>
      </w:pPr>
    </w:p>
    <w:p w:rsidR="006107EC" w:rsidRDefault="006107EC" w:rsidP="00B2201B">
      <w:pPr>
        <w:jc w:val="left"/>
      </w:pPr>
      <w:r>
        <w:tab/>
      </w:r>
      <w:r>
        <w:tab/>
      </w:r>
      <w:r w:rsidR="00736146">
        <w:t>50.</w:t>
      </w:r>
      <w:r w:rsidR="00736146">
        <w:tab/>
      </w:r>
      <w:r w:rsidR="005D1A22">
        <w:t>Computer simulations of the system with the identified reinforcement alternatives are completed to identify the best overall reinforcement that will meet the needs of the area in a reliable and economical manner.  PPL Stmt. 2 at 4.</w:t>
      </w:r>
    </w:p>
    <w:p w:rsidR="005D1A22" w:rsidRDefault="005D1A22" w:rsidP="00B2201B">
      <w:pPr>
        <w:jc w:val="left"/>
      </w:pPr>
    </w:p>
    <w:p w:rsidR="005D1A22" w:rsidRDefault="005D1A22" w:rsidP="00B2201B">
      <w:pPr>
        <w:jc w:val="left"/>
      </w:pPr>
      <w:r>
        <w:tab/>
      </w:r>
      <w:r>
        <w:tab/>
      </w:r>
      <w:r w:rsidR="008459AE">
        <w:t>51.</w:t>
      </w:r>
      <w:r w:rsidR="008459AE">
        <w:tab/>
      </w:r>
      <w:r>
        <w:t>PJM is a Federal Energy Regulatory Commission (FERC) approved Regional Transmission Organization (RTO) charge</w:t>
      </w:r>
      <w:r w:rsidR="00232E34">
        <w:t>d</w:t>
      </w:r>
      <w:r>
        <w:t xml:space="preserve"> with ensuring the reliability of the electric transmission system under its functional control and coordinating the movement of electricity in all or parts of thirteen states and the District of Columbia, including most of Pennsylvania.  PPL Stmt. 2 at 5.</w:t>
      </w:r>
    </w:p>
    <w:p w:rsidR="005D1A22" w:rsidRDefault="005D1A22" w:rsidP="00B2201B">
      <w:pPr>
        <w:jc w:val="left"/>
      </w:pPr>
    </w:p>
    <w:p w:rsidR="005D1A22" w:rsidRDefault="005D1A22" w:rsidP="00B2201B">
      <w:pPr>
        <w:jc w:val="left"/>
      </w:pPr>
      <w:r>
        <w:tab/>
      </w:r>
      <w:r>
        <w:tab/>
      </w:r>
      <w:r w:rsidR="008459AE">
        <w:t>52.</w:t>
      </w:r>
      <w:r w:rsidR="008459AE">
        <w:tab/>
      </w:r>
      <w:r>
        <w:t xml:space="preserve">PJM prepares an annual Regional Transmission Expansion Plan (RTEP) to identify system reinforcements that are required to, among other things, meet the North American Electric Reliability Corporation (NERC) Reliability Standards, PJM reliability planning criteria, and transmission owner reliability criteria.  </w:t>
      </w:r>
      <w:r w:rsidR="00CC5303">
        <w:t>PPL Stmt. 2 at 5.</w:t>
      </w:r>
    </w:p>
    <w:p w:rsidR="00CC5303" w:rsidRDefault="00CC5303" w:rsidP="00B2201B">
      <w:pPr>
        <w:jc w:val="left"/>
      </w:pPr>
    </w:p>
    <w:p w:rsidR="00CC5303" w:rsidRDefault="00CC5303" w:rsidP="00B2201B">
      <w:pPr>
        <w:jc w:val="left"/>
      </w:pPr>
      <w:r>
        <w:tab/>
      </w:r>
      <w:r>
        <w:tab/>
      </w:r>
      <w:r w:rsidR="008459AE">
        <w:t>53.</w:t>
      </w:r>
      <w:r w:rsidR="008459AE">
        <w:tab/>
      </w:r>
      <w:r>
        <w:t xml:space="preserve">The RTEP is a FERC-approved transmission planning process that results from a comprehensive analysis to identify existing and forecasted violations of the NERC Reliability Standards on the transmission systems within PJM's service territory.  The RTEP process is further explained in Attachment 2 to the Siting Application.  </w:t>
      </w:r>
      <w:proofErr w:type="gramStart"/>
      <w:r>
        <w:t>PPL Stmt. 2 at 5.</w:t>
      </w:r>
      <w:proofErr w:type="gramEnd"/>
    </w:p>
    <w:p w:rsidR="008D1738" w:rsidRDefault="008D1738" w:rsidP="00B2201B">
      <w:pPr>
        <w:jc w:val="left"/>
      </w:pPr>
    </w:p>
    <w:p w:rsidR="00CC5303" w:rsidRDefault="00CC5303" w:rsidP="00B2201B">
      <w:pPr>
        <w:jc w:val="left"/>
      </w:pPr>
      <w:r>
        <w:tab/>
      </w:r>
      <w:r>
        <w:tab/>
      </w:r>
      <w:r w:rsidR="008459AE">
        <w:t>54.</w:t>
      </w:r>
      <w:r w:rsidR="008459AE">
        <w:tab/>
      </w:r>
      <w:r>
        <w:t xml:space="preserve">In conjunction with transmission owners, PJM conducts RTEP studies of the bulk electric system (BES), which includes transmission facilities operated at voltages of </w:t>
      </w:r>
      <w:r w:rsidR="002D432D">
        <w:t>2</w:t>
      </w:r>
      <w:r>
        <w:t>00 kV or higher, and applies NERC or PJM reliability criteria to specific conditions on the transmission system.  PPL Stmt.  at 5.</w:t>
      </w:r>
    </w:p>
    <w:p w:rsidR="00CC5303" w:rsidRDefault="00CC5303" w:rsidP="00B2201B">
      <w:pPr>
        <w:jc w:val="left"/>
      </w:pPr>
    </w:p>
    <w:p w:rsidR="00CC5303" w:rsidRDefault="00CC5303" w:rsidP="00B2201B">
      <w:pPr>
        <w:jc w:val="left"/>
      </w:pPr>
      <w:r>
        <w:tab/>
      </w:r>
      <w:r>
        <w:tab/>
      </w:r>
      <w:r w:rsidR="008459AE">
        <w:t>55.</w:t>
      </w:r>
      <w:r w:rsidR="008459AE">
        <w:tab/>
      </w:r>
      <w:r>
        <w:t>When the studies show an inability of the transmission system to meet a specific reliability standard under these conditions, solutions such as construction of one or more new transmission lines or one or more upgrades to existing transmission facilities may be necessary.  PPL Stmt. 2 at 5.</w:t>
      </w:r>
    </w:p>
    <w:p w:rsidR="00CC5303" w:rsidRDefault="00CC5303" w:rsidP="00B2201B">
      <w:pPr>
        <w:jc w:val="left"/>
      </w:pPr>
    </w:p>
    <w:p w:rsidR="00CC5303" w:rsidRDefault="00CC5303" w:rsidP="00B2201B">
      <w:pPr>
        <w:jc w:val="left"/>
      </w:pPr>
      <w:r>
        <w:tab/>
      </w:r>
      <w:r>
        <w:tab/>
      </w:r>
      <w:r w:rsidR="008459AE">
        <w:t>56.</w:t>
      </w:r>
      <w:r w:rsidR="008459AE">
        <w:tab/>
      </w:r>
      <w:r>
        <w:t>For non-bulk electrical system (non-BE</w:t>
      </w:r>
      <w:r w:rsidR="00356BDD">
        <w:t>S</w:t>
      </w:r>
      <w:r>
        <w:t>), which includes transmission facilities operated at voltages less than 100 kV, system reliability violations, the local transmission operator is responsible for identifying the reliability violations and correcting any violations to meet its own local transmission planning criteria.  Transmission owners submit their lower voltage reliability projects to PJM so that they can be presented before the PJM stakeholders at the Sub-Regional RTEP Committee meetings.  PPL Stmt. 2 at 6.</w:t>
      </w:r>
    </w:p>
    <w:p w:rsidR="00CC5303" w:rsidRDefault="00CC5303" w:rsidP="00B2201B">
      <w:pPr>
        <w:jc w:val="left"/>
      </w:pPr>
    </w:p>
    <w:p w:rsidR="00CC5303" w:rsidRDefault="00CC5303" w:rsidP="00B2201B">
      <w:pPr>
        <w:jc w:val="left"/>
      </w:pPr>
      <w:r>
        <w:tab/>
      </w:r>
      <w:r>
        <w:tab/>
      </w:r>
      <w:r w:rsidR="008459AE">
        <w:t>57.</w:t>
      </w:r>
      <w:r w:rsidR="008459AE">
        <w:tab/>
      </w:r>
      <w:r>
        <w:t>The PJM Sub-Regional RTEP Committee review includes, but is not limited to, the review of the transmission owner criteria, assumptions and models used to identify reliability criteria violations and proposed solutions prior to finalizing the Local Plan.  PPL Stmt. 2 at 6.</w:t>
      </w:r>
    </w:p>
    <w:p w:rsidR="00CC5303" w:rsidRDefault="00CC5303" w:rsidP="00B2201B">
      <w:pPr>
        <w:jc w:val="left"/>
      </w:pPr>
    </w:p>
    <w:p w:rsidR="00CC5303" w:rsidRDefault="00CC5303" w:rsidP="00B2201B">
      <w:pPr>
        <w:jc w:val="left"/>
      </w:pPr>
      <w:r>
        <w:tab/>
      </w:r>
      <w:r>
        <w:tab/>
      </w:r>
      <w:r w:rsidR="008459AE">
        <w:t>58.</w:t>
      </w:r>
      <w:r w:rsidR="008459AE">
        <w:tab/>
      </w:r>
      <w:r>
        <w:t>Following PJM Sub-</w:t>
      </w:r>
      <w:r w:rsidR="00532367">
        <w:t>Regional RTEP Committee review and written comments are provided on the Local Plans, the Local Plans are included in the final version of the RTEP, which is sent to the PJM Board for approval.  PPL Stmt. 2 at 6.</w:t>
      </w:r>
    </w:p>
    <w:p w:rsidR="00532367" w:rsidRDefault="00532367" w:rsidP="00B2201B">
      <w:pPr>
        <w:jc w:val="left"/>
      </w:pPr>
    </w:p>
    <w:p w:rsidR="00532367" w:rsidRDefault="00532367" w:rsidP="00B2201B">
      <w:pPr>
        <w:jc w:val="left"/>
      </w:pPr>
      <w:r>
        <w:tab/>
      </w:r>
      <w:r>
        <w:tab/>
      </w:r>
      <w:r w:rsidR="008459AE">
        <w:t>59.</w:t>
      </w:r>
      <w:r w:rsidR="008459AE">
        <w:tab/>
      </w:r>
      <w:r>
        <w:t>Once the PJM Board approves the RTEP that includes the transmission owner lower voltage baseline reliability projects, the transmission owners then move forward to implement the RTEP BES transmission and the Non-BES facilities as they are obligated to do under the PJM Tariff and Operating Agreements.  PPL Stmt. 2 at 6.</w:t>
      </w:r>
    </w:p>
    <w:p w:rsidR="00532367" w:rsidRDefault="00532367" w:rsidP="00B2201B">
      <w:pPr>
        <w:jc w:val="left"/>
      </w:pPr>
    </w:p>
    <w:p w:rsidR="00532367" w:rsidRDefault="00532367" w:rsidP="00B2201B">
      <w:pPr>
        <w:jc w:val="left"/>
      </w:pPr>
      <w:r>
        <w:tab/>
      </w:r>
      <w:r>
        <w:tab/>
      </w:r>
      <w:r w:rsidR="008459AE">
        <w:t>60.</w:t>
      </w:r>
      <w:r w:rsidR="008459AE">
        <w:tab/>
      </w:r>
      <w:r>
        <w:t>Further explanation of the inclusion of transmission owner lower voltage reliability projects as RTEP baseline projects i</w:t>
      </w:r>
      <w:r w:rsidR="002D432D">
        <w:t>s</w:t>
      </w:r>
      <w:r>
        <w:t xml:space="preserve"> further explained in Attachment 2 to the Siting Application.  PPL Stmt. 2 at 6.</w:t>
      </w:r>
    </w:p>
    <w:p w:rsidR="00532367" w:rsidRDefault="00532367" w:rsidP="00B2201B">
      <w:pPr>
        <w:jc w:val="left"/>
      </w:pPr>
    </w:p>
    <w:p w:rsidR="00532367" w:rsidRDefault="00532367" w:rsidP="00B2201B">
      <w:pPr>
        <w:jc w:val="left"/>
      </w:pPr>
      <w:r>
        <w:tab/>
      </w:r>
      <w:r>
        <w:tab/>
      </w:r>
      <w:r w:rsidR="008459AE">
        <w:t>61.</w:t>
      </w:r>
      <w:r w:rsidR="008459AE">
        <w:tab/>
      </w:r>
      <w:r>
        <w:t>Presently, approximately 20,600 customers in eastern Lancaster County, southwestern Berks County and western Chester County areas are served by the South Akron-Morgantown #1, #</w:t>
      </w:r>
      <w:r w:rsidR="002D432D">
        <w:t>2</w:t>
      </w:r>
      <w:r>
        <w:t>, and #3 69 kV Transmission</w:t>
      </w:r>
      <w:r w:rsidR="002D432D">
        <w:t xml:space="preserve"> </w:t>
      </w:r>
      <w:r>
        <w:t>Lines.  The curren</w:t>
      </w:r>
      <w:r w:rsidR="00E56D98">
        <w:t>t configuration of PPL Electric's transmission system in the area consists of long transmission line lengths between regional substations.  PPL Stmt. 2 at 7.</w:t>
      </w:r>
    </w:p>
    <w:p w:rsidR="00CC5303" w:rsidRDefault="00CC5303" w:rsidP="00B2201B">
      <w:pPr>
        <w:jc w:val="left"/>
      </w:pPr>
    </w:p>
    <w:p w:rsidR="00E56D98" w:rsidRDefault="00E56D98" w:rsidP="00B2201B">
      <w:pPr>
        <w:jc w:val="left"/>
      </w:pPr>
      <w:r>
        <w:tab/>
      </w:r>
      <w:r>
        <w:tab/>
      </w:r>
      <w:r w:rsidR="008459AE">
        <w:t>62.</w:t>
      </w:r>
      <w:r w:rsidR="008459AE">
        <w:tab/>
      </w:r>
      <w:r>
        <w:t>The existing South Akron-Morgantown #1, #2, and #3 69 kV Transmission lines are supplied from the South Akron 230-69 kV Substation.  South-Akron-Morgantown #1 is a single-circuit that extends for approximately 21.5 miles from the South Akron 230-69 kV Substation to the Twin Valley 69-12 kV Substation.  Nos. 2 and 3 69-kV circuits are supported by common double-circuit structures for approximately 1.2 miles from the South Akron 230-69 kV Substation to a point near the Earl 69-12 kV Distribution Substation.  PPL Stmt. 2 at 7-8.</w:t>
      </w:r>
    </w:p>
    <w:p w:rsidR="00E56D98" w:rsidRDefault="00E56D98" w:rsidP="00B2201B">
      <w:pPr>
        <w:jc w:val="left"/>
      </w:pPr>
    </w:p>
    <w:p w:rsidR="00E56D98" w:rsidRDefault="00E56D98" w:rsidP="00B2201B">
      <w:pPr>
        <w:jc w:val="left"/>
      </w:pPr>
      <w:r>
        <w:tab/>
      </w:r>
      <w:r>
        <w:tab/>
      </w:r>
      <w:r w:rsidR="008459AE">
        <w:t>63.</w:t>
      </w:r>
      <w:r w:rsidR="008459AE">
        <w:tab/>
      </w:r>
      <w:r>
        <w:t>The South Akron-Morgantown #3 69 kV line terminates at the Earl 69-12 kV Substation, which in turn supplies approximately 5,000 customers.  PPL Stmt. 2 at 8.</w:t>
      </w:r>
    </w:p>
    <w:p w:rsidR="00E56D98" w:rsidRDefault="00E56D98" w:rsidP="00B2201B">
      <w:pPr>
        <w:jc w:val="left"/>
      </w:pPr>
    </w:p>
    <w:p w:rsidR="00E56D98" w:rsidRDefault="00E56D98" w:rsidP="00B2201B">
      <w:pPr>
        <w:jc w:val="left"/>
      </w:pPr>
      <w:r>
        <w:tab/>
      </w:r>
      <w:r>
        <w:tab/>
      </w:r>
      <w:r w:rsidR="008459AE">
        <w:t>64.</w:t>
      </w:r>
      <w:r w:rsidR="008459AE">
        <w:tab/>
      </w:r>
      <w:r>
        <w:t>The South Akron-Morgantown #2 line continues east from the Earl 69-12 kV distribution Substation as a single-circuit line for approximately 11.5 miles to the Morgantown 69-12 kV Substation, which in turn supplies approximately 2,000 customers.  PPL Stmt. 2 at 8.</w:t>
      </w:r>
    </w:p>
    <w:p w:rsidR="00E56D98" w:rsidRDefault="00E56D98" w:rsidP="00B2201B">
      <w:pPr>
        <w:jc w:val="left"/>
      </w:pPr>
    </w:p>
    <w:p w:rsidR="00CC5303" w:rsidRDefault="00E56D98" w:rsidP="00B2201B">
      <w:pPr>
        <w:jc w:val="left"/>
      </w:pPr>
      <w:r>
        <w:tab/>
      </w:r>
      <w:r>
        <w:tab/>
      </w:r>
      <w:r w:rsidR="008459AE">
        <w:t>65.</w:t>
      </w:r>
      <w:r w:rsidR="008459AE">
        <w:tab/>
      </w:r>
      <w:r>
        <w:t>Attachment 2 to the Siting Application contains a map depicting existing facilities.  PPL Stmt. 2 at 8.</w:t>
      </w:r>
      <w:r w:rsidR="00CC5303">
        <w:tab/>
      </w:r>
    </w:p>
    <w:p w:rsidR="00E56D98" w:rsidRDefault="00E56D98" w:rsidP="00B2201B">
      <w:pPr>
        <w:jc w:val="left"/>
      </w:pPr>
    </w:p>
    <w:p w:rsidR="00E56D98" w:rsidRDefault="00E56D98" w:rsidP="00B2201B">
      <w:pPr>
        <w:jc w:val="left"/>
      </w:pPr>
      <w:r>
        <w:tab/>
      </w:r>
      <w:r>
        <w:tab/>
      </w:r>
      <w:r w:rsidR="008459AE">
        <w:t>66.</w:t>
      </w:r>
      <w:r w:rsidR="008459AE">
        <w:tab/>
      </w:r>
      <w:r>
        <w:t xml:space="preserve">The present circuits are long and heavily loaded, and there are no alternate sources of supply to the distribution system serving this region.  </w:t>
      </w:r>
      <w:proofErr w:type="gramStart"/>
      <w:r>
        <w:t>PPL Stmt. 2 at 8.</w:t>
      </w:r>
      <w:proofErr w:type="gramEnd"/>
    </w:p>
    <w:p w:rsidR="008D1738" w:rsidRDefault="008D1738" w:rsidP="00B2201B">
      <w:pPr>
        <w:jc w:val="left"/>
      </w:pPr>
    </w:p>
    <w:p w:rsidR="00E56D98" w:rsidRDefault="00E56D98" w:rsidP="00B2201B">
      <w:pPr>
        <w:jc w:val="left"/>
      </w:pPr>
      <w:r>
        <w:tab/>
      </w:r>
      <w:r>
        <w:tab/>
      </w:r>
      <w:r w:rsidR="008459AE">
        <w:t>67.</w:t>
      </w:r>
      <w:r w:rsidR="008459AE">
        <w:tab/>
      </w:r>
      <w:r w:rsidR="00825551">
        <w:t xml:space="preserve">There has been a 1.4% average annual increase in </w:t>
      </w:r>
      <w:proofErr w:type="gramStart"/>
      <w:r w:rsidR="00825551">
        <w:t>electric peak</w:t>
      </w:r>
      <w:proofErr w:type="gramEnd"/>
      <w:r w:rsidR="00825551">
        <w:t xml:space="preserve"> demand over the past 10 years, and PJM projects a 1.3% annual future summer demand growth rate for the overall PPL Electric zone for future years.  PPL Stmt. 2 at 8.  </w:t>
      </w:r>
    </w:p>
    <w:p w:rsidR="00825551" w:rsidRDefault="00825551" w:rsidP="00B2201B">
      <w:pPr>
        <w:jc w:val="left"/>
      </w:pPr>
    </w:p>
    <w:p w:rsidR="00825551" w:rsidRDefault="00825551" w:rsidP="00B2201B">
      <w:pPr>
        <w:jc w:val="left"/>
      </w:pPr>
      <w:r>
        <w:tab/>
      </w:r>
      <w:r>
        <w:tab/>
      </w:r>
      <w:r w:rsidR="008459AE">
        <w:t>68.</w:t>
      </w:r>
      <w:r w:rsidR="008459AE">
        <w:tab/>
      </w:r>
      <w:r>
        <w:t>The existing circuits are subject to outages which were extended due to the lack of alternate transmission supply.  PPL Stmt. 2 at 9.</w:t>
      </w:r>
    </w:p>
    <w:p w:rsidR="00825551" w:rsidRDefault="00825551" w:rsidP="00B2201B">
      <w:pPr>
        <w:jc w:val="left"/>
      </w:pPr>
    </w:p>
    <w:p w:rsidR="00E958B4" w:rsidRDefault="00825551" w:rsidP="00B2201B">
      <w:pPr>
        <w:jc w:val="left"/>
      </w:pPr>
      <w:r>
        <w:tab/>
      </w:r>
      <w:r>
        <w:tab/>
      </w:r>
      <w:r w:rsidR="008459AE">
        <w:t>69.</w:t>
      </w:r>
      <w:r w:rsidR="008459AE">
        <w:tab/>
      </w:r>
      <w:r w:rsidR="00E958B4">
        <w:t xml:space="preserve">PPL Electric's planning studies have identified violations of its own RP&amp;P criteria regarding the maximum allowable load loss </w:t>
      </w:r>
      <w:r w:rsidR="002D432D">
        <w:t>as a</w:t>
      </w:r>
      <w:r w:rsidR="00E958B4">
        <w:t xml:space="preserve"> result of equipment failures, where a double-circuit outage of the South Akron-Morgantown #2 &amp; #3 69 kV circuits would violate the system planning and reliability criteria unless the system is reinforced.  PPL Stmt. 2 at 9-10.</w:t>
      </w:r>
    </w:p>
    <w:p w:rsidR="00E958B4" w:rsidRDefault="00E958B4" w:rsidP="00B2201B">
      <w:pPr>
        <w:jc w:val="left"/>
      </w:pPr>
    </w:p>
    <w:p w:rsidR="00E958B4" w:rsidRDefault="00E958B4" w:rsidP="00B2201B">
      <w:pPr>
        <w:jc w:val="left"/>
      </w:pPr>
      <w:r>
        <w:tab/>
      </w:r>
      <w:r>
        <w:tab/>
      </w:r>
      <w:r w:rsidR="008459AE">
        <w:t>70.</w:t>
      </w:r>
      <w:r w:rsidR="008459AE">
        <w:tab/>
      </w:r>
      <w:r>
        <w:t>PPL Electric projects that this violation would grow worse over time as the demand increases.  PPL Stmt. 2 at 11.</w:t>
      </w:r>
    </w:p>
    <w:p w:rsidR="00E958B4" w:rsidRDefault="00E958B4" w:rsidP="00B2201B">
      <w:pPr>
        <w:jc w:val="left"/>
      </w:pPr>
    </w:p>
    <w:p w:rsidR="00E958B4" w:rsidRDefault="00E958B4" w:rsidP="00B2201B">
      <w:pPr>
        <w:jc w:val="left"/>
      </w:pPr>
      <w:r>
        <w:tab/>
      </w:r>
      <w:r>
        <w:tab/>
      </w:r>
      <w:r w:rsidR="008459AE">
        <w:t>71.</w:t>
      </w:r>
      <w:r w:rsidR="008459AE">
        <w:tab/>
      </w:r>
      <w:r>
        <w:t xml:space="preserve">The subject project would resolve the reliability issues by PPL Electric's construction of approximately 8.0 miles of new double-circuit 138/69 kV transmission line between the Lauschtown 500-230-69 kV Substation in Brecknock Township and the South Akron-Morgantown #2 Transmission Line located in Caernarvon Township.  The Lauschtown 500-230-69 kV Substation will provide a new source of supply to the growing load centers in the eastern Lancaster County, southwestern Berks </w:t>
      </w:r>
      <w:r w:rsidR="00401F9D">
        <w:t>C</w:t>
      </w:r>
      <w:r>
        <w:t>ounty and western Chester County areas.  The project upon completion will reduce the number of customers affected by a single facility outage as well as reduce the duration of the outage.  PPL Stmt. 2 at 11.</w:t>
      </w:r>
    </w:p>
    <w:p w:rsidR="00E958B4" w:rsidRDefault="00E958B4" w:rsidP="00B2201B">
      <w:pPr>
        <w:jc w:val="left"/>
      </w:pPr>
    </w:p>
    <w:p w:rsidR="00E958B4" w:rsidRDefault="00E958B4" w:rsidP="00B2201B">
      <w:pPr>
        <w:jc w:val="left"/>
      </w:pPr>
      <w:r>
        <w:tab/>
      </w:r>
      <w:r>
        <w:tab/>
      </w:r>
      <w:r w:rsidR="008459AE">
        <w:t>72.</w:t>
      </w:r>
      <w:r w:rsidR="008459AE">
        <w:tab/>
      </w:r>
      <w:r>
        <w:t>The proposed North Lancaster-Honey Brook #1 and #2 13</w:t>
      </w:r>
      <w:r w:rsidR="002D432D">
        <w:t>8</w:t>
      </w:r>
      <w:r>
        <w:t>/69 kV Tran</w:t>
      </w:r>
      <w:r w:rsidR="00487B8E">
        <w:t>s</w:t>
      </w:r>
      <w:r>
        <w:t>mission Line will extend approximately 4.2 miles southeast from the Lauschtown 500-23-69 kV Substation in Brecknock Township to the existing Brecknock 69-12 kV Substation in Brecknock Township, where it will interconnect with the existing South Akron-Morgantown #1 69 kV circuit.  This segment of the line will be constructed as a double-circuit 138 kV transmission line that initially will operate at 69 kV until load growth in the area makes it appropriate to increase the operating</w:t>
      </w:r>
      <w:r w:rsidR="00E719BD">
        <w:t xml:space="preserve"> voltage to 138 kV.  </w:t>
      </w:r>
      <w:proofErr w:type="gramStart"/>
      <w:r w:rsidR="00E719BD">
        <w:t>PPL Stmt. 2 at 12.</w:t>
      </w:r>
      <w:proofErr w:type="gramEnd"/>
    </w:p>
    <w:p w:rsidR="000D4CBE" w:rsidRDefault="000D4CBE" w:rsidP="00B2201B">
      <w:pPr>
        <w:jc w:val="left"/>
      </w:pPr>
    </w:p>
    <w:p w:rsidR="00E719BD" w:rsidRDefault="00E719BD" w:rsidP="00B2201B">
      <w:pPr>
        <w:jc w:val="left"/>
      </w:pPr>
      <w:r>
        <w:tab/>
      </w:r>
      <w:r>
        <w:tab/>
      </w:r>
      <w:r w:rsidR="008459AE">
        <w:t>73.</w:t>
      </w:r>
      <w:r w:rsidR="008459AE">
        <w:tab/>
      </w:r>
      <w:r>
        <w:t>From the Brecknock 69-12 kV substation in Brecknock Tow</w:t>
      </w:r>
      <w:r w:rsidR="00401F9D">
        <w:t>n</w:t>
      </w:r>
      <w:r>
        <w:t>ship, the proposed North Lancaster-Honey Brook #1 &amp; #2 138/69 kV Transmission Line will proceed approximately 3.8 miles southeast to the South Akron-Morgantown #2 Transmission circuit located in Caernarvon Township.  This segment of the line will be constructed as a double-circuit 138 kV transmission line, but initially will operate as a single-circuit 69 kV transmission line until load growth in the area makes it appropriate to increase the operating voltage to 138 kV and add the second circuit.  PPL Stmt. 2 at 12.</w:t>
      </w:r>
    </w:p>
    <w:p w:rsidR="00E719BD" w:rsidRDefault="00E719BD" w:rsidP="00B2201B">
      <w:pPr>
        <w:jc w:val="left"/>
      </w:pPr>
    </w:p>
    <w:p w:rsidR="00E719BD" w:rsidRDefault="00E719BD" w:rsidP="00B2201B">
      <w:pPr>
        <w:jc w:val="left"/>
      </w:pPr>
      <w:r>
        <w:tab/>
      </w:r>
      <w:r>
        <w:tab/>
      </w:r>
      <w:r w:rsidR="008459AE">
        <w:t>74.</w:t>
      </w:r>
      <w:r w:rsidR="008459AE">
        <w:tab/>
      </w:r>
      <w:r>
        <w:t>The Lauschtown 500-230-69 kV Substation was selected as the new source of supply for this project because it is a new 500 kV substation that is being constructed as part of a separate project required by and approved by PJM to resolve violations of the mandatory federally-appro</w:t>
      </w:r>
      <w:r w:rsidR="00D06D55">
        <w:t>ved NERC reliability violations</w:t>
      </w:r>
      <w:r>
        <w:t>.</w:t>
      </w:r>
      <w:r w:rsidR="00D06D55">
        <w:rPr>
          <w:rStyle w:val="FootnoteReference"/>
        </w:rPr>
        <w:footnoteReference w:id="1"/>
      </w:r>
      <w:r>
        <w:t xml:space="preserve">  PPL Stmt. 2 at 12-13.</w:t>
      </w:r>
    </w:p>
    <w:p w:rsidR="00E719BD" w:rsidRDefault="00E719BD" w:rsidP="00B2201B">
      <w:pPr>
        <w:jc w:val="left"/>
      </w:pPr>
    </w:p>
    <w:p w:rsidR="00E719BD" w:rsidRDefault="00E719BD" w:rsidP="00B2201B">
      <w:pPr>
        <w:jc w:val="left"/>
      </w:pPr>
      <w:r>
        <w:tab/>
      </w:r>
      <w:r>
        <w:tab/>
      </w:r>
      <w:r w:rsidR="008459AE">
        <w:t>75.</w:t>
      </w:r>
      <w:r w:rsidR="008459AE">
        <w:tab/>
      </w:r>
      <w:r>
        <w:t>The Lauschtown Substation is located at the intersection of an existing 500 kV transmission line, which will supply the Substation, and three existing 230 kV lines, which will be interconnected with and supplied by the Substation.  PPL Stmt. 2 at 13.</w:t>
      </w:r>
    </w:p>
    <w:p w:rsidR="00E719BD" w:rsidRDefault="00E719BD" w:rsidP="00B2201B">
      <w:pPr>
        <w:jc w:val="left"/>
      </w:pPr>
    </w:p>
    <w:p w:rsidR="00E719BD" w:rsidRDefault="00E719BD" w:rsidP="00B2201B">
      <w:pPr>
        <w:jc w:val="left"/>
      </w:pPr>
      <w:r>
        <w:tab/>
      </w:r>
      <w:r>
        <w:tab/>
      </w:r>
      <w:r w:rsidR="008459AE">
        <w:t>76.</w:t>
      </w:r>
      <w:r w:rsidR="008459AE">
        <w:tab/>
      </w:r>
      <w:r>
        <w:t>Use of the Lauschtown 500-230-69 kV Substation as the source of supply for the proposed project meets the functional requirements of the project while avoiding the need to locate and construct a separate new substation elsewhere or to construct new, long tie lines to interconnect the Transmission Line to the existing system.  PPL Stmt. 2 at 13.</w:t>
      </w:r>
    </w:p>
    <w:p w:rsidR="00E719BD" w:rsidRDefault="00E719BD" w:rsidP="00B2201B">
      <w:pPr>
        <w:jc w:val="left"/>
      </w:pPr>
    </w:p>
    <w:p w:rsidR="00E719BD" w:rsidRDefault="00E719BD" w:rsidP="00B2201B">
      <w:pPr>
        <w:jc w:val="left"/>
      </w:pPr>
      <w:r>
        <w:tab/>
      </w:r>
      <w:r>
        <w:tab/>
      </w:r>
      <w:r w:rsidR="008459AE">
        <w:t>77.</w:t>
      </w:r>
      <w:r w:rsidR="008459AE">
        <w:tab/>
      </w:r>
      <w:r>
        <w:t xml:space="preserve">In order to meet its scheduled in-service date of May 2016, </w:t>
      </w:r>
      <w:r w:rsidR="002D432D">
        <w:t>PPL</w:t>
      </w:r>
      <w:r>
        <w:t xml:space="preserve"> will begin construction as soon as practical following Commission approval.  PPL Stmt. 2 at 15.</w:t>
      </w:r>
    </w:p>
    <w:p w:rsidR="00E719BD" w:rsidRDefault="00E719BD" w:rsidP="00B2201B">
      <w:pPr>
        <w:jc w:val="left"/>
      </w:pPr>
    </w:p>
    <w:p w:rsidR="00E719BD" w:rsidRDefault="00E719BD" w:rsidP="00B2201B">
      <w:pPr>
        <w:jc w:val="left"/>
      </w:pPr>
      <w:r>
        <w:tab/>
      </w:r>
      <w:r>
        <w:tab/>
      </w:r>
      <w:r w:rsidR="008459AE">
        <w:t>78.</w:t>
      </w:r>
      <w:r w:rsidR="008459AE">
        <w:tab/>
      </w:r>
      <w:r w:rsidR="006A1B30">
        <w:t>Peter Sparhawk, Director-Transmission Services in the Louis Berger Group, Inc., Energy Services Division, sponsored PPL Statement 3 and portions of the Application, including the Summary and Attachments 1, 3, 4, 6, 7, 8, 9, 10 ,14, and 15.  PPL Stmt. 3 at 2-3</w:t>
      </w:r>
      <w:r w:rsidR="00401F9D">
        <w:t>; Tr. 28</w:t>
      </w:r>
      <w:r w:rsidR="006A1B30">
        <w:t>.</w:t>
      </w:r>
    </w:p>
    <w:p w:rsidR="006A1B30" w:rsidRDefault="006A1B30" w:rsidP="00B2201B">
      <w:pPr>
        <w:jc w:val="left"/>
      </w:pPr>
    </w:p>
    <w:p w:rsidR="006A1B30" w:rsidRDefault="006A1B30" w:rsidP="00B2201B">
      <w:pPr>
        <w:jc w:val="left"/>
      </w:pPr>
      <w:r>
        <w:tab/>
      </w:r>
      <w:r>
        <w:tab/>
      </w:r>
      <w:r w:rsidR="008459AE">
        <w:t>79.</w:t>
      </w:r>
      <w:r w:rsidR="008459AE">
        <w:tab/>
      </w:r>
      <w:r>
        <w:t xml:space="preserve">Mr. Sparhawk served as the </w:t>
      </w:r>
      <w:r w:rsidR="008459AE">
        <w:t xml:space="preserve">consulting </w:t>
      </w:r>
      <w:r>
        <w:t xml:space="preserve">project manager for the </w:t>
      </w:r>
      <w:r w:rsidR="008459AE">
        <w:t xml:space="preserve">siting and </w:t>
      </w:r>
      <w:r>
        <w:t>routing component of the project.  PPL Stmt. 3 at 3.</w:t>
      </w:r>
    </w:p>
    <w:p w:rsidR="006A1B30" w:rsidRDefault="006A1B30" w:rsidP="00B2201B">
      <w:pPr>
        <w:jc w:val="left"/>
      </w:pPr>
    </w:p>
    <w:p w:rsidR="006A1B30" w:rsidRDefault="006A1B30" w:rsidP="0085086B">
      <w:pPr>
        <w:jc w:val="left"/>
      </w:pPr>
      <w:r>
        <w:tab/>
      </w:r>
      <w:r>
        <w:tab/>
      </w:r>
      <w:r w:rsidR="008459AE">
        <w:t>80.</w:t>
      </w:r>
      <w:r w:rsidR="008459AE">
        <w:tab/>
      </w:r>
      <w:r w:rsidR="005C7447">
        <w:t>Mr. Sparhawk's siting analysis was used to determine the most suitable routes from the Lauschtown Substation to the South Akron-Morgantown #2 circuit.</w:t>
      </w:r>
      <w:r w:rsidR="00766FF0">
        <w:t xml:space="preserve">  PPL Stmt. 3 at 6.</w:t>
      </w:r>
    </w:p>
    <w:p w:rsidR="00766FF0" w:rsidRDefault="00766FF0" w:rsidP="0085086B">
      <w:pPr>
        <w:jc w:val="left"/>
      </w:pPr>
    </w:p>
    <w:p w:rsidR="00766FF0" w:rsidRDefault="00766FF0" w:rsidP="0085086B">
      <w:pPr>
        <w:jc w:val="left"/>
      </w:pPr>
      <w:r>
        <w:tab/>
      </w:r>
      <w:r>
        <w:tab/>
      </w:r>
      <w:r w:rsidR="008459AE">
        <w:t>81.</w:t>
      </w:r>
      <w:r w:rsidR="008459AE">
        <w:tab/>
      </w:r>
      <w:r>
        <w:t>The methodology used involves five phases:</w:t>
      </w:r>
    </w:p>
    <w:p w:rsidR="002632F8" w:rsidRDefault="002632F8" w:rsidP="0085086B">
      <w:pPr>
        <w:spacing w:line="240" w:lineRule="auto"/>
        <w:jc w:val="left"/>
      </w:pPr>
    </w:p>
    <w:p w:rsidR="00766FF0" w:rsidRDefault="00766FF0" w:rsidP="002632F8">
      <w:pPr>
        <w:tabs>
          <w:tab w:val="left" w:pos="1800"/>
        </w:tabs>
        <w:spacing w:line="240" w:lineRule="auto"/>
        <w:ind w:left="1620" w:firstLine="540"/>
        <w:jc w:val="left"/>
      </w:pPr>
      <w:r>
        <w:t>1.  Identify route selection criteria.</w:t>
      </w:r>
    </w:p>
    <w:p w:rsidR="00766FF0" w:rsidRDefault="00766FF0" w:rsidP="002632F8">
      <w:pPr>
        <w:tabs>
          <w:tab w:val="left" w:pos="1800"/>
        </w:tabs>
        <w:spacing w:line="240" w:lineRule="auto"/>
        <w:ind w:left="1620" w:firstLine="540"/>
        <w:jc w:val="left"/>
      </w:pPr>
      <w:r>
        <w:t>2.  Consider routing constraints and routing opportunities.</w:t>
      </w:r>
    </w:p>
    <w:p w:rsidR="00766FF0" w:rsidRDefault="00766FF0" w:rsidP="002632F8">
      <w:pPr>
        <w:tabs>
          <w:tab w:val="left" w:pos="1800"/>
        </w:tabs>
        <w:spacing w:line="240" w:lineRule="auto"/>
        <w:ind w:left="1620" w:firstLine="540"/>
        <w:jc w:val="left"/>
      </w:pPr>
      <w:r>
        <w:t>3.  Generate potential routes.</w:t>
      </w:r>
    </w:p>
    <w:p w:rsidR="00766FF0" w:rsidRDefault="00766FF0" w:rsidP="002632F8">
      <w:pPr>
        <w:tabs>
          <w:tab w:val="left" w:pos="1800"/>
        </w:tabs>
        <w:spacing w:line="240" w:lineRule="auto"/>
        <w:ind w:left="1620" w:firstLine="540"/>
        <w:jc w:val="left"/>
      </w:pPr>
      <w:r>
        <w:t>4.  Generate alternative routes.</w:t>
      </w:r>
    </w:p>
    <w:p w:rsidR="00766FF0" w:rsidRDefault="00766FF0" w:rsidP="002632F8">
      <w:pPr>
        <w:tabs>
          <w:tab w:val="left" w:pos="1800"/>
        </w:tabs>
        <w:spacing w:line="240" w:lineRule="auto"/>
        <w:ind w:left="1620" w:firstLine="540"/>
        <w:jc w:val="left"/>
      </w:pPr>
      <w:r>
        <w:t>5.  Select preferred route.</w:t>
      </w:r>
    </w:p>
    <w:p w:rsidR="002632F8" w:rsidRDefault="002632F8" w:rsidP="002632F8">
      <w:pPr>
        <w:spacing w:line="240" w:lineRule="auto"/>
        <w:jc w:val="left"/>
      </w:pPr>
    </w:p>
    <w:p w:rsidR="00766FF0" w:rsidRDefault="00766FF0" w:rsidP="00B2201B">
      <w:pPr>
        <w:jc w:val="left"/>
      </w:pPr>
      <w:r>
        <w:t xml:space="preserve">Each phase is explained in Attachment 4 to the Siting Application.  PPL Stmt. 3 at 7-8.  </w:t>
      </w:r>
    </w:p>
    <w:p w:rsidR="00766FF0" w:rsidRDefault="00766FF0" w:rsidP="00B2201B">
      <w:pPr>
        <w:jc w:val="left"/>
      </w:pPr>
    </w:p>
    <w:p w:rsidR="00766FF0" w:rsidRDefault="00766FF0" w:rsidP="00B2201B">
      <w:pPr>
        <w:jc w:val="left"/>
      </w:pPr>
      <w:r>
        <w:tab/>
      </w:r>
      <w:r>
        <w:tab/>
      </w:r>
      <w:r w:rsidR="008459AE">
        <w:t>82.</w:t>
      </w:r>
      <w:r w:rsidR="008459AE">
        <w:tab/>
      </w:r>
      <w:r>
        <w:t>The process relied upon aerial photography, site visits, mapping available from many sources, including governmental sources.  PPL Stmt. 3 at 9-10.</w:t>
      </w:r>
    </w:p>
    <w:p w:rsidR="00766FF0" w:rsidRDefault="00766FF0" w:rsidP="00B2201B">
      <w:pPr>
        <w:jc w:val="left"/>
      </w:pPr>
    </w:p>
    <w:p w:rsidR="00766FF0" w:rsidRDefault="00766FF0" w:rsidP="00B2201B">
      <w:pPr>
        <w:jc w:val="left"/>
      </w:pPr>
      <w:r>
        <w:tab/>
      </w:r>
      <w:r>
        <w:tab/>
      </w:r>
      <w:r w:rsidR="008459AE">
        <w:t>83.</w:t>
      </w:r>
      <w:r w:rsidR="008459AE">
        <w:tab/>
      </w:r>
      <w:r>
        <w:t>Agency and public outreach was an important part of the siting process.  PPL Stmt. 3 at 11.</w:t>
      </w:r>
    </w:p>
    <w:p w:rsidR="00766FF0" w:rsidRDefault="00766FF0" w:rsidP="00B2201B">
      <w:pPr>
        <w:jc w:val="left"/>
      </w:pPr>
      <w:r>
        <w:tab/>
      </w:r>
      <w:r>
        <w:tab/>
      </w:r>
      <w:r w:rsidR="008459AE">
        <w:t>84.</w:t>
      </w:r>
      <w:r w:rsidR="008459AE">
        <w:tab/>
      </w:r>
      <w:r>
        <w:t>Local zoning ordinances and comprehensive land use plans were reviewed by the Company to evaluate the impact of the proposed project on local ordinances and plans.  PPL Stmt. 3 at 11.</w:t>
      </w:r>
    </w:p>
    <w:p w:rsidR="00766FF0" w:rsidRDefault="00766FF0" w:rsidP="00B2201B">
      <w:pPr>
        <w:jc w:val="left"/>
      </w:pPr>
    </w:p>
    <w:p w:rsidR="00766FF0" w:rsidRDefault="00766FF0" w:rsidP="00B2201B">
      <w:pPr>
        <w:jc w:val="left"/>
      </w:pPr>
      <w:r>
        <w:tab/>
      </w:r>
      <w:r>
        <w:tab/>
      </w:r>
      <w:r w:rsidR="008459AE">
        <w:t>85.</w:t>
      </w:r>
      <w:r w:rsidR="008459AE">
        <w:tab/>
      </w:r>
      <w:r w:rsidR="002D432D">
        <w:t>PPL</w:t>
      </w:r>
      <w:r>
        <w:t xml:space="preserve"> reviewed the plans with Lancaster County, Caernarvon Township, and Brecknock Township officials, and none has objected to the proposed project.  Further discussion of the review of local zoning ordinances and land use plans is in Attachment 3 to the Siting Application.  PPL Stmt. 3 at 11.</w:t>
      </w:r>
    </w:p>
    <w:p w:rsidR="00766FF0" w:rsidRDefault="00766FF0" w:rsidP="00B2201B">
      <w:pPr>
        <w:jc w:val="left"/>
      </w:pPr>
    </w:p>
    <w:p w:rsidR="00766FF0" w:rsidRDefault="00766FF0" w:rsidP="00B2201B">
      <w:pPr>
        <w:jc w:val="left"/>
      </w:pPr>
      <w:r>
        <w:tab/>
      </w:r>
      <w:r>
        <w:tab/>
      </w:r>
      <w:r w:rsidR="008459AE">
        <w:t>86.</w:t>
      </w:r>
      <w:r w:rsidR="008459AE">
        <w:tab/>
      </w:r>
      <w:r>
        <w:t>The analysis resulted in two alternatives for the northern portion of the study area, Alternative Routes A and B.  PPL Stmt. 3 at 13.</w:t>
      </w:r>
    </w:p>
    <w:p w:rsidR="00766FF0" w:rsidRDefault="00766FF0" w:rsidP="00B2201B">
      <w:pPr>
        <w:jc w:val="left"/>
      </w:pPr>
    </w:p>
    <w:p w:rsidR="00766FF0" w:rsidRDefault="00766FF0" w:rsidP="00B2201B">
      <w:pPr>
        <w:jc w:val="left"/>
      </w:pPr>
      <w:r>
        <w:tab/>
      </w:r>
      <w:r>
        <w:tab/>
      </w:r>
      <w:r w:rsidR="008459AE">
        <w:t>87.</w:t>
      </w:r>
      <w:r w:rsidR="008459AE">
        <w:tab/>
      </w:r>
      <w:r w:rsidR="00CA433E">
        <w:t xml:space="preserve">Alternative Route B would result in </w:t>
      </w:r>
      <w:r w:rsidR="002D432D">
        <w:t xml:space="preserve">less </w:t>
      </w:r>
      <w:r w:rsidR="00CA433E">
        <w:t>impact to the vegetation and associated forest habitat and wildlife, including potential impacts to two plant species of concern. Route B is preferred by the Pennsylvania Department of Environmental Protection based on the amount of tree clearing, and Route B is also located farther away from state game lands and associated biological diversity areas.  PPL Stmt. 3 at 15.</w:t>
      </w:r>
    </w:p>
    <w:p w:rsidR="00CA433E" w:rsidRDefault="00CA433E" w:rsidP="00B2201B">
      <w:pPr>
        <w:jc w:val="left"/>
      </w:pPr>
    </w:p>
    <w:p w:rsidR="00CA433E" w:rsidRDefault="00CA433E" w:rsidP="00B2201B">
      <w:pPr>
        <w:jc w:val="left"/>
      </w:pPr>
      <w:r>
        <w:tab/>
      </w:r>
      <w:r>
        <w:tab/>
      </w:r>
      <w:r w:rsidR="008459AE">
        <w:t>88.</w:t>
      </w:r>
      <w:r w:rsidR="008459AE">
        <w:tab/>
      </w:r>
      <w:r>
        <w:t>Routes A and B would traverse within 500 feet of a similar number of residences; Route B is expected</w:t>
      </w:r>
      <w:r w:rsidR="002D432D">
        <w:t xml:space="preserve"> to </w:t>
      </w:r>
      <w:r>
        <w:t xml:space="preserve"> result in greater visual impact; Route A</w:t>
      </w:r>
      <w:r w:rsidR="00FD1AB9">
        <w:t xml:space="preserve"> has greater land use impacts; R</w:t>
      </w:r>
      <w:r>
        <w:t>oute B crosses four fewer properties.  PPL Stmt. 3 at 15.</w:t>
      </w:r>
    </w:p>
    <w:p w:rsidR="00CA433E" w:rsidRDefault="00CA433E" w:rsidP="00B2201B">
      <w:pPr>
        <w:jc w:val="left"/>
      </w:pPr>
    </w:p>
    <w:p w:rsidR="00CA433E" w:rsidRDefault="00CA433E" w:rsidP="00B2201B">
      <w:pPr>
        <w:jc w:val="left"/>
      </w:pPr>
      <w:r>
        <w:tab/>
      </w:r>
      <w:r>
        <w:tab/>
      </w:r>
      <w:r w:rsidR="008459AE">
        <w:t>89.</w:t>
      </w:r>
      <w:r w:rsidR="008459AE">
        <w:tab/>
      </w:r>
      <w:r>
        <w:t>Route B is closer to known historic or cultural resources compared to Route A, which is primarily forested.  PPL Stmt. 3 at 16.</w:t>
      </w:r>
    </w:p>
    <w:p w:rsidR="00CA433E" w:rsidRDefault="00CA433E" w:rsidP="00B2201B">
      <w:pPr>
        <w:jc w:val="left"/>
      </w:pPr>
    </w:p>
    <w:p w:rsidR="00CA433E" w:rsidRDefault="00CA433E" w:rsidP="00B2201B">
      <w:pPr>
        <w:jc w:val="left"/>
      </w:pPr>
      <w:r>
        <w:tab/>
      </w:r>
      <w:r>
        <w:tab/>
      </w:r>
      <w:r w:rsidR="008459AE">
        <w:t>90.</w:t>
      </w:r>
      <w:r w:rsidR="008459AE">
        <w:tab/>
      </w:r>
      <w:r>
        <w:t>Route B is preferred for engineering and construction purposes as it has fewer areas of steep slope and would require fewer angled structures; shorter length and less sever</w:t>
      </w:r>
      <w:r w:rsidR="002D432D">
        <w:t>e</w:t>
      </w:r>
      <w:r>
        <w:t xml:space="preserve"> terrain results in less ROW acquisition and vegetation clearing, and earth disturbance, all of which reduce overall cost.  PPL Stmt. 3 at 16</w:t>
      </w:r>
      <w:r w:rsidR="004D44C9">
        <w:t>-17</w:t>
      </w:r>
      <w:r>
        <w:t>.</w:t>
      </w:r>
    </w:p>
    <w:p w:rsidR="00CA433E" w:rsidRDefault="00CA433E" w:rsidP="00B2201B">
      <w:pPr>
        <w:jc w:val="left"/>
      </w:pPr>
    </w:p>
    <w:p w:rsidR="004D44C9" w:rsidRDefault="004D44C9" w:rsidP="00B2201B">
      <w:pPr>
        <w:jc w:val="left"/>
      </w:pPr>
      <w:r>
        <w:tab/>
      </w:r>
      <w:r>
        <w:tab/>
      </w:r>
      <w:r w:rsidR="008459AE">
        <w:t>91.</w:t>
      </w:r>
      <w:r w:rsidR="008459AE">
        <w:tab/>
      </w:r>
      <w:r>
        <w:t>For the southern portion of the project, the team identified Alternatives C and D from the Brecknock Substation to the connection to the South Akron-Morgantown #2 transmission line.  PPL Stmt. 3 at 18.</w:t>
      </w:r>
    </w:p>
    <w:p w:rsidR="004D44C9" w:rsidRDefault="004D44C9" w:rsidP="00B2201B">
      <w:pPr>
        <w:jc w:val="left"/>
      </w:pPr>
    </w:p>
    <w:p w:rsidR="004D44C9" w:rsidRDefault="004D44C9" w:rsidP="00B2201B">
      <w:pPr>
        <w:jc w:val="left"/>
      </w:pPr>
      <w:r>
        <w:tab/>
      </w:r>
      <w:r>
        <w:tab/>
      </w:r>
      <w:r w:rsidR="008459AE">
        <w:t>92.</w:t>
      </w:r>
      <w:r w:rsidR="008459AE">
        <w:tab/>
      </w:r>
      <w:r>
        <w:t xml:space="preserve">The Alternatives would have similar impact on the environment, although the Routing Team recommends Route D as it would cross eleven fewer parcels and be within 250 feet of two fewer residences compared to Route C.  Route D would not cross existing agricultural easements and would result </w:t>
      </w:r>
      <w:r w:rsidR="00905108">
        <w:t xml:space="preserve">in </w:t>
      </w:r>
      <w:r>
        <w:t>a few additional acres of forest clearing.  PPL Stmt. 3 at 19.</w:t>
      </w:r>
    </w:p>
    <w:p w:rsidR="004D44C9" w:rsidRDefault="004D44C9" w:rsidP="00B2201B">
      <w:pPr>
        <w:jc w:val="left"/>
      </w:pPr>
    </w:p>
    <w:p w:rsidR="004D44C9" w:rsidRDefault="004D44C9" w:rsidP="00B2201B">
      <w:pPr>
        <w:jc w:val="left"/>
      </w:pPr>
      <w:r>
        <w:tab/>
      </w:r>
      <w:r>
        <w:tab/>
      </w:r>
      <w:r w:rsidR="008459AE">
        <w:t>93.</w:t>
      </w:r>
      <w:r w:rsidR="008459AE">
        <w:tab/>
      </w:r>
      <w:r>
        <w:t>Aesthetics and cultural resource impacts are similar for both Alternatives C and D.  PPL Stmt. 3 at 20.</w:t>
      </w:r>
    </w:p>
    <w:p w:rsidR="004D44C9" w:rsidRDefault="004D44C9" w:rsidP="00B2201B">
      <w:pPr>
        <w:jc w:val="left"/>
      </w:pPr>
    </w:p>
    <w:p w:rsidR="004D44C9" w:rsidRDefault="004D44C9" w:rsidP="00B2201B">
      <w:pPr>
        <w:jc w:val="left"/>
      </w:pPr>
      <w:r>
        <w:tab/>
      </w:r>
      <w:r>
        <w:tab/>
      </w:r>
      <w:r w:rsidR="008459AE">
        <w:t>94.</w:t>
      </w:r>
      <w:r w:rsidR="008459AE">
        <w:tab/>
      </w:r>
      <w:r>
        <w:t>Route D is slightly preferred from an engineering and construction perspective as it is slightly shorter and crosses eleven fewer parcels.  PPL Stmt. 3 at 20.</w:t>
      </w:r>
    </w:p>
    <w:p w:rsidR="004D44C9" w:rsidRDefault="004D44C9" w:rsidP="00B2201B">
      <w:pPr>
        <w:jc w:val="left"/>
      </w:pPr>
    </w:p>
    <w:p w:rsidR="004D44C9" w:rsidRDefault="004D44C9" w:rsidP="00B2201B">
      <w:pPr>
        <w:jc w:val="left"/>
      </w:pPr>
      <w:r>
        <w:tab/>
      </w:r>
      <w:r>
        <w:tab/>
      </w:r>
      <w:r w:rsidR="008459AE">
        <w:t>95.</w:t>
      </w:r>
      <w:r w:rsidR="008459AE">
        <w:tab/>
      </w:r>
      <w:r>
        <w:t xml:space="preserve">For mitigation purposes, PPL Electric worked to obtain necessary rights-of-way from property owners and easements along the proposed segments to minimize the impact on existing and future land use as well as avoid sensitive natural resources such as wetlands and streams.  </w:t>
      </w:r>
      <w:r w:rsidR="00320E76">
        <w:t xml:space="preserve">Further discussion regarding impact mitigation appears in Attachments 3, 4 and 7 to the Siting Application.  </w:t>
      </w:r>
      <w:r>
        <w:t xml:space="preserve">Where potential impacts are unavoidable, best management practices will be employed and the Company will obtain </w:t>
      </w:r>
      <w:r w:rsidR="00320E76">
        <w:t xml:space="preserve">and comply with necessary permits.  PPL Stmt. 3 at 21-22.  </w:t>
      </w:r>
    </w:p>
    <w:p w:rsidR="00320E76" w:rsidRDefault="00320E76" w:rsidP="00B2201B">
      <w:pPr>
        <w:jc w:val="left"/>
      </w:pPr>
    </w:p>
    <w:p w:rsidR="00320E76" w:rsidRPr="00B05F88" w:rsidRDefault="00320E76" w:rsidP="00B2201B">
      <w:pPr>
        <w:jc w:val="left"/>
      </w:pPr>
      <w:r>
        <w:tab/>
      </w:r>
      <w:r>
        <w:tab/>
      </w:r>
      <w:r w:rsidR="008459AE">
        <w:t>96.</w:t>
      </w:r>
      <w:r w:rsidR="008459AE">
        <w:tab/>
      </w:r>
      <w:r>
        <w:t xml:space="preserve">Kyle D. Swartzentruber, </w:t>
      </w:r>
      <w:r w:rsidR="008459AE">
        <w:t>transmission design</w:t>
      </w:r>
      <w:r>
        <w:t xml:space="preserve"> engineer in PPL Electric's Transmission Design group, sponsored PPL Statement No. </w:t>
      </w:r>
      <w:r w:rsidR="00D22EDD">
        <w:t>4</w:t>
      </w:r>
      <w:r>
        <w:t>, and Attachments 5, 11 and 13 to the Siting Application</w:t>
      </w:r>
      <w:r w:rsidRPr="00B05F88">
        <w:t>.  PPL Stmt. 4 at 2</w:t>
      </w:r>
      <w:r w:rsidR="008459AE" w:rsidRPr="00B05F88">
        <w:t>; Tr</w:t>
      </w:r>
      <w:r w:rsidR="00B05F88" w:rsidRPr="00B05F88">
        <w:t>. 31.</w:t>
      </w:r>
      <w:r w:rsidRPr="00B05F88">
        <w:t xml:space="preserve">  </w:t>
      </w:r>
    </w:p>
    <w:p w:rsidR="00320E76" w:rsidRDefault="00320E76" w:rsidP="00B2201B">
      <w:pPr>
        <w:jc w:val="left"/>
      </w:pPr>
    </w:p>
    <w:p w:rsidR="00320E76" w:rsidRDefault="00320E76" w:rsidP="00B2201B">
      <w:pPr>
        <w:jc w:val="left"/>
      </w:pPr>
      <w:r>
        <w:tab/>
      </w:r>
      <w:r>
        <w:tab/>
      </w:r>
      <w:r w:rsidR="008459AE">
        <w:t>97.</w:t>
      </w:r>
      <w:r w:rsidR="008459AE">
        <w:tab/>
      </w:r>
      <w:r>
        <w:t>The proposed new double-circuit 138/69 kV transmission line will utilize six power conductors and two overhead ground wires.  The power conductors for the line will be 556.5 kcmil24/7 stranding, aluminum conductor steel reinforced.  PPL Stmt. 4 at 3-4.</w:t>
      </w:r>
    </w:p>
    <w:p w:rsidR="00320E76" w:rsidRDefault="00320E76" w:rsidP="00B2201B">
      <w:pPr>
        <w:jc w:val="left"/>
      </w:pPr>
      <w:r>
        <w:tab/>
      </w:r>
      <w:r>
        <w:tab/>
      </w:r>
      <w:r w:rsidR="008459AE">
        <w:t>98.</w:t>
      </w:r>
      <w:r w:rsidR="008459AE">
        <w:tab/>
      </w:r>
      <w:r>
        <w:t>The two overhead ground wires for the proposed line will each be 48 count, 0.752-inch diameter fiber optical ground wires, that will provide lightning protection and communication between circuit breakers that remove the line from service should a fault in the line be detected.  PPL Stmt. 4 at 4.</w:t>
      </w:r>
    </w:p>
    <w:p w:rsidR="00320E76" w:rsidRDefault="00320E76" w:rsidP="00B2201B">
      <w:pPr>
        <w:jc w:val="left"/>
      </w:pPr>
    </w:p>
    <w:p w:rsidR="00320E76" w:rsidRDefault="00320E76" w:rsidP="00B2201B">
      <w:pPr>
        <w:jc w:val="left"/>
      </w:pPr>
      <w:r>
        <w:tab/>
      </w:r>
      <w:r>
        <w:tab/>
      </w:r>
      <w:r w:rsidR="008459AE">
        <w:t>99.</w:t>
      </w:r>
      <w:r w:rsidR="008459AE">
        <w:tab/>
      </w:r>
      <w:r>
        <w:t>The proposed line will be installed on new single-shaft steel poles.  The tangent structures (poles with no line angle) will be equipped with steel arms.  PPL Stmt. 4 at 4.</w:t>
      </w:r>
    </w:p>
    <w:p w:rsidR="00320E76" w:rsidRDefault="00320E76" w:rsidP="00B2201B">
      <w:pPr>
        <w:jc w:val="left"/>
      </w:pPr>
    </w:p>
    <w:p w:rsidR="00320E76" w:rsidRDefault="00320E76" w:rsidP="00B2201B">
      <w:pPr>
        <w:jc w:val="left"/>
      </w:pPr>
      <w:r>
        <w:tab/>
      </w:r>
      <w:r>
        <w:tab/>
      </w:r>
      <w:r w:rsidR="008459AE">
        <w:t>100.</w:t>
      </w:r>
      <w:r w:rsidR="008459AE">
        <w:tab/>
      </w:r>
      <w:r>
        <w:t>Angle structures will be single-pole or two-pole steel structures, depending on the severity of the angle.  PPL Stmt. 4 at 4.</w:t>
      </w:r>
    </w:p>
    <w:p w:rsidR="00320E76" w:rsidRDefault="00320E76" w:rsidP="00B2201B">
      <w:pPr>
        <w:jc w:val="left"/>
      </w:pPr>
    </w:p>
    <w:p w:rsidR="00320E76" w:rsidRDefault="00320E76" w:rsidP="00B2201B">
      <w:pPr>
        <w:jc w:val="left"/>
      </w:pPr>
      <w:r>
        <w:tab/>
      </w:r>
      <w:r>
        <w:tab/>
      </w:r>
      <w:r w:rsidR="008459AE">
        <w:t>101.</w:t>
      </w:r>
      <w:r w:rsidR="008459AE">
        <w:tab/>
      </w:r>
      <w:r>
        <w:t>The majority of poles will be direct embedded, although some will be installed on concrete foundations in agricultural areas to avoid installing guy wires that could interfere with farming operations, as well as in other areas based on geotechnical consideration or structure tension.  Some direct embedded angled structures may be guyed instead of concrete foundations due to accessibility and terrain.</w:t>
      </w:r>
      <w:r w:rsidR="00D2244E">
        <w:t xml:space="preserve">  PPL Stmt. 4 at 4.</w:t>
      </w:r>
    </w:p>
    <w:p w:rsidR="00D2244E" w:rsidRDefault="00D2244E" w:rsidP="00B2201B">
      <w:pPr>
        <w:jc w:val="left"/>
      </w:pPr>
    </w:p>
    <w:p w:rsidR="00D2244E" w:rsidRDefault="00D2244E" w:rsidP="00B2201B">
      <w:pPr>
        <w:jc w:val="left"/>
      </w:pPr>
      <w:r>
        <w:tab/>
      </w:r>
      <w:r>
        <w:tab/>
      </w:r>
      <w:r w:rsidR="008459AE">
        <w:t>102.</w:t>
      </w:r>
      <w:r w:rsidR="008459AE">
        <w:tab/>
      </w:r>
      <w:r>
        <w:t>Preliminary engineering shows that this project will require the installation of approximately 74 structures, ranging from 75 to 120 feet in height.  The average pole height will be approximately 105 feet, and the average span length will be approximately 590 feet.  Diagrams of similar structures are found in Attachment 5 to the Siting Application.  PPL Stmt. 4 at 4-5.</w:t>
      </w:r>
    </w:p>
    <w:p w:rsidR="00D2244E" w:rsidRDefault="00D2244E" w:rsidP="00B2201B">
      <w:pPr>
        <w:jc w:val="left"/>
      </w:pPr>
    </w:p>
    <w:p w:rsidR="00D2244E" w:rsidRDefault="00D2244E" w:rsidP="00B2201B">
      <w:pPr>
        <w:jc w:val="left"/>
      </w:pPr>
      <w:r>
        <w:tab/>
      </w:r>
      <w:r>
        <w:tab/>
      </w:r>
      <w:r w:rsidR="008459AE">
        <w:t>103.</w:t>
      </w:r>
      <w:r w:rsidR="008459AE">
        <w:tab/>
      </w:r>
      <w:r>
        <w:t>The design and construction will be compli</w:t>
      </w:r>
      <w:r w:rsidR="00D22EDD">
        <w:t>a</w:t>
      </w:r>
      <w:r>
        <w:t>nt with and may exceed those standards set by the National Electrical Safety Code (NESC) minimum standards.  PPL Stmt. 4 at 5.</w:t>
      </w:r>
    </w:p>
    <w:p w:rsidR="00D2244E" w:rsidRDefault="00D2244E" w:rsidP="00B2201B">
      <w:pPr>
        <w:jc w:val="left"/>
      </w:pPr>
    </w:p>
    <w:p w:rsidR="00D2244E" w:rsidRDefault="00D2244E" w:rsidP="00B2201B">
      <w:pPr>
        <w:jc w:val="left"/>
      </w:pPr>
      <w:r>
        <w:tab/>
      </w:r>
      <w:r>
        <w:tab/>
      </w:r>
      <w:r w:rsidR="008459AE">
        <w:t>104.</w:t>
      </w:r>
      <w:r w:rsidR="008459AE">
        <w:tab/>
      </w:r>
      <w:r>
        <w:t>PPL Electric's design loading conditions for structures, wires, and clearances exceed NESC standards.  PPL Stmt. 4 at 5.</w:t>
      </w:r>
    </w:p>
    <w:p w:rsidR="00D2244E" w:rsidRDefault="00D2244E" w:rsidP="00B2201B">
      <w:pPr>
        <w:jc w:val="left"/>
      </w:pPr>
    </w:p>
    <w:p w:rsidR="00D2244E" w:rsidRDefault="00D2244E" w:rsidP="00B2201B">
      <w:pPr>
        <w:jc w:val="left"/>
      </w:pPr>
      <w:r>
        <w:tab/>
      </w:r>
      <w:r>
        <w:tab/>
      </w:r>
      <w:r w:rsidR="008459AE">
        <w:t>105.</w:t>
      </w:r>
      <w:r w:rsidR="008459AE">
        <w:tab/>
      </w:r>
      <w:r>
        <w:t>Relay protection systems are also employed to automatically de-energize the line should there be a failure on the line in which the line contacts the ground or a grounded object.  PPL Stmt. 4 at 5.</w:t>
      </w:r>
    </w:p>
    <w:p w:rsidR="00D2244E" w:rsidRDefault="00D2244E" w:rsidP="00B2201B">
      <w:pPr>
        <w:jc w:val="left"/>
      </w:pPr>
    </w:p>
    <w:p w:rsidR="00D2244E" w:rsidRDefault="00D2244E" w:rsidP="00B2201B">
      <w:pPr>
        <w:jc w:val="left"/>
      </w:pPr>
      <w:r>
        <w:tab/>
      </w:r>
      <w:r>
        <w:tab/>
      </w:r>
      <w:r w:rsidR="008459AE">
        <w:t>106.</w:t>
      </w:r>
      <w:r w:rsidR="008459AE">
        <w:tab/>
      </w:r>
      <w:r>
        <w:t xml:space="preserve">The line is designed for conductor-to-conductor clearances and conductor-to-ground clearances which support live-line maintenance and inspections.  </w:t>
      </w:r>
      <w:proofErr w:type="gramStart"/>
      <w:r>
        <w:t>PPL Stmt. 4 at 5.</w:t>
      </w:r>
      <w:proofErr w:type="gramEnd"/>
      <w:r>
        <w:t xml:space="preserve">  </w:t>
      </w:r>
    </w:p>
    <w:p w:rsidR="008D1738" w:rsidRDefault="008D1738" w:rsidP="00B2201B">
      <w:pPr>
        <w:jc w:val="left"/>
      </w:pPr>
    </w:p>
    <w:p w:rsidR="00D2244E" w:rsidRDefault="00D2244E" w:rsidP="00B2201B">
      <w:pPr>
        <w:jc w:val="left"/>
      </w:pPr>
      <w:r>
        <w:tab/>
      </w:r>
      <w:r>
        <w:tab/>
      </w:r>
      <w:r w:rsidR="008459AE">
        <w:t>107.</w:t>
      </w:r>
      <w:r w:rsidR="008459AE">
        <w:tab/>
      </w:r>
      <w:r>
        <w:t>PPL Electric's Magnetic Field (EMF) Management Program is located as Attachment 11 to the Siting Application.  PPL Stmt. 4 at 6.</w:t>
      </w:r>
    </w:p>
    <w:p w:rsidR="00D2244E" w:rsidRDefault="00D2244E" w:rsidP="00B2201B">
      <w:pPr>
        <w:jc w:val="left"/>
      </w:pPr>
    </w:p>
    <w:p w:rsidR="00D2244E" w:rsidRDefault="00D2244E" w:rsidP="00B2201B">
      <w:pPr>
        <w:jc w:val="left"/>
      </w:pPr>
      <w:r>
        <w:tab/>
      </w:r>
      <w:r>
        <w:tab/>
      </w:r>
      <w:r w:rsidR="008459AE">
        <w:t>108.</w:t>
      </w:r>
      <w:r w:rsidR="008459AE">
        <w:tab/>
      </w:r>
      <w:r>
        <w:t>The EMF program is designed to lower magnetic field exposures to provide ground clearances of five fee</w:t>
      </w:r>
      <w:r w:rsidR="00F842E0">
        <w:t>t</w:t>
      </w:r>
      <w:r>
        <w:t xml:space="preserve"> higher than the required minimum NESC ground clearance and reverses phasing of new double circuit lines where it is feasible to do so at low or no cost.  </w:t>
      </w:r>
      <w:r w:rsidR="00F842E0">
        <w:t>PPL Stmt. 4 at 7.</w:t>
      </w:r>
    </w:p>
    <w:p w:rsidR="00F842E0" w:rsidRDefault="00F842E0" w:rsidP="00B2201B">
      <w:pPr>
        <w:jc w:val="left"/>
      </w:pPr>
    </w:p>
    <w:p w:rsidR="00F842E0" w:rsidRDefault="00F842E0" w:rsidP="00B2201B">
      <w:pPr>
        <w:jc w:val="left"/>
      </w:pPr>
      <w:r>
        <w:tab/>
      </w:r>
      <w:r>
        <w:tab/>
      </w:r>
      <w:r w:rsidR="008459AE">
        <w:t>109.</w:t>
      </w:r>
      <w:r w:rsidR="008459AE">
        <w:tab/>
      </w:r>
      <w:r>
        <w:t>Construction of the propose</w:t>
      </w:r>
      <w:r w:rsidR="00EB51DA">
        <w:t>d</w:t>
      </w:r>
      <w:r>
        <w:t xml:space="preserve"> line will be a minimum of nine feet higher than the required NESC minimum ground clearances for 138/69 kV lines.  PPL Stmt. 4 at 7.</w:t>
      </w:r>
    </w:p>
    <w:p w:rsidR="00F842E0" w:rsidRDefault="00F842E0" w:rsidP="00B2201B">
      <w:pPr>
        <w:jc w:val="left"/>
      </w:pPr>
    </w:p>
    <w:p w:rsidR="00F842E0" w:rsidRDefault="00F842E0" w:rsidP="00B2201B">
      <w:pPr>
        <w:jc w:val="left"/>
      </w:pPr>
      <w:r>
        <w:tab/>
      </w:r>
      <w:r>
        <w:tab/>
      </w:r>
      <w:r w:rsidR="008459AE">
        <w:t>110.</w:t>
      </w:r>
      <w:r w:rsidR="008459AE">
        <w:tab/>
      </w:r>
      <w:r>
        <w:t>The segment between the Lauschtown 500-23-69 kV Substation and Brecknock 69-12 kV Substation will be constr</w:t>
      </w:r>
      <w:r w:rsidR="00EB51DA">
        <w:t>u</w:t>
      </w:r>
      <w:r>
        <w:t>cted as a double-circuit transmission line.  It will be reverse-phased to minimize exposure to EMFs.  PPL Stmt. 4 at 7.</w:t>
      </w:r>
    </w:p>
    <w:p w:rsidR="00F842E0" w:rsidRDefault="00F842E0" w:rsidP="00B2201B">
      <w:pPr>
        <w:jc w:val="left"/>
      </w:pPr>
    </w:p>
    <w:p w:rsidR="00F842E0" w:rsidRDefault="00F842E0" w:rsidP="00B2201B">
      <w:pPr>
        <w:jc w:val="left"/>
      </w:pPr>
      <w:r>
        <w:tab/>
      </w:r>
      <w:r>
        <w:tab/>
      </w:r>
      <w:r w:rsidR="008459AE">
        <w:t>111.</w:t>
      </w:r>
      <w:r w:rsidR="008459AE">
        <w:tab/>
      </w:r>
      <w:r>
        <w:t>The segment from Brecknock 69-12 kV substation to the South Akron-Morgantown #2 Transmission circuit is a single-circuit which will not be reverse-phased until the second circuit is added.  PPL Stmt. 4  at 7.</w:t>
      </w:r>
    </w:p>
    <w:p w:rsidR="00F842E0" w:rsidRDefault="00F842E0" w:rsidP="00B2201B">
      <w:pPr>
        <w:jc w:val="left"/>
      </w:pPr>
    </w:p>
    <w:p w:rsidR="00F842E0" w:rsidRPr="008459AE" w:rsidRDefault="00F842E0" w:rsidP="00B2201B">
      <w:pPr>
        <w:jc w:val="left"/>
        <w:rPr>
          <w:b/>
        </w:rPr>
      </w:pPr>
      <w:r>
        <w:tab/>
      </w:r>
      <w:r>
        <w:tab/>
      </w:r>
      <w:r w:rsidR="008459AE">
        <w:t>112.</w:t>
      </w:r>
      <w:r w:rsidR="008459AE">
        <w:tab/>
      </w:r>
      <w:r>
        <w:t>PPL Electric Statement No. 5, and Attachments 6 and 16 to the Siting Application</w:t>
      </w:r>
      <w:r w:rsidR="008459AE">
        <w:t xml:space="preserve"> were originally sponsored by JoMarie Jenkins, who has since left the Company</w:t>
      </w:r>
      <w:r>
        <w:t>.</w:t>
      </w:r>
      <w:r w:rsidR="008459AE">
        <w:t xml:space="preserve">  The testimony was adopted and sponsored by Colleen Kester, </w:t>
      </w:r>
      <w:r w:rsidR="00B05F88">
        <w:t>M</w:t>
      </w:r>
      <w:r w:rsidR="008459AE">
        <w:t>anager, Transmission Right-of-Way Siting, Permits and Real Estate.</w:t>
      </w:r>
      <w:r>
        <w:t xml:space="preserve">  </w:t>
      </w:r>
      <w:r w:rsidRPr="00B05F88">
        <w:t>PPL Stmt. 5 at 1, 4</w:t>
      </w:r>
      <w:r w:rsidR="008459AE" w:rsidRPr="00B05F88">
        <w:t>; Tr</w:t>
      </w:r>
      <w:r w:rsidRPr="00B05F88">
        <w:t>.</w:t>
      </w:r>
      <w:r w:rsidR="008459AE" w:rsidRPr="00B05F88">
        <w:t xml:space="preserve"> </w:t>
      </w:r>
      <w:r w:rsidR="00B05F88" w:rsidRPr="00B05F88">
        <w:t>34</w:t>
      </w:r>
      <w:r w:rsidR="008459AE" w:rsidRPr="00B05F88">
        <w:t>.</w:t>
      </w:r>
      <w:r w:rsidR="008459AE" w:rsidRPr="008459AE">
        <w:rPr>
          <w:b/>
        </w:rPr>
        <w:t xml:space="preserve">  </w:t>
      </w:r>
    </w:p>
    <w:p w:rsidR="00F842E0" w:rsidRDefault="00F842E0" w:rsidP="00B2201B">
      <w:pPr>
        <w:jc w:val="left"/>
      </w:pPr>
    </w:p>
    <w:p w:rsidR="00F842E0" w:rsidRDefault="00F842E0" w:rsidP="00B2201B">
      <w:pPr>
        <w:jc w:val="left"/>
      </w:pPr>
      <w:r>
        <w:tab/>
      </w:r>
      <w:r>
        <w:tab/>
      </w:r>
      <w:r w:rsidR="00EE4E21">
        <w:t>113.</w:t>
      </w:r>
      <w:r w:rsidR="00EE4E21">
        <w:tab/>
      </w:r>
      <w:r>
        <w:t>PPL Electric's Internal Practices for Dealing with the Public on Power Line Projects requires its employees to act with honesty</w:t>
      </w:r>
      <w:r w:rsidR="003B7F34">
        <w:t xml:space="preserve">, </w:t>
      </w:r>
      <w:r>
        <w:t>integrity</w:t>
      </w:r>
      <w:r w:rsidR="003B7F34">
        <w:t>, courtesy, and professionalism</w:t>
      </w:r>
      <w:r>
        <w:t xml:space="preserve"> when interacting with members of the public</w:t>
      </w:r>
      <w:r w:rsidR="003B7F34">
        <w:t>.  PPL Stmt. 5 at 5; Attachment 16.</w:t>
      </w:r>
    </w:p>
    <w:p w:rsidR="003B7F34" w:rsidRDefault="003B7F34" w:rsidP="00B2201B">
      <w:pPr>
        <w:jc w:val="left"/>
      </w:pPr>
    </w:p>
    <w:p w:rsidR="003B7F34" w:rsidRDefault="003B7F34" w:rsidP="00B2201B">
      <w:pPr>
        <w:jc w:val="left"/>
      </w:pPr>
      <w:r>
        <w:tab/>
      </w:r>
      <w:r>
        <w:tab/>
      </w:r>
      <w:r w:rsidR="00EE4E21">
        <w:t>114.</w:t>
      </w:r>
      <w:r w:rsidR="00EE4E21">
        <w:tab/>
      </w:r>
      <w:r>
        <w:t>Prior to contacting landowners individually, PPL Electric provided packets of information to fully notify landowners that the Company plans to negotiate to acquire rights-of-way and easements across their land.  The packet of information discloses information regarding the project and informs the landowners of their legal rights as well as PPL Electric's legal rights regarding the project.  The packet includes the notices required by the Commission by regulation found at 52 Pa.Code § 57.91.  PPL Stmt. 5 at 5.</w:t>
      </w:r>
    </w:p>
    <w:p w:rsidR="003B7F34" w:rsidRDefault="003B7F34" w:rsidP="00B2201B">
      <w:pPr>
        <w:jc w:val="left"/>
      </w:pPr>
    </w:p>
    <w:p w:rsidR="003B7F34" w:rsidRDefault="003B7F34" w:rsidP="00B2201B">
      <w:pPr>
        <w:jc w:val="left"/>
      </w:pPr>
      <w:r>
        <w:tab/>
      </w:r>
      <w:r>
        <w:tab/>
      </w:r>
      <w:r w:rsidR="00EE4E21">
        <w:t>115.</w:t>
      </w:r>
      <w:r w:rsidR="00EE4E21">
        <w:tab/>
      </w:r>
      <w:r>
        <w:t xml:space="preserve">The packet of information given to landowners also includes information pertaining to EMFs, a listing of the trees and shrubs that are considered permitted within the easement area, and a picture of a typical pole or structure that </w:t>
      </w:r>
      <w:r w:rsidR="002D432D">
        <w:t>PPL</w:t>
      </w:r>
      <w:r>
        <w:t xml:space="preserve"> plans to use in the project.  PPL Stmt. 5 at 6.</w:t>
      </w:r>
    </w:p>
    <w:p w:rsidR="003B7F34" w:rsidRDefault="003B7F34" w:rsidP="00B2201B">
      <w:pPr>
        <w:jc w:val="left"/>
      </w:pPr>
    </w:p>
    <w:p w:rsidR="003B7F34" w:rsidRDefault="003B7F34" w:rsidP="00B2201B">
      <w:pPr>
        <w:jc w:val="left"/>
      </w:pPr>
      <w:r>
        <w:tab/>
      </w:r>
      <w:r>
        <w:tab/>
      </w:r>
      <w:r w:rsidR="00EE4E21">
        <w:t>116.</w:t>
      </w:r>
      <w:r w:rsidR="00EE4E21">
        <w:tab/>
      </w:r>
      <w:r>
        <w:t xml:space="preserve">After 15 days, </w:t>
      </w:r>
      <w:r w:rsidR="002D432D">
        <w:t>PPL</w:t>
      </w:r>
      <w:r>
        <w:t xml:space="preserve"> contacts the property owners by telephone or in person to schedule a meeting for discussion, at which time </w:t>
      </w:r>
      <w:r w:rsidR="002D432D">
        <w:t>PPL</w:t>
      </w:r>
      <w:r>
        <w:t xml:space="preserve"> answers questions and makes a monetary offer.  PPL Stmt. 5 at 6.</w:t>
      </w:r>
    </w:p>
    <w:p w:rsidR="003B7F34" w:rsidRDefault="003B7F34" w:rsidP="00B2201B">
      <w:pPr>
        <w:jc w:val="left"/>
      </w:pPr>
    </w:p>
    <w:p w:rsidR="003B7F34" w:rsidRDefault="003B7F34" w:rsidP="00B2201B">
      <w:pPr>
        <w:jc w:val="left"/>
      </w:pPr>
      <w:r>
        <w:tab/>
      </w:r>
      <w:r>
        <w:tab/>
      </w:r>
      <w:r w:rsidR="00EE4E21">
        <w:t>117.</w:t>
      </w:r>
      <w:r w:rsidR="00EE4E21">
        <w:tab/>
      </w:r>
      <w:r>
        <w:t>In determining the fair compensation to the property owner,</w:t>
      </w:r>
      <w:r w:rsidR="002D432D">
        <w:t xml:space="preserve"> the</w:t>
      </w:r>
      <w:r>
        <w:t xml:space="preserve"> </w:t>
      </w:r>
      <w:r w:rsidR="002D432D">
        <w:t>PPL</w:t>
      </w:r>
      <w:r>
        <w:t xml:space="preserve"> process includes hiring an outside appraiser to conduct a market study of recent, nearby comparable land sales and current listings to be used as a basis for determining the value of land on a per acre basis in the subject area.  Comparable values are reviewed and analyzed according to acreage amounts, type of land, zoning classification, and factors such as topography, vie</w:t>
      </w:r>
      <w:r w:rsidR="00EE4E21">
        <w:t>w</w:t>
      </w:r>
      <w:r>
        <w:t>s, on-site utilities, etc</w:t>
      </w:r>
      <w:r w:rsidR="00116087">
        <w:t>.,</w:t>
      </w:r>
      <w:r>
        <w:t xml:space="preserve"> as well as current and future use of the land.  PPL Stmt. 5 at 6-7.</w:t>
      </w:r>
    </w:p>
    <w:p w:rsidR="003B7F34" w:rsidRDefault="003B7F34" w:rsidP="00B2201B">
      <w:pPr>
        <w:jc w:val="left"/>
      </w:pPr>
    </w:p>
    <w:p w:rsidR="003B7F34" w:rsidRDefault="003B7F34" w:rsidP="00B2201B">
      <w:pPr>
        <w:jc w:val="left"/>
      </w:pPr>
      <w:r>
        <w:tab/>
      </w:r>
      <w:r>
        <w:tab/>
      </w:r>
      <w:r w:rsidR="00EE4E21">
        <w:t>118.</w:t>
      </w:r>
      <w:r w:rsidR="00EE4E21">
        <w:tab/>
      </w:r>
      <w:r w:rsidR="009C116A">
        <w:t>PPL Electric's policy regarding the land owner's use of the right-of-way area is that no building, structure or explosive material may occupy the right-of way, but uses such as farming and gardening are permitted.  PPL Stmt. 5 at 7.</w:t>
      </w:r>
    </w:p>
    <w:p w:rsidR="009C116A" w:rsidRDefault="009C116A" w:rsidP="00B2201B">
      <w:pPr>
        <w:jc w:val="left"/>
      </w:pPr>
    </w:p>
    <w:p w:rsidR="009C116A" w:rsidRDefault="009C116A" w:rsidP="00B2201B">
      <w:pPr>
        <w:jc w:val="left"/>
      </w:pPr>
      <w:r>
        <w:tab/>
      </w:r>
      <w:r>
        <w:tab/>
      </w:r>
      <w:r w:rsidR="00EE4E21">
        <w:t>119.</w:t>
      </w:r>
      <w:r w:rsidR="00EE4E21">
        <w:tab/>
      </w:r>
      <w:r>
        <w:t xml:space="preserve">The Company did adjust the location of easements across particular parcels to accommodate agricultural uses and landowner preferences.  PPL Stmt. 5 at 8.  </w:t>
      </w:r>
    </w:p>
    <w:p w:rsidR="009C116A" w:rsidRDefault="009C116A" w:rsidP="00B2201B">
      <w:pPr>
        <w:jc w:val="left"/>
      </w:pPr>
    </w:p>
    <w:p w:rsidR="009C116A" w:rsidRDefault="009C116A" w:rsidP="00B2201B">
      <w:pPr>
        <w:jc w:val="left"/>
      </w:pPr>
      <w:r>
        <w:tab/>
      </w:r>
      <w:r>
        <w:tab/>
      </w:r>
      <w:r w:rsidR="00EE4E21">
        <w:t>120.</w:t>
      </w:r>
      <w:r w:rsidR="00EE4E21">
        <w:tab/>
      </w:r>
      <w:r>
        <w:t>For this project, there is a total of 42 deeded properties and 33 property owners involved.  Formal easement and right-of-way agreements have been executed by 30 of the 33 property owners.  PPL Stmt. 5 at 8.</w:t>
      </w:r>
    </w:p>
    <w:p w:rsidR="00F13ECE" w:rsidRDefault="00F13ECE" w:rsidP="00B2201B">
      <w:pPr>
        <w:jc w:val="left"/>
      </w:pPr>
    </w:p>
    <w:p w:rsidR="009C116A" w:rsidRPr="00F13ECE" w:rsidRDefault="00294A30" w:rsidP="00B2201B">
      <w:pPr>
        <w:jc w:val="left"/>
        <w:rPr>
          <w:u w:val="single"/>
        </w:rPr>
      </w:pPr>
      <w:r w:rsidRPr="00F13ECE">
        <w:rPr>
          <w:u w:val="single"/>
        </w:rPr>
        <w:t>EMINENT DOMAIN APPLICATIONS</w:t>
      </w:r>
    </w:p>
    <w:p w:rsidR="00294A30" w:rsidRDefault="00294A30" w:rsidP="00B2201B">
      <w:pPr>
        <w:jc w:val="left"/>
        <w:rPr>
          <w:b/>
        </w:rPr>
      </w:pPr>
    </w:p>
    <w:p w:rsidR="00294A30" w:rsidRDefault="00294A30" w:rsidP="00B2201B">
      <w:pPr>
        <w:jc w:val="left"/>
      </w:pPr>
      <w:r>
        <w:rPr>
          <w:b/>
        </w:rPr>
        <w:tab/>
      </w:r>
      <w:r>
        <w:rPr>
          <w:b/>
        </w:rPr>
        <w:tab/>
      </w:r>
      <w:r w:rsidR="00EE4E21" w:rsidRPr="00EE4E21">
        <w:t>121.</w:t>
      </w:r>
      <w:r w:rsidR="00EE4E21">
        <w:rPr>
          <w:b/>
        </w:rPr>
        <w:tab/>
      </w:r>
      <w:r>
        <w:t xml:space="preserve">The property of J. Roys Inc. c/o Mr. Grant Wise, is approximately 91 acres and zoned as agricultural, containing a dwelling and outbuildings.  It is currently being used as farmland and is leased to a local farmer.  It is also used as an explosive material storage site.  </w:t>
      </w:r>
      <w:r w:rsidR="00CE4607">
        <w:t xml:space="preserve">PPL </w:t>
      </w:r>
      <w:r>
        <w:t>Stmt. J-Roys 1 at 5.</w:t>
      </w:r>
    </w:p>
    <w:p w:rsidR="00294A30" w:rsidRDefault="00294A30" w:rsidP="00B2201B">
      <w:pPr>
        <w:jc w:val="left"/>
      </w:pPr>
    </w:p>
    <w:p w:rsidR="00294A30" w:rsidRDefault="00294A30" w:rsidP="00B2201B">
      <w:pPr>
        <w:jc w:val="left"/>
      </w:pPr>
      <w:r>
        <w:tab/>
      </w:r>
      <w:r>
        <w:tab/>
      </w:r>
      <w:r w:rsidR="00EE4E21">
        <w:t>122.</w:t>
      </w:r>
      <w:r w:rsidR="00EE4E21">
        <w:tab/>
      </w:r>
      <w:r>
        <w:t xml:space="preserve">The dwelling is located approximately 335 feet from the proposed right-of-way and easement.  </w:t>
      </w:r>
      <w:r w:rsidR="00CE4607">
        <w:t xml:space="preserve">PPL </w:t>
      </w:r>
      <w:r>
        <w:t>Stmt. JJ-Roys 1 at 5.</w:t>
      </w:r>
    </w:p>
    <w:p w:rsidR="00294A30" w:rsidRDefault="00294A30" w:rsidP="00B2201B">
      <w:pPr>
        <w:jc w:val="left"/>
      </w:pPr>
    </w:p>
    <w:p w:rsidR="00294A30" w:rsidRDefault="00294A30" w:rsidP="00B2201B">
      <w:pPr>
        <w:jc w:val="left"/>
      </w:pPr>
      <w:r>
        <w:tab/>
      </w:r>
      <w:r>
        <w:tab/>
      </w:r>
      <w:r w:rsidR="00EE4E21">
        <w:t>123.</w:t>
      </w:r>
      <w:r w:rsidR="00EE4E21">
        <w:tab/>
      </w:r>
      <w:r>
        <w:t xml:space="preserve">The explosive material storage area is located approximately 400 feet from the proposed right-of-way and easement.  </w:t>
      </w:r>
      <w:r w:rsidR="00CE4607">
        <w:t xml:space="preserve">PPL </w:t>
      </w:r>
      <w:r>
        <w:t>Stmt. JJ-Roys 1 at 5-6.</w:t>
      </w:r>
    </w:p>
    <w:p w:rsidR="00294A30" w:rsidRDefault="00294A30" w:rsidP="00B2201B">
      <w:pPr>
        <w:jc w:val="left"/>
      </w:pPr>
    </w:p>
    <w:p w:rsidR="00294A30" w:rsidRDefault="00294A30" w:rsidP="00B2201B">
      <w:pPr>
        <w:jc w:val="left"/>
      </w:pPr>
      <w:r>
        <w:tab/>
      </w:r>
      <w:r>
        <w:tab/>
      </w:r>
      <w:r w:rsidR="00EE4E21">
        <w:t>124.</w:t>
      </w:r>
      <w:r w:rsidR="00EE4E21">
        <w:tab/>
      </w:r>
      <w:r>
        <w:t xml:space="preserve">The line route was selected to maintain the largest buffer between the transmission corridor and the area utilized to store explosive materials while staying at least 100 meters from the dwelling.  </w:t>
      </w:r>
      <w:r w:rsidR="00CE4607">
        <w:t xml:space="preserve">PPL </w:t>
      </w:r>
      <w:r>
        <w:t>Stmt. JJ-Roys 1 at 5.</w:t>
      </w:r>
    </w:p>
    <w:p w:rsidR="00294A30" w:rsidRDefault="00294A30" w:rsidP="00B2201B">
      <w:pPr>
        <w:jc w:val="left"/>
      </w:pPr>
    </w:p>
    <w:p w:rsidR="00294A30" w:rsidRDefault="00294A30" w:rsidP="00B2201B">
      <w:pPr>
        <w:jc w:val="left"/>
      </w:pPr>
      <w:r>
        <w:tab/>
      </w:r>
      <w:r>
        <w:tab/>
      </w:r>
      <w:r w:rsidR="00EE4E21">
        <w:t>125.</w:t>
      </w:r>
      <w:r w:rsidR="00EE4E21">
        <w:tab/>
      </w:r>
      <w:r>
        <w:t xml:space="preserve">PPL Electric Exhibit No. JJ-Roys-1 is an area map of the proposed project.  </w:t>
      </w:r>
      <w:r w:rsidR="00CE4607">
        <w:t xml:space="preserve">PPL </w:t>
      </w:r>
      <w:r>
        <w:t>Stmt. JJ-Roys 1 at 6.</w:t>
      </w:r>
    </w:p>
    <w:p w:rsidR="00294A30" w:rsidRDefault="00294A30" w:rsidP="00B2201B">
      <w:pPr>
        <w:jc w:val="left"/>
      </w:pPr>
    </w:p>
    <w:p w:rsidR="00294A30" w:rsidRDefault="00294A30" w:rsidP="00B2201B">
      <w:pPr>
        <w:jc w:val="left"/>
      </w:pPr>
      <w:r>
        <w:tab/>
      </w:r>
      <w:r>
        <w:tab/>
      </w:r>
      <w:r w:rsidR="00EE4E21">
        <w:t>126.</w:t>
      </w:r>
      <w:r w:rsidR="00EE4E21">
        <w:tab/>
      </w:r>
      <w:r>
        <w:t xml:space="preserve">PPL Electric Exhibit No. JJ-Roys-2 is a copy of the metes-and-bounds description of the property of Roys.  </w:t>
      </w:r>
      <w:r w:rsidR="00CE4607">
        <w:t xml:space="preserve">PPL </w:t>
      </w:r>
      <w:r>
        <w:t>Stmt. JJ-Roys 1 at 6.</w:t>
      </w:r>
    </w:p>
    <w:p w:rsidR="00294A30" w:rsidRDefault="00294A30" w:rsidP="00B2201B">
      <w:pPr>
        <w:jc w:val="left"/>
      </w:pPr>
    </w:p>
    <w:p w:rsidR="00294A30" w:rsidRDefault="00294A30" w:rsidP="00B2201B">
      <w:pPr>
        <w:jc w:val="left"/>
      </w:pPr>
      <w:r>
        <w:tab/>
      </w:r>
      <w:r>
        <w:tab/>
      </w:r>
      <w:r w:rsidR="00EE4E21">
        <w:t>127.</w:t>
      </w:r>
      <w:r w:rsidR="00EE4E21">
        <w:tab/>
      </w:r>
      <w:r>
        <w:t xml:space="preserve">PPL Electric Exhibit No. JJ-Roys-3 is a copy of the metes-and-bounds description of the portion of the property of Roys over which PPL Electric seeks a right-of-way and easement for the project.  </w:t>
      </w:r>
      <w:r w:rsidR="00CE4607">
        <w:t xml:space="preserve">PPL </w:t>
      </w:r>
      <w:r>
        <w:t>Stmt. JJ-Roys 1 at 6.</w:t>
      </w:r>
    </w:p>
    <w:p w:rsidR="00294A30" w:rsidRDefault="00294A30" w:rsidP="00B2201B">
      <w:pPr>
        <w:jc w:val="left"/>
      </w:pPr>
    </w:p>
    <w:p w:rsidR="00294A30" w:rsidRDefault="00294A30" w:rsidP="00B2201B">
      <w:pPr>
        <w:jc w:val="left"/>
      </w:pPr>
      <w:r>
        <w:tab/>
      </w:r>
      <w:r>
        <w:tab/>
      </w:r>
      <w:r w:rsidR="00EE4E21">
        <w:t>128.</w:t>
      </w:r>
      <w:r w:rsidR="00EE4E21">
        <w:tab/>
      </w:r>
      <w:r>
        <w:t xml:space="preserve">PPL Electric Exhibit No. JJ-Roys-4 is a copy of the Plan showing the property of Roys and the portion of the property over which PPL Electric proposes to acquire a right-of-way and easement for the project.  </w:t>
      </w:r>
      <w:r w:rsidR="00CE4607">
        <w:t xml:space="preserve">PPL </w:t>
      </w:r>
      <w:r>
        <w:t>Stmt. JJ-Roys 1 at 7.</w:t>
      </w:r>
    </w:p>
    <w:p w:rsidR="00294A30" w:rsidRDefault="00294A30" w:rsidP="00B2201B">
      <w:pPr>
        <w:jc w:val="left"/>
      </w:pPr>
    </w:p>
    <w:p w:rsidR="00294A30" w:rsidRDefault="00294A30" w:rsidP="00B2201B">
      <w:pPr>
        <w:jc w:val="left"/>
      </w:pPr>
      <w:r>
        <w:tab/>
      </w:r>
      <w:r>
        <w:tab/>
      </w:r>
      <w:r w:rsidR="00EE4E21">
        <w:t>129.</w:t>
      </w:r>
      <w:r w:rsidR="00EE4E21">
        <w:tab/>
      </w:r>
      <w:r>
        <w:t>PPL Electric Exhibit No. JJ-Roys-5 is a copy of the resolutions of the Board of Directors of PPL Electric authorizing the acquisition of a right-of-way and easement over the portion of the land of Roys described in PPL Electric Exhibit No. JJ-Roys-3.</w:t>
      </w:r>
      <w:r w:rsidR="00CE4607">
        <w:t xml:space="preserve"> </w:t>
      </w:r>
      <w:r w:rsidR="006D65F2">
        <w:t xml:space="preserve"> </w:t>
      </w:r>
      <w:r w:rsidR="00CE4607">
        <w:t>PPL Stmt. JJ-Roys 1 at 7.</w:t>
      </w:r>
    </w:p>
    <w:p w:rsidR="00CE4607" w:rsidRDefault="00CE4607" w:rsidP="00B2201B">
      <w:pPr>
        <w:jc w:val="left"/>
      </w:pPr>
    </w:p>
    <w:p w:rsidR="00CE4607" w:rsidRDefault="00CE4607" w:rsidP="00B2201B">
      <w:pPr>
        <w:jc w:val="left"/>
      </w:pPr>
      <w:r>
        <w:tab/>
      </w:r>
      <w:r>
        <w:tab/>
      </w:r>
      <w:r w:rsidR="00EE4E21">
        <w:t>130.</w:t>
      </w:r>
      <w:r w:rsidR="00EE4E21">
        <w:tab/>
      </w:r>
      <w:r>
        <w:t>The property of Merle Z. Eberly and Sharon Eberly in Brecknock Township, Lancaster County, is approximately 17.6 acres and is zoned agricultural.  There is a dwelling, outbuilding, and an in-ground swimming pool approximately 600 feet from the proposed right-of-way and easement.  PPL Stmt. JJ-Eberly 1 at 5.</w:t>
      </w:r>
    </w:p>
    <w:p w:rsidR="00CE4607" w:rsidRDefault="00CE4607" w:rsidP="00B2201B">
      <w:pPr>
        <w:jc w:val="left"/>
      </w:pPr>
    </w:p>
    <w:p w:rsidR="00CE4607" w:rsidRDefault="00CE4607" w:rsidP="00B2201B">
      <w:pPr>
        <w:jc w:val="left"/>
      </w:pPr>
      <w:r>
        <w:tab/>
      </w:r>
      <w:r>
        <w:tab/>
      </w:r>
      <w:r w:rsidR="00EE4E21">
        <w:t>131.</w:t>
      </w:r>
      <w:r w:rsidR="00EE4E21">
        <w:tab/>
      </w:r>
      <w:r>
        <w:t>PPL Electric Exhibit No. JJ-Eberly-1 is an area map of the proposed project.  PPL Stmt. JJ-Eberly 1 at 6.</w:t>
      </w:r>
    </w:p>
    <w:p w:rsidR="00CE4607" w:rsidRDefault="00CE4607" w:rsidP="00B2201B">
      <w:pPr>
        <w:jc w:val="left"/>
      </w:pPr>
    </w:p>
    <w:p w:rsidR="00CE4607" w:rsidRDefault="00CE4607" w:rsidP="00B2201B">
      <w:pPr>
        <w:jc w:val="left"/>
      </w:pPr>
      <w:r>
        <w:tab/>
      </w:r>
      <w:r>
        <w:tab/>
      </w:r>
      <w:r w:rsidR="00EE4E21">
        <w:t>132.</w:t>
      </w:r>
      <w:r w:rsidR="00EE4E21">
        <w:tab/>
      </w:r>
      <w:r>
        <w:t xml:space="preserve">PPL Electric Exhibit No. JJ-Eberly-2 is a copy of the </w:t>
      </w:r>
      <w:r w:rsidR="00941990">
        <w:t>metes</w:t>
      </w:r>
      <w:r>
        <w:t>-and-bounds description of the property of Merle Z. Eberly and Sharon Eberly.  PPL Stmt. JJ-Eberly 1 at 6.</w:t>
      </w:r>
    </w:p>
    <w:p w:rsidR="00CE4607" w:rsidRDefault="00CE4607" w:rsidP="00B2201B">
      <w:pPr>
        <w:jc w:val="left"/>
      </w:pPr>
    </w:p>
    <w:p w:rsidR="00CE4607" w:rsidRDefault="00CE4607" w:rsidP="00B2201B">
      <w:pPr>
        <w:jc w:val="left"/>
      </w:pPr>
      <w:r>
        <w:tab/>
      </w:r>
      <w:r>
        <w:tab/>
      </w:r>
      <w:r w:rsidR="00EE4E21">
        <w:t>133.</w:t>
      </w:r>
      <w:r w:rsidR="00EE4E21">
        <w:tab/>
      </w:r>
      <w:r>
        <w:t xml:space="preserve">PPL Electric Exhibit No. JJ-Eberly-4 is a copy of the Plan showing the property of Merle Z. Eberly and Sharon Eberly and the portion of the property over which PPL Electric proposes to acquire a right-of-way and easement for the project.  PPL Stmt. JJ-Eberly 1 at 6. </w:t>
      </w:r>
    </w:p>
    <w:p w:rsidR="00CE4607" w:rsidRDefault="00CE4607" w:rsidP="00B2201B">
      <w:pPr>
        <w:jc w:val="left"/>
      </w:pPr>
    </w:p>
    <w:p w:rsidR="00CE4607" w:rsidRDefault="00CE4607" w:rsidP="00B2201B">
      <w:pPr>
        <w:jc w:val="left"/>
      </w:pPr>
      <w:r>
        <w:tab/>
      </w:r>
      <w:r>
        <w:tab/>
      </w:r>
      <w:r w:rsidR="00EE4E21">
        <w:t>134.</w:t>
      </w:r>
      <w:r w:rsidR="00EE4E21">
        <w:tab/>
      </w:r>
      <w:r>
        <w:t>PPL Electric Exhibit No. JJ-Eberly-</w:t>
      </w:r>
      <w:r w:rsidR="006D65F2">
        <w:t>5</w:t>
      </w:r>
      <w:r>
        <w:t xml:space="preserve"> is a copy of the resolutions of the board of Directors of PPL Electric authorizing the acquisition of right-of-way and easement over that portion of the land of Merle Z. Eberly and Sharon Eberly described in PPL Electric Exhibit No. JJ-Eberly-3.  PPL Stmt. JJ-Eberly 1 at 6-7.</w:t>
      </w:r>
    </w:p>
    <w:p w:rsidR="00CE4607" w:rsidRDefault="00CE4607" w:rsidP="00B2201B">
      <w:pPr>
        <w:jc w:val="left"/>
      </w:pPr>
    </w:p>
    <w:p w:rsidR="00CE4607" w:rsidRDefault="00CE4607" w:rsidP="00B2201B">
      <w:pPr>
        <w:jc w:val="left"/>
      </w:pPr>
      <w:r>
        <w:tab/>
      </w:r>
      <w:r>
        <w:tab/>
      </w:r>
      <w:r w:rsidR="00EE4E21">
        <w:t>135.</w:t>
      </w:r>
      <w:r w:rsidR="00EE4E21">
        <w:tab/>
      </w:r>
      <w:r w:rsidR="00370380">
        <w:t xml:space="preserve">The property of Paul D. Bias and Michelle Bias is approximately 27 acres and </w:t>
      </w:r>
      <w:r w:rsidR="000D4CBE">
        <w:t xml:space="preserve">is </w:t>
      </w:r>
      <w:r w:rsidR="00370380">
        <w:t xml:space="preserve">both zoned as agricultural and farmed for crops.  There is a dwelling on the property that is being converted to a bed and breakfast.  </w:t>
      </w:r>
      <w:proofErr w:type="gramStart"/>
      <w:r w:rsidR="00370380">
        <w:t>PPL Stmt. JJ-Bias</w:t>
      </w:r>
      <w:r w:rsidR="002D432D">
        <w:t xml:space="preserve"> 1</w:t>
      </w:r>
      <w:r w:rsidR="00370380">
        <w:t xml:space="preserve"> at 5.</w:t>
      </w:r>
      <w:proofErr w:type="gramEnd"/>
    </w:p>
    <w:p w:rsidR="00370380" w:rsidRDefault="00370380" w:rsidP="00B2201B">
      <w:pPr>
        <w:jc w:val="left"/>
      </w:pPr>
    </w:p>
    <w:p w:rsidR="00370380" w:rsidRDefault="00370380" w:rsidP="00B2201B">
      <w:pPr>
        <w:jc w:val="left"/>
      </w:pPr>
      <w:r>
        <w:tab/>
      </w:r>
      <w:r>
        <w:tab/>
      </w:r>
      <w:r w:rsidR="00EE4E21">
        <w:t>136.</w:t>
      </w:r>
      <w:r w:rsidR="00EE4E21">
        <w:tab/>
      </w:r>
      <w:r>
        <w:t xml:space="preserve">The dwelling is located approximately 820 feet from the proposed right-of-way and easement.  </w:t>
      </w:r>
      <w:proofErr w:type="gramStart"/>
      <w:r>
        <w:t>PPL Stmt. JJ-Bias</w:t>
      </w:r>
      <w:r w:rsidR="000766BB">
        <w:t xml:space="preserve">1 </w:t>
      </w:r>
      <w:r>
        <w:t>at 5.</w:t>
      </w:r>
      <w:proofErr w:type="gramEnd"/>
      <w:r>
        <w:t xml:space="preserve">  </w:t>
      </w:r>
    </w:p>
    <w:p w:rsidR="00370380" w:rsidRDefault="00370380" w:rsidP="00B2201B">
      <w:pPr>
        <w:jc w:val="left"/>
      </w:pPr>
    </w:p>
    <w:p w:rsidR="00370380" w:rsidRDefault="00370380" w:rsidP="00B2201B">
      <w:pPr>
        <w:jc w:val="left"/>
      </w:pPr>
      <w:r>
        <w:tab/>
      </w:r>
      <w:r>
        <w:tab/>
      </w:r>
      <w:r w:rsidR="00EE4E21">
        <w:t>137.</w:t>
      </w:r>
      <w:r w:rsidR="00EE4E21">
        <w:tab/>
      </w:r>
      <w:r>
        <w:t xml:space="preserve">PPL Electric Exhibit No. JJ-Bias-1 is an area map of the proposed project.  </w:t>
      </w:r>
      <w:proofErr w:type="gramStart"/>
      <w:r>
        <w:t xml:space="preserve">PPL Stmt. JJ-Bias </w:t>
      </w:r>
      <w:r w:rsidR="000766BB">
        <w:t xml:space="preserve">1 </w:t>
      </w:r>
      <w:r>
        <w:t>at 6.</w:t>
      </w:r>
      <w:proofErr w:type="gramEnd"/>
    </w:p>
    <w:p w:rsidR="00370380" w:rsidRDefault="00370380" w:rsidP="00B2201B">
      <w:pPr>
        <w:jc w:val="left"/>
      </w:pPr>
    </w:p>
    <w:p w:rsidR="00370380" w:rsidRDefault="00370380" w:rsidP="00B2201B">
      <w:pPr>
        <w:jc w:val="left"/>
      </w:pPr>
      <w:r>
        <w:tab/>
      </w:r>
      <w:r>
        <w:tab/>
      </w:r>
      <w:r w:rsidR="00EE4E21">
        <w:t>138.</w:t>
      </w:r>
      <w:r w:rsidR="00EE4E21">
        <w:tab/>
      </w:r>
      <w:r>
        <w:t xml:space="preserve">PPL Electric Exhibit No. JJ-Bias-2 is a copy of the metes-and-bounds description of the property of Paul D. Bias and Michelle Bias.  </w:t>
      </w:r>
      <w:proofErr w:type="gramStart"/>
      <w:r>
        <w:t>PPL Stmt. JJ-Bias</w:t>
      </w:r>
      <w:r w:rsidR="000766BB">
        <w:t xml:space="preserve"> 2</w:t>
      </w:r>
      <w:r>
        <w:t xml:space="preserve"> at 6.</w:t>
      </w:r>
      <w:proofErr w:type="gramEnd"/>
    </w:p>
    <w:p w:rsidR="00370380" w:rsidRDefault="00370380" w:rsidP="00B2201B">
      <w:pPr>
        <w:jc w:val="left"/>
      </w:pPr>
    </w:p>
    <w:p w:rsidR="00370380" w:rsidRDefault="00370380" w:rsidP="00B2201B">
      <w:pPr>
        <w:jc w:val="left"/>
      </w:pPr>
      <w:r>
        <w:tab/>
      </w:r>
      <w:r>
        <w:tab/>
      </w:r>
      <w:r w:rsidR="00EE4E21">
        <w:t>139.</w:t>
      </w:r>
      <w:r w:rsidR="00EE4E21">
        <w:tab/>
      </w:r>
      <w:r>
        <w:t xml:space="preserve">PPL Electric Exhibit No. JJ-Bias-3 is a copy of the metes-and-bounds description of the portion of the property of Paul D. Bias and Michelle Bias over which PPL Electric seeks a right-of-way and easement for the project.  </w:t>
      </w:r>
      <w:proofErr w:type="gramStart"/>
      <w:r>
        <w:t>PPL Stmt. JJ-Bias</w:t>
      </w:r>
      <w:r w:rsidR="000766BB">
        <w:t xml:space="preserve"> 3</w:t>
      </w:r>
      <w:r>
        <w:t xml:space="preserve"> at 6.</w:t>
      </w:r>
      <w:proofErr w:type="gramEnd"/>
    </w:p>
    <w:p w:rsidR="00370380" w:rsidRDefault="00370380" w:rsidP="00B2201B">
      <w:pPr>
        <w:jc w:val="left"/>
      </w:pPr>
    </w:p>
    <w:p w:rsidR="00370380" w:rsidRDefault="00370380" w:rsidP="00B2201B">
      <w:pPr>
        <w:jc w:val="left"/>
      </w:pPr>
      <w:r>
        <w:tab/>
      </w:r>
      <w:r>
        <w:tab/>
      </w:r>
      <w:r w:rsidR="00EE4E21">
        <w:t>140.</w:t>
      </w:r>
      <w:r w:rsidR="00EE4E21">
        <w:tab/>
      </w:r>
      <w:r>
        <w:t xml:space="preserve">PPL Electric Exhibit No. JJ-Bias-4 is a copy of the plan showing the property of Paul D. Bias and Michelle Bias and the portion of the property over which PPL Electric proposes to acquire a right-of-way and easement for the project.  </w:t>
      </w:r>
      <w:proofErr w:type="gramStart"/>
      <w:r>
        <w:t>PPL Stmt. JJ-Bias</w:t>
      </w:r>
      <w:r w:rsidR="000766BB">
        <w:t xml:space="preserve"> 4</w:t>
      </w:r>
      <w:r>
        <w:t xml:space="preserve"> at 6.</w:t>
      </w:r>
      <w:proofErr w:type="gramEnd"/>
    </w:p>
    <w:p w:rsidR="00370380" w:rsidRDefault="00370380" w:rsidP="00B2201B">
      <w:pPr>
        <w:jc w:val="left"/>
      </w:pPr>
    </w:p>
    <w:p w:rsidR="00370380" w:rsidRDefault="00370380" w:rsidP="00B2201B">
      <w:pPr>
        <w:jc w:val="left"/>
      </w:pPr>
      <w:r>
        <w:tab/>
      </w:r>
      <w:r>
        <w:tab/>
      </w:r>
      <w:r w:rsidR="00EE4E21">
        <w:t>141.</w:t>
      </w:r>
      <w:r w:rsidR="00EE4E21">
        <w:tab/>
      </w:r>
      <w:r>
        <w:t xml:space="preserve">PPL Electric Exhibit No. JJ-Bias-5 is a copy of the resolutions of the Board of Directors of PPL Electric authorizing the acquisition of a right-of-way and easement over the portion of the land of Paul D. Bias and Michelle Bias described in PPL Electric Exhibit No. JJ-Bias-3.  </w:t>
      </w:r>
      <w:proofErr w:type="gramStart"/>
      <w:r>
        <w:t>PPL Stmt. JJ-Bias</w:t>
      </w:r>
      <w:r w:rsidR="000766BB">
        <w:t xml:space="preserve"> 5</w:t>
      </w:r>
      <w:r>
        <w:t xml:space="preserve"> at 6.</w:t>
      </w:r>
      <w:proofErr w:type="gramEnd"/>
    </w:p>
    <w:p w:rsidR="00370380" w:rsidRDefault="00370380" w:rsidP="00B2201B">
      <w:pPr>
        <w:jc w:val="left"/>
      </w:pPr>
    </w:p>
    <w:p w:rsidR="00CE4607" w:rsidRDefault="00CE4607" w:rsidP="00B2201B">
      <w:pPr>
        <w:jc w:val="left"/>
      </w:pPr>
      <w:r>
        <w:tab/>
      </w:r>
      <w:r>
        <w:tab/>
      </w:r>
      <w:r w:rsidR="00EE4E21">
        <w:t>142.</w:t>
      </w:r>
      <w:r w:rsidR="00EE4E21">
        <w:tab/>
      </w:r>
      <w:r>
        <w:t xml:space="preserve">The service to be provided by PPL Electric through the proposed transmission lines and related facilities is necessary or proper for the service, accommodation, convenience or safety of the public.  </w:t>
      </w:r>
    </w:p>
    <w:p w:rsidR="00294A30" w:rsidRDefault="00294A30" w:rsidP="00B2201B">
      <w:pPr>
        <w:jc w:val="left"/>
      </w:pPr>
    </w:p>
    <w:p w:rsidR="005C7447" w:rsidRDefault="005C7447" w:rsidP="00375E3C">
      <w:pPr>
        <w:rPr>
          <w:u w:val="single"/>
        </w:rPr>
      </w:pPr>
      <w:r>
        <w:rPr>
          <w:u w:val="single"/>
        </w:rPr>
        <w:t>DISCUSSION</w:t>
      </w:r>
    </w:p>
    <w:p w:rsidR="005C7447" w:rsidRDefault="005C7447" w:rsidP="005C7447">
      <w:pPr>
        <w:rPr>
          <w:u w:val="single"/>
        </w:rPr>
      </w:pPr>
    </w:p>
    <w:p w:rsidR="00EE4E21" w:rsidRDefault="005C7447" w:rsidP="00EE4E21">
      <w:pPr>
        <w:jc w:val="left"/>
      </w:pPr>
      <w:r>
        <w:tab/>
      </w:r>
      <w:r>
        <w:tab/>
        <w:t xml:space="preserve">PPL Electric seeks authority to construct additional transmission lines pursuant to Commission siting regulations.  </w:t>
      </w:r>
      <w:r w:rsidR="00EE4E21">
        <w:t xml:space="preserve">The proponent of a rule or order in any Commission proceeding has the burden of proof, 66 Pa. C.S. § 332, and PPL Electric, as the Applicant, has the burden of proving its case by a preponderance of the evidence, or evidence which is more convincing than the evidence presented by the other parties.  </w:t>
      </w:r>
      <w:r w:rsidR="00EE4E21">
        <w:rPr>
          <w:i/>
        </w:rPr>
        <w:t>Se-Ling Hosiery v. Margulies</w:t>
      </w:r>
      <w:r w:rsidR="00EE4E21">
        <w:t xml:space="preserve">, 364 Pa. 45, 70 A.3d 854 (1950); </w:t>
      </w:r>
      <w:r w:rsidR="00EE4E21">
        <w:rPr>
          <w:i/>
        </w:rPr>
        <w:t>Samuel J. Lansberry, Inc. v. Pa. Pub. Util. Comm’n</w:t>
      </w:r>
      <w:r w:rsidR="00EE4E21">
        <w:t xml:space="preserve">, 578 A.2d 600 (Pa.Cmwlth. 1990).  </w:t>
      </w:r>
    </w:p>
    <w:p w:rsidR="00EE4E21" w:rsidRDefault="00EE4E21" w:rsidP="00B10612">
      <w:pPr>
        <w:jc w:val="left"/>
      </w:pPr>
    </w:p>
    <w:p w:rsidR="00EE4E21" w:rsidRDefault="00EE4E21" w:rsidP="00EE4E21">
      <w:pPr>
        <w:jc w:val="left"/>
      </w:pPr>
      <w:r>
        <w:tab/>
      </w:r>
      <w:r>
        <w:tab/>
        <w:t>A finding of fact necessary to support an adjudication of the Commission must be based upon substantial evidence, which is such relevant evidence as a reasonable mind might accept as adequate to support a conclusion</w:t>
      </w:r>
      <w:r w:rsidRPr="00556362">
        <w:t xml:space="preserve">.  </w:t>
      </w:r>
      <w:r w:rsidR="00375E3C">
        <w:rPr>
          <w:i/>
        </w:rPr>
        <w:t>Mill v. Comm., Pa. Pub</w:t>
      </w:r>
      <w:r w:rsidRPr="00556362">
        <w:rPr>
          <w:i/>
        </w:rPr>
        <w:t>. Util. Comm’n</w:t>
      </w:r>
      <w:r w:rsidRPr="00556362">
        <w:t xml:space="preserve">, 447 A.2d 1100 (Pa.Cmwlth. Ct.1982); </w:t>
      </w:r>
      <w:r w:rsidRPr="00556362">
        <w:rPr>
          <w:i/>
        </w:rPr>
        <w:t>Edan Transportation Corp. v. Pa. Pub. Util. Comm’n,</w:t>
      </w:r>
      <w:r w:rsidRPr="00556362">
        <w:t xml:space="preserve"> 623 A.2d</w:t>
      </w:r>
      <w:r w:rsidR="002C12DB">
        <w:t xml:space="preserve"> 6 (Pa. Cmwlth. Ct.1993), 2 Pa.</w:t>
      </w:r>
      <w:r w:rsidRPr="00556362">
        <w:t xml:space="preserve">C.S. § 704.  More is required than a mere trace of evidence or a suspicion of the existence of a fact sought to be established.  </w:t>
      </w:r>
      <w:r w:rsidRPr="00556362">
        <w:rPr>
          <w:i/>
        </w:rPr>
        <w:t xml:space="preserve">Norfolk &amp; Western Ry. V. Pa. Pub. Util. Comm’n, </w:t>
      </w:r>
      <w:r w:rsidRPr="00556362">
        <w:t xml:space="preserve">489 Pa. 109, 413 A.2d 1037 (1980); </w:t>
      </w:r>
      <w:r w:rsidRPr="00556362">
        <w:rPr>
          <w:i/>
        </w:rPr>
        <w:t xml:space="preserve">Erie Resistor Corp. </w:t>
      </w:r>
      <w:r>
        <w:rPr>
          <w:i/>
        </w:rPr>
        <w:t>v</w:t>
      </w:r>
      <w:r w:rsidRPr="00556362">
        <w:rPr>
          <w:i/>
        </w:rPr>
        <w:t>. Unemployment Com. Bd. Of Review</w:t>
      </w:r>
      <w:r w:rsidRPr="00556362">
        <w:t xml:space="preserve">, 166 A.2d 96 (Pa. Super. Ct.1960); </w:t>
      </w:r>
      <w:r w:rsidRPr="00556362">
        <w:rPr>
          <w:i/>
        </w:rPr>
        <w:t xml:space="preserve">Murphy v. Comm., Dept. of Public Welfare, White Haven Center, </w:t>
      </w:r>
      <w:r w:rsidRPr="00556362">
        <w:t>480 A.2d 382 (Pa.Cmwlth. Ct.1984).</w:t>
      </w:r>
    </w:p>
    <w:p w:rsidR="00EE4E21" w:rsidRDefault="00EE4E21" w:rsidP="00B10612">
      <w:pPr>
        <w:jc w:val="left"/>
      </w:pPr>
    </w:p>
    <w:p w:rsidR="00954EDD" w:rsidRDefault="002C12DB" w:rsidP="00EE4E21">
      <w:pPr>
        <w:ind w:firstLine="1440"/>
        <w:jc w:val="left"/>
        <w:rPr>
          <w:spacing w:val="-3"/>
        </w:rPr>
      </w:pPr>
      <w:r>
        <w:rPr>
          <w:spacing w:val="-3"/>
        </w:rPr>
        <w:t>This Application has</w:t>
      </w:r>
      <w:r w:rsidR="00954EDD">
        <w:rPr>
          <w:spacing w:val="-3"/>
        </w:rPr>
        <w:t xml:space="preserve"> no active opposition.  Although there are three applications for a finding of necessity to justify a taking by eminent domain, and there are four protests, not one of the respondents or protestants served testimony or appeared</w:t>
      </w:r>
      <w:r w:rsidR="00C02C8E">
        <w:rPr>
          <w:spacing w:val="-3"/>
        </w:rPr>
        <w:t xml:space="preserve"> in person</w:t>
      </w:r>
      <w:r w:rsidR="00954EDD">
        <w:rPr>
          <w:spacing w:val="-3"/>
        </w:rPr>
        <w:t xml:space="preserve"> to provide evidence or to conduct cross-examination.  </w:t>
      </w:r>
      <w:r w:rsidR="00C02C8E">
        <w:rPr>
          <w:spacing w:val="-3"/>
        </w:rPr>
        <w:t>Therefore</w:t>
      </w:r>
      <w:r w:rsidR="00954EDD">
        <w:rPr>
          <w:spacing w:val="-3"/>
        </w:rPr>
        <w:t xml:space="preserve">, the </w:t>
      </w:r>
      <w:r w:rsidR="00C02C8E">
        <w:rPr>
          <w:spacing w:val="-3"/>
        </w:rPr>
        <w:t xml:space="preserve">analysis is to determine whether </w:t>
      </w:r>
      <w:r w:rsidR="00954EDD">
        <w:rPr>
          <w:spacing w:val="-3"/>
        </w:rPr>
        <w:t xml:space="preserve">Applicant's </w:t>
      </w:r>
      <w:r w:rsidR="00C02C8E">
        <w:rPr>
          <w:spacing w:val="-3"/>
        </w:rPr>
        <w:t>evidence fulfills the requirements set forth in applicable law.</w:t>
      </w:r>
    </w:p>
    <w:p w:rsidR="00C02C8E" w:rsidRDefault="00C02C8E" w:rsidP="00EE4E21">
      <w:pPr>
        <w:ind w:firstLine="1440"/>
        <w:jc w:val="left"/>
        <w:rPr>
          <w:spacing w:val="-3"/>
        </w:rPr>
      </w:pPr>
    </w:p>
    <w:p w:rsidR="00954EDD" w:rsidRDefault="00EE4E21" w:rsidP="00954EDD">
      <w:pPr>
        <w:jc w:val="left"/>
      </w:pPr>
      <w:r>
        <w:tab/>
      </w:r>
      <w:r>
        <w:tab/>
        <w:t>The Public Utility Code requires e</w:t>
      </w:r>
      <w:r w:rsidRPr="00D60657">
        <w:t xml:space="preserve">very public utility </w:t>
      </w:r>
      <w:r>
        <w:t>to</w:t>
      </w:r>
      <w:r w:rsidRPr="00D60657">
        <w:t xml:space="preserve"> furnish and maintain adequate, efficient, safe, and reasonable service and facilities, and </w:t>
      </w:r>
      <w:r>
        <w:t>to</w:t>
      </w:r>
      <w:r w:rsidRPr="00D60657">
        <w:t xml:space="preserve">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66 Pa. C.S. § 1</w:t>
      </w:r>
      <w:r>
        <w:t>501.</w:t>
      </w:r>
      <w:r w:rsidR="00E4274E">
        <w:t xml:space="preserve">  </w:t>
      </w:r>
      <w:r w:rsidR="00954EDD">
        <w:t>As the Commission has stated:</w:t>
      </w:r>
    </w:p>
    <w:p w:rsidR="001B4795" w:rsidRDefault="001B4795" w:rsidP="001B4795">
      <w:pPr>
        <w:spacing w:line="240" w:lineRule="auto"/>
        <w:jc w:val="left"/>
      </w:pPr>
    </w:p>
    <w:p w:rsidR="00E65EC2" w:rsidRDefault="00954EDD" w:rsidP="00E65EC2">
      <w:pPr>
        <w:spacing w:line="240" w:lineRule="auto"/>
        <w:ind w:left="1440" w:right="1440"/>
        <w:jc w:val="left"/>
      </w:pPr>
      <w:r>
        <w:tab/>
        <w:t xml:space="preserve">This statute </w:t>
      </w:r>
      <w:r>
        <w:rPr>
          <w:i/>
        </w:rPr>
        <w:t>requires</w:t>
      </w:r>
      <w:r>
        <w:t xml:space="preserve"> PPL to furnish adequate facilities.  Therefore, if PPL recognized the need for upgraded transmission facilities and failed to provide adequate facilities in a timely manner (e.g., filing applications for upgrading and/or adding facilities), PPL would be in violation of this statutory requirement.  At the same time, PPL may not make the regulated upgrades unless it can show that the project is necessary or proper, and in conformity with the regulations issued by the Commission which govern transmission line siting.  </w:t>
      </w:r>
      <w:r w:rsidR="00E65EC2">
        <w:t>It is a fine line which a public utility must walk in order to comply with this stat</w:t>
      </w:r>
      <w:r w:rsidR="00DE6DF4">
        <w:t>ute.  Either overreaching or fal</w:t>
      </w:r>
      <w:r w:rsidR="00E65EC2">
        <w:t xml:space="preserve">ling short will cause violations and by definition, will be inadequate service to the public. </w:t>
      </w:r>
    </w:p>
    <w:p w:rsidR="001B4795" w:rsidRDefault="001B4795" w:rsidP="00E65EC2">
      <w:pPr>
        <w:spacing w:line="240" w:lineRule="auto"/>
        <w:ind w:left="1440" w:right="1440"/>
        <w:jc w:val="left"/>
      </w:pPr>
    </w:p>
    <w:p w:rsidR="00954EDD" w:rsidRPr="00954EDD" w:rsidRDefault="00E65EC2" w:rsidP="00E4274E">
      <w:pPr>
        <w:spacing w:line="240" w:lineRule="auto"/>
        <w:jc w:val="left"/>
      </w:pPr>
      <w:r>
        <w:rPr>
          <w:i/>
        </w:rPr>
        <w:t>Application of PPL Electric Utilities Corporation Filed Pursuant to 52 Pa.Code Chapter 57, Subchapter G, for Approval of the Siting and Construction of the Pennsylvania Portion of the Proposed Susquehanna-Roseland 500 kV Transmission Line in Portions of Lackawanna, Luzerne, Monroe, Pike and Wayne Counties, Pennsylvania,</w:t>
      </w:r>
      <w:r>
        <w:t xml:space="preserve"> Docket No. A-2009-2082652 (Opinion and Order entered February 12, 2010) at 11. </w:t>
      </w:r>
    </w:p>
    <w:p w:rsidR="00954EDD" w:rsidRDefault="00954EDD" w:rsidP="0084108C">
      <w:pPr>
        <w:jc w:val="left"/>
      </w:pPr>
    </w:p>
    <w:p w:rsidR="000766BB" w:rsidRDefault="00684A44" w:rsidP="001B4795">
      <w:pPr>
        <w:spacing w:line="240" w:lineRule="auto"/>
        <w:jc w:val="left"/>
      </w:pPr>
      <w:r>
        <w:tab/>
      </w:r>
      <w:r>
        <w:tab/>
        <w:t>In addition, the commission</w:t>
      </w:r>
      <w:r w:rsidR="000766BB">
        <w:t>:</w:t>
      </w:r>
    </w:p>
    <w:p w:rsidR="001B4795" w:rsidRDefault="001B4795" w:rsidP="001B4795">
      <w:pPr>
        <w:spacing w:line="240" w:lineRule="auto"/>
        <w:jc w:val="left"/>
      </w:pPr>
    </w:p>
    <w:p w:rsidR="000766BB" w:rsidRDefault="00684A44" w:rsidP="001B4795">
      <w:pPr>
        <w:spacing w:line="240" w:lineRule="auto"/>
        <w:ind w:left="1440" w:right="1440"/>
        <w:contextualSpacing/>
        <w:jc w:val="left"/>
      </w:pPr>
      <w:r>
        <w:t xml:space="preserve"> </w:t>
      </w:r>
      <w:r w:rsidR="000766BB">
        <w:t xml:space="preserve">. . . </w:t>
      </w:r>
      <w:proofErr w:type="gramStart"/>
      <w:r>
        <w:t>shall</w:t>
      </w:r>
      <w:proofErr w:type="gramEnd"/>
      <w:r>
        <w:t xml:space="preserve"> take all necessary and appropriate steps to encourage interstate power pools to enhance competition and to complement industry restructuring on a regional basis.  The Commonwealth, the commission and Pennsylvania electric utilities shall work with the Federal Government, other states in the region and interstate power pools to accomplish the goals of restructuring and to establish independent system operators or their functional equivalents to operate the transmission system and interstate power pools.  The commission, Pennsylvania electric utilities and all electricity suppliers shall work with the Federal government, other states in the region, the North American Electric Reliability Council and its regional coordinating councils or their successors, interstate power pools, and with the independent system operator or its functional equivalent to ensure the continued provision of adequate, safe and reliable electric service to the citizens and businesses of this Commonwealth.  </w:t>
      </w:r>
    </w:p>
    <w:p w:rsidR="001B4795" w:rsidRDefault="001B4795" w:rsidP="001B4795">
      <w:pPr>
        <w:spacing w:line="240" w:lineRule="auto"/>
        <w:ind w:left="1440" w:right="1440"/>
        <w:contextualSpacing/>
        <w:jc w:val="left"/>
      </w:pPr>
    </w:p>
    <w:p w:rsidR="00684A44" w:rsidRDefault="00684A44" w:rsidP="00684A44">
      <w:pPr>
        <w:jc w:val="left"/>
      </w:pPr>
      <w:proofErr w:type="gramStart"/>
      <w:r>
        <w:t>66 Pa. C.S. § 2805(a).</w:t>
      </w:r>
      <w:proofErr w:type="gramEnd"/>
    </w:p>
    <w:p w:rsidR="00E4274E" w:rsidRDefault="00E4274E" w:rsidP="00684A44">
      <w:pPr>
        <w:jc w:val="left"/>
      </w:pPr>
    </w:p>
    <w:p w:rsidR="003A01C6" w:rsidRDefault="00E4274E" w:rsidP="003A01C6">
      <w:pPr>
        <w:jc w:val="left"/>
      </w:pPr>
      <w:r>
        <w:tab/>
      </w:r>
      <w:r>
        <w:tab/>
        <w:t>To carry out the mandates of the statute, the Commission promulgated regulations and policy statements which provide more detail in filing and evidentiary requirements.  These appear at</w:t>
      </w:r>
      <w:r w:rsidR="00E65EC2">
        <w:t xml:space="preserve"> 52 Pa.Code Chapter 57, and </w:t>
      </w:r>
      <w:r>
        <w:t xml:space="preserve">as a policy statement entitled </w:t>
      </w:r>
      <w:r w:rsidR="00E65EC2">
        <w:t>the Commission's Interim Guidelines for the filing of Electric Transmission Line Si</w:t>
      </w:r>
      <w:r w:rsidR="00C41975">
        <w:t>ting Applications, 52 Pa.Code § </w:t>
      </w:r>
      <w:r w:rsidR="00E65EC2">
        <w:t xml:space="preserve">69.3102-3107.  </w:t>
      </w:r>
      <w:r w:rsidR="00A01544">
        <w:t>Attachment 1 to the Siting Application is the PUC Regulation Cross-Reference Matrix, which refers the reader to the section of the Application which complies with each regulatory requirement.</w:t>
      </w:r>
      <w:r w:rsidR="00D4043A">
        <w:t xml:space="preserve">  </w:t>
      </w:r>
    </w:p>
    <w:p w:rsidR="000766BB" w:rsidRDefault="000766BB" w:rsidP="003A01C6">
      <w:pPr>
        <w:jc w:val="left"/>
      </w:pPr>
    </w:p>
    <w:p w:rsidR="00BC2820" w:rsidRDefault="00BC2820" w:rsidP="003A01C6">
      <w:pPr>
        <w:contextualSpacing/>
        <w:jc w:val="left"/>
      </w:pPr>
      <w:r>
        <w:tab/>
      </w:r>
      <w:r>
        <w:tab/>
        <w:t>The Commission's regulations require that its own determination include certain findings:</w:t>
      </w:r>
    </w:p>
    <w:p w:rsidR="0084108C" w:rsidRDefault="0084108C" w:rsidP="0084108C">
      <w:pPr>
        <w:spacing w:line="240" w:lineRule="auto"/>
        <w:contextualSpacing/>
        <w:jc w:val="left"/>
      </w:pPr>
    </w:p>
    <w:p w:rsidR="003E7C9D" w:rsidRDefault="003E7C9D" w:rsidP="0084108C">
      <w:pPr>
        <w:pStyle w:val="Heading4"/>
        <w:spacing w:before="0" w:beforeAutospacing="0" w:after="0" w:afterAutospacing="0"/>
        <w:ind w:left="1440" w:right="1440"/>
      </w:pPr>
      <w:r>
        <w:rPr>
          <w:sz w:val="27"/>
          <w:szCs w:val="27"/>
        </w:rPr>
        <w:t xml:space="preserve">§ 57.76. </w:t>
      </w:r>
      <w:proofErr w:type="gramStart"/>
      <w:r>
        <w:t>Determination and order.</w:t>
      </w:r>
      <w:proofErr w:type="gramEnd"/>
    </w:p>
    <w:p w:rsidR="001D0095" w:rsidRDefault="001D0095" w:rsidP="0084108C">
      <w:pPr>
        <w:pStyle w:val="Heading4"/>
        <w:spacing w:before="0" w:beforeAutospacing="0" w:after="0" w:afterAutospacing="0"/>
        <w:ind w:left="1440" w:right="1440"/>
      </w:pPr>
    </w:p>
    <w:p w:rsidR="003E7C9D" w:rsidRDefault="003E7C9D" w:rsidP="0084108C">
      <w:pPr>
        <w:pStyle w:val="NormalWeb"/>
        <w:spacing w:before="0" w:beforeAutospacing="0" w:after="0" w:afterAutospacing="0"/>
        <w:ind w:left="1440" w:right="1440"/>
      </w:pPr>
      <w:r>
        <w:t xml:space="preserve">(a) The Commission will issue its order, with its opinion, if any, either granting or denying the application, in whole or in part, as filed or upon the terms, conditions or modifications, of the location, construction, operation or maintenance of the line as the Commission may deem appropriate. The Commission will not grant the application, either as proposed or as modified, unless it finds and determines as to the proposed HV line: </w:t>
      </w:r>
    </w:p>
    <w:p w:rsidR="003E7CCD" w:rsidRDefault="003E7CCD" w:rsidP="003E7CCD">
      <w:pPr>
        <w:pStyle w:val="NormalWeb"/>
        <w:spacing w:before="0" w:beforeAutospacing="0" w:after="0" w:afterAutospacing="0"/>
        <w:ind w:left="1440" w:right="1440"/>
      </w:pPr>
    </w:p>
    <w:p w:rsidR="003E7C9D" w:rsidRDefault="003E7C9D" w:rsidP="003E7CCD">
      <w:pPr>
        <w:pStyle w:val="NormalWeb"/>
        <w:spacing w:before="0" w:beforeAutospacing="0" w:after="0" w:afterAutospacing="0"/>
        <w:ind w:left="2160" w:right="1440"/>
      </w:pPr>
      <w:r>
        <w:t xml:space="preserve">(1) That there is a need for it. </w:t>
      </w:r>
    </w:p>
    <w:p w:rsidR="003E7CCD" w:rsidRDefault="003E7CCD" w:rsidP="003E7CCD">
      <w:pPr>
        <w:pStyle w:val="NormalWeb"/>
        <w:spacing w:before="0" w:beforeAutospacing="0" w:after="0" w:afterAutospacing="0"/>
        <w:ind w:left="2160" w:right="1440"/>
      </w:pPr>
    </w:p>
    <w:p w:rsidR="003E7C9D" w:rsidRDefault="003E7C9D" w:rsidP="003E7CCD">
      <w:pPr>
        <w:pStyle w:val="NormalWeb"/>
        <w:spacing w:before="0" w:beforeAutospacing="0" w:after="0" w:afterAutospacing="0"/>
        <w:ind w:left="2160" w:right="1440"/>
      </w:pPr>
      <w:r>
        <w:t xml:space="preserve">(2) That it will not create an unreasonable risk of danger to the health and safety of the public. </w:t>
      </w:r>
    </w:p>
    <w:p w:rsidR="003E7CCD" w:rsidRDefault="003E7CCD" w:rsidP="003E7CCD">
      <w:pPr>
        <w:pStyle w:val="NormalWeb"/>
        <w:spacing w:before="0" w:beforeAutospacing="0" w:after="0" w:afterAutospacing="0"/>
        <w:ind w:left="2160" w:right="1440"/>
      </w:pPr>
    </w:p>
    <w:p w:rsidR="003E7C9D" w:rsidRDefault="003E7C9D" w:rsidP="003E7CCD">
      <w:pPr>
        <w:pStyle w:val="NormalWeb"/>
        <w:spacing w:before="0" w:beforeAutospacing="0" w:after="0" w:afterAutospacing="0"/>
        <w:ind w:left="2160" w:right="1440"/>
      </w:pPr>
      <w:r>
        <w:t xml:space="preserve">(3) That it is in compliance with applicable statutes and regulations providing for the protection of the natural resources of this Commonwealth. </w:t>
      </w:r>
    </w:p>
    <w:p w:rsidR="003E7CCD" w:rsidRDefault="003E7CCD" w:rsidP="003E7CCD">
      <w:pPr>
        <w:pStyle w:val="NormalWeb"/>
        <w:spacing w:before="0" w:beforeAutospacing="0" w:after="0" w:afterAutospacing="0"/>
        <w:ind w:left="2160" w:right="1440"/>
      </w:pPr>
    </w:p>
    <w:p w:rsidR="003E7C9D" w:rsidRDefault="003E7C9D" w:rsidP="003E7CCD">
      <w:pPr>
        <w:pStyle w:val="NormalWeb"/>
        <w:spacing w:before="0" w:beforeAutospacing="0" w:after="0" w:afterAutospacing="0"/>
        <w:ind w:left="2160" w:right="1440"/>
      </w:pPr>
      <w:r>
        <w:t xml:space="preserve">(4) That it will have minimum adverse environmental impact, considering the electric power needs of the public, the state of available technology and the available alternatives. </w:t>
      </w:r>
    </w:p>
    <w:p w:rsidR="003E7CCD" w:rsidRDefault="003E7CCD" w:rsidP="003E7CCD">
      <w:pPr>
        <w:pStyle w:val="NormalWeb"/>
        <w:spacing w:before="0" w:beforeAutospacing="0" w:after="0" w:afterAutospacing="0"/>
        <w:ind w:left="2160" w:right="1440"/>
      </w:pPr>
    </w:p>
    <w:p w:rsidR="003E7C9D" w:rsidRDefault="003E7C9D" w:rsidP="003E7CCD">
      <w:pPr>
        <w:pStyle w:val="NormalWeb"/>
        <w:spacing w:before="0" w:beforeAutospacing="0" w:after="0" w:afterAutospacing="0"/>
        <w:ind w:left="1440" w:right="1440"/>
      </w:pPr>
      <w:r>
        <w:t>(b) A Commission order granting a siting application will be deemed to include a grant of authority, subject to the provisions of law, to locate and construct the proposed HV transmission line within a corridor consisting of the area of 500 feet on each side of the centerline of the proposed HV transmission line unless the applicant requests and the Commission approves a corridor of a different size. A proposed HV transmission line may not be constructed outside the corridor, except upon petition to and approval by the Commission.</w:t>
      </w:r>
    </w:p>
    <w:p w:rsidR="003E7CCD" w:rsidRDefault="003E7CCD" w:rsidP="003E7CCD">
      <w:pPr>
        <w:pStyle w:val="NormalWeb"/>
        <w:spacing w:before="0" w:beforeAutospacing="0" w:after="0" w:afterAutospacing="0"/>
        <w:ind w:left="1440" w:right="1440"/>
      </w:pPr>
    </w:p>
    <w:p w:rsidR="00C41975" w:rsidRDefault="00BC2820" w:rsidP="000766BB">
      <w:pPr>
        <w:jc w:val="left"/>
      </w:pPr>
      <w:proofErr w:type="gramStart"/>
      <w:r>
        <w:t>52 Pa.Code § 57.76.</w:t>
      </w:r>
      <w:proofErr w:type="gramEnd"/>
      <w:r w:rsidR="00E4274E">
        <w:t xml:space="preserve">  The four criteria listed above will utilize additional specific requirements listed in the policy statem</w:t>
      </w:r>
      <w:r w:rsidR="000766BB">
        <w:t>ent.  These are discussed below.</w:t>
      </w:r>
    </w:p>
    <w:p w:rsidR="001B4795" w:rsidRDefault="001B4795" w:rsidP="000766BB">
      <w:pPr>
        <w:jc w:val="left"/>
        <w:rPr>
          <w:b/>
        </w:rPr>
      </w:pPr>
    </w:p>
    <w:p w:rsidR="008D3ABB" w:rsidRDefault="008D3ABB" w:rsidP="00884CE3">
      <w:pPr>
        <w:jc w:val="left"/>
        <w:rPr>
          <w:b/>
          <w:u w:val="single"/>
        </w:rPr>
      </w:pPr>
      <w:r w:rsidRPr="00884CE3">
        <w:rPr>
          <w:b/>
          <w:u w:val="single"/>
        </w:rPr>
        <w:t>Regulations</w:t>
      </w:r>
    </w:p>
    <w:p w:rsidR="00884CE3" w:rsidRPr="00884CE3" w:rsidRDefault="00884CE3" w:rsidP="00884CE3">
      <w:pPr>
        <w:jc w:val="left"/>
        <w:rPr>
          <w:b/>
          <w:u w:val="single"/>
        </w:rPr>
      </w:pPr>
    </w:p>
    <w:p w:rsidR="00EA3684" w:rsidRDefault="003E7CCD" w:rsidP="00884CE3">
      <w:pPr>
        <w:jc w:val="left"/>
        <w:rPr>
          <w:b/>
        </w:rPr>
      </w:pPr>
      <w:r>
        <w:rPr>
          <w:b/>
        </w:rPr>
        <w:t>1.</w:t>
      </w:r>
      <w:r>
        <w:rPr>
          <w:b/>
        </w:rPr>
        <w:tab/>
      </w:r>
      <w:r w:rsidR="00EA3684">
        <w:rPr>
          <w:b/>
        </w:rPr>
        <w:t>Need</w:t>
      </w:r>
    </w:p>
    <w:p w:rsidR="00EA3684" w:rsidRDefault="00EA3684" w:rsidP="00C41975">
      <w:pPr>
        <w:jc w:val="left"/>
        <w:rPr>
          <w:b/>
        </w:rPr>
      </w:pPr>
    </w:p>
    <w:p w:rsidR="00232E34" w:rsidRDefault="00232E34" w:rsidP="00C41975">
      <w:pPr>
        <w:jc w:val="left"/>
      </w:pPr>
      <w:r>
        <w:tab/>
      </w:r>
      <w:r>
        <w:tab/>
        <w:t>PPL Witness Goldberg testified that the overall purpose of the North Lancaster-Honey Brook Transmission Line is to improve reliability of service for approximately 32,000 customers in Honey Brook and Caernarvon Townships in Chester, Berks, and Lancaster Counties.  PPL Stmt. 2 at 3.  The North Lancaster-Honey Brook Project will resolve a violation of PPL Electric's planning criteria that are set forth in PPL Electric's Reliability Principles and Practices (RP&amp;P).  PPL Stmt. 2 at 3.</w:t>
      </w:r>
    </w:p>
    <w:p w:rsidR="00232E34" w:rsidRDefault="00232E34" w:rsidP="00232E34">
      <w:pPr>
        <w:jc w:val="left"/>
      </w:pPr>
    </w:p>
    <w:p w:rsidR="00232E34" w:rsidRDefault="00232E34" w:rsidP="00232E34">
      <w:pPr>
        <w:jc w:val="left"/>
      </w:pPr>
      <w:r>
        <w:tab/>
      </w:r>
      <w:r>
        <w:tab/>
        <w:t>Mr. Goldberg explained that, using the RP&amp;P, PPL Electric's transmission system is planned so that it can be operated at all projected load levels and during normal scheduled outages.  The system is planned to withstand specific unscheduled contingencies without exceeding the equipment capability, causing system instability or cascade tripping, exceeding voltage tolerances, or causing large-scale, long term or frequent interruptions to customers.  PPL Stmt. 2 at 4.</w:t>
      </w:r>
    </w:p>
    <w:p w:rsidR="00232E34" w:rsidRDefault="00232E34" w:rsidP="00232E34">
      <w:pPr>
        <w:jc w:val="left"/>
      </w:pPr>
    </w:p>
    <w:p w:rsidR="00232E34" w:rsidRDefault="00232E34" w:rsidP="00232E34">
      <w:pPr>
        <w:jc w:val="left"/>
      </w:pPr>
      <w:r>
        <w:tab/>
      </w:r>
      <w:r>
        <w:tab/>
      </w:r>
      <w:r w:rsidR="00BC2820">
        <w:t>PPL explains that t</w:t>
      </w:r>
      <w:r>
        <w:t>he planning process begins with the development of a computer model of the future system.  Once the system model is complete, comprehensive power flow simulations are performed to determine the ability of the system to comply with the PPL Electric transmission planning and reliability criteria set forth in PPL Electric's RP&amp;P.  All conditions where the system is not in conformance with the RP&amp;P reliability criteria are identified, and system reinforcement alternatives are added to bring the system into compliance.  Computer simulations of the system with the identified reinforcement alternatives are completed to identify the best overall reinforcement that will meet the needs of the area in a reliable and economical manner.  PPL Stmt. 2 at 4.</w:t>
      </w:r>
    </w:p>
    <w:p w:rsidR="00232E34" w:rsidRDefault="00232E34" w:rsidP="00232E34">
      <w:pPr>
        <w:jc w:val="left"/>
      </w:pPr>
    </w:p>
    <w:p w:rsidR="00232E34" w:rsidRDefault="00232E34" w:rsidP="00232E34">
      <w:pPr>
        <w:jc w:val="left"/>
      </w:pPr>
      <w:r>
        <w:tab/>
      </w:r>
      <w:r>
        <w:tab/>
        <w:t>In addition to the Company's own stringent requirements, the transmission system's capabilities must also meet regional requirements.  PJM is a Federal Energy Regulatory Commission (FERC) approved Regional Transmission Organization (RTO) charged with ensuring the reliability of the electric transmission system under its functional control and coordinating the movement of electricity in all or parts of thirteen states and the District of Columbia, including most of Pennsylvania.  PPL Stmt. 2 at 5.</w:t>
      </w:r>
    </w:p>
    <w:p w:rsidR="00232E34" w:rsidRDefault="00232E34" w:rsidP="00232E34">
      <w:pPr>
        <w:jc w:val="left"/>
      </w:pPr>
    </w:p>
    <w:p w:rsidR="00232E34" w:rsidRDefault="00232E34" w:rsidP="00232E34">
      <w:pPr>
        <w:jc w:val="left"/>
      </w:pPr>
      <w:r>
        <w:tab/>
      </w:r>
      <w:r>
        <w:tab/>
        <w:t>PJM prepares an annual Regional Transmission Expansion Plan (RTEP) to identify system reinforcements that are required to meet the North American Electric Reliability Corporation (NERC) Reliability Standards, PJM reliability planning criteria, and transmission owner reliability criteria.  The RTEP is a FERC-approved transmission planning process that results from a comprehensive analysis to identify existing and forecasted violations of the NERC Reliability Standards on the transmission systems within PJM's service territory.</w:t>
      </w:r>
      <w:r>
        <w:rPr>
          <w:rStyle w:val="FootnoteReference"/>
        </w:rPr>
        <w:footnoteReference w:id="2"/>
      </w:r>
      <w:r>
        <w:t xml:space="preserve">  In conjunction with transmission owners, PJM conducts RTEP studies of the bulk electric system (BES), which includes transmission facilities operated at voltages of </w:t>
      </w:r>
      <w:r w:rsidR="000766BB">
        <w:t>2</w:t>
      </w:r>
      <w:r>
        <w:t>00 kV or higher, and applies NERC or PJM reliability criteria to specific conditions on the transmission system.  PPL Stmt.  at 5.</w:t>
      </w:r>
    </w:p>
    <w:p w:rsidR="00232E34" w:rsidRDefault="00232E34" w:rsidP="00232E34">
      <w:pPr>
        <w:jc w:val="left"/>
      </w:pPr>
    </w:p>
    <w:p w:rsidR="00232E34" w:rsidRDefault="00232E34" w:rsidP="00232E34">
      <w:pPr>
        <w:jc w:val="left"/>
      </w:pPr>
      <w:r>
        <w:tab/>
      </w:r>
      <w:r>
        <w:tab/>
        <w:t>When the studies show an inability of the transmission system to meet a specific reliability standard under these conditions, solutions such as construction of one or more new transmission lines or one or more upgrades to existing transmission facilities may be necessary.  PPL Stmt. 2 at 5.</w:t>
      </w:r>
    </w:p>
    <w:p w:rsidR="00232E34" w:rsidRDefault="00232E34" w:rsidP="00232E34">
      <w:pPr>
        <w:jc w:val="left"/>
      </w:pPr>
    </w:p>
    <w:p w:rsidR="00232E34" w:rsidRDefault="00232E34" w:rsidP="00232E34">
      <w:pPr>
        <w:jc w:val="left"/>
      </w:pPr>
      <w:r>
        <w:tab/>
      </w:r>
      <w:r>
        <w:tab/>
        <w:t>For non-bulk electrical system (non-BE</w:t>
      </w:r>
      <w:r w:rsidR="003C4131">
        <w:t>S</w:t>
      </w:r>
      <w:r>
        <w:t>), which includes transmission facilities operated at voltages less than 100 kV, system reliability violations, the local transmission operator is responsible for identifying the reliability violations and correcting any violations to meet its own local transmission planning criteria.  Transmission owners submit their lower voltage reliability projects to PJM so that they can be presented before the PJM stakeholders at the Sub-Regional RTEP Committee meetings.  PPL Stmt. 2 at 6.</w:t>
      </w:r>
    </w:p>
    <w:p w:rsidR="00232E34" w:rsidRDefault="00232E34" w:rsidP="00232E34">
      <w:pPr>
        <w:jc w:val="left"/>
      </w:pPr>
    </w:p>
    <w:p w:rsidR="00232E34" w:rsidRDefault="00232E34" w:rsidP="00232E34">
      <w:pPr>
        <w:jc w:val="left"/>
      </w:pPr>
      <w:r>
        <w:tab/>
      </w:r>
      <w:r>
        <w:tab/>
        <w:t>The PJM Sub-Regional RTEP Committee review includes, but is not limited to, the review of the transmission owner criteria, assumptions and models used to identify reliability criteria violations and proposed solutions prior to finalizing the Local Plan.  Following PJM Sub-Regional RTEP Committee review and written comments are provided on the Local Plans, the Local Plans are included in the final version of the RTEP, which is sent to the PJM Board for approval.  PPL Stmt. 2 at 6.</w:t>
      </w:r>
    </w:p>
    <w:p w:rsidR="00232E34" w:rsidRDefault="00232E34" w:rsidP="00232E34">
      <w:pPr>
        <w:jc w:val="left"/>
      </w:pPr>
    </w:p>
    <w:p w:rsidR="00232E34" w:rsidRDefault="00232E34" w:rsidP="00232E34">
      <w:pPr>
        <w:jc w:val="left"/>
      </w:pPr>
      <w:r>
        <w:tab/>
      </w:r>
      <w:r>
        <w:tab/>
        <w:t>Once the PJM Board approves the RTEP that includes the transmission owner lower voltage baseline reliability projects, the transmission owners then move forward to implement the RTEP BES transmission and the Non-BES facilities as they are obligated to do under the PJM Tariff and Operating Agreements.</w:t>
      </w:r>
      <w:r w:rsidR="003C4131">
        <w:rPr>
          <w:rStyle w:val="FootnoteReference"/>
        </w:rPr>
        <w:footnoteReference w:id="3"/>
      </w:r>
      <w:r>
        <w:t xml:space="preserve">  PPL Stmt. 2 at 6.</w:t>
      </w:r>
    </w:p>
    <w:p w:rsidR="00232E34" w:rsidRDefault="00232E34" w:rsidP="00232E34">
      <w:pPr>
        <w:jc w:val="left"/>
      </w:pPr>
    </w:p>
    <w:p w:rsidR="00232E34" w:rsidRDefault="00232E34" w:rsidP="00232E34">
      <w:pPr>
        <w:jc w:val="left"/>
      </w:pPr>
      <w:r>
        <w:tab/>
      </w:r>
      <w:r>
        <w:tab/>
        <w:t>Presently, approximately 20,600 customers in eastern Lancaster County, southwestern Berks County and western Chester County areas are served by the South Akron-Morgantown #1, #</w:t>
      </w:r>
      <w:r w:rsidR="000766BB">
        <w:t>2</w:t>
      </w:r>
      <w:r>
        <w:t>, and #3 69 kV Transmission Lines.  The current configuration of PPL Electric's transmission system in the area consists of long transmission line lengths between regional substations.  PPL Stmt. 2 at 7.</w:t>
      </w:r>
    </w:p>
    <w:p w:rsidR="00232E34" w:rsidRDefault="00232E34" w:rsidP="00232E34">
      <w:pPr>
        <w:jc w:val="left"/>
      </w:pPr>
    </w:p>
    <w:p w:rsidR="00232E34" w:rsidRDefault="00232E34" w:rsidP="00232E34">
      <w:pPr>
        <w:jc w:val="left"/>
      </w:pPr>
      <w:r>
        <w:tab/>
      </w:r>
      <w:r>
        <w:tab/>
        <w:t>The existing South Akron-Morgantown #1, #2, and #3 69 kV Transmission lines are supplied from the South Akron 230-69 kV Substation.  South-Akron-Morgantown #1 is a single-circuit that extends for approximately 21.5 miles from the South Akron 230-69 kV Substation to the Twin Valley 69-12 kV Substation.  Nos. 2 and 3 69-kV circuits are supported by common double-circuit structures for approximately 1.2 miles from the South Akron 230-69 kV Substation to a point near the Earl 69-12 kV Distribution Substation.  PPL Stmt. 2 at 7-8.</w:t>
      </w:r>
    </w:p>
    <w:p w:rsidR="00232E34" w:rsidRDefault="00232E34" w:rsidP="00232E34">
      <w:pPr>
        <w:jc w:val="left"/>
      </w:pPr>
    </w:p>
    <w:p w:rsidR="00232E34" w:rsidRDefault="00232E34" w:rsidP="00232E34">
      <w:pPr>
        <w:jc w:val="left"/>
      </w:pPr>
      <w:r>
        <w:tab/>
      </w:r>
      <w:r>
        <w:tab/>
        <w:t>The South Akron-Morgantown #3 69 kV line terminates at the Earl 69-12 kV Substation, which in turn supplies approximately 5,000 customers.  The South Akron-Morgantown #2 line continues east from the Earl 69-12 kV distribution Substation as a single-circuit line for approximately 11.5 miles to the Morgantown 69-12 kV Substation, which in turn supplies approximately 2,000 customers.</w:t>
      </w:r>
      <w:r w:rsidR="003C4131">
        <w:rPr>
          <w:rStyle w:val="FootnoteReference"/>
        </w:rPr>
        <w:footnoteReference w:id="4"/>
      </w:r>
      <w:r>
        <w:t xml:space="preserve">  PPL Stmt. 2 at 8.</w:t>
      </w:r>
    </w:p>
    <w:p w:rsidR="00232E34" w:rsidRDefault="00232E34" w:rsidP="00232E34">
      <w:pPr>
        <w:jc w:val="left"/>
      </w:pPr>
    </w:p>
    <w:p w:rsidR="00232E34" w:rsidRDefault="00232E34" w:rsidP="00232E34">
      <w:pPr>
        <w:jc w:val="left"/>
      </w:pPr>
      <w:r>
        <w:tab/>
      </w:r>
      <w:r>
        <w:tab/>
        <w:t>The present circuits are long and heavily loaded, and there are no alternate sources of supply to the distribution system serving this region.  There has been a 1.4% average annual increase in electric peak demand over the past 10 years, and PJM projects a 1.3% annual future summer demand growth rate for the overall PPL Electric zone for future years.  The existing circuits are subject to outages which were extended due to the lack of alternate transmission supply.  PPL Stmt. 2 at</w:t>
      </w:r>
      <w:r w:rsidR="003C4131">
        <w:t xml:space="preserve"> 8-</w:t>
      </w:r>
      <w:r>
        <w:t>9.</w:t>
      </w:r>
    </w:p>
    <w:p w:rsidR="00232E34" w:rsidRDefault="00232E34" w:rsidP="00232E34">
      <w:pPr>
        <w:jc w:val="left"/>
      </w:pPr>
    </w:p>
    <w:p w:rsidR="00232E34" w:rsidRDefault="00232E34" w:rsidP="00232E34">
      <w:pPr>
        <w:jc w:val="left"/>
      </w:pPr>
      <w:r>
        <w:tab/>
      </w:r>
      <w:r>
        <w:tab/>
        <w:t>PPL Electric's planning studies have identified violations of its own RP&amp;P criteria regarding the maximum allowable load loss from result of equipment failures, where a double-circuit outage of the South Akron-Morgantown #2 &amp; #3 69 kV circuits would violate the system planning and reliability criteria unless the system is reinforced.  PPL Stmt. 2 at 9-10.</w:t>
      </w:r>
    </w:p>
    <w:p w:rsidR="00232E34" w:rsidRDefault="00232E34" w:rsidP="00232E34">
      <w:pPr>
        <w:jc w:val="left"/>
      </w:pPr>
    </w:p>
    <w:p w:rsidR="00232E34" w:rsidRDefault="003C4131" w:rsidP="00232E34">
      <w:pPr>
        <w:jc w:val="left"/>
      </w:pPr>
      <w:r>
        <w:tab/>
      </w:r>
      <w:r w:rsidR="00232E34">
        <w:tab/>
        <w:t>PPL Electric projects that this violation would grow worse over time as the demand increases.  PPL Stmt. 2 at 11.</w:t>
      </w:r>
    </w:p>
    <w:p w:rsidR="00232E34" w:rsidRDefault="00232E34" w:rsidP="00232E34">
      <w:pPr>
        <w:jc w:val="left"/>
      </w:pPr>
    </w:p>
    <w:p w:rsidR="00232E34" w:rsidRDefault="00232E34" w:rsidP="00232E34">
      <w:pPr>
        <w:jc w:val="left"/>
      </w:pPr>
      <w:r>
        <w:tab/>
      </w:r>
      <w:r>
        <w:tab/>
        <w:t>The subject project would resolve the reliability issues by PPL Electric's construction of approximately 8.0 miles of new double-circuit 138/69 kV transmission line between the Lauschtown 500-230-69 kV Substation in Brecknock Township and the South Akron-Morgantown #2 Transmission Line located in Caernarvon Township.  The Lauschtown 500-230-69 kV Substation will provide a new source of supply to the growing load centers in the eastern Lancaster County, southwestern Berks county and western Chester County areas.  The project upon completion will reduce the number of customers affected by a single facility outage as well as reduce the duration of the outage.  PPL Stmt. 2 at 11.</w:t>
      </w:r>
    </w:p>
    <w:p w:rsidR="00232E34" w:rsidRDefault="00232E34" w:rsidP="00232E34">
      <w:pPr>
        <w:jc w:val="left"/>
      </w:pPr>
    </w:p>
    <w:p w:rsidR="00232E34" w:rsidRDefault="00232E34" w:rsidP="00232E34">
      <w:pPr>
        <w:jc w:val="left"/>
      </w:pPr>
      <w:r>
        <w:tab/>
      </w:r>
      <w:r>
        <w:tab/>
      </w:r>
      <w:r w:rsidR="00DD5495">
        <w:t xml:space="preserve">As </w:t>
      </w:r>
      <w:r>
        <w:t>proposed</w:t>
      </w:r>
      <w:r w:rsidR="00DD5495">
        <w:t>, the</w:t>
      </w:r>
      <w:r>
        <w:t xml:space="preserve"> North Lancaster-Honey Brook #1 and #2 13</w:t>
      </w:r>
      <w:r w:rsidR="000766BB">
        <w:t>8</w:t>
      </w:r>
      <w:r>
        <w:t>/69 kV Tran</w:t>
      </w:r>
      <w:r w:rsidR="00DD5495">
        <w:t>s</w:t>
      </w:r>
      <w:r>
        <w:t xml:space="preserve">mission Line will extend approximately 4.2 miles southeast from the Lauschtown 500-23-69 kV Substation in Brecknock Township to the existing Brecknock 69-12 kV Substation in Brecknock Township, where it will interconnect with the existing South Akron-Morgantown #1 69 kV circuit.  This segment of the line will be constructed as a double-circuit 138 kV transmission line that initially will operate at 69 kV until load growth in the area makes it appropriate to increase the operating voltage to 138 kV.  </w:t>
      </w:r>
      <w:proofErr w:type="gramStart"/>
      <w:r>
        <w:t>PPL Stmt. 2 at 12.</w:t>
      </w:r>
      <w:proofErr w:type="gramEnd"/>
    </w:p>
    <w:p w:rsidR="001B4795" w:rsidRDefault="001B4795" w:rsidP="00232E34">
      <w:pPr>
        <w:jc w:val="left"/>
      </w:pPr>
    </w:p>
    <w:p w:rsidR="00232E34" w:rsidRDefault="00232E34" w:rsidP="00232E34">
      <w:pPr>
        <w:jc w:val="left"/>
      </w:pPr>
      <w:r>
        <w:tab/>
      </w:r>
      <w:r>
        <w:tab/>
        <w:t xml:space="preserve">From the Brecknock 69-12 kV substation in </w:t>
      </w:r>
      <w:proofErr w:type="spellStart"/>
      <w:r>
        <w:t>Brecknock</w:t>
      </w:r>
      <w:proofErr w:type="spellEnd"/>
      <w:r>
        <w:t xml:space="preserve"> </w:t>
      </w:r>
      <w:r w:rsidR="009E5D62">
        <w:t>Township</w:t>
      </w:r>
      <w:r>
        <w:t xml:space="preserve">, the </w:t>
      </w:r>
      <w:r w:rsidR="00776EDC">
        <w:t xml:space="preserve">line as </w:t>
      </w:r>
      <w:r>
        <w:t>proposed will proceed approximately 3.8 miles southeast to the South Akron-Morgantown #2 Transmission circuit located in Caernarvon Township.  This segment of the line will be constructed as a double-circuit 138 kV transmission line, but initially will operate as a single-circuit 69 kV transmission line until load growth in the area makes it appropriate to increase the operating voltage to 138 kV and add the second circuit.  PPL Stmt. 2 at 12.</w:t>
      </w:r>
    </w:p>
    <w:p w:rsidR="00232E34" w:rsidRDefault="00232E34" w:rsidP="00232E34">
      <w:pPr>
        <w:jc w:val="left"/>
      </w:pPr>
    </w:p>
    <w:p w:rsidR="00232E34" w:rsidRDefault="00232E34" w:rsidP="00232E34">
      <w:pPr>
        <w:jc w:val="left"/>
      </w:pPr>
      <w:r>
        <w:tab/>
      </w:r>
      <w:r>
        <w:tab/>
        <w:t>The Lauschtown 500-230-69 kV Substation was selected as the new source of supply for this project because it is a new 500 kV substation that is being constructed as part of a separate project required by and approved by PJM to resolve violations of the mandatory federally-approved NERC reliability violations</w:t>
      </w:r>
      <w:r w:rsidR="008E3937">
        <w:t>.</w:t>
      </w:r>
      <w:r w:rsidR="008E3937">
        <w:rPr>
          <w:rStyle w:val="FootnoteReference"/>
        </w:rPr>
        <w:footnoteReference w:id="5"/>
      </w:r>
      <w:r>
        <w:t xml:space="preserve">  PPL Stmt. 2 at 12-13.</w:t>
      </w:r>
    </w:p>
    <w:p w:rsidR="00232E34" w:rsidRDefault="00232E34" w:rsidP="00232E34">
      <w:pPr>
        <w:jc w:val="left"/>
      </w:pPr>
    </w:p>
    <w:p w:rsidR="00232E34" w:rsidRDefault="00232E34" w:rsidP="00232E34">
      <w:pPr>
        <w:jc w:val="left"/>
      </w:pPr>
      <w:r>
        <w:tab/>
      </w:r>
      <w:r>
        <w:tab/>
        <w:t>The Lauschtown Substation is located at the intersection of an existing 500 kV transmission line, which will supply the Substation, and three existing 230 kV lines, which will be interconnected with and supplied by the Substation.  Use of the Lauschtown 500-230-69 kV Substation as the source of supply for the proposed project meets the functional requirements of the project while avoiding the need to locate and construct a separate new substation elsewhere or to construct new, long tie lines to interconnect the Transmission Line to the existing system.  PPL Stmt. 2 at 13.</w:t>
      </w:r>
    </w:p>
    <w:p w:rsidR="00232E34" w:rsidRDefault="00232E34" w:rsidP="00232E34">
      <w:pPr>
        <w:jc w:val="left"/>
      </w:pPr>
    </w:p>
    <w:p w:rsidR="00232E34" w:rsidRDefault="00232E34" w:rsidP="00232E34">
      <w:pPr>
        <w:jc w:val="left"/>
      </w:pPr>
      <w:r>
        <w:tab/>
      </w:r>
      <w:r>
        <w:tab/>
      </w:r>
      <w:r w:rsidR="00D22EDD">
        <w:t>The alleviation of the violations of its own system and those of the RTEP provides sufficient evidence to support a finding of need.</w:t>
      </w:r>
    </w:p>
    <w:p w:rsidR="00EA3684" w:rsidRDefault="00EA3684" w:rsidP="00954EDD">
      <w:pPr>
        <w:jc w:val="left"/>
        <w:rPr>
          <w:b/>
        </w:rPr>
      </w:pPr>
    </w:p>
    <w:p w:rsidR="00EA3684" w:rsidRDefault="003E7CCD" w:rsidP="00954EDD">
      <w:pPr>
        <w:jc w:val="left"/>
        <w:rPr>
          <w:b/>
        </w:rPr>
      </w:pPr>
      <w:r>
        <w:rPr>
          <w:b/>
        </w:rPr>
        <w:t>2.</w:t>
      </w:r>
      <w:r>
        <w:rPr>
          <w:b/>
        </w:rPr>
        <w:tab/>
      </w:r>
      <w:r w:rsidR="00EA3684">
        <w:rPr>
          <w:b/>
        </w:rPr>
        <w:t xml:space="preserve">Health and Safety </w:t>
      </w:r>
    </w:p>
    <w:p w:rsidR="00776EDC" w:rsidRDefault="00776EDC" w:rsidP="00954EDD">
      <w:pPr>
        <w:jc w:val="left"/>
        <w:rPr>
          <w:b/>
        </w:rPr>
      </w:pPr>
    </w:p>
    <w:p w:rsidR="00EA3684" w:rsidRDefault="00EA3684" w:rsidP="00954EDD">
      <w:pPr>
        <w:jc w:val="left"/>
      </w:pPr>
      <w:r>
        <w:rPr>
          <w:b/>
        </w:rPr>
        <w:tab/>
      </w:r>
      <w:r w:rsidR="00776EDC">
        <w:rPr>
          <w:b/>
        </w:rPr>
        <w:tab/>
      </w:r>
      <w:r>
        <w:t>The Commission must find that the transmission line will not create an unreasonable risk of danger to the health and safety of the public.</w:t>
      </w:r>
    </w:p>
    <w:p w:rsidR="001B4795" w:rsidRDefault="001B4795" w:rsidP="00954EDD">
      <w:pPr>
        <w:jc w:val="left"/>
      </w:pPr>
    </w:p>
    <w:p w:rsidR="00F25AE9" w:rsidRDefault="00F25AE9" w:rsidP="00D22EDD">
      <w:pPr>
        <w:jc w:val="left"/>
        <w:rPr>
          <w:b/>
        </w:rPr>
      </w:pPr>
      <w:r>
        <w:tab/>
      </w:r>
      <w:r>
        <w:tab/>
      </w:r>
      <w:r w:rsidR="003E7CCD">
        <w:rPr>
          <w:b/>
        </w:rPr>
        <w:t>a.</w:t>
      </w:r>
      <w:r w:rsidR="003E7CCD">
        <w:rPr>
          <w:b/>
        </w:rPr>
        <w:tab/>
      </w:r>
      <w:r w:rsidRPr="00F25AE9">
        <w:rPr>
          <w:b/>
        </w:rPr>
        <w:t>Safety of the facilities</w:t>
      </w:r>
    </w:p>
    <w:p w:rsidR="003908EF" w:rsidRPr="00F25AE9" w:rsidRDefault="003908EF" w:rsidP="00D22EDD">
      <w:pPr>
        <w:jc w:val="left"/>
        <w:rPr>
          <w:b/>
        </w:rPr>
      </w:pPr>
    </w:p>
    <w:p w:rsidR="00D22EDD" w:rsidRDefault="002F45F4" w:rsidP="00D22EDD">
      <w:pPr>
        <w:jc w:val="left"/>
      </w:pPr>
      <w:r>
        <w:tab/>
      </w:r>
      <w:r w:rsidR="00D22EDD">
        <w:tab/>
      </w:r>
      <w:r w:rsidR="00EB51DA">
        <w:t>According to the Company, t</w:t>
      </w:r>
      <w:r w:rsidR="00D22EDD">
        <w:t xml:space="preserve">he proposed new double-circuit 138/69 kV transmission line will utilize six power conductors and two overhead ground wires.  The power conductors for the line will be 556.5 kcmil24/7 stranding, aluminum conductor steel </w:t>
      </w:r>
      <w:r w:rsidR="00EB51DA">
        <w:t xml:space="preserve">reinforced.  </w:t>
      </w:r>
      <w:r w:rsidR="00D22EDD">
        <w:t>The two overhead ground wires for the proposed line will each be 48 count, 0.752-inch diameter fiber optical ground wires, that will provide lightning protection and communication between circuit breakers that remove the line from service should a fault in the</w:t>
      </w:r>
      <w:r w:rsidR="00EB51DA">
        <w:t xml:space="preserve"> line be detected.  PPL Stmt. 4 </w:t>
      </w:r>
      <w:r w:rsidR="00D22EDD">
        <w:t xml:space="preserve">at </w:t>
      </w:r>
      <w:r w:rsidR="00EB51DA">
        <w:t>3-</w:t>
      </w:r>
      <w:r w:rsidR="00D22EDD">
        <w:t>4.</w:t>
      </w:r>
    </w:p>
    <w:p w:rsidR="00D22EDD" w:rsidRDefault="00D22EDD" w:rsidP="00D22EDD">
      <w:pPr>
        <w:jc w:val="left"/>
      </w:pPr>
    </w:p>
    <w:p w:rsidR="00D22EDD" w:rsidRDefault="00D22EDD" w:rsidP="00D22EDD">
      <w:pPr>
        <w:jc w:val="left"/>
      </w:pPr>
      <w:r>
        <w:tab/>
      </w:r>
      <w:r>
        <w:tab/>
        <w:t>The proposed line will be installed on new single-shaft steel poles.  The tangent structures (poles with no line angle) will be equipped with steel arms.  Angle structures will be single-pole or two-pole steel structures, depending on the severity of the angle.  PPL Stmt. 4 at 4.</w:t>
      </w:r>
    </w:p>
    <w:p w:rsidR="00D22EDD" w:rsidRDefault="00D22EDD" w:rsidP="00D22EDD">
      <w:pPr>
        <w:jc w:val="left"/>
      </w:pPr>
    </w:p>
    <w:p w:rsidR="00D22EDD" w:rsidRDefault="00D22EDD" w:rsidP="00D22EDD">
      <w:pPr>
        <w:jc w:val="left"/>
      </w:pPr>
      <w:r>
        <w:tab/>
      </w:r>
      <w:r>
        <w:tab/>
        <w:t xml:space="preserve">The majority of poles will be direct embedded, although some will be installed on concrete foundations in agricultural areas to avoid installing guy wires that could interfere with farming operations, as well as in other areas based on geotechnical consideration or structure tension.  Some direct embedded angled structures may be guyed instead of concrete foundations due to accessibility and terrain.  </w:t>
      </w:r>
      <w:proofErr w:type="gramStart"/>
      <w:r>
        <w:t>PPL Stmt. 4 at 4.</w:t>
      </w:r>
      <w:proofErr w:type="gramEnd"/>
    </w:p>
    <w:p w:rsidR="0084108C" w:rsidRDefault="0084108C" w:rsidP="00D22EDD">
      <w:pPr>
        <w:jc w:val="left"/>
      </w:pPr>
    </w:p>
    <w:p w:rsidR="00D22EDD" w:rsidRDefault="00D22EDD" w:rsidP="00D22EDD">
      <w:pPr>
        <w:jc w:val="left"/>
      </w:pPr>
      <w:r>
        <w:tab/>
      </w:r>
      <w:r>
        <w:tab/>
        <w:t>Preliminary engineering shows that this project will require the installation of approximately 74 structures, ranging from 75 to 120 feet in height.  The average pole height will be approximately 105 feet, and the average span length will be approximately 590 feet.  Diagrams of similar structures are found in Attachment 5 to the Siting Application.  PPL Stmt. 4 at 4-5.</w:t>
      </w:r>
    </w:p>
    <w:p w:rsidR="00D22EDD" w:rsidRDefault="00D22EDD" w:rsidP="00D22EDD">
      <w:pPr>
        <w:jc w:val="left"/>
      </w:pPr>
    </w:p>
    <w:p w:rsidR="00EB51DA" w:rsidRDefault="00D22EDD" w:rsidP="00EB51DA">
      <w:pPr>
        <w:jc w:val="left"/>
      </w:pPr>
      <w:r>
        <w:tab/>
      </w:r>
      <w:r>
        <w:tab/>
      </w:r>
      <w:r w:rsidR="00EB51DA">
        <w:t>In terms of safety, t</w:t>
      </w:r>
      <w:r>
        <w:t xml:space="preserve">he design and construction will be compliant with and may exceed those standards set by the National Electrical Safety Code (NESC) minimum standards.  </w:t>
      </w:r>
    </w:p>
    <w:p w:rsidR="00D22EDD" w:rsidRDefault="00D22EDD" w:rsidP="00D22EDD">
      <w:pPr>
        <w:jc w:val="left"/>
      </w:pPr>
      <w:r>
        <w:t>PPL Electric's design loading conditions for structures, wires, and clearances exceed NESC standards.  PPL Stmt. 4 at 5.</w:t>
      </w:r>
    </w:p>
    <w:p w:rsidR="00D22EDD" w:rsidRDefault="00D22EDD" w:rsidP="00D22EDD">
      <w:pPr>
        <w:jc w:val="left"/>
      </w:pPr>
    </w:p>
    <w:p w:rsidR="00D22EDD" w:rsidRDefault="00D22EDD" w:rsidP="00D22EDD">
      <w:pPr>
        <w:jc w:val="left"/>
      </w:pPr>
      <w:r>
        <w:tab/>
      </w:r>
      <w:r>
        <w:tab/>
        <w:t xml:space="preserve">Relay protection systems are also employed to automatically de-energize the line should there be a failure on the line in which the line contacts the ground or a grounded object.  The line is designed for conductor-to-conductor clearances and conductor-to-ground clearances which support live-line maintenance and inspections.  PPL Stmt. 4 at 5.  </w:t>
      </w:r>
    </w:p>
    <w:p w:rsidR="00D22EDD" w:rsidRDefault="00D22EDD" w:rsidP="00D22EDD">
      <w:pPr>
        <w:jc w:val="left"/>
      </w:pPr>
    </w:p>
    <w:p w:rsidR="00D22EDD" w:rsidRDefault="00D22EDD" w:rsidP="00D22EDD">
      <w:pPr>
        <w:jc w:val="left"/>
      </w:pPr>
      <w:r>
        <w:tab/>
      </w:r>
      <w:r>
        <w:tab/>
        <w:t>PPL Electric's Magnetic Field (EMF) Management Program is located as Attachment 11 to the Siting Application.  The EMF program is designed to lower magnetic field exposures to provide ground clearances of five feet higher than the required minimum NESC ground clearance and reverses phasing of new double circuit lines where it is feasible to do so at low or no cost.  PPL Stmt. 4 at 7.</w:t>
      </w:r>
    </w:p>
    <w:p w:rsidR="00D22EDD" w:rsidRDefault="00D22EDD" w:rsidP="00D22EDD">
      <w:pPr>
        <w:jc w:val="left"/>
      </w:pPr>
    </w:p>
    <w:p w:rsidR="00D22EDD" w:rsidRDefault="00D22EDD" w:rsidP="00D22EDD">
      <w:pPr>
        <w:jc w:val="left"/>
      </w:pPr>
      <w:r>
        <w:tab/>
      </w:r>
      <w:r>
        <w:tab/>
        <w:t>Construction of the propose</w:t>
      </w:r>
      <w:r w:rsidR="00EB51DA">
        <w:t>d</w:t>
      </w:r>
      <w:r>
        <w:t xml:space="preserve"> line will be a minimum of nine feet higher than the required NESC minimum ground clearances for 138/69 kV lines.  PPL Stmt. 4 at 7.</w:t>
      </w:r>
    </w:p>
    <w:p w:rsidR="00D22EDD" w:rsidRDefault="00D22EDD" w:rsidP="00D22EDD">
      <w:pPr>
        <w:jc w:val="left"/>
      </w:pPr>
    </w:p>
    <w:p w:rsidR="00D22EDD" w:rsidRDefault="00D22EDD" w:rsidP="00D22EDD">
      <w:pPr>
        <w:jc w:val="left"/>
      </w:pPr>
      <w:r>
        <w:tab/>
      </w:r>
      <w:r>
        <w:tab/>
        <w:t>The segment between the Lauschtown 500-23-69 kV Substation and Brecknock 69-12 kV Substation will be constr</w:t>
      </w:r>
      <w:r w:rsidR="00EB51DA">
        <w:t>u</w:t>
      </w:r>
      <w:r>
        <w:t>cted as a double-circuit transmission line.  It will be reverse-phased to minimize exposure to EMFs.</w:t>
      </w:r>
      <w:r w:rsidR="00EB51DA">
        <w:t xml:space="preserve">  </w:t>
      </w:r>
      <w:r>
        <w:t>The segment from Brecknock 69-12 kV substation to the South Akron-Morgantown #2 Transmission circuit is a single-circuit which will not be reverse-phased until the second circuit is added.  PPL Stmt. 4  at 7.</w:t>
      </w:r>
    </w:p>
    <w:p w:rsidR="00EA3684" w:rsidRDefault="00EA3684" w:rsidP="00954EDD">
      <w:pPr>
        <w:jc w:val="left"/>
      </w:pPr>
    </w:p>
    <w:p w:rsidR="002F45F4" w:rsidRDefault="002F45F4" w:rsidP="00954EDD">
      <w:pPr>
        <w:jc w:val="left"/>
        <w:rPr>
          <w:b/>
        </w:rPr>
      </w:pPr>
      <w:r>
        <w:tab/>
      </w:r>
      <w:r w:rsidR="00F25AE9">
        <w:tab/>
      </w:r>
      <w:r w:rsidR="00F25AE9" w:rsidRPr="00F25AE9">
        <w:rPr>
          <w:b/>
        </w:rPr>
        <w:t>b.</w:t>
      </w:r>
      <w:r w:rsidR="00F25AE9">
        <w:tab/>
      </w:r>
      <w:r>
        <w:rPr>
          <w:b/>
        </w:rPr>
        <w:t>Health of the populace located near the transmission line</w:t>
      </w:r>
    </w:p>
    <w:p w:rsidR="002F45F4" w:rsidRPr="002F45F4" w:rsidRDefault="002F45F4" w:rsidP="00954EDD">
      <w:pPr>
        <w:jc w:val="left"/>
        <w:rPr>
          <w:b/>
        </w:rPr>
      </w:pPr>
    </w:p>
    <w:p w:rsidR="00EA3684" w:rsidRDefault="00426219" w:rsidP="00954EDD">
      <w:pPr>
        <w:jc w:val="left"/>
      </w:pPr>
      <w:r>
        <w:tab/>
      </w:r>
      <w:r>
        <w:tab/>
        <w:t>The Interim Guidelines contain a section regarding health and safety concerns</w:t>
      </w:r>
      <w:r w:rsidR="00877665">
        <w:t xml:space="preserve"> which requires specific information</w:t>
      </w:r>
      <w:r w:rsidR="000F5002">
        <w:t xml:space="preserve"> for handling herbicides and electromagnetic fields</w:t>
      </w:r>
      <w:r>
        <w:t>:</w:t>
      </w:r>
    </w:p>
    <w:p w:rsidR="001B4795" w:rsidRDefault="001B4795" w:rsidP="001B4795">
      <w:pPr>
        <w:spacing w:line="240" w:lineRule="auto"/>
        <w:jc w:val="left"/>
      </w:pPr>
    </w:p>
    <w:p w:rsidR="00EA3684" w:rsidRDefault="00EA3684" w:rsidP="001D0095">
      <w:pPr>
        <w:pStyle w:val="Heading4"/>
        <w:spacing w:before="0" w:beforeAutospacing="0" w:after="0" w:afterAutospacing="0"/>
        <w:ind w:left="1440" w:right="1440"/>
        <w:contextualSpacing/>
      </w:pPr>
      <w:bookmarkStart w:id="1" w:name="69.3107."/>
      <w:r>
        <w:rPr>
          <w:sz w:val="27"/>
          <w:szCs w:val="27"/>
        </w:rPr>
        <w:t xml:space="preserve">§ 69.3107. </w:t>
      </w:r>
      <w:proofErr w:type="gramStart"/>
      <w:r>
        <w:t>Health and safety considerations.</w:t>
      </w:r>
      <w:proofErr w:type="gramEnd"/>
    </w:p>
    <w:p w:rsidR="001D0095" w:rsidRDefault="001D0095" w:rsidP="001D0095">
      <w:pPr>
        <w:pStyle w:val="Heading4"/>
        <w:spacing w:before="0" w:beforeAutospacing="0" w:after="0" w:afterAutospacing="0"/>
        <w:ind w:left="1440" w:right="1440"/>
        <w:contextualSpacing/>
      </w:pPr>
    </w:p>
    <w:p w:rsidR="00EA3684" w:rsidRDefault="00EA3684" w:rsidP="001D0095">
      <w:pPr>
        <w:pStyle w:val="NormalWeb"/>
        <w:spacing w:before="0" w:beforeAutospacing="0" w:after="0" w:afterAutospacing="0"/>
        <w:ind w:left="1440" w:right="1440"/>
        <w:contextualSpacing/>
      </w:pPr>
      <w:r>
        <w:t xml:space="preserve">(a) </w:t>
      </w:r>
      <w:r>
        <w:rPr>
          <w:i/>
          <w:iCs/>
        </w:rPr>
        <w:t xml:space="preserve">Interim guidelines for the use of herbicides and pesticides. </w:t>
      </w:r>
      <w:r>
        <w:t xml:space="preserve">Applicants for transmission line siting authority should provide a detailed vegetation management plan that includes the following components: </w:t>
      </w:r>
    </w:p>
    <w:p w:rsidR="00EA3684" w:rsidRDefault="00EA3684" w:rsidP="00776EDC">
      <w:pPr>
        <w:pStyle w:val="NormalWeb"/>
        <w:ind w:left="2160" w:right="1440"/>
        <w:contextualSpacing/>
      </w:pPr>
      <w:r>
        <w:t xml:space="preserve">(1) A general description of the utility’s vegetation management plan. </w:t>
      </w:r>
    </w:p>
    <w:p w:rsidR="00EA3684" w:rsidRDefault="00EA3684" w:rsidP="00776EDC">
      <w:pPr>
        <w:pStyle w:val="NormalWeb"/>
        <w:ind w:left="2160" w:right="1440"/>
        <w:contextualSpacing/>
      </w:pPr>
      <w:r>
        <w:t xml:space="preserve">(2) Factors that dictate when each method, including aerial spraying, is utilized. </w:t>
      </w:r>
    </w:p>
    <w:p w:rsidR="00EA3684" w:rsidRDefault="00EA3684" w:rsidP="00776EDC">
      <w:pPr>
        <w:pStyle w:val="NormalWeb"/>
        <w:ind w:left="2160" w:right="1440"/>
        <w:contextualSpacing/>
      </w:pPr>
      <w:r>
        <w:t xml:space="preserve">(3) Vegetation management practices near aquatic and other sensitive locations. </w:t>
      </w:r>
    </w:p>
    <w:p w:rsidR="00EA3684" w:rsidRDefault="00EA3684" w:rsidP="00776EDC">
      <w:pPr>
        <w:pStyle w:val="NormalWeb"/>
        <w:ind w:left="2160" w:right="1440"/>
        <w:contextualSpacing/>
      </w:pPr>
      <w:r>
        <w:t xml:space="preserve">(4) Notice procedures to affected landowners regarding vegetation management practices. </w:t>
      </w:r>
    </w:p>
    <w:p w:rsidR="00EA3684" w:rsidRDefault="00EA3684" w:rsidP="00776EDC">
      <w:pPr>
        <w:pStyle w:val="NormalWeb"/>
        <w:ind w:left="2160" w:right="1440"/>
        <w:contextualSpacing/>
      </w:pPr>
      <w:r>
        <w:t xml:space="preserve">(5) Provision of a copy of a landowner maintenance agreement that describes the duties and responsibilities of landowners and the utility for vegetation management to the extent utilized. </w:t>
      </w:r>
    </w:p>
    <w:p w:rsidR="00EA3684" w:rsidRDefault="00EA3684" w:rsidP="00397442">
      <w:pPr>
        <w:pStyle w:val="NormalWeb"/>
        <w:ind w:left="1440" w:right="1440"/>
        <w:contextualSpacing/>
      </w:pPr>
      <w:r>
        <w:t xml:space="preserve">(b) </w:t>
      </w:r>
      <w:r>
        <w:rPr>
          <w:i/>
          <w:iCs/>
        </w:rPr>
        <w:t xml:space="preserve">Interim guidelines for Electromagnetic Field (EMF) impacts. </w:t>
      </w:r>
      <w:r>
        <w:t>Transmission siting applications should include the following: A description of the EMF mitigation procedures that the utility proposes to utilize along the transmission line route. This description should include a statement of policy approach for evaluating design and siting alternatives and a description of the proposed measures for mitigating EMF impacts.</w:t>
      </w:r>
    </w:p>
    <w:p w:rsidR="00397442" w:rsidRDefault="00397442" w:rsidP="00397442">
      <w:pPr>
        <w:pStyle w:val="NormalWeb"/>
        <w:spacing w:before="0" w:beforeAutospacing="0" w:after="0" w:afterAutospacing="0"/>
        <w:ind w:left="1440" w:right="1440"/>
        <w:contextualSpacing/>
      </w:pPr>
    </w:p>
    <w:bookmarkEnd w:id="1"/>
    <w:p w:rsidR="00EA3684" w:rsidRDefault="00426219" w:rsidP="00397442">
      <w:pPr>
        <w:spacing w:line="240" w:lineRule="auto"/>
        <w:jc w:val="left"/>
      </w:pPr>
      <w:r>
        <w:t>52 Pa.Code § 69.3107.</w:t>
      </w:r>
    </w:p>
    <w:p w:rsidR="00426219" w:rsidRDefault="00426219" w:rsidP="00397442">
      <w:pPr>
        <w:jc w:val="left"/>
      </w:pPr>
    </w:p>
    <w:p w:rsidR="0084108C" w:rsidRDefault="001B4795" w:rsidP="00954EDD">
      <w:pPr>
        <w:jc w:val="left"/>
        <w:rPr>
          <w:b/>
        </w:rPr>
      </w:pPr>
      <w:r>
        <w:rPr>
          <w:b/>
        </w:rPr>
        <w:tab/>
      </w:r>
      <w:r>
        <w:rPr>
          <w:b/>
        </w:rPr>
        <w:tab/>
      </w:r>
    </w:p>
    <w:p w:rsidR="00602DFD" w:rsidRPr="008D3ABB" w:rsidRDefault="0084108C" w:rsidP="00954EDD">
      <w:pPr>
        <w:jc w:val="left"/>
        <w:rPr>
          <w:b/>
        </w:rPr>
      </w:pPr>
      <w:r>
        <w:rPr>
          <w:b/>
        </w:rPr>
        <w:tab/>
      </w:r>
      <w:r>
        <w:rPr>
          <w:b/>
        </w:rPr>
        <w:tab/>
      </w:r>
      <w:r w:rsidR="00884CE3">
        <w:rPr>
          <w:b/>
        </w:rPr>
        <w:t>c</w:t>
      </w:r>
      <w:r w:rsidR="003E7CCD">
        <w:rPr>
          <w:b/>
        </w:rPr>
        <w:t>.</w:t>
      </w:r>
      <w:r w:rsidR="003E7CCD">
        <w:rPr>
          <w:b/>
        </w:rPr>
        <w:tab/>
      </w:r>
      <w:r w:rsidR="000F5002" w:rsidRPr="008D3ABB">
        <w:rPr>
          <w:b/>
        </w:rPr>
        <w:t>Herbicides</w:t>
      </w:r>
    </w:p>
    <w:p w:rsidR="00602DFD" w:rsidRDefault="00602DFD" w:rsidP="00954EDD">
      <w:pPr>
        <w:jc w:val="left"/>
      </w:pPr>
    </w:p>
    <w:p w:rsidR="001E48CD" w:rsidRDefault="00426219" w:rsidP="00954EDD">
      <w:pPr>
        <w:jc w:val="left"/>
      </w:pPr>
      <w:r>
        <w:tab/>
      </w:r>
      <w:r>
        <w:tab/>
        <w:t xml:space="preserve">The vegetation management plan appears at Attachment 12. </w:t>
      </w:r>
      <w:r w:rsidR="00397442">
        <w:t xml:space="preserve"> </w:t>
      </w:r>
      <w:r w:rsidR="002F45F4">
        <w:t xml:space="preserve">For a new transmission line, </w:t>
      </w:r>
      <w:r w:rsidR="003908EF">
        <w:t>the plan</w:t>
      </w:r>
      <w:r w:rsidR="002F45F4">
        <w:t xml:space="preserve"> provides for removal of all vegetation in the right-of-way with the exception of grasses and herbaceous or non-woody plants, to accommodate both construction activities and to establish the boundaries of the right-of-way.  Maintenance of the right-of-way thereafter is the continued removal of non-compatible species and the application of herbicides according to </w:t>
      </w:r>
      <w:r w:rsidR="00727978">
        <w:t>PPL's</w:t>
      </w:r>
      <w:r w:rsidR="002F45F4">
        <w:t xml:space="preserve"> detailed vegetation management plan.  </w:t>
      </w:r>
    </w:p>
    <w:p w:rsidR="001E48CD" w:rsidRDefault="001E48CD" w:rsidP="00954EDD">
      <w:pPr>
        <w:jc w:val="left"/>
      </w:pPr>
    </w:p>
    <w:p w:rsidR="00531F9D" w:rsidRDefault="001E48CD" w:rsidP="00954EDD">
      <w:pPr>
        <w:jc w:val="left"/>
      </w:pPr>
      <w:r>
        <w:tab/>
      </w:r>
      <w:r>
        <w:tab/>
        <w:t xml:space="preserve">Herbicide application is described as performed using hand-held applicators, after morning dew has dried, and shall not be performed in periods of high or gusty winds.  The plan calls for application parallel to or toward the center of the right-of-way, not toward right-of-way edges, </w:t>
      </w:r>
      <w:r w:rsidR="00531F9D">
        <w:t>not during inclement weather, and shall not be applied in:</w:t>
      </w:r>
    </w:p>
    <w:p w:rsidR="00397442" w:rsidRDefault="00397442" w:rsidP="00397442">
      <w:pPr>
        <w:spacing w:line="240" w:lineRule="auto"/>
        <w:jc w:val="left"/>
      </w:pPr>
    </w:p>
    <w:p w:rsidR="00531F9D" w:rsidRDefault="00531F9D" w:rsidP="00397442">
      <w:pPr>
        <w:spacing w:line="240" w:lineRule="auto"/>
        <w:ind w:left="1440"/>
        <w:jc w:val="left"/>
      </w:pPr>
      <w:r>
        <w:tab/>
        <w:t xml:space="preserve">(1) </w:t>
      </w:r>
      <w:r w:rsidR="00397442">
        <w:t xml:space="preserve"> </w:t>
      </w:r>
      <w:r>
        <w:t>pasture areas;</w:t>
      </w:r>
    </w:p>
    <w:p w:rsidR="00531F9D" w:rsidRDefault="00531F9D" w:rsidP="00397442">
      <w:pPr>
        <w:spacing w:line="240" w:lineRule="auto"/>
        <w:ind w:left="2160" w:hanging="720"/>
        <w:jc w:val="left"/>
      </w:pPr>
      <w:r>
        <w:tab/>
        <w:t xml:space="preserve">(2) </w:t>
      </w:r>
      <w:r w:rsidR="00397442">
        <w:t xml:space="preserve"> </w:t>
      </w:r>
      <w:r>
        <w:t>within 35' of any water body, except for herbicides approved for watershed/aquatic use;</w:t>
      </w:r>
    </w:p>
    <w:p w:rsidR="00531F9D" w:rsidRDefault="00531F9D" w:rsidP="00397442">
      <w:pPr>
        <w:spacing w:line="240" w:lineRule="auto"/>
        <w:ind w:left="1440"/>
        <w:jc w:val="left"/>
      </w:pPr>
      <w:r>
        <w:tab/>
        <w:t xml:space="preserve">(3) </w:t>
      </w:r>
      <w:r w:rsidR="00397442">
        <w:t xml:space="preserve"> </w:t>
      </w:r>
      <w:r>
        <w:t>Within any actively maintained orchard or cultivated planting;</w:t>
      </w:r>
    </w:p>
    <w:p w:rsidR="00531F9D" w:rsidRDefault="00531F9D" w:rsidP="00397442">
      <w:pPr>
        <w:spacing w:line="240" w:lineRule="auto"/>
        <w:ind w:left="1440"/>
        <w:jc w:val="left"/>
      </w:pPr>
      <w:r>
        <w:tab/>
        <w:t>(4)</w:t>
      </w:r>
      <w:r w:rsidR="00397442">
        <w:t xml:space="preserve"> </w:t>
      </w:r>
      <w:r>
        <w:t xml:space="preserve"> Near susceptible crops or other non-target vegetation;</w:t>
      </w:r>
    </w:p>
    <w:p w:rsidR="00531F9D" w:rsidRDefault="00531F9D" w:rsidP="00397442">
      <w:pPr>
        <w:spacing w:line="240" w:lineRule="auto"/>
        <w:ind w:left="1440"/>
        <w:jc w:val="left"/>
      </w:pPr>
      <w:r>
        <w:tab/>
        <w:t xml:space="preserve">(5) </w:t>
      </w:r>
      <w:r w:rsidR="00397442">
        <w:t xml:space="preserve"> </w:t>
      </w:r>
      <w:r>
        <w:t>where weather conditions create excessive drift;</w:t>
      </w:r>
    </w:p>
    <w:p w:rsidR="00531F9D" w:rsidRDefault="00531F9D" w:rsidP="00397442">
      <w:pPr>
        <w:spacing w:line="240" w:lineRule="auto"/>
        <w:ind w:left="2160" w:hanging="720"/>
        <w:jc w:val="left"/>
      </w:pPr>
      <w:r>
        <w:tab/>
        <w:t xml:space="preserve">(6) </w:t>
      </w:r>
      <w:r w:rsidR="00397442">
        <w:t xml:space="preserve"> </w:t>
      </w:r>
      <w:r>
        <w:t xml:space="preserve">on rights-of-way under the jurisdiction of the Pennsylvania Department of Conservation and Natural Resources, Pennsylvania Game Commission, Pennsylvania Fish and Boat Commission, and the U.S. National Park Service unless prior approval has been granted; </w:t>
      </w:r>
    </w:p>
    <w:p w:rsidR="00531F9D" w:rsidRDefault="00531F9D" w:rsidP="00397442">
      <w:pPr>
        <w:spacing w:line="240" w:lineRule="auto"/>
        <w:ind w:left="2160" w:hanging="720"/>
        <w:jc w:val="left"/>
      </w:pPr>
      <w:r>
        <w:tab/>
        <w:t xml:space="preserve">(7) </w:t>
      </w:r>
      <w:r w:rsidR="00397442">
        <w:t xml:space="preserve"> </w:t>
      </w:r>
      <w:r>
        <w:t>on watershed properties or in the vicinity of springs, irrigation ditches, or other potable water sources, unless prior approval is granted; or</w:t>
      </w:r>
    </w:p>
    <w:p w:rsidR="00531F9D" w:rsidRDefault="00531F9D" w:rsidP="00397442">
      <w:pPr>
        <w:spacing w:line="240" w:lineRule="auto"/>
        <w:ind w:left="1440"/>
        <w:jc w:val="left"/>
      </w:pPr>
      <w:r>
        <w:tab/>
        <w:t xml:space="preserve">(8) </w:t>
      </w:r>
      <w:r w:rsidR="00397442">
        <w:t xml:space="preserve"> </w:t>
      </w:r>
      <w:r>
        <w:t xml:space="preserve">in gullies or ravines where tree clearing is minimal.  </w:t>
      </w:r>
    </w:p>
    <w:p w:rsidR="00397442" w:rsidRDefault="00397442" w:rsidP="00397442">
      <w:pPr>
        <w:spacing w:line="240" w:lineRule="auto"/>
        <w:ind w:left="1440"/>
        <w:jc w:val="left"/>
      </w:pPr>
    </w:p>
    <w:p w:rsidR="00EE3355" w:rsidRDefault="00EE3355" w:rsidP="00397442">
      <w:pPr>
        <w:spacing w:line="240" w:lineRule="auto"/>
        <w:jc w:val="left"/>
      </w:pPr>
      <w:r>
        <w:t>Vegetation Management Plan at pp. 26-28, Attachment 12.</w:t>
      </w:r>
    </w:p>
    <w:p w:rsidR="00EE3355" w:rsidRDefault="00EE3355" w:rsidP="00397442">
      <w:pPr>
        <w:jc w:val="left"/>
      </w:pPr>
    </w:p>
    <w:p w:rsidR="00EE3355" w:rsidRDefault="00EE3355" w:rsidP="00954EDD">
      <w:pPr>
        <w:jc w:val="left"/>
      </w:pPr>
      <w:r>
        <w:tab/>
      </w:r>
      <w:r>
        <w:tab/>
        <w:t xml:space="preserve">This work is typically performed by contractor, who is required to notify all property owners prior to the start of any work involving initial clearing and maintenance procedures on previously cleared lines.  Vegetation Management Plan at p. 35, Attachment 12.  Contractors applying herbicides must possess an appropriate Commercial Applicator/Technician certification and pesticide application business license, in compliance with the Pennsylvania Pesticide Control Act of 1973, 3 P.S. §§ 111.21-111.61.  </w:t>
      </w:r>
    </w:p>
    <w:p w:rsidR="00017C43" w:rsidRDefault="00017C43" w:rsidP="0084108C">
      <w:pPr>
        <w:jc w:val="left"/>
      </w:pPr>
      <w:r>
        <w:tab/>
      </w:r>
      <w:r>
        <w:tab/>
        <w:t xml:space="preserve">As this work is performed by </w:t>
      </w:r>
      <w:r w:rsidR="00727978">
        <w:t>PPL</w:t>
      </w:r>
      <w:r>
        <w:t xml:space="preserve"> or its contractors, there is no responsibility for the underlying landowner </w:t>
      </w:r>
      <w:r w:rsidR="00356BDD">
        <w:t xml:space="preserve">absent what appears in the easement or right-of-way agreement executed between the landowner and </w:t>
      </w:r>
      <w:r w:rsidR="00727978">
        <w:t>PPL</w:t>
      </w:r>
      <w:r>
        <w:t>.</w:t>
      </w:r>
      <w:r w:rsidR="00356BDD">
        <w:t xml:space="preserve">  PPL Electric did provide a brochure outlining its vegetation management plan to affected landowners in conjunction with this project.  </w:t>
      </w:r>
      <w:proofErr w:type="gramStart"/>
      <w:r w:rsidR="00356BDD">
        <w:t>Attachment 16.</w:t>
      </w:r>
      <w:proofErr w:type="gramEnd"/>
      <w:r w:rsidR="00356BDD">
        <w:t xml:space="preserve">  </w:t>
      </w:r>
    </w:p>
    <w:p w:rsidR="0084108C" w:rsidRDefault="0084108C" w:rsidP="0084108C">
      <w:pPr>
        <w:jc w:val="left"/>
      </w:pPr>
    </w:p>
    <w:p w:rsidR="00017C43" w:rsidRPr="00017C43" w:rsidRDefault="00017C43" w:rsidP="0084108C">
      <w:pPr>
        <w:jc w:val="left"/>
        <w:rPr>
          <w:b/>
        </w:rPr>
      </w:pPr>
      <w:r>
        <w:tab/>
      </w:r>
      <w:r w:rsidR="000F5002">
        <w:tab/>
      </w:r>
      <w:r w:rsidR="00884CE3">
        <w:rPr>
          <w:b/>
        </w:rPr>
        <w:t>d.</w:t>
      </w:r>
      <w:r w:rsidR="000F5002">
        <w:tab/>
      </w:r>
      <w:r>
        <w:rPr>
          <w:b/>
        </w:rPr>
        <w:t>Electromagnetic Field Management</w:t>
      </w:r>
    </w:p>
    <w:p w:rsidR="00EE3355" w:rsidRDefault="00EE3355" w:rsidP="0084108C">
      <w:pPr>
        <w:jc w:val="left"/>
      </w:pPr>
    </w:p>
    <w:p w:rsidR="00DD5240" w:rsidRDefault="00EE3355" w:rsidP="0084108C">
      <w:pPr>
        <w:jc w:val="left"/>
      </w:pPr>
      <w:r>
        <w:tab/>
      </w:r>
      <w:r>
        <w:tab/>
      </w:r>
      <w:r w:rsidR="00017C43">
        <w:t>Attachment 11 to the Application is the Magnetic Field Management policy o</w:t>
      </w:r>
      <w:r w:rsidR="00356BDD">
        <w:t xml:space="preserve">f </w:t>
      </w:r>
      <w:r w:rsidR="00727978">
        <w:t>PPL Electric</w:t>
      </w:r>
      <w:r w:rsidR="00356BDD">
        <w:t xml:space="preserve">, which details PPL Electric's </w:t>
      </w:r>
      <w:r w:rsidR="00DD5240">
        <w:t xml:space="preserve">development of a policy, and explanation of what EMFs are, and </w:t>
      </w:r>
      <w:r w:rsidR="00727978">
        <w:t>PPL Electric's</w:t>
      </w:r>
      <w:r w:rsidR="00DD5240">
        <w:t xml:space="preserve"> </w:t>
      </w:r>
      <w:r w:rsidR="00356BDD">
        <w:t>efforts to minimize exposure to EMFs</w:t>
      </w:r>
      <w:r w:rsidR="00DD5240">
        <w:t xml:space="preserve">.  </w:t>
      </w:r>
    </w:p>
    <w:p w:rsidR="00DD5240" w:rsidRDefault="00DD5240" w:rsidP="00954EDD">
      <w:pPr>
        <w:jc w:val="left"/>
      </w:pPr>
    </w:p>
    <w:p w:rsidR="00356BDD" w:rsidRDefault="00DD5240" w:rsidP="00356BDD">
      <w:pPr>
        <w:jc w:val="left"/>
      </w:pPr>
      <w:r>
        <w:tab/>
      </w:r>
      <w:r>
        <w:tab/>
        <w:t>Regarding this project, PPL Electric Witness</w:t>
      </w:r>
      <w:r w:rsidR="00684A44">
        <w:t xml:space="preserve"> </w:t>
      </w:r>
      <w:r>
        <w:t>Swartzentruber testified that t</w:t>
      </w:r>
      <w:r w:rsidR="00356BDD">
        <w:t>he EMF program is designed to lower magnetic field exposures to provide ground clearances of five feet higher than the required minimum NESC ground clearance and reverses phasing of new double circuit lines where it is feasible to do so at low or no cost.  Construction of the proposed line will be a minimum of nine feet higher than the required NESC minimum ground clearances for 138/69 kV lines.  PPL Stmt. 4 at 7.</w:t>
      </w:r>
    </w:p>
    <w:p w:rsidR="00356BDD" w:rsidRDefault="00356BDD" w:rsidP="00356BDD">
      <w:pPr>
        <w:jc w:val="left"/>
      </w:pPr>
    </w:p>
    <w:p w:rsidR="00356BDD" w:rsidRDefault="00356BDD" w:rsidP="00356BDD">
      <w:pPr>
        <w:jc w:val="left"/>
      </w:pPr>
      <w:r>
        <w:tab/>
      </w:r>
      <w:r>
        <w:tab/>
        <w:t>The segment between the Lauschtown 500-23-69 kV Substation and Brecknock 69-12 kV Substation will be constructed as a double-circuit transmission line.  It will be reverse-phased to minimize exposure to EMFs.  PPL Stmt. 4 at 7.</w:t>
      </w:r>
    </w:p>
    <w:p w:rsidR="00356BDD" w:rsidRDefault="00356BDD" w:rsidP="00356BDD">
      <w:pPr>
        <w:jc w:val="left"/>
      </w:pPr>
    </w:p>
    <w:p w:rsidR="00356BDD" w:rsidRDefault="00356BDD" w:rsidP="00356BDD">
      <w:pPr>
        <w:jc w:val="left"/>
      </w:pPr>
      <w:r>
        <w:tab/>
      </w:r>
      <w:r>
        <w:tab/>
        <w:t>The segment from Brecknock 69-12 kV substation to the South Akron-Morgantown #2 Transmission circuit is a single-circuit which will not be reverse-phased until the second circuit is added.  PPL Stmt. 4 at 7.</w:t>
      </w:r>
    </w:p>
    <w:p w:rsidR="00DD5240" w:rsidRPr="00D60657" w:rsidRDefault="00DD5240" w:rsidP="00DD5240">
      <w:pPr>
        <w:spacing w:before="100" w:beforeAutospacing="1" w:after="100" w:afterAutospacing="1"/>
        <w:jc w:val="left"/>
      </w:pPr>
      <w:r>
        <w:tab/>
      </w:r>
      <w:r>
        <w:tab/>
        <w:t>The testimony and the information located at Attachment 11 satisfy the regulation's requirement t</w:t>
      </w:r>
      <w:r w:rsidRPr="009B0271">
        <w:rPr>
          <w:rFonts w:eastAsia="Times New Roman"/>
        </w:rPr>
        <w:t xml:space="preserve">hat </w:t>
      </w:r>
      <w:r>
        <w:rPr>
          <w:rFonts w:eastAsia="Times New Roman"/>
        </w:rPr>
        <w:t xml:space="preserve">this project </w:t>
      </w:r>
      <w:r w:rsidRPr="009B0271">
        <w:rPr>
          <w:rFonts w:eastAsia="Times New Roman"/>
        </w:rPr>
        <w:t>will not create an unreasonable risk of danger to the health and safe</w:t>
      </w:r>
      <w:r>
        <w:rPr>
          <w:rFonts w:eastAsia="Times New Roman"/>
        </w:rPr>
        <w:t xml:space="preserve">ty of the public and that in terms of EMFs, </w:t>
      </w:r>
      <w:r w:rsidRPr="009B0271">
        <w:rPr>
          <w:rFonts w:eastAsia="Times New Roman"/>
        </w:rPr>
        <w:t xml:space="preserve">it will have minimum adverse environmental impact, considering the electric power needs of the public, the state of available technology and the available alternatives. </w:t>
      </w:r>
      <w:r w:rsidRPr="00D60657">
        <w:rPr>
          <w:rFonts w:eastAsia="Times New Roman"/>
        </w:rPr>
        <w:t> </w:t>
      </w:r>
      <w:r w:rsidRPr="00D60657">
        <w:t>52 Pa. Code § 57.76</w:t>
      </w:r>
      <w:r>
        <w:t>(a)(2) and (4).</w:t>
      </w:r>
      <w:r w:rsidRPr="00D60657">
        <w:t xml:space="preserve">  </w:t>
      </w:r>
    </w:p>
    <w:p w:rsidR="00EA3684" w:rsidRDefault="00884CE3" w:rsidP="00954EDD">
      <w:pPr>
        <w:jc w:val="left"/>
        <w:rPr>
          <w:b/>
        </w:rPr>
      </w:pPr>
      <w:r>
        <w:rPr>
          <w:b/>
        </w:rPr>
        <w:t>3</w:t>
      </w:r>
      <w:r w:rsidR="00EA3684" w:rsidRPr="008D3ABB">
        <w:rPr>
          <w:b/>
        </w:rPr>
        <w:t>.</w:t>
      </w:r>
      <w:r w:rsidR="003E7CCD">
        <w:rPr>
          <w:b/>
        </w:rPr>
        <w:tab/>
      </w:r>
      <w:r w:rsidR="00EA3684">
        <w:rPr>
          <w:b/>
        </w:rPr>
        <w:t>Compliance with Environmental Statutes and Regulations</w:t>
      </w:r>
    </w:p>
    <w:p w:rsidR="00EA3684" w:rsidRDefault="00EA3684" w:rsidP="00954EDD">
      <w:pPr>
        <w:jc w:val="left"/>
        <w:rPr>
          <w:b/>
        </w:rPr>
      </w:pPr>
    </w:p>
    <w:p w:rsidR="00EA3684" w:rsidRDefault="004B4AF2" w:rsidP="003E7CCD">
      <w:pPr>
        <w:jc w:val="left"/>
      </w:pPr>
      <w:r>
        <w:rPr>
          <w:b/>
        </w:rPr>
        <w:tab/>
      </w:r>
      <w:r>
        <w:rPr>
          <w:b/>
        </w:rPr>
        <w:tab/>
      </w:r>
      <w:r>
        <w:t xml:space="preserve">Commission regulations </w:t>
      </w:r>
      <w:r w:rsidR="00684A44">
        <w:t>spell out an applicant's requirements for what evidence is necessary to support the application:</w:t>
      </w:r>
    </w:p>
    <w:p w:rsidR="003E7CCD" w:rsidRPr="004B4AF2" w:rsidRDefault="003E7CCD" w:rsidP="0084108C">
      <w:pPr>
        <w:spacing w:line="240" w:lineRule="auto"/>
        <w:jc w:val="left"/>
      </w:pPr>
    </w:p>
    <w:p w:rsidR="002F45F4" w:rsidRDefault="002F45F4" w:rsidP="0084108C">
      <w:pPr>
        <w:pStyle w:val="Heading4"/>
        <w:spacing w:before="0" w:beforeAutospacing="0" w:after="0" w:afterAutospacing="0"/>
        <w:ind w:left="1440" w:right="1440"/>
        <w:contextualSpacing/>
      </w:pPr>
      <w:r>
        <w:rPr>
          <w:sz w:val="27"/>
          <w:szCs w:val="27"/>
        </w:rPr>
        <w:t xml:space="preserve">§ 57.75. </w:t>
      </w:r>
      <w:proofErr w:type="gramStart"/>
      <w:r>
        <w:t>Hearing and notice.</w:t>
      </w:r>
      <w:proofErr w:type="gramEnd"/>
    </w:p>
    <w:p w:rsidR="003E7CCD" w:rsidRDefault="003E7CCD" w:rsidP="003E7CCD">
      <w:pPr>
        <w:pStyle w:val="Heading4"/>
        <w:spacing w:before="0" w:beforeAutospacing="0" w:after="0" w:afterAutospacing="0"/>
        <w:ind w:left="1440" w:right="1440"/>
        <w:contextualSpacing/>
      </w:pPr>
    </w:p>
    <w:p w:rsidR="002F45F4" w:rsidRDefault="002F45F4" w:rsidP="003E7CCD">
      <w:pPr>
        <w:pStyle w:val="Heading4"/>
        <w:spacing w:before="0" w:beforeAutospacing="0" w:after="0" w:afterAutospacing="0"/>
        <w:ind w:left="1440" w:right="1440"/>
        <w:contextualSpacing/>
        <w:jc w:val="center"/>
      </w:pPr>
      <w:r>
        <w:t>* * *</w:t>
      </w:r>
    </w:p>
    <w:p w:rsidR="003E7CCD" w:rsidRDefault="003E7CCD" w:rsidP="003E7CCD">
      <w:pPr>
        <w:pStyle w:val="Heading4"/>
        <w:spacing w:before="0" w:beforeAutospacing="0" w:after="0" w:afterAutospacing="0"/>
        <w:ind w:left="1440" w:right="1440"/>
        <w:contextualSpacing/>
        <w:jc w:val="center"/>
      </w:pPr>
    </w:p>
    <w:p w:rsidR="002F45F4" w:rsidRDefault="002F45F4" w:rsidP="003E7CCD">
      <w:pPr>
        <w:pStyle w:val="NormalWeb"/>
        <w:spacing w:before="0" w:beforeAutospacing="0" w:after="0" w:afterAutospacing="0"/>
        <w:ind w:left="1440" w:right="1440"/>
        <w:contextualSpacing/>
      </w:pPr>
      <w:r>
        <w:t xml:space="preserve">(e) At hearings held under this section, the Commission will accept evidence upon, and in its determination of the application it will consider, </w:t>
      </w:r>
      <w:r>
        <w:rPr>
          <w:i/>
          <w:iCs/>
        </w:rPr>
        <w:t>inter alia</w:t>
      </w:r>
      <w:r>
        <w:t xml:space="preserve">, the following matters: </w:t>
      </w:r>
    </w:p>
    <w:p w:rsidR="002F45F4" w:rsidRDefault="002F45F4" w:rsidP="00684A44">
      <w:pPr>
        <w:pStyle w:val="NormalWeb"/>
        <w:ind w:left="2160" w:right="1440"/>
        <w:contextualSpacing/>
      </w:pPr>
      <w:r>
        <w:t xml:space="preserve">(1) The present and future necessity of the proposed HV line in furnishing service to the public. </w:t>
      </w:r>
    </w:p>
    <w:p w:rsidR="002F45F4" w:rsidRDefault="002F45F4" w:rsidP="00684A44">
      <w:pPr>
        <w:pStyle w:val="NormalWeb"/>
        <w:ind w:left="2160" w:right="1440"/>
        <w:contextualSpacing/>
      </w:pPr>
      <w:r>
        <w:t xml:space="preserve">(2) The safety of the proposed HV line. </w:t>
      </w:r>
    </w:p>
    <w:p w:rsidR="002F45F4" w:rsidRDefault="002F45F4" w:rsidP="00684A44">
      <w:pPr>
        <w:pStyle w:val="NormalWeb"/>
        <w:ind w:left="2160" w:right="1440"/>
        <w:contextualSpacing/>
      </w:pPr>
      <w:r>
        <w:t xml:space="preserve">(3) The impact and the efforts which have been and will be made to minimize the impact, if any, of the proposed HV line upon the following: </w:t>
      </w:r>
    </w:p>
    <w:p w:rsidR="002F45F4" w:rsidRDefault="002F45F4" w:rsidP="00684A44">
      <w:pPr>
        <w:pStyle w:val="NormalWeb"/>
        <w:ind w:left="2880" w:right="1440"/>
        <w:contextualSpacing/>
      </w:pPr>
      <w:r>
        <w:t xml:space="preserve">(i) Land use. </w:t>
      </w:r>
    </w:p>
    <w:p w:rsidR="002F45F4" w:rsidRDefault="002F45F4" w:rsidP="00684A44">
      <w:pPr>
        <w:pStyle w:val="NormalWeb"/>
        <w:ind w:left="2880" w:right="1440"/>
        <w:contextualSpacing/>
      </w:pPr>
      <w:r>
        <w:t xml:space="preserve">(ii) Soil and sedimentation. </w:t>
      </w:r>
    </w:p>
    <w:p w:rsidR="002F45F4" w:rsidRDefault="002F45F4" w:rsidP="00684A44">
      <w:pPr>
        <w:pStyle w:val="NormalWeb"/>
        <w:ind w:left="2880" w:right="1440"/>
        <w:contextualSpacing/>
      </w:pPr>
      <w:r>
        <w:t xml:space="preserve">(iii) Plant and wildlife habitats. </w:t>
      </w:r>
    </w:p>
    <w:p w:rsidR="002F45F4" w:rsidRDefault="002F45F4" w:rsidP="00684A44">
      <w:pPr>
        <w:pStyle w:val="NormalWeb"/>
        <w:ind w:left="2880" w:right="1440"/>
        <w:contextualSpacing/>
      </w:pPr>
      <w:r>
        <w:t xml:space="preserve">(iv) Terrain. </w:t>
      </w:r>
    </w:p>
    <w:p w:rsidR="002F45F4" w:rsidRDefault="002F45F4" w:rsidP="00684A44">
      <w:pPr>
        <w:pStyle w:val="NormalWeb"/>
        <w:ind w:left="2880" w:right="1440"/>
        <w:contextualSpacing/>
      </w:pPr>
      <w:r>
        <w:t xml:space="preserve">(v) Hydrology. </w:t>
      </w:r>
    </w:p>
    <w:p w:rsidR="002F45F4" w:rsidRDefault="002F45F4" w:rsidP="00684A44">
      <w:pPr>
        <w:pStyle w:val="NormalWeb"/>
        <w:ind w:left="2880" w:right="1440"/>
        <w:contextualSpacing/>
      </w:pPr>
      <w:r>
        <w:t xml:space="preserve">(vi) Landscape. </w:t>
      </w:r>
    </w:p>
    <w:p w:rsidR="002F45F4" w:rsidRDefault="002F45F4" w:rsidP="00684A44">
      <w:pPr>
        <w:pStyle w:val="NormalWeb"/>
        <w:ind w:left="2880" w:right="1440"/>
        <w:contextualSpacing/>
      </w:pPr>
      <w:r>
        <w:t xml:space="preserve">(vii) Archeologic areas. </w:t>
      </w:r>
    </w:p>
    <w:p w:rsidR="002F45F4" w:rsidRDefault="002F45F4" w:rsidP="00684A44">
      <w:pPr>
        <w:pStyle w:val="NormalWeb"/>
        <w:ind w:left="2880" w:right="1440"/>
        <w:contextualSpacing/>
      </w:pPr>
      <w:r>
        <w:t xml:space="preserve">(viii) Geologic areas. </w:t>
      </w:r>
    </w:p>
    <w:p w:rsidR="002F45F4" w:rsidRDefault="002F45F4" w:rsidP="00684A44">
      <w:pPr>
        <w:pStyle w:val="NormalWeb"/>
        <w:ind w:left="2880" w:right="1440"/>
        <w:contextualSpacing/>
      </w:pPr>
      <w:r>
        <w:t xml:space="preserve">(ix) Historic areas. </w:t>
      </w:r>
    </w:p>
    <w:p w:rsidR="002F45F4" w:rsidRDefault="002F45F4" w:rsidP="00684A44">
      <w:pPr>
        <w:pStyle w:val="NormalWeb"/>
        <w:ind w:left="2880" w:right="1440"/>
        <w:contextualSpacing/>
      </w:pPr>
      <w:r>
        <w:t xml:space="preserve">(x) Scenic areas. </w:t>
      </w:r>
    </w:p>
    <w:p w:rsidR="002F45F4" w:rsidRDefault="002F45F4" w:rsidP="00684A44">
      <w:pPr>
        <w:pStyle w:val="NormalWeb"/>
        <w:ind w:left="2880" w:right="1440"/>
        <w:contextualSpacing/>
      </w:pPr>
      <w:r>
        <w:t xml:space="preserve">(xi) Wilderness areas. </w:t>
      </w:r>
    </w:p>
    <w:p w:rsidR="002F45F4" w:rsidRDefault="002F45F4" w:rsidP="00684A44">
      <w:pPr>
        <w:pStyle w:val="NormalWeb"/>
        <w:ind w:left="2880" w:right="1440"/>
        <w:contextualSpacing/>
      </w:pPr>
      <w:r>
        <w:t xml:space="preserve">(xii) Scenic rivers. </w:t>
      </w:r>
    </w:p>
    <w:p w:rsidR="002F45F4" w:rsidRDefault="002F45F4" w:rsidP="00560F97">
      <w:pPr>
        <w:pStyle w:val="NormalWeb"/>
        <w:ind w:left="2160" w:right="1440"/>
        <w:contextualSpacing/>
      </w:pPr>
      <w:r>
        <w:t xml:space="preserve">(4) The availability of reasonable alternative routes. </w:t>
      </w:r>
    </w:p>
    <w:p w:rsidR="003E7CCD" w:rsidRDefault="003E7CCD" w:rsidP="00560F97">
      <w:pPr>
        <w:pStyle w:val="NormalWeb"/>
        <w:ind w:left="2160" w:right="1440"/>
        <w:contextualSpacing/>
      </w:pPr>
    </w:p>
    <w:p w:rsidR="002F45F4" w:rsidRDefault="002F45F4" w:rsidP="00560F97">
      <w:pPr>
        <w:pStyle w:val="NormalWeb"/>
        <w:ind w:left="1440" w:right="1440"/>
        <w:contextualSpacing/>
        <w:jc w:val="center"/>
      </w:pPr>
      <w:r>
        <w:t>* * *</w:t>
      </w:r>
    </w:p>
    <w:p w:rsidR="002F45F4" w:rsidRDefault="002F45F4" w:rsidP="00560F97">
      <w:pPr>
        <w:pStyle w:val="NormalWeb"/>
        <w:contextualSpacing/>
      </w:pPr>
      <w:proofErr w:type="gramStart"/>
      <w:r>
        <w:t>52 Pa.Code § 57.75(e).</w:t>
      </w:r>
      <w:proofErr w:type="gramEnd"/>
    </w:p>
    <w:p w:rsidR="002F45F4" w:rsidRDefault="002F45F4" w:rsidP="00560F97">
      <w:pPr>
        <w:pStyle w:val="NormalWeb"/>
        <w:spacing w:before="0" w:beforeAutospacing="0" w:after="0" w:afterAutospacing="0" w:line="360" w:lineRule="auto"/>
        <w:ind w:left="1440" w:right="1440"/>
        <w:contextualSpacing/>
      </w:pPr>
    </w:p>
    <w:p w:rsidR="004B4AF2" w:rsidRDefault="004B4AF2" w:rsidP="00560F97">
      <w:pPr>
        <w:pStyle w:val="Heading4"/>
        <w:spacing w:before="0" w:beforeAutospacing="0" w:after="0" w:afterAutospacing="0"/>
        <w:ind w:left="1440" w:right="1440"/>
      </w:pPr>
      <w:bookmarkStart w:id="2" w:name="69.3106."/>
      <w:r>
        <w:rPr>
          <w:sz w:val="27"/>
          <w:szCs w:val="27"/>
        </w:rPr>
        <w:t xml:space="preserve">§ 69.3106. </w:t>
      </w:r>
      <w:proofErr w:type="gramStart"/>
      <w:r>
        <w:t>Environmental filing requirements.</w:t>
      </w:r>
      <w:proofErr w:type="gramEnd"/>
    </w:p>
    <w:p w:rsidR="0084108C" w:rsidRDefault="0084108C" w:rsidP="00560F97">
      <w:pPr>
        <w:pStyle w:val="Heading4"/>
        <w:spacing w:before="0" w:beforeAutospacing="0" w:after="0" w:afterAutospacing="0"/>
        <w:ind w:left="1440" w:right="1440"/>
      </w:pPr>
    </w:p>
    <w:p w:rsidR="004B4AF2" w:rsidRDefault="004B4AF2" w:rsidP="0084108C">
      <w:pPr>
        <w:pStyle w:val="NormalWeb"/>
        <w:spacing w:before="0" w:beforeAutospacing="0" w:after="0" w:afterAutospacing="0"/>
        <w:ind w:left="1440" w:right="1440"/>
      </w:pPr>
      <w:r>
        <w:t>Applications for siting of electric transmission lines should include as part of the filing requirement under § 57.72(e</w:t>
      </w:r>
      <w:proofErr w:type="gramStart"/>
      <w:r>
        <w:t>)(</w:t>
      </w:r>
      <w:proofErr w:type="gramEnd"/>
      <w:r>
        <w:t>7) the following information: A matrix or list showing all expected Federal, state and local government regulatory permitting or licensing approvals that may be required for the project at the time the application is filed, the issuing agency, approximate timeline for approval and current status. The applicant should provide an update on the status of the regulatory permitting/licensing approvals as the case progresses.</w:t>
      </w:r>
    </w:p>
    <w:p w:rsidR="00184758" w:rsidRDefault="00184758" w:rsidP="00184758">
      <w:pPr>
        <w:pStyle w:val="NormalWeb"/>
        <w:spacing w:before="0" w:beforeAutospacing="0" w:after="0" w:afterAutospacing="0"/>
        <w:ind w:left="1440" w:right="1440"/>
      </w:pPr>
    </w:p>
    <w:bookmarkEnd w:id="2"/>
    <w:p w:rsidR="002F45F4" w:rsidRDefault="001C5ECF" w:rsidP="00184758">
      <w:pPr>
        <w:pStyle w:val="NormalWeb"/>
        <w:spacing w:before="0" w:beforeAutospacing="0" w:after="0" w:afterAutospacing="0" w:line="360" w:lineRule="auto"/>
        <w:contextualSpacing/>
      </w:pPr>
      <w:r>
        <w:t>52 Pa.Code § 69.3106.</w:t>
      </w:r>
    </w:p>
    <w:p w:rsidR="001C5ECF" w:rsidRDefault="001C5ECF" w:rsidP="00184758">
      <w:pPr>
        <w:pStyle w:val="NormalWeb"/>
        <w:spacing w:line="360" w:lineRule="auto"/>
        <w:contextualSpacing/>
      </w:pPr>
    </w:p>
    <w:p w:rsidR="001C5ECF" w:rsidRDefault="001C5ECF" w:rsidP="001C5ECF">
      <w:pPr>
        <w:pStyle w:val="NormalWeb"/>
        <w:spacing w:line="360" w:lineRule="auto"/>
        <w:contextualSpacing/>
      </w:pPr>
      <w:r>
        <w:tab/>
      </w:r>
      <w:r>
        <w:tab/>
      </w:r>
      <w:r w:rsidR="0002740D">
        <w:t>The above regulation, along with the Commission's Interim Guidelines,</w:t>
      </w:r>
      <w:r w:rsidR="0002740D">
        <w:rPr>
          <w:rStyle w:val="FootnoteReference"/>
        </w:rPr>
        <w:footnoteReference w:id="6"/>
      </w:r>
      <w:r w:rsidR="00184758">
        <w:t xml:space="preserve"> </w:t>
      </w:r>
      <w:r w:rsidR="0002740D">
        <w:t xml:space="preserve">are met by the Application.  </w:t>
      </w:r>
      <w:r>
        <w:t xml:space="preserve">Attachment 7 to the Application provides a matrix of agency permit requirements, and Attachment 14 details the agency coordination which </w:t>
      </w:r>
      <w:r w:rsidR="00727978">
        <w:t>PPL Electric</w:t>
      </w:r>
      <w:r>
        <w:t xml:space="preserve"> has</w:t>
      </w:r>
      <w:r w:rsidR="00184758">
        <w:t xml:space="preserve"> undertaken for this project.  </w:t>
      </w:r>
      <w:r>
        <w:t xml:space="preserve">The record contains sufficient evidence to find that PPL Electric has satisfied the inquiry in the regulation.  </w:t>
      </w:r>
    </w:p>
    <w:p w:rsidR="001C5ECF" w:rsidRDefault="001C5ECF" w:rsidP="001C5ECF">
      <w:pPr>
        <w:contextualSpacing/>
        <w:jc w:val="left"/>
      </w:pPr>
      <w:r>
        <w:tab/>
      </w:r>
      <w:r>
        <w:tab/>
        <w:t>PPL Witness Peter Sparhawk explained the Company's siting analysis used to determine the most suitable routes from the Lauschtown Substation to the South Akron-Morgantown #2 circuit.  The methodology used involves five phases:</w:t>
      </w:r>
    </w:p>
    <w:p w:rsidR="00184758" w:rsidRDefault="00184758" w:rsidP="00184758">
      <w:pPr>
        <w:spacing w:line="240" w:lineRule="auto"/>
        <w:contextualSpacing/>
        <w:jc w:val="left"/>
      </w:pPr>
    </w:p>
    <w:p w:rsidR="0084108C" w:rsidRDefault="001D0095" w:rsidP="00184758">
      <w:pPr>
        <w:spacing w:line="240" w:lineRule="auto"/>
        <w:jc w:val="left"/>
      </w:pPr>
      <w:r>
        <w:tab/>
      </w:r>
      <w:r>
        <w:tab/>
      </w:r>
    </w:p>
    <w:p w:rsidR="00560F97" w:rsidRDefault="0084108C" w:rsidP="00184758">
      <w:pPr>
        <w:spacing w:line="240" w:lineRule="auto"/>
        <w:jc w:val="left"/>
      </w:pPr>
      <w:r>
        <w:tab/>
      </w:r>
      <w:r>
        <w:tab/>
      </w:r>
    </w:p>
    <w:p w:rsidR="001C5ECF" w:rsidRDefault="00560F97" w:rsidP="00184758">
      <w:pPr>
        <w:spacing w:line="240" w:lineRule="auto"/>
        <w:jc w:val="left"/>
      </w:pPr>
      <w:r>
        <w:tab/>
      </w:r>
      <w:r>
        <w:tab/>
      </w:r>
      <w:r w:rsidR="001C5ECF">
        <w:t>1.  Identify route selection criteria.</w:t>
      </w:r>
    </w:p>
    <w:p w:rsidR="001C5ECF" w:rsidRDefault="001C5ECF" w:rsidP="00184758">
      <w:pPr>
        <w:spacing w:line="240" w:lineRule="auto"/>
        <w:jc w:val="left"/>
      </w:pPr>
      <w:r>
        <w:tab/>
      </w:r>
      <w:r>
        <w:tab/>
        <w:t>2.  Consider routing constraints and routing opportunities.</w:t>
      </w:r>
    </w:p>
    <w:p w:rsidR="001C5ECF" w:rsidRDefault="001C5ECF" w:rsidP="00184758">
      <w:pPr>
        <w:spacing w:line="240" w:lineRule="auto"/>
        <w:jc w:val="left"/>
      </w:pPr>
      <w:r>
        <w:tab/>
      </w:r>
      <w:r>
        <w:tab/>
        <w:t>3.  Generate potential routes.</w:t>
      </w:r>
    </w:p>
    <w:p w:rsidR="001C5ECF" w:rsidRDefault="001C5ECF" w:rsidP="00184758">
      <w:pPr>
        <w:spacing w:line="240" w:lineRule="auto"/>
        <w:jc w:val="left"/>
      </w:pPr>
      <w:r>
        <w:tab/>
      </w:r>
      <w:r>
        <w:tab/>
        <w:t>4.  Generate alternative routes.</w:t>
      </w:r>
    </w:p>
    <w:p w:rsidR="001C5ECF" w:rsidRDefault="001C5ECF" w:rsidP="00184758">
      <w:pPr>
        <w:spacing w:line="240" w:lineRule="auto"/>
        <w:jc w:val="left"/>
      </w:pPr>
      <w:r>
        <w:tab/>
      </w:r>
      <w:r>
        <w:tab/>
        <w:t>5.  Select preferred route.</w:t>
      </w:r>
    </w:p>
    <w:p w:rsidR="00184758" w:rsidRDefault="00184758" w:rsidP="00184758">
      <w:pPr>
        <w:spacing w:line="240" w:lineRule="auto"/>
        <w:jc w:val="left"/>
      </w:pPr>
    </w:p>
    <w:p w:rsidR="001C5ECF" w:rsidRDefault="001C5ECF" w:rsidP="001C5ECF">
      <w:pPr>
        <w:jc w:val="left"/>
      </w:pPr>
      <w:r>
        <w:t xml:space="preserve">Each phase is explained in Attachment 4 to the Siting Application.  PPL Stmt. 3 at 7-8.  </w:t>
      </w:r>
    </w:p>
    <w:p w:rsidR="001C5ECF" w:rsidRDefault="001C5ECF" w:rsidP="001C5ECF">
      <w:pPr>
        <w:jc w:val="left"/>
      </w:pPr>
    </w:p>
    <w:p w:rsidR="001C5ECF" w:rsidRDefault="001C5ECF" w:rsidP="001C5ECF">
      <w:pPr>
        <w:jc w:val="left"/>
      </w:pPr>
      <w:r>
        <w:tab/>
      </w:r>
      <w:r>
        <w:tab/>
      </w:r>
      <w:proofErr w:type="gramStart"/>
      <w:r>
        <w:t xml:space="preserve">The process relied upon aerial photography, site visits, </w:t>
      </w:r>
      <w:r w:rsidR="000D4CBE">
        <w:t xml:space="preserve">and </w:t>
      </w:r>
      <w:r>
        <w:t>mapping available from many sources, including governmental sources.</w:t>
      </w:r>
      <w:proofErr w:type="gramEnd"/>
      <w:r>
        <w:t xml:space="preserve">  Local zoning ordinances and comprehensive land use plans were reviewed by the Company to evaluate the impact of the proposed project on local ordinances and plans.  PPL Stmt. 3 at</w:t>
      </w:r>
      <w:r w:rsidR="00FD1AB9">
        <w:t xml:space="preserve"> 9-</w:t>
      </w:r>
      <w:r>
        <w:t>11.</w:t>
      </w:r>
    </w:p>
    <w:p w:rsidR="001C5ECF" w:rsidRDefault="001C5ECF" w:rsidP="001C5ECF">
      <w:pPr>
        <w:jc w:val="left"/>
      </w:pPr>
    </w:p>
    <w:p w:rsidR="001C5ECF" w:rsidRDefault="001C5ECF" w:rsidP="001C5ECF">
      <w:pPr>
        <w:jc w:val="left"/>
      </w:pPr>
      <w:r>
        <w:tab/>
      </w:r>
      <w:r>
        <w:tab/>
        <w:t>The Company reviewed the plans with Lancaster County, Caernarvon Township, and Brecknock Township officials, and none has objected to the proposed project.  Further discussion of the review of local zoning ordinances and land use plans is in Attachment 3 to the Siting Application.  PPL Stmt. 3 at 11.</w:t>
      </w:r>
    </w:p>
    <w:p w:rsidR="001C5ECF" w:rsidRDefault="001C5ECF" w:rsidP="001C5ECF">
      <w:pPr>
        <w:jc w:val="left"/>
      </w:pPr>
    </w:p>
    <w:p w:rsidR="001C5ECF" w:rsidRDefault="001C5ECF" w:rsidP="001C5ECF">
      <w:pPr>
        <w:jc w:val="left"/>
      </w:pPr>
      <w:r>
        <w:tab/>
      </w:r>
      <w:r>
        <w:tab/>
        <w:t xml:space="preserve">The analysis resulted in two alternatives for the northern portion of the study area, Alternative Routes A and B.  Alternative Route B would result in </w:t>
      </w:r>
      <w:r w:rsidR="00DC5D82">
        <w:t>lowe</w:t>
      </w:r>
      <w:r>
        <w:t xml:space="preserve">r impact to the vegetation and associated forest habitat and wildlife, including potential impacts to two plant species of concern. </w:t>
      </w:r>
      <w:r w:rsidR="00184758">
        <w:t xml:space="preserve"> </w:t>
      </w:r>
      <w:r>
        <w:t xml:space="preserve">Route B is preferred by the Pennsylvania Department of Environmental Protection based on the amount of tree clearing, and Route B is also located farther away from state game lands and associated biological diversity areas.  PPL Stmt. 3 at </w:t>
      </w:r>
      <w:r w:rsidR="00FD1AB9">
        <w:t>13-</w:t>
      </w:r>
      <w:r>
        <w:t>15.</w:t>
      </w:r>
    </w:p>
    <w:p w:rsidR="001C5ECF" w:rsidRDefault="001C5ECF" w:rsidP="001C5ECF">
      <w:pPr>
        <w:jc w:val="left"/>
      </w:pPr>
    </w:p>
    <w:p w:rsidR="001C5ECF" w:rsidRDefault="001C5ECF" w:rsidP="001C5ECF">
      <w:pPr>
        <w:jc w:val="left"/>
      </w:pPr>
      <w:r>
        <w:tab/>
      </w:r>
      <w:r>
        <w:tab/>
        <w:t xml:space="preserve">Routes A and B would traverse within 500 feet of a similar number of residences; Route B is expected result in greater visual impact; Route A has greater land use impacts; </w:t>
      </w:r>
      <w:r w:rsidR="00FD1AB9">
        <w:t>R</w:t>
      </w:r>
      <w:r>
        <w:t>oute B crosses four fewer properties.  Route B is closer to known historic or cultural resources compared to Route A, which is primarily forested.  PPL Stmt. 3 at 1</w:t>
      </w:r>
      <w:r w:rsidR="00FD1AB9">
        <w:t>5-1</w:t>
      </w:r>
      <w:r>
        <w:t>6.</w:t>
      </w:r>
    </w:p>
    <w:p w:rsidR="001C5ECF" w:rsidRDefault="001C5ECF" w:rsidP="001C5ECF">
      <w:pPr>
        <w:jc w:val="left"/>
      </w:pPr>
    </w:p>
    <w:p w:rsidR="001C5ECF" w:rsidRDefault="001C5ECF" w:rsidP="001C5ECF">
      <w:pPr>
        <w:jc w:val="left"/>
      </w:pPr>
      <w:r>
        <w:tab/>
      </w:r>
      <w:r>
        <w:tab/>
        <w:t>Route B is preferred for engineering and construction purposes as it has fewer areas of steep slope and would require fewer angled structures; shorter length and less sever</w:t>
      </w:r>
      <w:r w:rsidR="00727978">
        <w:t>e</w:t>
      </w:r>
      <w:r>
        <w:t xml:space="preserve"> terrain results in less ROW acquisition and vegetation clearing, and earth disturbance, all of which reduce overall cost.  PPL Stmt. 3 at 16-17.</w:t>
      </w:r>
    </w:p>
    <w:p w:rsidR="001C5ECF" w:rsidRDefault="001C5ECF" w:rsidP="001C5ECF">
      <w:pPr>
        <w:jc w:val="left"/>
      </w:pPr>
    </w:p>
    <w:p w:rsidR="001C5ECF" w:rsidRDefault="001C5ECF" w:rsidP="001C5ECF">
      <w:pPr>
        <w:jc w:val="left"/>
      </w:pPr>
      <w:r>
        <w:tab/>
      </w:r>
      <w:r>
        <w:tab/>
        <w:t xml:space="preserve">For the southern portion of the project, the team identified Alternatives C and D from the Brecknock Substation to the connection to the South Akron-Morgantown #2 transmission line.  The Alternatives would have similar impact on the environment, although the Routing Team recommends Route D as it would cross eleven fewer parcels and be within 250 feet of two fewer residences compared to Route C.  Route D would not cross existing agricultural easements and would result a few additional acres of forest clearing.  </w:t>
      </w:r>
      <w:r w:rsidR="00FD1AB9">
        <w:t xml:space="preserve">Aesthetics and cultural resource impacts are similar for both Alternatives C and D.  </w:t>
      </w:r>
      <w:r>
        <w:t>PPL Stmt. 3 at 1</w:t>
      </w:r>
      <w:r w:rsidR="00FD1AB9">
        <w:t>8-20</w:t>
      </w:r>
      <w:r>
        <w:t>.</w:t>
      </w:r>
    </w:p>
    <w:p w:rsidR="001C5ECF" w:rsidRDefault="001C5ECF" w:rsidP="001C5ECF">
      <w:pPr>
        <w:jc w:val="left"/>
      </w:pPr>
    </w:p>
    <w:p w:rsidR="001C5ECF" w:rsidRDefault="001C5ECF" w:rsidP="001C5ECF">
      <w:pPr>
        <w:jc w:val="left"/>
      </w:pPr>
      <w:r>
        <w:tab/>
      </w:r>
      <w:r>
        <w:tab/>
        <w:t>Route D is slightly preferred from an engineering and construction perspective as it is slightly shorter and crosses eleven fewer parcels.  PPL Stmt. 3 at 20.</w:t>
      </w:r>
    </w:p>
    <w:p w:rsidR="001C5ECF" w:rsidRDefault="001C5ECF" w:rsidP="001C5ECF">
      <w:pPr>
        <w:jc w:val="left"/>
      </w:pPr>
    </w:p>
    <w:p w:rsidR="001C5ECF" w:rsidRDefault="001C5ECF" w:rsidP="001C5ECF">
      <w:pPr>
        <w:jc w:val="left"/>
      </w:pPr>
      <w:r>
        <w:tab/>
      </w:r>
      <w:r>
        <w:tab/>
        <w:t>For mitigation purposes, PPL Electric worked to obtain necessary rights-of-way from property owners and easements along the proposed segments to minimize the impact on existing and future land use as well as avoid sensitive natural resources such as wetlands and streams.  Further discussion regarding impact mitigation appears in Attachments 3, 4 and 7 to the Siting Application.  Where potential impacts are unavoidable, best management practices will be employed and the Company will obtain and comply with necess</w:t>
      </w:r>
      <w:r w:rsidR="00983213">
        <w:t>ary permits.  PPL Stmt. 3 at 21</w:t>
      </w:r>
      <w:r w:rsidR="00983213">
        <w:noBreakHyphen/>
      </w:r>
      <w:r>
        <w:t xml:space="preserve">22.  </w:t>
      </w:r>
    </w:p>
    <w:p w:rsidR="001C5ECF" w:rsidRDefault="001C5ECF" w:rsidP="001C5ECF">
      <w:pPr>
        <w:jc w:val="left"/>
      </w:pPr>
    </w:p>
    <w:p w:rsidR="00FD1AB9" w:rsidRDefault="00FD1AB9" w:rsidP="001C5ECF">
      <w:pPr>
        <w:jc w:val="left"/>
      </w:pPr>
      <w:r>
        <w:tab/>
      </w:r>
      <w:r>
        <w:tab/>
        <w:t xml:space="preserve">To appreciate the level of detail in the information analyzed by </w:t>
      </w:r>
      <w:r w:rsidR="00727978">
        <w:t>PPL Electric</w:t>
      </w:r>
      <w:r>
        <w:t xml:space="preserve">, the reader is directed to Attachment 14, which contains the agency contact letters.  The Company filled out a Pennsylvania Natural Diversity Inventory Project Planning &amp; Environmental Review Form, necessary to perform an environmental Review for special concern species and resources listed under the Endangered Species Act of 1973, the Wild Resource Conservation Act, The Pennsylvania Fish and Boat code or the Pennsylvania Game and Wildlife Code.  </w:t>
      </w:r>
      <w:r w:rsidR="00D801A4">
        <w:t xml:space="preserve">Through these agencies, threatened or endangered species of plants and animals were identified.  </w:t>
      </w:r>
    </w:p>
    <w:p w:rsidR="00D801A4" w:rsidRDefault="00D801A4" w:rsidP="001C5ECF">
      <w:pPr>
        <w:jc w:val="left"/>
      </w:pPr>
    </w:p>
    <w:p w:rsidR="00D801A4" w:rsidRDefault="00D801A4" w:rsidP="001C5ECF">
      <w:pPr>
        <w:jc w:val="left"/>
      </w:pPr>
      <w:r>
        <w:tab/>
      </w:r>
      <w:r>
        <w:tab/>
        <w:t xml:space="preserve">Attachment 15 contains a listing of the National Register of Historic Places which are located within 2 miles of the proposed project.  </w:t>
      </w:r>
    </w:p>
    <w:p w:rsidR="00D801A4" w:rsidRDefault="00D801A4" w:rsidP="001C5ECF">
      <w:pPr>
        <w:jc w:val="left"/>
      </w:pPr>
    </w:p>
    <w:p w:rsidR="00D801A4" w:rsidRDefault="00D801A4" w:rsidP="001C5ECF">
      <w:pPr>
        <w:jc w:val="left"/>
      </w:pPr>
      <w:r>
        <w:tab/>
      </w:r>
      <w:r>
        <w:tab/>
        <w:t>The information contained in the Attachments is sufficient to satisfy the specific concerns listed in the regulation and show that the Company exercised due diligence in determining the best route for its project and the effects that might result.</w:t>
      </w:r>
    </w:p>
    <w:p w:rsidR="00EA3684" w:rsidRDefault="00EA3684" w:rsidP="00954EDD">
      <w:pPr>
        <w:jc w:val="left"/>
        <w:rPr>
          <w:b/>
        </w:rPr>
      </w:pPr>
    </w:p>
    <w:p w:rsidR="00EA3684" w:rsidRPr="00EA3684" w:rsidRDefault="000B1120" w:rsidP="008D3ABB">
      <w:pPr>
        <w:spacing w:line="240" w:lineRule="auto"/>
        <w:jc w:val="left"/>
        <w:rPr>
          <w:b/>
        </w:rPr>
      </w:pPr>
      <w:r>
        <w:rPr>
          <w:b/>
        </w:rPr>
        <w:t>4</w:t>
      </w:r>
      <w:r w:rsidR="00EA3684">
        <w:rPr>
          <w:b/>
        </w:rPr>
        <w:t>.</w:t>
      </w:r>
      <w:r w:rsidR="001D0095">
        <w:rPr>
          <w:b/>
        </w:rPr>
        <w:tab/>
      </w:r>
      <w:r w:rsidR="00EA3684">
        <w:rPr>
          <w:b/>
        </w:rPr>
        <w:t>Environmental impact versus the electric needs of the public, state of available technology and available alternatives</w:t>
      </w:r>
      <w:r w:rsidR="00EA3684">
        <w:rPr>
          <w:b/>
        </w:rPr>
        <w:tab/>
      </w:r>
    </w:p>
    <w:p w:rsidR="0002740D" w:rsidRDefault="0002740D" w:rsidP="0002740D">
      <w:pPr>
        <w:pStyle w:val="NormalWeb"/>
        <w:spacing w:line="360" w:lineRule="auto"/>
        <w:contextualSpacing/>
      </w:pPr>
      <w:r>
        <w:tab/>
      </w:r>
      <w:r>
        <w:tab/>
        <w:t>The</w:t>
      </w:r>
      <w:r w:rsidRPr="00D60657">
        <w:t xml:space="preserve"> Commission is constitutionally obligated to evaluate whether a proposal to locate and construct high voltage transmission lines ensures the protection of the environment whenever the issue of damage to the environment is raised.  </w:t>
      </w:r>
      <w:r w:rsidRPr="00D60657">
        <w:rPr>
          <w:i/>
        </w:rPr>
        <w:t>Pa. Const of 1968, Art. I § 27.</w:t>
      </w:r>
      <w:r w:rsidRPr="00D60657">
        <w:t xml:space="preserve">  This requirement is satisfied when the Commission is able to determine that all applicable statutes and regulations relevant to the protection of the environment have been complied with, that a reasonable effort has been made to reduce the impact on the environment to a minimum, and that the environmental harm is clearly outweighed by the benefits to be derived from the facilities to be constructed.  </w:t>
      </w:r>
      <w:r w:rsidRPr="00D60657">
        <w:rPr>
          <w:i/>
        </w:rPr>
        <w:t>Payne v. Kassab</w:t>
      </w:r>
      <w:r w:rsidRPr="00D60657">
        <w:t xml:space="preserve">, 312 A.2d 86 (Pa. Cmwlth. 1973), </w:t>
      </w:r>
      <w:r w:rsidRPr="00D60657">
        <w:rPr>
          <w:i/>
        </w:rPr>
        <w:t>aff’d</w:t>
      </w:r>
      <w:r w:rsidRPr="00D60657">
        <w:t xml:space="preserve">, 323 A.2d 407 (Pa. Cmwlth. 1974), </w:t>
      </w:r>
      <w:r w:rsidRPr="00D60657">
        <w:rPr>
          <w:i/>
        </w:rPr>
        <w:t>and aff’d</w:t>
      </w:r>
      <w:r w:rsidRPr="00D60657">
        <w:t>, 4</w:t>
      </w:r>
      <w:r>
        <w:t>68 Pa. 226, 361 A.2d 263 (1976).</w:t>
      </w:r>
    </w:p>
    <w:p w:rsidR="0002740D" w:rsidRDefault="0002740D" w:rsidP="00954EDD">
      <w:pPr>
        <w:jc w:val="left"/>
      </w:pPr>
      <w:r>
        <w:tab/>
      </w:r>
      <w:r>
        <w:tab/>
        <w:t>No environment issues were raised by any party, and the Company's information, provided in the Application, Attachments and testimony and exhibits, are sufficient to support a finding that the needs of the public are better met by building this transmission line than by not building it.</w:t>
      </w:r>
    </w:p>
    <w:p w:rsidR="008C4EB4" w:rsidRPr="00DC5D82" w:rsidRDefault="000B1120" w:rsidP="00EE4E21">
      <w:pPr>
        <w:pStyle w:val="NormalWeb"/>
        <w:spacing w:line="360" w:lineRule="auto"/>
        <w:contextualSpacing/>
        <w:rPr>
          <w:b/>
        </w:rPr>
      </w:pPr>
      <w:r w:rsidRPr="000B1120">
        <w:rPr>
          <w:b/>
        </w:rPr>
        <w:t>5</w:t>
      </w:r>
      <w:r w:rsidR="001D0095">
        <w:rPr>
          <w:b/>
        </w:rPr>
        <w:t>.</w:t>
      </w:r>
      <w:r w:rsidR="001D0095">
        <w:rPr>
          <w:b/>
        </w:rPr>
        <w:tab/>
      </w:r>
      <w:r w:rsidR="008C4EB4" w:rsidRPr="00DC5D82">
        <w:rPr>
          <w:b/>
        </w:rPr>
        <w:t>Eminent domain</w:t>
      </w:r>
    </w:p>
    <w:p w:rsidR="008C4EB4" w:rsidRPr="00DC5D82" w:rsidRDefault="008C4EB4" w:rsidP="00EE4E21">
      <w:pPr>
        <w:pStyle w:val="NormalWeb"/>
        <w:spacing w:line="360" w:lineRule="auto"/>
        <w:contextualSpacing/>
        <w:rPr>
          <w:b/>
        </w:rPr>
      </w:pPr>
    </w:p>
    <w:p w:rsidR="00EE4E21" w:rsidRDefault="008C4EB4" w:rsidP="008C4EB4">
      <w:pPr>
        <w:pStyle w:val="NormalWeb"/>
        <w:spacing w:line="360" w:lineRule="auto"/>
        <w:contextualSpacing/>
      </w:pPr>
      <w:r>
        <w:tab/>
      </w:r>
      <w:r>
        <w:tab/>
        <w:t>Commission regulations address the applications for a finding that the taking of real estate is necessary and proper for the service, accommodation, convenience or safety of the public:</w:t>
      </w:r>
      <w:r w:rsidR="00EE4E21">
        <w:tab/>
      </w:r>
      <w:r w:rsidR="00EE4E21">
        <w:tab/>
      </w:r>
    </w:p>
    <w:p w:rsidR="00602DFD" w:rsidRDefault="00602DFD" w:rsidP="001D0095">
      <w:pPr>
        <w:pStyle w:val="NormalWeb"/>
        <w:spacing w:before="0" w:beforeAutospacing="0" w:after="0" w:afterAutospacing="0"/>
        <w:ind w:left="1440" w:right="1440"/>
        <w:rPr>
          <w:b/>
        </w:rPr>
      </w:pPr>
      <w:r>
        <w:rPr>
          <w:b/>
        </w:rPr>
        <w:t xml:space="preserve">§ 57.75.  </w:t>
      </w:r>
      <w:proofErr w:type="gramStart"/>
      <w:r>
        <w:rPr>
          <w:b/>
        </w:rPr>
        <w:t>Hearing and notice.</w:t>
      </w:r>
      <w:proofErr w:type="gramEnd"/>
    </w:p>
    <w:p w:rsidR="001D0095" w:rsidRDefault="001D0095" w:rsidP="001D0095">
      <w:pPr>
        <w:pStyle w:val="NormalWeb"/>
        <w:spacing w:before="0" w:beforeAutospacing="0" w:after="0" w:afterAutospacing="0"/>
        <w:ind w:left="1440" w:right="1440"/>
        <w:rPr>
          <w:b/>
        </w:rPr>
      </w:pPr>
    </w:p>
    <w:p w:rsidR="00602DFD" w:rsidRDefault="00602DFD" w:rsidP="001D0095">
      <w:pPr>
        <w:pStyle w:val="NormalWeb"/>
        <w:spacing w:before="0" w:beforeAutospacing="0" w:after="0" w:afterAutospacing="0"/>
        <w:ind w:left="1440" w:right="1440"/>
        <w:contextualSpacing/>
        <w:jc w:val="center"/>
      </w:pPr>
      <w:r>
        <w:t>* * *</w:t>
      </w:r>
    </w:p>
    <w:p w:rsidR="0084108C" w:rsidRDefault="0084108C" w:rsidP="001D0095">
      <w:pPr>
        <w:pStyle w:val="NormalWeb"/>
        <w:spacing w:before="0" w:beforeAutospacing="0" w:after="0" w:afterAutospacing="0"/>
        <w:ind w:left="1440" w:right="1440"/>
      </w:pPr>
    </w:p>
    <w:p w:rsidR="00602DFD" w:rsidRDefault="00602DFD" w:rsidP="001D0095">
      <w:pPr>
        <w:pStyle w:val="NormalWeb"/>
        <w:spacing w:before="0" w:beforeAutospacing="0" w:after="0" w:afterAutospacing="0"/>
        <w:ind w:left="1440" w:right="1440"/>
      </w:pPr>
      <w:r>
        <w:t xml:space="preserve">(i) Eminent domain: </w:t>
      </w:r>
    </w:p>
    <w:p w:rsidR="00602DFD" w:rsidRDefault="00602DFD" w:rsidP="001D0095">
      <w:pPr>
        <w:pStyle w:val="NormalWeb"/>
        <w:spacing w:before="0" w:beforeAutospacing="0" w:after="0" w:afterAutospacing="0"/>
        <w:ind w:left="2160" w:right="1440"/>
      </w:pPr>
      <w:r>
        <w:t xml:space="preserve">(1) Proceedings on eminent domain applications for the same HV line are entitled to be consolidated with the proceeding on the HV line’s siting application. </w:t>
      </w:r>
    </w:p>
    <w:p w:rsidR="00602DFD" w:rsidRDefault="00602DFD" w:rsidP="008C4EB4">
      <w:pPr>
        <w:pStyle w:val="NormalWeb"/>
        <w:ind w:left="2160" w:right="1440"/>
      </w:pPr>
      <w:r>
        <w:t xml:space="preserve">(2) An eminent domain application for which consolidation with a siting application is desired under subsection (a) shall be considered by the presiding officer at the hearing on the siting application, and the Commission shall issue an order granting or denying the eminent domain application; provided that, prior to the hearing, the public utility filing the eminent domain application serves a copy of the proposed HV line’s siting application upon the persons, corporations or other entities having a property interest sought to be acquired by the eminent domain application. </w:t>
      </w:r>
    </w:p>
    <w:p w:rsidR="00602DFD" w:rsidRDefault="00602DFD" w:rsidP="008C4EB4">
      <w:pPr>
        <w:pStyle w:val="NormalWeb"/>
        <w:ind w:left="2160" w:right="1440"/>
      </w:pPr>
      <w:r>
        <w:t xml:space="preserve">(3) Unless the applicable eminent domain application has been withdrawn by the public utility, a person, corporation or other entity which is served a copy of the siting application as required by subsection (b) shall be a party to the proceeding on the siting application. </w:t>
      </w:r>
    </w:p>
    <w:p w:rsidR="00602DFD" w:rsidRDefault="00602DFD" w:rsidP="00983213">
      <w:pPr>
        <w:pStyle w:val="NormalWeb"/>
        <w:spacing w:before="0" w:beforeAutospacing="0" w:after="0" w:afterAutospacing="0"/>
        <w:ind w:left="2160" w:right="1440"/>
      </w:pPr>
      <w:r>
        <w:t>(4) A portion of the record of a proceeding under this subchapter may be admitted into the record of a subsequent proceeding on an eminent domain application for the same HV line, upon reasonable notice by motion plainly identifying the matters offered. If only part of the record is offered, a party may require the movant to introduce portions relevant to the part introduced and a party may introduce other portions.</w:t>
      </w:r>
    </w:p>
    <w:p w:rsidR="00983213" w:rsidRDefault="00983213" w:rsidP="00983213">
      <w:pPr>
        <w:pStyle w:val="NormalWeb"/>
        <w:spacing w:before="0" w:beforeAutospacing="0" w:after="0" w:afterAutospacing="0"/>
        <w:ind w:left="2160" w:right="1440"/>
      </w:pPr>
    </w:p>
    <w:p w:rsidR="00602DFD" w:rsidRDefault="00602DFD" w:rsidP="00983213">
      <w:pPr>
        <w:spacing w:line="240" w:lineRule="auto"/>
        <w:jc w:val="left"/>
      </w:pPr>
      <w:r>
        <w:t>52 Pa.Code § 57.75(i).</w:t>
      </w:r>
    </w:p>
    <w:p w:rsidR="005C7447" w:rsidRDefault="005C7447" w:rsidP="00983213">
      <w:pPr>
        <w:jc w:val="left"/>
      </w:pPr>
    </w:p>
    <w:p w:rsidR="008523E1" w:rsidRDefault="008523E1" w:rsidP="008523E1">
      <w:pPr>
        <w:jc w:val="left"/>
      </w:pPr>
      <w:r>
        <w:tab/>
      </w:r>
      <w:r>
        <w:tab/>
        <w:t>PPL explained that for this project, there are 42 deeded properties and 33 property owners involved.  Formal easement and right-of-way agreements have been executed by 30 of the 33 property owners.  PPL Stmt. 5 at 8.  Three applications for a finding that the taking of real estate is necessary and proper for the service, accommodation, convenience or safety of the public remain.</w:t>
      </w:r>
      <w:r w:rsidR="00983213">
        <w:t xml:space="preserve"> </w:t>
      </w:r>
      <w:r w:rsidR="00112440">
        <w:t xml:space="preserve"> No property owner presented testimony or appeared at the evidentiary hearing.  </w:t>
      </w:r>
    </w:p>
    <w:p w:rsidR="008523E1" w:rsidRDefault="008523E1" w:rsidP="008523E1">
      <w:pPr>
        <w:jc w:val="left"/>
        <w:rPr>
          <w:b/>
        </w:rPr>
      </w:pPr>
    </w:p>
    <w:p w:rsidR="008523E1" w:rsidRDefault="008523E1" w:rsidP="008523E1">
      <w:pPr>
        <w:jc w:val="left"/>
      </w:pPr>
      <w:r>
        <w:rPr>
          <w:b/>
        </w:rPr>
        <w:tab/>
      </w:r>
      <w:r>
        <w:rPr>
          <w:b/>
        </w:rPr>
        <w:tab/>
      </w:r>
      <w:r>
        <w:t>The property of J. Roys Inc. c/o Mr. Grant Wise, docket no. A-2014-2430579 is approximately 91 acres and zoned as agricultural, containing a dwelling and outbuildings.  It is currently being used as farmland and is leased to a local farmer.  It is also used as an explosive material storage site.  PPL Stmt. J-Roys 1 at 5.</w:t>
      </w:r>
    </w:p>
    <w:p w:rsidR="008523E1" w:rsidRDefault="008523E1" w:rsidP="008523E1">
      <w:pPr>
        <w:jc w:val="left"/>
      </w:pPr>
    </w:p>
    <w:p w:rsidR="008523E1" w:rsidRDefault="008523E1" w:rsidP="008523E1">
      <w:pPr>
        <w:jc w:val="left"/>
      </w:pPr>
      <w:r>
        <w:tab/>
      </w:r>
      <w:r>
        <w:tab/>
        <w:t>The dwelling is located approximately 335 feet from the proposed right-of-way and easement.  The explosive material storage area is located approximately 400 feet from the proposed right-of-way and easement.  PPL Stmt. JJ-Roys 1 at 5-6.</w:t>
      </w:r>
    </w:p>
    <w:p w:rsidR="008523E1" w:rsidRDefault="008523E1" w:rsidP="008523E1">
      <w:pPr>
        <w:jc w:val="left"/>
      </w:pPr>
    </w:p>
    <w:p w:rsidR="008523E1" w:rsidRDefault="008523E1" w:rsidP="008523E1">
      <w:pPr>
        <w:jc w:val="left"/>
      </w:pPr>
      <w:r>
        <w:tab/>
      </w:r>
      <w:r>
        <w:tab/>
        <w:t xml:space="preserve">The line route was selected to maintain the largest buffer between the transmission corridor and the area utilized to store explosive materials while staying at least </w:t>
      </w:r>
      <w:r w:rsidR="00983213">
        <w:t xml:space="preserve">100 meters from the dwelling.  </w:t>
      </w:r>
      <w:r w:rsidR="00112440">
        <w:t xml:space="preserve">This can be seen on </w:t>
      </w:r>
      <w:r>
        <w:t>PPL Electric Exhibit No. JJ-Roys-1</w:t>
      </w:r>
      <w:r w:rsidR="00112440">
        <w:t>, which</w:t>
      </w:r>
      <w:r>
        <w:t xml:space="preserve"> is an area map of the proposed project.  PPL Stmt. JJ-Roys 1 at </w:t>
      </w:r>
      <w:r w:rsidR="00112440">
        <w:t>5-</w:t>
      </w:r>
      <w:r>
        <w:t>6.</w:t>
      </w:r>
    </w:p>
    <w:p w:rsidR="008523E1" w:rsidRDefault="008523E1" w:rsidP="008523E1">
      <w:pPr>
        <w:jc w:val="left"/>
      </w:pPr>
    </w:p>
    <w:p w:rsidR="008523E1" w:rsidRDefault="008523E1" w:rsidP="008523E1">
      <w:pPr>
        <w:jc w:val="left"/>
      </w:pPr>
      <w:r>
        <w:tab/>
      </w:r>
      <w:r>
        <w:tab/>
        <w:t xml:space="preserve">PPL Electric </w:t>
      </w:r>
      <w:r w:rsidR="00112440">
        <w:t xml:space="preserve">provided:  (1) a </w:t>
      </w:r>
      <w:r>
        <w:t>copy of the metes-and-bounds description of the property of Roys</w:t>
      </w:r>
      <w:r w:rsidR="00112440">
        <w:t xml:space="preserve">, </w:t>
      </w:r>
      <w:r>
        <w:t>PPL Stmt. JJ-Roys 1 at 6</w:t>
      </w:r>
      <w:r w:rsidR="00F75441">
        <w:t>,</w:t>
      </w:r>
      <w:r w:rsidR="00112440">
        <w:t xml:space="preserve"> PPL Electric Exhibit No. JJ-Roys-2; (2) a </w:t>
      </w:r>
      <w:r>
        <w:t>copy of the metes-and-bounds description of the portion of the property of Roys over which PPL Electric seeks a right-of-way and easement for the project</w:t>
      </w:r>
      <w:r w:rsidR="00112440">
        <w:t>,</w:t>
      </w:r>
      <w:r>
        <w:t xml:space="preserve"> PPL Stmt. JJ-Roys 1 at 6</w:t>
      </w:r>
      <w:r w:rsidR="00F75441">
        <w:t>,</w:t>
      </w:r>
      <w:r w:rsidR="00112440">
        <w:t xml:space="preserve"> PPL Electric Exhibit No. JJ-Roys-3; and (3) a</w:t>
      </w:r>
      <w:r>
        <w:t xml:space="preserve"> copy of the Plan showing the property of Roys and the portion of the property over which PPL Electric proposes to acquire a right-of-way and easement for the project</w:t>
      </w:r>
      <w:r w:rsidR="00F75441">
        <w:t>,</w:t>
      </w:r>
      <w:r>
        <w:t xml:space="preserve"> PPL Stmt. JJ-Roys 1 at 7</w:t>
      </w:r>
      <w:r w:rsidR="00F75441">
        <w:t>,</w:t>
      </w:r>
      <w:r w:rsidR="00112440">
        <w:t xml:space="preserve"> PPL Electric Exhibit No. JJ-Roys-4</w:t>
      </w:r>
      <w:r>
        <w:t>.</w:t>
      </w:r>
      <w:r w:rsidR="00112440">
        <w:t xml:space="preserve">  The acquisition is duly authorized by the </w:t>
      </w:r>
      <w:r>
        <w:t>Board of Directors of PPL Electric</w:t>
      </w:r>
      <w:r w:rsidR="00112440">
        <w:t>.</w:t>
      </w:r>
      <w:r>
        <w:t xml:space="preserve"> </w:t>
      </w:r>
      <w:r w:rsidR="00983213">
        <w:t xml:space="preserve"> </w:t>
      </w:r>
      <w:r>
        <w:t>PPL Stmt. JJ-Roys 1 at 7</w:t>
      </w:r>
      <w:r w:rsidR="00112440">
        <w:t>; PPL Electric Exhibit No. JJ-Roys-5</w:t>
      </w:r>
      <w:r>
        <w:t>.</w:t>
      </w:r>
      <w:r w:rsidR="00F75441">
        <w:t xml:space="preserve">  I note that J. Roys had obtained counsel for the prehearing conference but that counsel informed me and </w:t>
      </w:r>
      <w:r w:rsidR="00727978">
        <w:t>PPL Electric</w:t>
      </w:r>
      <w:r w:rsidR="00F75441">
        <w:t xml:space="preserve"> prior to the evidentiary hearing that he no longer represented J. Roys.  </w:t>
      </w:r>
    </w:p>
    <w:p w:rsidR="008523E1" w:rsidRDefault="008523E1" w:rsidP="008523E1">
      <w:pPr>
        <w:jc w:val="left"/>
      </w:pPr>
    </w:p>
    <w:p w:rsidR="008523E1" w:rsidRDefault="008523E1" w:rsidP="008523E1">
      <w:pPr>
        <w:jc w:val="left"/>
      </w:pPr>
      <w:r>
        <w:tab/>
      </w:r>
      <w:r>
        <w:tab/>
      </w:r>
      <w:r w:rsidR="00112440">
        <w:t xml:space="preserve">The second application, docketed at A-2014-2430582, is for a finding that the taking of real estate is necessary or proper for the service, accommodation, convenience or safety of the public </w:t>
      </w:r>
      <w:r w:rsidR="00F75441">
        <w:t xml:space="preserve">a portion of </w:t>
      </w:r>
      <w:r w:rsidR="00112440">
        <w:t>t</w:t>
      </w:r>
      <w:r>
        <w:t>he property of Merle Z. Eberly and Sharon Eberly in Brecknock Township, Lancaster County</w:t>
      </w:r>
      <w:r w:rsidR="00F75441">
        <w:t>.  The Eberly property</w:t>
      </w:r>
      <w:r>
        <w:t xml:space="preserve"> is approximately 17.6 acres and is zoned agricultural.  There is a dwelling, outbuilding, and an in-ground swimming pool approximately 600 feet from the proposed right-of-way and easement.  PPL Stmt. JJ-Eberly 1 at 5.</w:t>
      </w:r>
    </w:p>
    <w:p w:rsidR="008523E1" w:rsidRDefault="008523E1" w:rsidP="008523E1">
      <w:pPr>
        <w:jc w:val="left"/>
      </w:pPr>
    </w:p>
    <w:p w:rsidR="008523E1" w:rsidRDefault="008523E1" w:rsidP="008523E1">
      <w:pPr>
        <w:jc w:val="left"/>
      </w:pPr>
      <w:r>
        <w:tab/>
      </w:r>
      <w:r>
        <w:tab/>
      </w:r>
      <w:r w:rsidR="00F75441">
        <w:t>PPL Electric provided:</w:t>
      </w:r>
      <w:r w:rsidR="00983213">
        <w:t xml:space="preserve"> </w:t>
      </w:r>
      <w:r w:rsidR="00F75441">
        <w:t xml:space="preserve"> (1) </w:t>
      </w:r>
      <w:r>
        <w:t>an area map of the proposed project</w:t>
      </w:r>
      <w:r w:rsidR="00F75441">
        <w:t xml:space="preserve">, </w:t>
      </w:r>
      <w:r>
        <w:t>PPL Stmt. JJ-Eberly 1 at 6</w:t>
      </w:r>
      <w:r w:rsidR="00F75441">
        <w:t xml:space="preserve">, PPL Electric Exhibit No. JJ-Eberly-1; (2) </w:t>
      </w:r>
      <w:r>
        <w:t xml:space="preserve">a copy of the </w:t>
      </w:r>
      <w:r w:rsidR="00941990">
        <w:t>metes</w:t>
      </w:r>
      <w:r>
        <w:t>-and-bounds description of the property of Merle Z. Eberly and Sharon Eberly</w:t>
      </w:r>
      <w:r w:rsidR="00F75441">
        <w:t>,</w:t>
      </w:r>
      <w:r>
        <w:t xml:space="preserve"> PPL Stmt. JJ-Eberly 1 at 6</w:t>
      </w:r>
      <w:r w:rsidR="00F75441">
        <w:t xml:space="preserve">, PPL Electric Exhibit No. JJ-Eberly-2; and (3) </w:t>
      </w:r>
      <w:r>
        <w:t>a copy of the Pla</w:t>
      </w:r>
      <w:r w:rsidR="00983213">
        <w:t>n showing the property of Merle </w:t>
      </w:r>
      <w:r>
        <w:t>Z. Eberly and Sharon Eberly and the portion of the property over which PPL Electric proposes to acquire a right-of-way and easement for the project</w:t>
      </w:r>
      <w:r w:rsidR="00F75441">
        <w:t>,</w:t>
      </w:r>
      <w:r>
        <w:t xml:space="preserve"> PPL Stmt. JJ-Eberly 1 at 6</w:t>
      </w:r>
      <w:r w:rsidR="00F75441">
        <w:t>, PPL Electric Exhibit No. JJ-Eberly-4</w:t>
      </w:r>
      <w:r>
        <w:t xml:space="preserve">. </w:t>
      </w:r>
      <w:r w:rsidR="00F75441">
        <w:t xml:space="preserve"> The acquisition is duly authorized by the Board of </w:t>
      </w:r>
      <w:r>
        <w:t>Directors of PPL Electric over that portion of the land of Merle Z. Eberly and Sharon Eberly described in PPL Electric Exhibit No. JJ-Eberly-3</w:t>
      </w:r>
      <w:r w:rsidR="00F75441">
        <w:t>.  PPL Stmt. JJ-Eberly 1 at 6-7, PPL Electric Exhibit No. JJ-Eberly-3.</w:t>
      </w:r>
    </w:p>
    <w:p w:rsidR="008523E1" w:rsidRDefault="008523E1" w:rsidP="008523E1">
      <w:pPr>
        <w:jc w:val="left"/>
      </w:pPr>
    </w:p>
    <w:p w:rsidR="008523E1" w:rsidRDefault="008523E1" w:rsidP="008523E1">
      <w:pPr>
        <w:jc w:val="left"/>
      </w:pPr>
      <w:r>
        <w:tab/>
      </w:r>
      <w:r>
        <w:tab/>
      </w:r>
      <w:r w:rsidR="00112440">
        <w:t xml:space="preserve">The third application, docketed at A-2014-2430635, for a finding that the taking of real estate is necessary or proper for the service, accommodation, convenience or safety of the public, has as its subject the property of </w:t>
      </w:r>
      <w:r>
        <w:t>Paul D. Bias and Michelle Bias</w:t>
      </w:r>
      <w:r w:rsidR="00F75441">
        <w:t>, whose land</w:t>
      </w:r>
      <w:r>
        <w:t xml:space="preserve"> is approximately 27 acres and both zoned as agricultural and farmed for crops.  </w:t>
      </w:r>
      <w:r w:rsidR="00F75441">
        <w:t>Located approximately 820 feet from the proposed right-of-way and easement, t</w:t>
      </w:r>
      <w:r>
        <w:t>here is a dwelling on the property that is being converted to a bed and breakfast.  PPL Stmt. JJ-Bias at 5.</w:t>
      </w:r>
    </w:p>
    <w:p w:rsidR="008523E1" w:rsidRDefault="008523E1" w:rsidP="008523E1">
      <w:pPr>
        <w:jc w:val="left"/>
      </w:pPr>
    </w:p>
    <w:p w:rsidR="008523E1" w:rsidRDefault="008523E1" w:rsidP="008523E1">
      <w:pPr>
        <w:jc w:val="left"/>
      </w:pPr>
      <w:r>
        <w:tab/>
      </w:r>
      <w:r>
        <w:tab/>
      </w:r>
      <w:r w:rsidR="00727978">
        <w:t>PPL Electric</w:t>
      </w:r>
      <w:r w:rsidR="00F75441">
        <w:t xml:space="preserve"> provided:  (1) </w:t>
      </w:r>
      <w:r>
        <w:t>an area map of the proposed p</w:t>
      </w:r>
      <w:r w:rsidR="00F75441">
        <w:t xml:space="preserve">roject, PPL Stmt. JJ-Bias at 6, PPL Electric Exhibit No. JJ-Bias-1; (2) </w:t>
      </w:r>
      <w:r>
        <w:t>a copy of the metes-and-bounds description of the property of Paul D. Bias and Michelle Bias</w:t>
      </w:r>
      <w:r w:rsidR="00FF5625">
        <w:t>,</w:t>
      </w:r>
      <w:r>
        <w:t xml:space="preserve"> PPL Stmt. JJ-Bias at 6</w:t>
      </w:r>
      <w:r w:rsidR="00F75441">
        <w:t>; PPL Electric Exhibit No. JJ-Bias-2</w:t>
      </w:r>
      <w:r w:rsidR="00FF5625">
        <w:t xml:space="preserve">; and (3) </w:t>
      </w:r>
      <w:r>
        <w:t>a copy of the metes-and-bounds description of the portion of the property of Paul D. Bias and Michelle Bias over which PPL Electric seeks a right-of-way and easement for the project</w:t>
      </w:r>
      <w:r w:rsidR="00FF5625">
        <w:t>,</w:t>
      </w:r>
      <w:r>
        <w:t xml:space="preserve"> PPL Stmt. JJ-Bias at 6</w:t>
      </w:r>
      <w:r w:rsidR="00FF5625">
        <w:t>; PPL Electric Exhibit No. JJ-Bias-3</w:t>
      </w:r>
      <w:r>
        <w:t>.</w:t>
      </w:r>
      <w:r w:rsidR="00FF5625">
        <w:t xml:space="preserve">  </w:t>
      </w:r>
      <w:r>
        <w:t>PPL Electric Exhibit No. JJ-Bias-4 is a copy of the plan showing the property of Paul D. Bias and Michelle Bias and the portion of the property over which PPL Electric proposes to acquire a right-of-way and easement for the project.  PPL Stmt. JJ-Bias at 6.</w:t>
      </w:r>
    </w:p>
    <w:p w:rsidR="008523E1" w:rsidRDefault="008523E1" w:rsidP="008523E1">
      <w:pPr>
        <w:jc w:val="left"/>
      </w:pPr>
    </w:p>
    <w:p w:rsidR="008523E1" w:rsidRDefault="008523E1" w:rsidP="008523E1">
      <w:pPr>
        <w:jc w:val="left"/>
      </w:pPr>
      <w:r>
        <w:tab/>
      </w:r>
      <w:r>
        <w:tab/>
        <w:t xml:space="preserve">PPL Electric </w:t>
      </w:r>
      <w:r w:rsidR="00FF5625">
        <w:t xml:space="preserve">provided </w:t>
      </w:r>
      <w:r>
        <w:t>a copy of the resolutions of the Board of Directors of PPL Electric authorizing the acquisition of a right-of-way and easement over the portion of the land of Paul D. Bias and Michelle Bias described in PPL Electric Exhibit No. JJ-Bias-3.  PPL Stmt. JJ-Bias at 6</w:t>
      </w:r>
      <w:r w:rsidR="00FF5625">
        <w:t>; PPL Electric Exhibit No. JJ-Bias-5.</w:t>
      </w:r>
    </w:p>
    <w:p w:rsidR="00FF5625" w:rsidRDefault="00FF5625" w:rsidP="008523E1">
      <w:pPr>
        <w:jc w:val="left"/>
      </w:pPr>
    </w:p>
    <w:p w:rsidR="00EE4E21" w:rsidRDefault="00FF5625" w:rsidP="005C7447">
      <w:pPr>
        <w:jc w:val="left"/>
      </w:pPr>
      <w:r>
        <w:tab/>
      </w:r>
      <w:r>
        <w:tab/>
        <w:t>No party appeared or presented any evidence regarding these three Applications, and therefore, the evidence of the Company is unrefuted.  Therefore, the evidence supports a finding that t</w:t>
      </w:r>
      <w:r w:rsidR="008523E1">
        <w:t>he service to be provided by PPL Electric through the proposed transmission lines and related facilities is necessary or proper for the service, accommodation, convenience or safety of the public</w:t>
      </w:r>
      <w:r w:rsidR="00DC5D82">
        <w:t xml:space="preserve"> and all four Applications are recommended for approval</w:t>
      </w:r>
      <w:r w:rsidR="008523E1">
        <w:t xml:space="preserve">.  </w:t>
      </w:r>
    </w:p>
    <w:p w:rsidR="005C7447" w:rsidRDefault="005C7447" w:rsidP="005C7447">
      <w:pPr>
        <w:jc w:val="left"/>
      </w:pPr>
    </w:p>
    <w:p w:rsidR="00370380" w:rsidRPr="00FF5625" w:rsidRDefault="00370380" w:rsidP="00370380">
      <w:pPr>
        <w:rPr>
          <w:u w:val="single"/>
        </w:rPr>
      </w:pPr>
      <w:r w:rsidRPr="00FF5625">
        <w:rPr>
          <w:u w:val="single"/>
        </w:rPr>
        <w:t>CONCLUSIONS OF LAW</w:t>
      </w:r>
    </w:p>
    <w:p w:rsidR="00370380" w:rsidRDefault="00370380" w:rsidP="00370380"/>
    <w:p w:rsidR="00370380" w:rsidRDefault="00370380" w:rsidP="00FF5625">
      <w:pPr>
        <w:jc w:val="left"/>
      </w:pPr>
      <w:r>
        <w:tab/>
      </w:r>
      <w:r>
        <w:tab/>
        <w:t>1.</w:t>
      </w:r>
      <w:r>
        <w:tab/>
        <w:t xml:space="preserve">The proponent of a rule or order in any Commission proceeding has the burden of proof, 66 Pa. C.S. § 332, and PPL Electric, as the Applicant, has the burden of proving its case by a preponderance of the evidence, or evidence which is more convincing than the evidence presented by the other parties.  </w:t>
      </w:r>
      <w:r>
        <w:rPr>
          <w:i/>
        </w:rPr>
        <w:t>Se-Ling Hosiery v. Margulies</w:t>
      </w:r>
      <w:r>
        <w:t xml:space="preserve">, 364 Pa. 45, 70 A.3d 854 (1950); </w:t>
      </w:r>
      <w:r>
        <w:rPr>
          <w:i/>
        </w:rPr>
        <w:t>Samuel J. Lansberry, Inc. v. Pa. Publ. Util. Comm’n</w:t>
      </w:r>
      <w:r>
        <w:t xml:space="preserve">, 578 A.2d 600 (Pa. Cmwlth. 1990).    </w:t>
      </w:r>
    </w:p>
    <w:p w:rsidR="00370380" w:rsidRDefault="00370380" w:rsidP="00FF5625">
      <w:pPr>
        <w:jc w:val="left"/>
      </w:pPr>
    </w:p>
    <w:p w:rsidR="00370380" w:rsidRDefault="00370380" w:rsidP="00FF5625">
      <w:pPr>
        <w:jc w:val="left"/>
      </w:pPr>
      <w:r>
        <w:tab/>
      </w:r>
      <w:r>
        <w:tab/>
        <w:t>2.</w:t>
      </w:r>
      <w:r>
        <w:tab/>
        <w:t>Any finding of fact necessary to support an adjudication of the Commission must be based upon substantial evidence, which is such relevant evidence as a reasonable mind might accept as adequate to support a conclusion</w:t>
      </w:r>
      <w:r w:rsidRPr="00556362">
        <w:t xml:space="preserve">.  </w:t>
      </w:r>
      <w:r w:rsidRPr="00556362">
        <w:rPr>
          <w:i/>
        </w:rPr>
        <w:t>Mill v. Comm., Pa. Pub. Util. Comm’n</w:t>
      </w:r>
      <w:r w:rsidRPr="00556362">
        <w:t xml:space="preserve">, 447 A.2d 1100 (Pa.Cmwlth. 1982); </w:t>
      </w:r>
      <w:r w:rsidRPr="00556362">
        <w:rPr>
          <w:i/>
        </w:rPr>
        <w:t>Edan Transportation Corp. v. Pa. Pub. Util. Comm’n,</w:t>
      </w:r>
      <w:r w:rsidRPr="00556362">
        <w:t xml:space="preserve"> 623 A.2d 6 (Pa.Cmwlth.1993), 2 Pa. C.S. § 704.  More is required than a mere trace of evidence or a suspicion of the existence of a fact sought to be established.  </w:t>
      </w:r>
      <w:r w:rsidRPr="00556362">
        <w:rPr>
          <w:i/>
        </w:rPr>
        <w:t xml:space="preserve">Norfolk &amp; Western Ry. V. Pa. Pub. Util. Comm’n, </w:t>
      </w:r>
      <w:r w:rsidRPr="00556362">
        <w:t xml:space="preserve">489 Pa. 109, 413 A.2d 1037 (1980); </w:t>
      </w:r>
      <w:r w:rsidRPr="00556362">
        <w:rPr>
          <w:i/>
        </w:rPr>
        <w:t xml:space="preserve">Erie Resistor Corp. </w:t>
      </w:r>
      <w:r>
        <w:rPr>
          <w:i/>
        </w:rPr>
        <w:t>v</w:t>
      </w:r>
      <w:r w:rsidRPr="00556362">
        <w:rPr>
          <w:i/>
        </w:rPr>
        <w:t>. Unemployment Com. Bd. Of Review</w:t>
      </w:r>
      <w:r w:rsidRPr="00556362">
        <w:t>, 166 A.2d 96 (Pa.Super</w:t>
      </w:r>
      <w:r w:rsidR="00DC5D82">
        <w:t>.</w:t>
      </w:r>
      <w:r w:rsidRPr="00556362">
        <w:t xml:space="preserve">Ct.1960); </w:t>
      </w:r>
      <w:r w:rsidRPr="00556362">
        <w:rPr>
          <w:i/>
        </w:rPr>
        <w:t xml:space="preserve">Murphy v. Comm., Dept. of Public Welfare, White Haven Center, </w:t>
      </w:r>
      <w:r w:rsidRPr="00556362">
        <w:t>480 A.2d 382 (Pa.Cmwlth.1984).</w:t>
      </w:r>
    </w:p>
    <w:p w:rsidR="00370380" w:rsidRDefault="00370380" w:rsidP="00FF5625">
      <w:pPr>
        <w:jc w:val="left"/>
      </w:pPr>
    </w:p>
    <w:p w:rsidR="00370380" w:rsidRDefault="00FF5625" w:rsidP="00DC5D82">
      <w:pPr>
        <w:jc w:val="left"/>
        <w:rPr>
          <w:spacing w:val="-3"/>
        </w:rPr>
      </w:pPr>
      <w:r>
        <w:tab/>
      </w:r>
      <w:r>
        <w:tab/>
        <w:t>3.</w:t>
      </w:r>
      <w:r>
        <w:tab/>
      </w:r>
      <w:r w:rsidR="00370380">
        <w:rPr>
          <w:spacing w:val="-3"/>
        </w:rPr>
        <w:t xml:space="preserve">PPL Electric Utilities Corporation has sustained its burden of proving that the siting and construction of the </w:t>
      </w:r>
      <w:r>
        <w:rPr>
          <w:spacing w:val="-3"/>
        </w:rPr>
        <w:t>North Lancaster Honey Brook #1 and #2 138/69 kV Transmission Line</w:t>
      </w:r>
      <w:r w:rsidR="000D4CBE">
        <w:rPr>
          <w:spacing w:val="-3"/>
        </w:rPr>
        <w:t>s</w:t>
      </w:r>
      <w:r>
        <w:rPr>
          <w:spacing w:val="-3"/>
        </w:rPr>
        <w:t xml:space="preserve"> in Lancaster County complies with the statutory and regulatory requirements for approval of an application for the siting and construction of a high voltage transmission line.</w:t>
      </w:r>
    </w:p>
    <w:p w:rsidR="00370380" w:rsidRDefault="00370380" w:rsidP="00FF5625">
      <w:pPr>
        <w:jc w:val="left"/>
      </w:pPr>
      <w:r>
        <w:tab/>
      </w:r>
      <w:r>
        <w:tab/>
      </w:r>
      <w:r w:rsidR="00DC5D82">
        <w:t>4</w:t>
      </w:r>
      <w:r>
        <w:t>.</w:t>
      </w:r>
      <w:r>
        <w:tab/>
        <w:t>The Public Utility Code requires e</w:t>
      </w:r>
      <w:r w:rsidRPr="00D60657">
        <w:t xml:space="preserve">very public utility </w:t>
      </w:r>
      <w:r>
        <w:t>to</w:t>
      </w:r>
      <w:r w:rsidRPr="00D60657">
        <w:t xml:space="preserve"> furnish and maintain adequate, efficient, safe, and reasonable service and facilities, and </w:t>
      </w:r>
      <w:r>
        <w:t>to</w:t>
      </w:r>
      <w:r w:rsidRPr="00D60657">
        <w:t xml:space="preserve">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66 Pa. C.S. § 1</w:t>
      </w:r>
      <w:r>
        <w:t>501.</w:t>
      </w:r>
    </w:p>
    <w:p w:rsidR="00370380" w:rsidRPr="00D60657" w:rsidRDefault="00370380" w:rsidP="004D6274">
      <w:pPr>
        <w:jc w:val="left"/>
      </w:pPr>
    </w:p>
    <w:p w:rsidR="00370380" w:rsidRDefault="00370380" w:rsidP="004D6274">
      <w:pPr>
        <w:jc w:val="left"/>
        <w:rPr>
          <w:rFonts w:eastAsia="Times New Roman"/>
        </w:rPr>
      </w:pPr>
      <w:r>
        <w:tab/>
      </w:r>
      <w:r>
        <w:tab/>
      </w:r>
      <w:r w:rsidR="00DC5D82">
        <w:t>5</w:t>
      </w:r>
      <w:r>
        <w:t>.</w:t>
      </w:r>
      <w:r>
        <w:tab/>
      </w:r>
      <w:bookmarkStart w:id="4" w:name="57.76."/>
      <w:r w:rsidRPr="00D60657">
        <w:rPr>
          <w:rFonts w:eastAsia="Times New Roman"/>
        </w:rPr>
        <w:t xml:space="preserve">The </w:t>
      </w:r>
      <w:r w:rsidR="004D6274">
        <w:rPr>
          <w:rFonts w:eastAsia="Times New Roman"/>
        </w:rPr>
        <w:t xml:space="preserve">evidence of record supports that there is need for the proposed transmission line.  </w:t>
      </w:r>
      <w:r w:rsidR="004D6274" w:rsidRPr="00D60657">
        <w:t>52 Pa. Code § 57.76</w:t>
      </w:r>
      <w:r w:rsidR="004D6274">
        <w:t>(a)</w:t>
      </w:r>
      <w:r w:rsidR="004D6274" w:rsidRPr="00D60657">
        <w:t xml:space="preserve">.  </w:t>
      </w:r>
    </w:p>
    <w:p w:rsidR="004D6274" w:rsidRDefault="004D6274" w:rsidP="004D6274">
      <w:pPr>
        <w:jc w:val="left"/>
        <w:rPr>
          <w:rFonts w:eastAsia="Times New Roman"/>
        </w:rPr>
      </w:pPr>
    </w:p>
    <w:p w:rsidR="004D6274" w:rsidRDefault="004D6274" w:rsidP="004D6274">
      <w:pPr>
        <w:jc w:val="left"/>
        <w:rPr>
          <w:rFonts w:eastAsia="Times New Roman"/>
        </w:rPr>
      </w:pPr>
      <w:r>
        <w:rPr>
          <w:rFonts w:eastAsia="Times New Roman"/>
        </w:rPr>
        <w:tab/>
      </w:r>
      <w:r>
        <w:rPr>
          <w:rFonts w:eastAsia="Times New Roman"/>
        </w:rPr>
        <w:tab/>
      </w:r>
      <w:r w:rsidR="00DC5D82">
        <w:rPr>
          <w:rFonts w:eastAsia="Times New Roman"/>
        </w:rPr>
        <w:t>6</w:t>
      </w:r>
      <w:r>
        <w:rPr>
          <w:rFonts w:eastAsia="Times New Roman"/>
        </w:rPr>
        <w:t>.</w:t>
      </w:r>
      <w:r>
        <w:rPr>
          <w:rFonts w:eastAsia="Times New Roman"/>
        </w:rPr>
        <w:tab/>
        <w:t xml:space="preserve">The transmission line will not create an unreasonable risk of danger to the health and safety of the public.  </w:t>
      </w:r>
      <w:r w:rsidRPr="00D60657">
        <w:t>52 Pa. Code § 57.76</w:t>
      </w:r>
      <w:r>
        <w:t>(a)</w:t>
      </w:r>
      <w:r w:rsidRPr="00D60657">
        <w:t xml:space="preserve">.  </w:t>
      </w:r>
    </w:p>
    <w:p w:rsidR="004D6274" w:rsidRDefault="004D6274" w:rsidP="004D6274">
      <w:pPr>
        <w:jc w:val="left"/>
        <w:rPr>
          <w:rFonts w:eastAsia="Times New Roman"/>
        </w:rPr>
      </w:pPr>
    </w:p>
    <w:p w:rsidR="004D6274" w:rsidRDefault="004D6274" w:rsidP="004D6274">
      <w:pPr>
        <w:jc w:val="left"/>
        <w:rPr>
          <w:rFonts w:eastAsia="Times New Roman"/>
        </w:rPr>
      </w:pPr>
      <w:r>
        <w:rPr>
          <w:rFonts w:eastAsia="Times New Roman"/>
        </w:rPr>
        <w:tab/>
      </w:r>
      <w:r>
        <w:rPr>
          <w:rFonts w:eastAsia="Times New Roman"/>
        </w:rPr>
        <w:tab/>
      </w:r>
      <w:r w:rsidR="00DC5D82">
        <w:rPr>
          <w:rFonts w:eastAsia="Times New Roman"/>
        </w:rPr>
        <w:t>7</w:t>
      </w:r>
      <w:r w:rsidR="00A05818">
        <w:rPr>
          <w:rFonts w:eastAsia="Times New Roman"/>
        </w:rPr>
        <w:t>.</w:t>
      </w:r>
      <w:r w:rsidR="00A05818">
        <w:rPr>
          <w:rFonts w:eastAsia="Times New Roman"/>
        </w:rPr>
        <w:tab/>
      </w:r>
      <w:r>
        <w:rPr>
          <w:rFonts w:eastAsia="Times New Roman"/>
        </w:rPr>
        <w:t xml:space="preserve">The plan for building and operating the subject transmission line is compliant with applicable statutes and regulations providing for the protection of the natural resources of the Commonwealth of Pennsylvania. </w:t>
      </w:r>
      <w:r w:rsidR="00A05818">
        <w:rPr>
          <w:rFonts w:eastAsia="Times New Roman"/>
        </w:rPr>
        <w:t xml:space="preserve"> </w:t>
      </w:r>
      <w:r w:rsidRPr="00D60657">
        <w:t>52 Pa. Code § 57.76</w:t>
      </w:r>
      <w:r>
        <w:t>(a)</w:t>
      </w:r>
      <w:r w:rsidRPr="00D60657">
        <w:t xml:space="preserve">.  </w:t>
      </w:r>
      <w:r>
        <w:rPr>
          <w:rFonts w:eastAsia="Times New Roman"/>
        </w:rPr>
        <w:t xml:space="preserve"> </w:t>
      </w:r>
    </w:p>
    <w:p w:rsidR="004D6274" w:rsidRDefault="004D6274" w:rsidP="004D6274">
      <w:pPr>
        <w:jc w:val="left"/>
        <w:rPr>
          <w:rFonts w:eastAsia="Times New Roman"/>
        </w:rPr>
      </w:pPr>
    </w:p>
    <w:p w:rsidR="004D6274" w:rsidRPr="00D60657" w:rsidRDefault="004D6274" w:rsidP="004D6274">
      <w:pPr>
        <w:jc w:val="left"/>
        <w:rPr>
          <w:rFonts w:eastAsia="Times New Roman"/>
        </w:rPr>
      </w:pPr>
      <w:r>
        <w:rPr>
          <w:rFonts w:eastAsia="Times New Roman"/>
        </w:rPr>
        <w:tab/>
      </w:r>
      <w:r>
        <w:rPr>
          <w:rFonts w:eastAsia="Times New Roman"/>
        </w:rPr>
        <w:tab/>
      </w:r>
      <w:r w:rsidR="00DC5D82">
        <w:rPr>
          <w:rFonts w:eastAsia="Times New Roman"/>
        </w:rPr>
        <w:t>8</w:t>
      </w:r>
      <w:r>
        <w:rPr>
          <w:rFonts w:eastAsia="Times New Roman"/>
        </w:rPr>
        <w:t>.</w:t>
      </w:r>
      <w:r>
        <w:rPr>
          <w:rFonts w:eastAsia="Times New Roman"/>
        </w:rPr>
        <w:tab/>
        <w:t xml:space="preserve">The subject transmission line will have minimum adverse environmental impact, considering the electric power needs of the public, the state of available technology and the available alternatives.  </w:t>
      </w:r>
      <w:r w:rsidRPr="00D60657">
        <w:t>52 Pa. Code §</w:t>
      </w:r>
      <w:r>
        <w:t>§</w:t>
      </w:r>
      <w:r w:rsidRPr="00D60657">
        <w:t xml:space="preserve"> </w:t>
      </w:r>
      <w:r>
        <w:t xml:space="preserve">57.75, </w:t>
      </w:r>
      <w:r w:rsidRPr="00D60657">
        <w:t>57.76</w:t>
      </w:r>
      <w:r>
        <w:t>(a)</w:t>
      </w:r>
      <w:r w:rsidRPr="00D60657">
        <w:t xml:space="preserve">.  </w:t>
      </w:r>
      <w:r>
        <w:rPr>
          <w:rFonts w:eastAsia="Times New Roman"/>
        </w:rPr>
        <w:tab/>
      </w:r>
    </w:p>
    <w:bookmarkEnd w:id="4"/>
    <w:p w:rsidR="00370380" w:rsidRDefault="004D6274" w:rsidP="004D6274">
      <w:pPr>
        <w:spacing w:before="100" w:beforeAutospacing="1" w:after="100" w:afterAutospacing="1"/>
        <w:jc w:val="left"/>
      </w:pPr>
      <w:r>
        <w:tab/>
      </w:r>
      <w:r>
        <w:tab/>
      </w:r>
      <w:r w:rsidR="00DC5D82">
        <w:t>9</w:t>
      </w:r>
      <w:r>
        <w:t>.</w:t>
      </w:r>
      <w:r>
        <w:tab/>
      </w:r>
      <w:bookmarkStart w:id="5" w:name="57.75."/>
      <w:r w:rsidR="00370380">
        <w:t xml:space="preserve">The siting and construction of the </w:t>
      </w:r>
      <w:r w:rsidR="00727978">
        <w:t>North Lancaster-Honey Brook #1 and #2 138/69 kV Transm</w:t>
      </w:r>
      <w:r w:rsidR="00370380">
        <w:t>ission Line</w:t>
      </w:r>
      <w:r w:rsidR="00905108">
        <w:t>s</w:t>
      </w:r>
      <w:r w:rsidR="00370380">
        <w:t xml:space="preserve"> is necessary or proper for the accommodation, convenience and safety of its patrons, employees and the public.</w:t>
      </w:r>
    </w:p>
    <w:p w:rsidR="00370380" w:rsidRDefault="004D6274" w:rsidP="00370380">
      <w:pPr>
        <w:pStyle w:val="NormalWeb"/>
        <w:spacing w:line="360" w:lineRule="auto"/>
        <w:contextualSpacing/>
      </w:pPr>
      <w:r>
        <w:tab/>
      </w:r>
      <w:r w:rsidR="00370380">
        <w:tab/>
      </w:r>
      <w:bookmarkEnd w:id="5"/>
      <w:r>
        <w:t>1</w:t>
      </w:r>
      <w:r w:rsidR="00DC5D82">
        <w:t>0</w:t>
      </w:r>
      <w:r w:rsidR="00370380">
        <w:t>.</w:t>
      </w:r>
      <w:r w:rsidR="00370380">
        <w:tab/>
        <w:t>The</w:t>
      </w:r>
      <w:r w:rsidR="00370380" w:rsidRPr="00D60657">
        <w:t xml:space="preserve"> Commission is constitutionally obligated to evaluate whether a proposal to locate and construct high voltage transmission lines ensures the protection of the environment whenever the issue of damage to the environment is raised.  </w:t>
      </w:r>
      <w:r w:rsidR="00370380" w:rsidRPr="00D60657">
        <w:rPr>
          <w:i/>
        </w:rPr>
        <w:t>Pa. Const of 1968, Art. I § 27.</w:t>
      </w:r>
      <w:r w:rsidR="00370380" w:rsidRPr="00D60657">
        <w:t xml:space="preserve">  This requirement is satisfied when the Commission is able to determine that all applicable statutes and regulations relevant to the protection of the environment have been complied with, that a reasonable effort has been made to reduce the impact on the environment to a minimum, and that the environmental harm is clearly outweighed by the benefits to be derived from the facilities to be constructed.  </w:t>
      </w:r>
      <w:r w:rsidR="00370380" w:rsidRPr="00D60657">
        <w:rPr>
          <w:i/>
        </w:rPr>
        <w:t>Payne v. Kassab</w:t>
      </w:r>
      <w:r w:rsidR="00370380" w:rsidRPr="00D60657">
        <w:t xml:space="preserve">, 312 A.2d 86 (Pa.Cmwlth. 1973), </w:t>
      </w:r>
      <w:r w:rsidR="00370380" w:rsidRPr="00D60657">
        <w:rPr>
          <w:i/>
        </w:rPr>
        <w:t>aff’d</w:t>
      </w:r>
      <w:r w:rsidR="00370380" w:rsidRPr="00D60657">
        <w:t xml:space="preserve">, 323 A.2d 407 (Pa.Cmwlth. 1974), </w:t>
      </w:r>
      <w:r w:rsidR="00370380" w:rsidRPr="00D60657">
        <w:rPr>
          <w:i/>
        </w:rPr>
        <w:t>and aff’d</w:t>
      </w:r>
      <w:r w:rsidR="00370380" w:rsidRPr="00D60657">
        <w:t>, 4</w:t>
      </w:r>
      <w:r w:rsidR="00370380">
        <w:t>68 Pa. 226, 361 A.2d 263 (1976).</w:t>
      </w:r>
    </w:p>
    <w:p w:rsidR="00370380" w:rsidRDefault="00370380" w:rsidP="00370380">
      <w:pPr>
        <w:pStyle w:val="NormalWeb"/>
        <w:spacing w:line="360" w:lineRule="auto"/>
        <w:contextualSpacing/>
      </w:pPr>
    </w:p>
    <w:p w:rsidR="00370380" w:rsidRDefault="00370380" w:rsidP="00370380">
      <w:pPr>
        <w:pStyle w:val="NormalWeb"/>
        <w:spacing w:line="360" w:lineRule="auto"/>
        <w:contextualSpacing/>
      </w:pPr>
      <w:r>
        <w:tab/>
      </w:r>
      <w:r>
        <w:tab/>
      </w:r>
      <w:r w:rsidR="004D6274">
        <w:t>1</w:t>
      </w:r>
      <w:r w:rsidR="00DC5D82">
        <w:t>1</w:t>
      </w:r>
      <w:r>
        <w:t>.</w:t>
      </w:r>
      <w:r>
        <w:tab/>
        <w:t>Applicable statutes and regulations relevant to the protection of the environment have been complied with, a reasonable effort has been made to reduce the impact on the environment to a minimum, and the environmental harm is clearly outweighed by the benefits to be derived from the facilities to be constructed.</w:t>
      </w:r>
    </w:p>
    <w:p w:rsidR="00370380" w:rsidRDefault="00370380" w:rsidP="00370380">
      <w:pPr>
        <w:pStyle w:val="ListNumber"/>
        <w:numPr>
          <w:ilvl w:val="0"/>
          <w:numId w:val="0"/>
        </w:numPr>
        <w:spacing w:line="360" w:lineRule="auto"/>
      </w:pPr>
      <w:r>
        <w:tab/>
      </w:r>
      <w:r>
        <w:tab/>
        <w:t>1</w:t>
      </w:r>
      <w:r w:rsidR="00DC5D82">
        <w:t>2</w:t>
      </w:r>
      <w:r>
        <w:t>.</w:t>
      </w:r>
      <w:r>
        <w:tab/>
        <w:t xml:space="preserve">The PPL Electric Utilities Corporation application for approval to exercise the power of eminent domain pursuant to 15 Pa.C.S. §1511, to acquire right-of-way and easements necessary for the construction, operation, maintenance, and aerial crossing by the </w:t>
      </w:r>
      <w:r w:rsidR="00F3753B">
        <w:t>North Lancaster-Honeybrook #1 and #2 138/69 kV</w:t>
      </w:r>
      <w:r>
        <w:t xml:space="preserve"> Transmission Line</w:t>
      </w:r>
      <w:r w:rsidR="00905108">
        <w:t>s</w:t>
      </w:r>
      <w:r>
        <w:t xml:space="preserve"> over the following properties is necessary or proper for the service, accommodation, convenience or safety of the public:  </w:t>
      </w:r>
      <w:r w:rsidR="00F3753B">
        <w:t xml:space="preserve">Merle Z. </w:t>
      </w:r>
      <w:proofErr w:type="spellStart"/>
      <w:r w:rsidR="00F3753B">
        <w:t>Eberly</w:t>
      </w:r>
      <w:proofErr w:type="spellEnd"/>
      <w:r w:rsidR="00F3753B">
        <w:t xml:space="preserve"> and Sharon </w:t>
      </w:r>
      <w:proofErr w:type="spellStart"/>
      <w:r w:rsidR="00F3753B">
        <w:t>Eberly</w:t>
      </w:r>
      <w:proofErr w:type="spellEnd"/>
      <w:r w:rsidR="00F3753B">
        <w:t xml:space="preserve">, </w:t>
      </w:r>
      <w:r w:rsidR="00727978">
        <w:t>D</w:t>
      </w:r>
      <w:r w:rsidR="00F3753B">
        <w:t xml:space="preserve">ocket </w:t>
      </w:r>
      <w:r w:rsidR="00727978">
        <w:t>N</w:t>
      </w:r>
      <w:r w:rsidR="00F3753B">
        <w:t xml:space="preserve">o. A-2014-2430582; J. Roy Inc. at </w:t>
      </w:r>
      <w:r w:rsidR="00727978">
        <w:t>D</w:t>
      </w:r>
      <w:r w:rsidR="00F3753B">
        <w:t xml:space="preserve">ocket </w:t>
      </w:r>
      <w:r w:rsidR="00727978">
        <w:t>N</w:t>
      </w:r>
      <w:r w:rsidR="00F3753B">
        <w:t xml:space="preserve">o. A-2014-2430579; and Paul D. Bias and Michelle Bias, </w:t>
      </w:r>
      <w:r w:rsidR="00727978">
        <w:t>D</w:t>
      </w:r>
      <w:r w:rsidR="00F3753B">
        <w:t xml:space="preserve">ocket </w:t>
      </w:r>
      <w:r w:rsidR="00727978">
        <w:t>N</w:t>
      </w:r>
      <w:r w:rsidR="00F3753B">
        <w:t xml:space="preserve">o. A-2014-2430635. </w:t>
      </w:r>
    </w:p>
    <w:p w:rsidR="00370380" w:rsidRDefault="00370380" w:rsidP="00370380">
      <w:pPr>
        <w:pStyle w:val="ListNumber"/>
        <w:numPr>
          <w:ilvl w:val="0"/>
          <w:numId w:val="0"/>
        </w:numPr>
        <w:spacing w:line="360" w:lineRule="auto"/>
      </w:pPr>
    </w:p>
    <w:p w:rsidR="00A05818" w:rsidRPr="00D60657" w:rsidRDefault="00F3753B" w:rsidP="0084108C">
      <w:pPr>
        <w:pStyle w:val="ListNumber"/>
        <w:numPr>
          <w:ilvl w:val="0"/>
          <w:numId w:val="0"/>
        </w:numPr>
        <w:spacing w:line="360" w:lineRule="auto"/>
      </w:pPr>
      <w:r>
        <w:tab/>
      </w:r>
      <w:r>
        <w:tab/>
        <w:t>1</w:t>
      </w:r>
      <w:r w:rsidR="00DC5D82">
        <w:t>3</w:t>
      </w:r>
      <w:r>
        <w:t>.</w:t>
      </w:r>
      <w:r>
        <w:tab/>
        <w:t>The Applicants have complied with t</w:t>
      </w:r>
      <w:r w:rsidR="00370380" w:rsidRPr="00D60657">
        <w:t xml:space="preserve">he Commission’s policy statement regarding local land-use plans and ordinances </w:t>
      </w:r>
      <w:r>
        <w:t xml:space="preserve">which </w:t>
      </w:r>
      <w:r w:rsidR="00370380" w:rsidRPr="00D60657">
        <w:t xml:space="preserve">provides, </w:t>
      </w:r>
      <w:r w:rsidR="00370380">
        <w:t>that t</w:t>
      </w:r>
      <w:r w:rsidR="00370380" w:rsidRPr="00D60657">
        <w:t xml:space="preserve">o further the State’s goal of making State agency actions consistent with sound land-use planning the Commission will consider the impact of its decisions upon local comprehensive plans and zoning ordinances.  </w:t>
      </w:r>
    </w:p>
    <w:p w:rsidR="00370380" w:rsidRDefault="00370380" w:rsidP="0084108C">
      <w:pPr>
        <w:pStyle w:val="IndentDouble"/>
        <w:spacing w:after="0" w:line="360" w:lineRule="auto"/>
        <w:ind w:left="0" w:right="0"/>
      </w:pPr>
      <w:proofErr w:type="gramStart"/>
      <w:r w:rsidRPr="00D60657">
        <w:t>52 Pa.Code § 69.1101.</w:t>
      </w:r>
      <w:proofErr w:type="gramEnd"/>
      <w:r w:rsidRPr="00D60657">
        <w:t xml:space="preserve">  </w:t>
      </w:r>
    </w:p>
    <w:p w:rsidR="00A05818" w:rsidRDefault="00A05818" w:rsidP="0084108C">
      <w:pPr>
        <w:pStyle w:val="BodyText"/>
        <w:spacing w:after="0" w:line="360" w:lineRule="auto"/>
      </w:pPr>
    </w:p>
    <w:p w:rsidR="00A7074B" w:rsidRPr="00A05818" w:rsidRDefault="00A7074B" w:rsidP="0084108C">
      <w:pPr>
        <w:rPr>
          <w:u w:val="single"/>
        </w:rPr>
      </w:pPr>
      <w:r w:rsidRPr="00A05818">
        <w:rPr>
          <w:u w:val="single"/>
        </w:rPr>
        <w:t>ORDER</w:t>
      </w:r>
    </w:p>
    <w:p w:rsidR="00A7074B" w:rsidRDefault="00A7074B" w:rsidP="0084108C"/>
    <w:p w:rsidR="00A7074B" w:rsidRDefault="00A7074B" w:rsidP="0084108C">
      <w:pPr>
        <w:jc w:val="left"/>
      </w:pPr>
      <w:r>
        <w:tab/>
      </w:r>
      <w:r>
        <w:tab/>
        <w:t>THEREFORE,</w:t>
      </w:r>
    </w:p>
    <w:p w:rsidR="00A7074B" w:rsidRDefault="00A7074B" w:rsidP="0084108C">
      <w:pPr>
        <w:jc w:val="left"/>
      </w:pPr>
    </w:p>
    <w:p w:rsidR="00A7074B" w:rsidRDefault="00A7074B" w:rsidP="0084108C">
      <w:pPr>
        <w:jc w:val="left"/>
      </w:pPr>
      <w:r>
        <w:tab/>
      </w:r>
      <w:r>
        <w:tab/>
        <w:t>IT IS RECOMMENDED:</w:t>
      </w:r>
    </w:p>
    <w:p w:rsidR="00A7074B" w:rsidRDefault="00A7074B" w:rsidP="0084108C">
      <w:pPr>
        <w:jc w:val="left"/>
      </w:pPr>
    </w:p>
    <w:p w:rsidR="00370380" w:rsidRDefault="00A7074B" w:rsidP="0084108C">
      <w:pPr>
        <w:jc w:val="left"/>
      </w:pPr>
      <w:r>
        <w:tab/>
      </w:r>
      <w:r>
        <w:tab/>
      </w:r>
      <w:r w:rsidR="00A05818">
        <w:t>1.</w:t>
      </w:r>
      <w:r w:rsidR="00A05818">
        <w:tab/>
      </w:r>
      <w:r>
        <w:t xml:space="preserve">That the Application of PPL Electric Utilities Corporation filed Pursuant to 52 Pa.Code Chapter 47, Subchapter G, for Approval of the Siting and Construction of the North Lancaster Honey Brook #1 and #2 138/69 kV Transmission Lines in Lancaster County, Pennsylvania, filed at </w:t>
      </w:r>
      <w:r w:rsidR="00727978">
        <w:t>Docket N</w:t>
      </w:r>
      <w:r>
        <w:t>o. A-2014-2430565, is granted subject to the conditions set forth in this Order.</w:t>
      </w:r>
    </w:p>
    <w:p w:rsidR="00A7074B" w:rsidRDefault="00A7074B" w:rsidP="00A7074B">
      <w:pPr>
        <w:jc w:val="left"/>
      </w:pPr>
    </w:p>
    <w:p w:rsidR="00A7074B" w:rsidRDefault="00A7074B" w:rsidP="00A7074B">
      <w:pPr>
        <w:jc w:val="left"/>
      </w:pPr>
      <w:r>
        <w:tab/>
      </w:r>
      <w:r>
        <w:tab/>
        <w:t>2.</w:t>
      </w:r>
      <w:r>
        <w:tab/>
        <w:t xml:space="preserve">That the Application of PPL Electric Utilities Corporation </w:t>
      </w:r>
      <w:proofErr w:type="gramStart"/>
      <w:r>
        <w:t>Under</w:t>
      </w:r>
      <w:proofErr w:type="gramEnd"/>
      <w:r>
        <w:t xml:space="preserve"> 15 Pa.C.S. § 1511(c) For a Finding and Determination that the Service to be Furnished by the Applicant Through its Proposed Exercise of the Power Of Eminent Domain to Acquire Right-of-Way And Easemen</w:t>
      </w:r>
      <w:r w:rsidR="00A05818">
        <w:t xml:space="preserve">t Over a Certain Portion of the </w:t>
      </w:r>
      <w:r>
        <w:t>Land</w:t>
      </w:r>
      <w:r w:rsidR="00A05818">
        <w:t>s of Merle Z. Eberly and Sharon </w:t>
      </w:r>
      <w:r>
        <w:t>Eberly</w:t>
      </w:r>
      <w:r w:rsidR="00A05818">
        <w:t xml:space="preserve"> i</w:t>
      </w:r>
      <w:r>
        <w:t>n Breckn</w:t>
      </w:r>
      <w:r w:rsidR="00A05818">
        <w:t xml:space="preserve">ock Township, Lancaster County, </w:t>
      </w:r>
      <w:r>
        <w:t>Pennsylvania, for Siting and Construction of Transmission Lines Associated with the Proposed North Lancaster-Honey Brook Project is Necessary Or Proper for the Service, Accommodation</w:t>
      </w:r>
      <w:r w:rsidR="008F34BA">
        <w:t>,</w:t>
      </w:r>
      <w:r>
        <w:t xml:space="preserve"> Convenience or Safety of the Public at </w:t>
      </w:r>
      <w:r w:rsidR="00727978">
        <w:t>Docket N</w:t>
      </w:r>
      <w:r>
        <w:t>o.</w:t>
      </w:r>
      <w:r w:rsidRPr="00A7074B">
        <w:t xml:space="preserve"> </w:t>
      </w:r>
      <w:r>
        <w:t>A-2014-2430582, is granted.</w:t>
      </w:r>
    </w:p>
    <w:p w:rsidR="00A7074B" w:rsidRDefault="00A7074B" w:rsidP="00A7074B">
      <w:pPr>
        <w:jc w:val="left"/>
      </w:pPr>
    </w:p>
    <w:p w:rsidR="00A7074B" w:rsidRDefault="00A7074B" w:rsidP="00A7074B">
      <w:pPr>
        <w:jc w:val="left"/>
      </w:pPr>
      <w:r>
        <w:tab/>
      </w:r>
      <w:r>
        <w:tab/>
        <w:t>3.</w:t>
      </w:r>
      <w:r>
        <w:tab/>
        <w:t xml:space="preserve">That the Application of PPL Electric Utilities Corporation Under 15 Pa.C.S. § 1511(c) For a Finding and Determination that the Service to be Furnished by the Applicant Through its Proposed Exercise of the Power Of Eminent Domain to Acquire Right-of-Way And Easement </w:t>
      </w:r>
      <w:r w:rsidR="009E5D62">
        <w:t xml:space="preserve">Over a Certain Portion of the </w:t>
      </w:r>
      <w:r>
        <w:t xml:space="preserve">Lands of J. </w:t>
      </w:r>
      <w:proofErr w:type="spellStart"/>
      <w:r>
        <w:t>Roy</w:t>
      </w:r>
      <w:r w:rsidR="00905108">
        <w:t>s</w:t>
      </w:r>
      <w:proofErr w:type="spellEnd"/>
      <w:r>
        <w:t xml:space="preserve"> Inc. c/o Mr. Grant Wise In Brecknock Township, Lancaster County, Pennsylvania, for Siting and Construction of Transmission Lines Associated with the Proposed North Lancaster-Honey Brook Project is Necessary Or Proper for the Service, Accommodation Convenience or Safety of the Public at </w:t>
      </w:r>
      <w:r w:rsidR="00727978">
        <w:t>D</w:t>
      </w:r>
      <w:r>
        <w:t xml:space="preserve">ocket </w:t>
      </w:r>
      <w:r w:rsidR="0072430B">
        <w:t>N</w:t>
      </w:r>
      <w:r>
        <w:t>o.</w:t>
      </w:r>
      <w:r w:rsidRPr="00A7074B">
        <w:t xml:space="preserve"> </w:t>
      </w:r>
      <w:r>
        <w:t>A-2014-2430579 is granted.</w:t>
      </w:r>
    </w:p>
    <w:p w:rsidR="00A7074B" w:rsidRDefault="00A7074B" w:rsidP="00A7074B">
      <w:pPr>
        <w:jc w:val="left"/>
      </w:pPr>
    </w:p>
    <w:p w:rsidR="00A7074B" w:rsidRDefault="00A7074B" w:rsidP="00A7074B">
      <w:pPr>
        <w:jc w:val="left"/>
      </w:pPr>
      <w:r>
        <w:tab/>
      </w:r>
      <w:r>
        <w:tab/>
        <w:t>4.</w:t>
      </w:r>
      <w:r>
        <w:tab/>
        <w:t>That the Application of PPL Electric Utilities Corporation Under 15 Pa.C.S. § 1511(c) For a Finding and Determination that the Service to be Furnished by the Applicant Through its Proposed Exercise of the Power Of Eminent Domain to Acquire Right-of-Way And Easemen</w:t>
      </w:r>
      <w:r w:rsidR="009E5D62">
        <w:t xml:space="preserve">t Over a Certain Portion of the </w:t>
      </w:r>
      <w:r>
        <w:t>Lands of Paul D. Bias and Michelle Bias In Brecknock Township, Lancaster County, Pennsylvania, for Siting and Construction of Transmission Lines Associated with the Proposed North Lancaster-Honey Brook Project is Necessary Or Proper for the Service, Accommodation</w:t>
      </w:r>
      <w:r w:rsidR="008F34BA">
        <w:t>,</w:t>
      </w:r>
      <w:r>
        <w:t xml:space="preserve"> Convenience or Safety of the Public at </w:t>
      </w:r>
      <w:r w:rsidR="0072430B">
        <w:t>D</w:t>
      </w:r>
      <w:r>
        <w:t xml:space="preserve">ocket </w:t>
      </w:r>
      <w:r w:rsidR="0072430B">
        <w:t>N</w:t>
      </w:r>
      <w:r>
        <w:t>o.</w:t>
      </w:r>
      <w:r w:rsidRPr="00A7074B">
        <w:t xml:space="preserve"> </w:t>
      </w:r>
      <w:r>
        <w:t>A-2014-2430635, is granted.</w:t>
      </w:r>
    </w:p>
    <w:p w:rsidR="00A7074B" w:rsidRDefault="00A7074B" w:rsidP="00A7074B">
      <w:pPr>
        <w:jc w:val="left"/>
      </w:pPr>
    </w:p>
    <w:p w:rsidR="00A7074B" w:rsidRDefault="00A7074B" w:rsidP="00A7074B">
      <w:pPr>
        <w:jc w:val="left"/>
      </w:pPr>
      <w:r>
        <w:tab/>
      </w:r>
      <w:r>
        <w:tab/>
        <w:t>5.</w:t>
      </w:r>
      <w:r>
        <w:tab/>
        <w:t>That the protests filed by Randolph and Terri Kring at C-2013</w:t>
      </w:r>
      <w:r w:rsidR="00860835">
        <w:t xml:space="preserve">-2343256, Audrey Imhoff at C-2013-2343022, and Merle Z. </w:t>
      </w:r>
      <w:proofErr w:type="spellStart"/>
      <w:r w:rsidR="00860835">
        <w:t>Eberly</w:t>
      </w:r>
      <w:proofErr w:type="spellEnd"/>
      <w:r w:rsidR="00860835">
        <w:t xml:space="preserve"> and Sharon </w:t>
      </w:r>
      <w:proofErr w:type="spellStart"/>
      <w:r w:rsidR="00860835">
        <w:t>Eberly</w:t>
      </w:r>
      <w:proofErr w:type="spellEnd"/>
      <w:r w:rsidR="00860835">
        <w:t xml:space="preserve"> at C-2012-2304738, a</w:t>
      </w:r>
      <w:r w:rsidR="000D4CBE">
        <w:t>re</w:t>
      </w:r>
      <w:r w:rsidR="00860835">
        <w:t xml:space="preserve"> granted insofar as they result in the conditions imposed in this Order upon PPL Electric Utilities Corporation in the construction of this project and denied insofar as they </w:t>
      </w:r>
      <w:r w:rsidR="008F34BA">
        <w:t xml:space="preserve">oppose the </w:t>
      </w:r>
      <w:r w:rsidR="00860835">
        <w:t xml:space="preserve">grant </w:t>
      </w:r>
      <w:r w:rsidR="008F34BA">
        <w:t>of</w:t>
      </w:r>
      <w:r w:rsidR="00860835">
        <w:t xml:space="preserve"> authority to construct the North Lancaster-Honey Brook #1 and #2 138/69 kV Transmission Lines as described in this Order.</w:t>
      </w:r>
    </w:p>
    <w:p w:rsidR="00860835" w:rsidRDefault="00860835" w:rsidP="00A7074B">
      <w:pPr>
        <w:jc w:val="left"/>
      </w:pPr>
    </w:p>
    <w:p w:rsidR="00860835" w:rsidRDefault="00860835" w:rsidP="00A7074B">
      <w:pPr>
        <w:jc w:val="left"/>
      </w:pPr>
      <w:r>
        <w:tab/>
      </w:r>
      <w:r>
        <w:tab/>
      </w:r>
      <w:r w:rsidR="001D0095">
        <w:t>6</w:t>
      </w:r>
      <w:r>
        <w:t>.</w:t>
      </w:r>
      <w:r>
        <w:tab/>
        <w:t>That the conditions for this project, in addition to those in the statutes, regulations, and Orders administered by this Commission and those presented in the Application, are as follows:</w:t>
      </w:r>
    </w:p>
    <w:p w:rsidR="00860835" w:rsidRDefault="00860835" w:rsidP="00A7074B">
      <w:pPr>
        <w:jc w:val="left"/>
      </w:pPr>
    </w:p>
    <w:p w:rsidR="00860835" w:rsidRDefault="00860835" w:rsidP="008F34BA">
      <w:pPr>
        <w:ind w:left="1440"/>
        <w:jc w:val="left"/>
      </w:pPr>
      <w:r>
        <w:tab/>
        <w:t>A.</w:t>
      </w:r>
      <w:r>
        <w:tab/>
        <w:t>That PPL Electric Utilities Corporation replace or repair any damage to homes, residences, other buildings or property caused by the construction of this project;</w:t>
      </w:r>
    </w:p>
    <w:p w:rsidR="00860835" w:rsidRDefault="00860835" w:rsidP="008F34BA">
      <w:pPr>
        <w:ind w:left="1440"/>
        <w:jc w:val="left"/>
      </w:pPr>
    </w:p>
    <w:p w:rsidR="00860835" w:rsidRDefault="00860835" w:rsidP="008F34BA">
      <w:pPr>
        <w:ind w:left="1440"/>
        <w:jc w:val="left"/>
      </w:pPr>
      <w:r>
        <w:tab/>
        <w:t>B.</w:t>
      </w:r>
      <w:r>
        <w:tab/>
        <w:t>That PPL Electric Utilities Corporation obtain any permits necessary to carry out this project and comply with the restrictions on those permits from any agency or entity from whom a permit is required;</w:t>
      </w:r>
    </w:p>
    <w:p w:rsidR="00860835" w:rsidRDefault="00860835" w:rsidP="008F34BA">
      <w:pPr>
        <w:ind w:left="1440"/>
        <w:jc w:val="left"/>
      </w:pPr>
    </w:p>
    <w:p w:rsidR="00860835" w:rsidRDefault="00860835" w:rsidP="008F34BA">
      <w:pPr>
        <w:ind w:left="1440"/>
        <w:jc w:val="left"/>
      </w:pPr>
      <w:r>
        <w:tab/>
        <w:t>C.</w:t>
      </w:r>
      <w:r>
        <w:tab/>
        <w:t>That where possible, archeological resources identified in the transmission line corridor, in the direct path of access roads or at locations of proposed work areas will be avoided by relocation of structures, rerouting of access roads, and reconfiguring and relocating of work areas consistent with agreements between PPL Electric Utilities Corporation and the Pennsylvania Historic and Museum Commission and the Bureau of Historic Preservation protocols.</w:t>
      </w:r>
    </w:p>
    <w:p w:rsidR="00860835" w:rsidRDefault="00860835" w:rsidP="008F34BA">
      <w:pPr>
        <w:ind w:left="1440"/>
        <w:jc w:val="left"/>
      </w:pPr>
    </w:p>
    <w:p w:rsidR="008F34BA" w:rsidRDefault="00860835" w:rsidP="00A7074B">
      <w:pPr>
        <w:jc w:val="left"/>
      </w:pPr>
      <w:r>
        <w:tab/>
      </w:r>
      <w:r>
        <w:tab/>
      </w:r>
      <w:r w:rsidR="008F34BA">
        <w:t>6</w:t>
      </w:r>
      <w:r>
        <w:t>.</w:t>
      </w:r>
      <w:r w:rsidR="008F34BA">
        <w:tab/>
        <w:t>That PPL Electric Utilities Corporation notify the Commission's Bureau of Technical Utility Services, Electric Reliability Division, when the project is initiated and again when the project is completed.</w:t>
      </w:r>
    </w:p>
    <w:p w:rsidR="008F34BA" w:rsidRDefault="008F34BA" w:rsidP="00A7074B">
      <w:pPr>
        <w:jc w:val="left"/>
      </w:pPr>
    </w:p>
    <w:p w:rsidR="008F34BA" w:rsidRDefault="008F34BA" w:rsidP="00A7074B">
      <w:pPr>
        <w:jc w:val="left"/>
      </w:pPr>
      <w:r>
        <w:tab/>
      </w:r>
      <w:r>
        <w:tab/>
        <w:t>7.</w:t>
      </w:r>
      <w:r>
        <w:tab/>
      </w:r>
      <w:r w:rsidR="00860835">
        <w:t>That the approvals granted in this Order shall expire unless construction of the</w:t>
      </w:r>
      <w:r>
        <w:t xml:space="preserve"> North Lancaster-Honey Brook #1 and #2 138/69 kV Transmission Lines</w:t>
      </w:r>
      <w:r w:rsidR="00860835">
        <w:t xml:space="preserve"> </w:t>
      </w:r>
      <w:r>
        <w:t>commences within three years of the Commission's Final Order in this matter.</w:t>
      </w:r>
    </w:p>
    <w:p w:rsidR="00A7074B" w:rsidRDefault="00A7074B" w:rsidP="00A7074B">
      <w:pPr>
        <w:jc w:val="left"/>
      </w:pPr>
    </w:p>
    <w:p w:rsidR="009E5D62" w:rsidRDefault="009E5D62" w:rsidP="00A7074B">
      <w:pPr>
        <w:jc w:val="left"/>
      </w:pPr>
    </w:p>
    <w:p w:rsidR="008F34BA" w:rsidRPr="009E5D62" w:rsidRDefault="008F34BA" w:rsidP="008F34BA">
      <w:pPr>
        <w:spacing w:line="240" w:lineRule="auto"/>
        <w:jc w:val="left"/>
        <w:rPr>
          <w:u w:val="single"/>
        </w:rPr>
      </w:pPr>
      <w:r>
        <w:t>Dated:</w:t>
      </w:r>
      <w:r>
        <w:tab/>
      </w:r>
      <w:r>
        <w:rPr>
          <w:u w:val="single"/>
        </w:rPr>
        <w:t>February 27, 2015</w:t>
      </w:r>
      <w:r>
        <w:tab/>
      </w:r>
      <w:r>
        <w:tab/>
      </w:r>
      <w:r>
        <w:tab/>
      </w:r>
      <w:r>
        <w:tab/>
      </w:r>
      <w:r>
        <w:tab/>
      </w:r>
      <w:r w:rsidR="009E5D62">
        <w:rPr>
          <w:u w:val="single"/>
        </w:rPr>
        <w:tab/>
      </w:r>
      <w:r w:rsidR="009E5D62">
        <w:rPr>
          <w:u w:val="single"/>
        </w:rPr>
        <w:tab/>
        <w:t>/s/</w:t>
      </w:r>
      <w:r w:rsidR="009E5D62">
        <w:rPr>
          <w:u w:val="single"/>
        </w:rPr>
        <w:tab/>
      </w:r>
      <w:r w:rsidR="009E5D62">
        <w:rPr>
          <w:u w:val="single"/>
        </w:rPr>
        <w:tab/>
      </w:r>
      <w:r w:rsidR="009E5D62">
        <w:rPr>
          <w:u w:val="single"/>
        </w:rPr>
        <w:tab/>
      </w:r>
    </w:p>
    <w:p w:rsidR="008F34BA" w:rsidRDefault="008F34BA" w:rsidP="008F34BA">
      <w:pPr>
        <w:spacing w:line="240" w:lineRule="auto"/>
        <w:jc w:val="left"/>
      </w:pPr>
      <w:r>
        <w:tab/>
      </w:r>
      <w:r>
        <w:tab/>
      </w:r>
      <w:r>
        <w:tab/>
      </w:r>
      <w:r>
        <w:tab/>
      </w:r>
      <w:r>
        <w:tab/>
      </w:r>
      <w:r>
        <w:tab/>
      </w:r>
      <w:r>
        <w:tab/>
      </w:r>
      <w:r>
        <w:tab/>
        <w:t>Susan D. Colwell</w:t>
      </w:r>
    </w:p>
    <w:p w:rsidR="009E5D62" w:rsidRPr="008F34BA" w:rsidRDefault="008F34BA" w:rsidP="008F34BA">
      <w:pPr>
        <w:spacing w:line="240" w:lineRule="auto"/>
        <w:jc w:val="left"/>
      </w:pPr>
      <w:r>
        <w:tab/>
      </w:r>
      <w:r>
        <w:tab/>
      </w:r>
      <w:r>
        <w:tab/>
      </w:r>
      <w:r>
        <w:tab/>
      </w:r>
      <w:r>
        <w:tab/>
      </w:r>
      <w:r>
        <w:tab/>
      </w:r>
      <w:r>
        <w:tab/>
      </w:r>
      <w:r>
        <w:tab/>
        <w:t>Administrative Law Judge</w:t>
      </w:r>
    </w:p>
    <w:sectPr w:rsidR="009E5D62" w:rsidRPr="008F34BA" w:rsidSect="00E56D98">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3FE" w:rsidRDefault="009A23FE" w:rsidP="00E56D98">
      <w:pPr>
        <w:spacing w:line="240" w:lineRule="auto"/>
      </w:pPr>
      <w:r>
        <w:separator/>
      </w:r>
    </w:p>
  </w:endnote>
  <w:endnote w:type="continuationSeparator" w:id="0">
    <w:p w:rsidR="009A23FE" w:rsidRDefault="009A23FE" w:rsidP="00E56D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790238"/>
      <w:docPartObj>
        <w:docPartGallery w:val="Page Numbers (Bottom of Page)"/>
        <w:docPartUnique/>
      </w:docPartObj>
    </w:sdtPr>
    <w:sdtEndPr>
      <w:rPr>
        <w:noProof/>
        <w:sz w:val="20"/>
        <w:szCs w:val="20"/>
      </w:rPr>
    </w:sdtEndPr>
    <w:sdtContent>
      <w:p w:rsidR="008D1738" w:rsidRPr="00CE57C9" w:rsidRDefault="008D1738">
        <w:pPr>
          <w:pStyle w:val="Footer"/>
          <w:rPr>
            <w:sz w:val="20"/>
            <w:szCs w:val="20"/>
          </w:rPr>
        </w:pPr>
        <w:r w:rsidRPr="00CE57C9">
          <w:rPr>
            <w:sz w:val="20"/>
            <w:szCs w:val="20"/>
          </w:rPr>
          <w:fldChar w:fldCharType="begin"/>
        </w:r>
        <w:r w:rsidRPr="00CE57C9">
          <w:rPr>
            <w:sz w:val="20"/>
            <w:szCs w:val="20"/>
          </w:rPr>
          <w:instrText xml:space="preserve"> PAGE   \* MERGEFORMAT </w:instrText>
        </w:r>
        <w:r w:rsidRPr="00CE57C9">
          <w:rPr>
            <w:sz w:val="20"/>
            <w:szCs w:val="20"/>
          </w:rPr>
          <w:fldChar w:fldCharType="separate"/>
        </w:r>
        <w:r w:rsidR="00560F97">
          <w:rPr>
            <w:noProof/>
            <w:sz w:val="20"/>
            <w:szCs w:val="20"/>
          </w:rPr>
          <w:t>51</w:t>
        </w:r>
        <w:r w:rsidRPr="00CE57C9">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738" w:rsidRDefault="008D17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013163"/>
      <w:docPartObj>
        <w:docPartGallery w:val="Page Numbers (Bottom of Page)"/>
        <w:docPartUnique/>
      </w:docPartObj>
    </w:sdtPr>
    <w:sdtEndPr>
      <w:rPr>
        <w:noProof/>
        <w:sz w:val="20"/>
        <w:szCs w:val="20"/>
      </w:rPr>
    </w:sdtEndPr>
    <w:sdtContent>
      <w:p w:rsidR="008D1738" w:rsidRPr="008551AD" w:rsidRDefault="008D1738">
        <w:pPr>
          <w:pStyle w:val="Footer"/>
          <w:rPr>
            <w:sz w:val="20"/>
            <w:szCs w:val="20"/>
          </w:rPr>
        </w:pPr>
        <w:r w:rsidRPr="008551AD">
          <w:rPr>
            <w:sz w:val="20"/>
            <w:szCs w:val="20"/>
          </w:rPr>
          <w:fldChar w:fldCharType="begin"/>
        </w:r>
        <w:r w:rsidRPr="008551AD">
          <w:rPr>
            <w:sz w:val="20"/>
            <w:szCs w:val="20"/>
          </w:rPr>
          <w:instrText xml:space="preserve"> PAGE   \* MERGEFORMAT </w:instrText>
        </w:r>
        <w:r w:rsidRPr="008551AD">
          <w:rPr>
            <w:sz w:val="20"/>
            <w:szCs w:val="20"/>
          </w:rPr>
          <w:fldChar w:fldCharType="separate"/>
        </w:r>
        <w:r w:rsidR="00560F97">
          <w:rPr>
            <w:noProof/>
            <w:sz w:val="20"/>
            <w:szCs w:val="20"/>
          </w:rPr>
          <w:t>3</w:t>
        </w:r>
        <w:r w:rsidRPr="008551AD">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3FE" w:rsidRDefault="009A23FE" w:rsidP="00487B8E">
      <w:pPr>
        <w:spacing w:line="240" w:lineRule="auto"/>
        <w:jc w:val="left"/>
      </w:pPr>
      <w:r>
        <w:separator/>
      </w:r>
    </w:p>
  </w:footnote>
  <w:footnote w:type="continuationSeparator" w:id="0">
    <w:p w:rsidR="009A23FE" w:rsidRDefault="009A23FE" w:rsidP="00E56D98">
      <w:pPr>
        <w:spacing w:line="240" w:lineRule="auto"/>
      </w:pPr>
      <w:r>
        <w:continuationSeparator/>
      </w:r>
    </w:p>
  </w:footnote>
  <w:footnote w:id="1">
    <w:p w:rsidR="008D1738" w:rsidRPr="00D06D55" w:rsidRDefault="008D1738" w:rsidP="00D06D55">
      <w:pPr>
        <w:pStyle w:val="FootnoteText"/>
        <w:jc w:val="left"/>
      </w:pPr>
      <w:r>
        <w:rPr>
          <w:rStyle w:val="FootnoteReference"/>
        </w:rPr>
        <w:footnoteRef/>
      </w:r>
      <w:r>
        <w:t xml:space="preserve"> </w:t>
      </w:r>
      <w:r>
        <w:tab/>
      </w:r>
      <w:r>
        <w:rPr>
          <w:i/>
        </w:rPr>
        <w:t xml:space="preserve">Petition of PPL Electric Utilities Corporation for a Finding that a Gas Insulated Substation Building and two Buildings to Shelter Control Equipment at the Lauschtown 500-230-138/69 kV Substation in Brecknock Township, Lancaster County, Pennsylvania are Reasonably Necessary for the  Convenience or Welfare of the Public, </w:t>
      </w:r>
      <w:r>
        <w:t xml:space="preserve">Docket No. P-2014-2450335 (filed October 24, 2014, referred to the Commission's Bureau of Technical Utility Services for processing as unopposed following a prehearing conference held on December 15, 2014).  </w:t>
      </w:r>
    </w:p>
    <w:p w:rsidR="008D1738" w:rsidRDefault="008D1738" w:rsidP="00D06D55">
      <w:pPr>
        <w:pStyle w:val="FootnoteText"/>
        <w:jc w:val="left"/>
      </w:pPr>
    </w:p>
  </w:footnote>
  <w:footnote w:id="2">
    <w:p w:rsidR="008D1738" w:rsidRDefault="008D1738" w:rsidP="00232E34">
      <w:pPr>
        <w:pStyle w:val="FootnoteText"/>
        <w:jc w:val="left"/>
      </w:pPr>
      <w:r>
        <w:rPr>
          <w:rStyle w:val="FootnoteReference"/>
        </w:rPr>
        <w:footnoteRef/>
      </w:r>
      <w:r>
        <w:t xml:space="preserve"> </w:t>
      </w:r>
      <w:r>
        <w:tab/>
        <w:t>The RTEP process is further explained in Attachment 2 to the Siting Application.</w:t>
      </w:r>
    </w:p>
  </w:footnote>
  <w:footnote w:id="3">
    <w:p w:rsidR="008D1738" w:rsidRDefault="008D1738" w:rsidP="003C4131">
      <w:pPr>
        <w:pStyle w:val="FootnoteText"/>
        <w:jc w:val="left"/>
      </w:pPr>
      <w:r w:rsidRPr="00010B07">
        <w:rPr>
          <w:rStyle w:val="FootnoteReference"/>
        </w:rPr>
        <w:footnoteRef/>
      </w:r>
      <w:r>
        <w:t xml:space="preserve"> </w:t>
      </w:r>
      <w:r>
        <w:tab/>
        <w:t>Further explanation of the inclusion of transmission owner lower voltage reliability projects as RTEP baseline projects if further explained in Attachment 2 to the Siting Application.</w:t>
      </w:r>
    </w:p>
    <w:p w:rsidR="008D1738" w:rsidRDefault="008D1738" w:rsidP="003C4131">
      <w:pPr>
        <w:pStyle w:val="FootnoteText"/>
        <w:jc w:val="left"/>
      </w:pPr>
    </w:p>
  </w:footnote>
  <w:footnote w:id="4">
    <w:p w:rsidR="008D1738" w:rsidRDefault="008D1738" w:rsidP="003C4131">
      <w:pPr>
        <w:pStyle w:val="FootnoteText"/>
        <w:jc w:val="left"/>
      </w:pPr>
      <w:r>
        <w:rPr>
          <w:rStyle w:val="FootnoteReference"/>
        </w:rPr>
        <w:footnoteRef/>
      </w:r>
      <w:r>
        <w:t xml:space="preserve"> </w:t>
      </w:r>
      <w:r>
        <w:tab/>
        <w:t>Attachment 2 to the Siting Application contains a map depicting existing facilities.</w:t>
      </w:r>
    </w:p>
  </w:footnote>
  <w:footnote w:id="5">
    <w:p w:rsidR="008D1738" w:rsidRPr="00D06D55" w:rsidRDefault="008D1738" w:rsidP="008E3937">
      <w:pPr>
        <w:pStyle w:val="FootnoteText"/>
        <w:jc w:val="left"/>
      </w:pPr>
      <w:r>
        <w:rPr>
          <w:rStyle w:val="FootnoteReference"/>
        </w:rPr>
        <w:footnoteRef/>
      </w:r>
      <w:r>
        <w:t xml:space="preserve"> </w:t>
      </w:r>
      <w:r>
        <w:tab/>
        <w:t xml:space="preserve">Approval for the substation is the subject of another Commission docket, </w:t>
      </w:r>
      <w:r>
        <w:rPr>
          <w:i/>
        </w:rPr>
        <w:t xml:space="preserve">Petition of PPL Electric Utilities Corporation for a Finding that a Gas Insulated Substation Building and two Buildings to Shelter Control Equipment at the Lauschtown 500-230-138/69 kV Substation in Brecknock Township, Lancaster County, Pennsylvania are Reasonably Necessary for the  Convenience or Welfare of the Public, </w:t>
      </w:r>
      <w:r>
        <w:t xml:space="preserve">Docket No. P-2014-2450335 (filed October 24, 2014, referred to the Commission's Bureau of Technical Utility Services for processing as unopposed following a prehearing conference held on December 15, 2014).  </w:t>
      </w:r>
    </w:p>
  </w:footnote>
  <w:footnote w:id="6">
    <w:p w:rsidR="008D1738" w:rsidRPr="0002740D" w:rsidRDefault="008D1738" w:rsidP="0002740D">
      <w:pPr>
        <w:pStyle w:val="Heading4"/>
        <w:contextualSpacing/>
        <w:rPr>
          <w:sz w:val="20"/>
          <w:szCs w:val="20"/>
        </w:rPr>
      </w:pPr>
      <w:r>
        <w:rPr>
          <w:rStyle w:val="FootnoteReference"/>
        </w:rPr>
        <w:footnoteRef/>
      </w:r>
      <w:r>
        <w:t xml:space="preserve"> </w:t>
      </w:r>
      <w:bookmarkStart w:id="3" w:name="69.3105."/>
      <w:r>
        <w:tab/>
      </w:r>
      <w:r w:rsidRPr="0002740D">
        <w:rPr>
          <w:sz w:val="20"/>
          <w:szCs w:val="20"/>
        </w:rPr>
        <w:t>§ 69.3105. Route evaluation and siting.</w:t>
      </w:r>
    </w:p>
    <w:p w:rsidR="008D1738" w:rsidRPr="0002740D" w:rsidRDefault="008D1738" w:rsidP="0002740D">
      <w:pPr>
        <w:pStyle w:val="NormalWeb"/>
        <w:contextualSpacing/>
        <w:rPr>
          <w:sz w:val="20"/>
          <w:szCs w:val="20"/>
        </w:rPr>
      </w:pPr>
      <w:r w:rsidRPr="0002740D">
        <w:rPr>
          <w:sz w:val="20"/>
          <w:szCs w:val="20"/>
        </w:rPr>
        <w:t xml:space="preserve">Applications for the siting of electric transmission lines should provide the following information as part of the § 57.72(c) (relating to form and content of application) requirements: </w:t>
      </w:r>
    </w:p>
    <w:p w:rsidR="008D1738" w:rsidRPr="0002740D" w:rsidRDefault="008D1738" w:rsidP="0002740D">
      <w:pPr>
        <w:pStyle w:val="NormalWeb"/>
        <w:contextualSpacing/>
        <w:rPr>
          <w:sz w:val="20"/>
          <w:szCs w:val="20"/>
        </w:rPr>
      </w:pPr>
      <w:r w:rsidRPr="0002740D">
        <w:rPr>
          <w:sz w:val="20"/>
          <w:szCs w:val="20"/>
        </w:rPr>
        <w:t xml:space="preserve">(1) Transmission applicants should utilize a combination of transmission route evaluation procedures including high-level GIS data, traditional mapping (including United States Geological Survey data and compilation), aerial maps and analysis of physical site specific constraints raised by affected landowners. </w:t>
      </w:r>
    </w:p>
    <w:p w:rsidR="008D1738" w:rsidRPr="0002740D" w:rsidRDefault="008D1738" w:rsidP="0002740D">
      <w:pPr>
        <w:pStyle w:val="NormalWeb"/>
        <w:contextualSpacing/>
        <w:rPr>
          <w:sz w:val="20"/>
          <w:szCs w:val="20"/>
        </w:rPr>
      </w:pPr>
      <w:r w:rsidRPr="0002740D">
        <w:rPr>
          <w:sz w:val="20"/>
          <w:szCs w:val="20"/>
        </w:rPr>
        <w:t xml:space="preserve">(2) Transmission applicants should summarize the status of property acquisitions (including fee simple acquisitions and rights of way/easements) as part of the application. The applicant should provide the current status and continuing updates on property acquisition litigation or settlements during the course of the siting proceeding. </w:t>
      </w:r>
    </w:p>
    <w:p w:rsidR="008D1738" w:rsidRPr="0002740D" w:rsidRDefault="008D1738" w:rsidP="0002740D">
      <w:pPr>
        <w:pStyle w:val="NormalWeb"/>
        <w:contextualSpacing/>
        <w:rPr>
          <w:sz w:val="20"/>
          <w:szCs w:val="20"/>
        </w:rPr>
      </w:pPr>
      <w:r w:rsidRPr="0002740D">
        <w:rPr>
          <w:sz w:val="20"/>
          <w:szCs w:val="20"/>
        </w:rPr>
        <w:t xml:space="preserve">(3) In providing information regarding the reasonable alternative routes, the utility actively considered in its final phase of the route selection process, and the relative merits of each, in accordance with § 57.72(c)(10), the applicant should include the following information: </w:t>
      </w:r>
    </w:p>
    <w:p w:rsidR="008D1738" w:rsidRPr="0002740D" w:rsidRDefault="008D1738" w:rsidP="0002740D">
      <w:pPr>
        <w:pStyle w:val="NormalWeb"/>
        <w:contextualSpacing/>
        <w:rPr>
          <w:sz w:val="20"/>
          <w:szCs w:val="20"/>
        </w:rPr>
      </w:pPr>
      <w:r>
        <w:rPr>
          <w:sz w:val="20"/>
          <w:szCs w:val="20"/>
        </w:rPr>
        <w:tab/>
      </w:r>
      <w:r w:rsidRPr="0002740D">
        <w:rPr>
          <w:sz w:val="20"/>
          <w:szCs w:val="20"/>
        </w:rPr>
        <w:t xml:space="preserve">(i) The environmental, historical, cultural and aesthetic considerations of each route. </w:t>
      </w:r>
    </w:p>
    <w:p w:rsidR="008D1738" w:rsidRPr="0002740D" w:rsidRDefault="008D1738" w:rsidP="0002740D">
      <w:pPr>
        <w:pStyle w:val="NormalWeb"/>
        <w:contextualSpacing/>
        <w:rPr>
          <w:sz w:val="20"/>
          <w:szCs w:val="20"/>
        </w:rPr>
      </w:pPr>
      <w:r>
        <w:rPr>
          <w:sz w:val="20"/>
          <w:szCs w:val="20"/>
        </w:rPr>
        <w:tab/>
      </w:r>
      <w:r w:rsidRPr="0002740D">
        <w:rPr>
          <w:sz w:val="20"/>
          <w:szCs w:val="20"/>
        </w:rPr>
        <w:t xml:space="preserve">(ii) The proximity of these alternative routes to residential and nonresidential structures. </w:t>
      </w:r>
    </w:p>
    <w:p w:rsidR="008D1738" w:rsidRPr="0002740D" w:rsidRDefault="008D1738" w:rsidP="0002740D">
      <w:pPr>
        <w:pStyle w:val="NormalWeb"/>
        <w:contextualSpacing/>
        <w:rPr>
          <w:sz w:val="20"/>
          <w:szCs w:val="20"/>
        </w:rPr>
      </w:pPr>
      <w:r>
        <w:rPr>
          <w:sz w:val="20"/>
          <w:szCs w:val="20"/>
        </w:rPr>
        <w:tab/>
      </w:r>
      <w:r w:rsidRPr="0002740D">
        <w:rPr>
          <w:sz w:val="20"/>
          <w:szCs w:val="20"/>
        </w:rPr>
        <w:t xml:space="preserve">(iii) The applicant’s consideration of relevant existing rights of way. </w:t>
      </w:r>
    </w:p>
    <w:p w:rsidR="008D1738" w:rsidRPr="0002740D" w:rsidRDefault="008D1738" w:rsidP="0002740D">
      <w:pPr>
        <w:pStyle w:val="NormalWeb"/>
        <w:contextualSpacing/>
        <w:rPr>
          <w:sz w:val="20"/>
          <w:szCs w:val="20"/>
        </w:rPr>
      </w:pPr>
      <w:r>
        <w:rPr>
          <w:sz w:val="20"/>
          <w:szCs w:val="20"/>
        </w:rPr>
        <w:tab/>
      </w:r>
      <w:r w:rsidRPr="0002740D">
        <w:rPr>
          <w:sz w:val="20"/>
          <w:szCs w:val="20"/>
        </w:rPr>
        <w:t xml:space="preserve">(iv) The comparative construction costs associated with each route. </w:t>
      </w:r>
    </w:p>
    <w:p w:rsidR="008D1738" w:rsidRDefault="008D1738" w:rsidP="00487B8E">
      <w:pPr>
        <w:pStyle w:val="NormalWeb"/>
      </w:pPr>
      <w:r>
        <w:t>(</w:t>
      </w:r>
      <w:r w:rsidRPr="0002740D">
        <w:rPr>
          <w:sz w:val="20"/>
          <w:szCs w:val="20"/>
        </w:rPr>
        <w:t>4) With reference to the proposed route, applicants should provide a summary of efforts made to contact and solicit assistance from local governments and nongovernmental organizations regarding areas encompassed within the requirement of § 57.72(c)(8).</w:t>
      </w:r>
      <w:bookmarkEnd w:id="3"/>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D2EF47C"/>
    <w:lvl w:ilvl="0">
      <w:start w:val="1"/>
      <w:numFmt w:val="decimal"/>
      <w:pStyle w:val="ListNumber"/>
      <w:lvlText w:val="%1."/>
      <w:lvlJc w:val="left"/>
      <w:pPr>
        <w:tabs>
          <w:tab w:val="num" w:pos="720"/>
        </w:tabs>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5A6"/>
    <w:rsid w:val="00001E3A"/>
    <w:rsid w:val="00001EF6"/>
    <w:rsid w:val="000028EA"/>
    <w:rsid w:val="00003D11"/>
    <w:rsid w:val="00004AA3"/>
    <w:rsid w:val="00005558"/>
    <w:rsid w:val="000079FE"/>
    <w:rsid w:val="00010B07"/>
    <w:rsid w:val="00012104"/>
    <w:rsid w:val="00012655"/>
    <w:rsid w:val="0001305A"/>
    <w:rsid w:val="00016E55"/>
    <w:rsid w:val="00017C43"/>
    <w:rsid w:val="0002023D"/>
    <w:rsid w:val="00020760"/>
    <w:rsid w:val="0002105C"/>
    <w:rsid w:val="0002110E"/>
    <w:rsid w:val="00022B3F"/>
    <w:rsid w:val="00025D7A"/>
    <w:rsid w:val="00026920"/>
    <w:rsid w:val="0002740D"/>
    <w:rsid w:val="000304BF"/>
    <w:rsid w:val="00032379"/>
    <w:rsid w:val="0003306B"/>
    <w:rsid w:val="00033303"/>
    <w:rsid w:val="000338CD"/>
    <w:rsid w:val="00035BB8"/>
    <w:rsid w:val="000372C5"/>
    <w:rsid w:val="00037484"/>
    <w:rsid w:val="000377F5"/>
    <w:rsid w:val="00037E0F"/>
    <w:rsid w:val="00040EB6"/>
    <w:rsid w:val="00044B8B"/>
    <w:rsid w:val="00044FC0"/>
    <w:rsid w:val="0004631C"/>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66BB"/>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C08"/>
    <w:rsid w:val="00093E43"/>
    <w:rsid w:val="00094E20"/>
    <w:rsid w:val="00096B3F"/>
    <w:rsid w:val="00097D77"/>
    <w:rsid w:val="000A2192"/>
    <w:rsid w:val="000A4551"/>
    <w:rsid w:val="000A4E7A"/>
    <w:rsid w:val="000A5DEA"/>
    <w:rsid w:val="000A652E"/>
    <w:rsid w:val="000A770B"/>
    <w:rsid w:val="000B1120"/>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4CBE"/>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002"/>
    <w:rsid w:val="000F51F1"/>
    <w:rsid w:val="000F678B"/>
    <w:rsid w:val="000F680A"/>
    <w:rsid w:val="000F78BE"/>
    <w:rsid w:val="0010080E"/>
    <w:rsid w:val="001021FB"/>
    <w:rsid w:val="00102A77"/>
    <w:rsid w:val="0010420D"/>
    <w:rsid w:val="00104518"/>
    <w:rsid w:val="00106EE8"/>
    <w:rsid w:val="001077F1"/>
    <w:rsid w:val="00112440"/>
    <w:rsid w:val="00113B1B"/>
    <w:rsid w:val="0011443A"/>
    <w:rsid w:val="001155EF"/>
    <w:rsid w:val="00115BB6"/>
    <w:rsid w:val="00116087"/>
    <w:rsid w:val="00116578"/>
    <w:rsid w:val="001170B8"/>
    <w:rsid w:val="0012035F"/>
    <w:rsid w:val="00120D02"/>
    <w:rsid w:val="00120DE8"/>
    <w:rsid w:val="00121291"/>
    <w:rsid w:val="001219A5"/>
    <w:rsid w:val="0012343C"/>
    <w:rsid w:val="00124101"/>
    <w:rsid w:val="00124CA9"/>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B13"/>
    <w:rsid w:val="00176C44"/>
    <w:rsid w:val="00181AB1"/>
    <w:rsid w:val="00184758"/>
    <w:rsid w:val="001857EA"/>
    <w:rsid w:val="00186328"/>
    <w:rsid w:val="001868F5"/>
    <w:rsid w:val="00190B2C"/>
    <w:rsid w:val="00191522"/>
    <w:rsid w:val="0019194A"/>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795"/>
    <w:rsid w:val="001B4B2B"/>
    <w:rsid w:val="001B4EC8"/>
    <w:rsid w:val="001B6470"/>
    <w:rsid w:val="001B760E"/>
    <w:rsid w:val="001C0410"/>
    <w:rsid w:val="001C054D"/>
    <w:rsid w:val="001C2234"/>
    <w:rsid w:val="001C537D"/>
    <w:rsid w:val="001C5ECF"/>
    <w:rsid w:val="001C64B4"/>
    <w:rsid w:val="001C65CD"/>
    <w:rsid w:val="001D0095"/>
    <w:rsid w:val="001D05DB"/>
    <w:rsid w:val="001D0876"/>
    <w:rsid w:val="001D0E74"/>
    <w:rsid w:val="001D0F91"/>
    <w:rsid w:val="001D1F1B"/>
    <w:rsid w:val="001D4223"/>
    <w:rsid w:val="001D556B"/>
    <w:rsid w:val="001E2642"/>
    <w:rsid w:val="001E3C9A"/>
    <w:rsid w:val="001E48CD"/>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4F66"/>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2E34"/>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2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4A30"/>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12DB"/>
    <w:rsid w:val="002C4F02"/>
    <w:rsid w:val="002C69AD"/>
    <w:rsid w:val="002D0E4D"/>
    <w:rsid w:val="002D11F2"/>
    <w:rsid w:val="002D1E71"/>
    <w:rsid w:val="002D29B0"/>
    <w:rsid w:val="002D432D"/>
    <w:rsid w:val="002D49F8"/>
    <w:rsid w:val="002D6687"/>
    <w:rsid w:val="002D6B36"/>
    <w:rsid w:val="002D7136"/>
    <w:rsid w:val="002D7978"/>
    <w:rsid w:val="002E2283"/>
    <w:rsid w:val="002E2CAD"/>
    <w:rsid w:val="002E32C2"/>
    <w:rsid w:val="002E5790"/>
    <w:rsid w:val="002E6CB4"/>
    <w:rsid w:val="002E7DDB"/>
    <w:rsid w:val="002F21B6"/>
    <w:rsid w:val="002F222D"/>
    <w:rsid w:val="002F2A4A"/>
    <w:rsid w:val="002F42FC"/>
    <w:rsid w:val="002F45F4"/>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0E76"/>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47EF3"/>
    <w:rsid w:val="0035100D"/>
    <w:rsid w:val="00351F94"/>
    <w:rsid w:val="003534EB"/>
    <w:rsid w:val="00354574"/>
    <w:rsid w:val="00354BD0"/>
    <w:rsid w:val="003550C3"/>
    <w:rsid w:val="00356988"/>
    <w:rsid w:val="00356BDD"/>
    <w:rsid w:val="003601E1"/>
    <w:rsid w:val="00360F5F"/>
    <w:rsid w:val="0036124A"/>
    <w:rsid w:val="0036153E"/>
    <w:rsid w:val="0036237C"/>
    <w:rsid w:val="003625F5"/>
    <w:rsid w:val="003643C9"/>
    <w:rsid w:val="003657F1"/>
    <w:rsid w:val="00365826"/>
    <w:rsid w:val="00365A2F"/>
    <w:rsid w:val="00366696"/>
    <w:rsid w:val="0036754C"/>
    <w:rsid w:val="00370380"/>
    <w:rsid w:val="00375889"/>
    <w:rsid w:val="00375E3C"/>
    <w:rsid w:val="003760EB"/>
    <w:rsid w:val="00380892"/>
    <w:rsid w:val="00381B05"/>
    <w:rsid w:val="00383321"/>
    <w:rsid w:val="00385BF0"/>
    <w:rsid w:val="00385DAD"/>
    <w:rsid w:val="00386626"/>
    <w:rsid w:val="003908D7"/>
    <w:rsid w:val="003908EF"/>
    <w:rsid w:val="00390929"/>
    <w:rsid w:val="00390DBB"/>
    <w:rsid w:val="00391CFF"/>
    <w:rsid w:val="003922BB"/>
    <w:rsid w:val="003924CC"/>
    <w:rsid w:val="00396333"/>
    <w:rsid w:val="00396ADD"/>
    <w:rsid w:val="0039716B"/>
    <w:rsid w:val="00397442"/>
    <w:rsid w:val="003A01C6"/>
    <w:rsid w:val="003A0B9C"/>
    <w:rsid w:val="003A0E5A"/>
    <w:rsid w:val="003A0F8D"/>
    <w:rsid w:val="003A5E83"/>
    <w:rsid w:val="003A645E"/>
    <w:rsid w:val="003A6A5F"/>
    <w:rsid w:val="003A7581"/>
    <w:rsid w:val="003B2E77"/>
    <w:rsid w:val="003B3FDD"/>
    <w:rsid w:val="003B4D40"/>
    <w:rsid w:val="003B5D19"/>
    <w:rsid w:val="003B610B"/>
    <w:rsid w:val="003B7F34"/>
    <w:rsid w:val="003C27C7"/>
    <w:rsid w:val="003C34F1"/>
    <w:rsid w:val="003C4131"/>
    <w:rsid w:val="003C47E8"/>
    <w:rsid w:val="003C5102"/>
    <w:rsid w:val="003C5586"/>
    <w:rsid w:val="003C610C"/>
    <w:rsid w:val="003C6962"/>
    <w:rsid w:val="003C6F65"/>
    <w:rsid w:val="003D1F46"/>
    <w:rsid w:val="003D41CF"/>
    <w:rsid w:val="003D5045"/>
    <w:rsid w:val="003E1442"/>
    <w:rsid w:val="003E25CA"/>
    <w:rsid w:val="003E2B14"/>
    <w:rsid w:val="003E2FDE"/>
    <w:rsid w:val="003E447A"/>
    <w:rsid w:val="003E5240"/>
    <w:rsid w:val="003E7C9D"/>
    <w:rsid w:val="003E7CCD"/>
    <w:rsid w:val="003E7E85"/>
    <w:rsid w:val="003F01A7"/>
    <w:rsid w:val="003F2E62"/>
    <w:rsid w:val="003F3925"/>
    <w:rsid w:val="003F425B"/>
    <w:rsid w:val="00401386"/>
    <w:rsid w:val="004017C5"/>
    <w:rsid w:val="00401F9D"/>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4D6"/>
    <w:rsid w:val="00425C94"/>
    <w:rsid w:val="00426219"/>
    <w:rsid w:val="00426277"/>
    <w:rsid w:val="004262B3"/>
    <w:rsid w:val="00426605"/>
    <w:rsid w:val="00431130"/>
    <w:rsid w:val="00431F65"/>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731"/>
    <w:rsid w:val="00465D71"/>
    <w:rsid w:val="00466D15"/>
    <w:rsid w:val="0047070D"/>
    <w:rsid w:val="00477A71"/>
    <w:rsid w:val="00481269"/>
    <w:rsid w:val="0048266C"/>
    <w:rsid w:val="004839FC"/>
    <w:rsid w:val="00483C70"/>
    <w:rsid w:val="00484589"/>
    <w:rsid w:val="00484BCE"/>
    <w:rsid w:val="00487B8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68D8"/>
    <w:rsid w:val="004A741E"/>
    <w:rsid w:val="004B0321"/>
    <w:rsid w:val="004B1ADE"/>
    <w:rsid w:val="004B2625"/>
    <w:rsid w:val="004B4AF2"/>
    <w:rsid w:val="004B570B"/>
    <w:rsid w:val="004B652A"/>
    <w:rsid w:val="004B7DB2"/>
    <w:rsid w:val="004C015B"/>
    <w:rsid w:val="004C125D"/>
    <w:rsid w:val="004C1ABF"/>
    <w:rsid w:val="004C30D2"/>
    <w:rsid w:val="004C3955"/>
    <w:rsid w:val="004C3AE2"/>
    <w:rsid w:val="004C4C1E"/>
    <w:rsid w:val="004C657C"/>
    <w:rsid w:val="004D0BE0"/>
    <w:rsid w:val="004D14F0"/>
    <w:rsid w:val="004D1505"/>
    <w:rsid w:val="004D17DF"/>
    <w:rsid w:val="004D38F8"/>
    <w:rsid w:val="004D44C9"/>
    <w:rsid w:val="004D4A68"/>
    <w:rsid w:val="004D5646"/>
    <w:rsid w:val="004D6274"/>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1F9D"/>
    <w:rsid w:val="00532367"/>
    <w:rsid w:val="005328F4"/>
    <w:rsid w:val="00534259"/>
    <w:rsid w:val="00535220"/>
    <w:rsid w:val="00536ABE"/>
    <w:rsid w:val="00540B74"/>
    <w:rsid w:val="00540B8B"/>
    <w:rsid w:val="00540ED6"/>
    <w:rsid w:val="00541C1D"/>
    <w:rsid w:val="0054264B"/>
    <w:rsid w:val="005449AC"/>
    <w:rsid w:val="00544A16"/>
    <w:rsid w:val="005472EC"/>
    <w:rsid w:val="00547C82"/>
    <w:rsid w:val="0055122B"/>
    <w:rsid w:val="00552915"/>
    <w:rsid w:val="005534BD"/>
    <w:rsid w:val="00560F97"/>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C7447"/>
    <w:rsid w:val="005D1442"/>
    <w:rsid w:val="005D1922"/>
    <w:rsid w:val="005D1A22"/>
    <w:rsid w:val="005D2788"/>
    <w:rsid w:val="005D4281"/>
    <w:rsid w:val="005D5C16"/>
    <w:rsid w:val="005D6E32"/>
    <w:rsid w:val="005E055A"/>
    <w:rsid w:val="005E06D4"/>
    <w:rsid w:val="005E1521"/>
    <w:rsid w:val="005E3768"/>
    <w:rsid w:val="005E448D"/>
    <w:rsid w:val="005F064D"/>
    <w:rsid w:val="005F512E"/>
    <w:rsid w:val="005F5A21"/>
    <w:rsid w:val="005F6A04"/>
    <w:rsid w:val="00600458"/>
    <w:rsid w:val="0060118D"/>
    <w:rsid w:val="00602DFD"/>
    <w:rsid w:val="0060369E"/>
    <w:rsid w:val="00603824"/>
    <w:rsid w:val="0060530E"/>
    <w:rsid w:val="00605D75"/>
    <w:rsid w:val="006073B5"/>
    <w:rsid w:val="006107EC"/>
    <w:rsid w:val="00610CE1"/>
    <w:rsid w:val="006113D8"/>
    <w:rsid w:val="00612C6B"/>
    <w:rsid w:val="006151E3"/>
    <w:rsid w:val="00616232"/>
    <w:rsid w:val="00620850"/>
    <w:rsid w:val="00620DB5"/>
    <w:rsid w:val="00620E8D"/>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2D92"/>
    <w:rsid w:val="006764EA"/>
    <w:rsid w:val="00677DDE"/>
    <w:rsid w:val="00680B65"/>
    <w:rsid w:val="00681287"/>
    <w:rsid w:val="006815A6"/>
    <w:rsid w:val="00681FD9"/>
    <w:rsid w:val="0068285E"/>
    <w:rsid w:val="00684A44"/>
    <w:rsid w:val="00684EF6"/>
    <w:rsid w:val="006856E2"/>
    <w:rsid w:val="00690E46"/>
    <w:rsid w:val="00692839"/>
    <w:rsid w:val="00693743"/>
    <w:rsid w:val="00693995"/>
    <w:rsid w:val="00693C61"/>
    <w:rsid w:val="00695397"/>
    <w:rsid w:val="0069562F"/>
    <w:rsid w:val="006A177A"/>
    <w:rsid w:val="006A17E6"/>
    <w:rsid w:val="006A1A5D"/>
    <w:rsid w:val="006A1B30"/>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65F2"/>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13E7"/>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430B"/>
    <w:rsid w:val="00725BEA"/>
    <w:rsid w:val="00726409"/>
    <w:rsid w:val="00727978"/>
    <w:rsid w:val="007306D1"/>
    <w:rsid w:val="00730BE2"/>
    <w:rsid w:val="00732046"/>
    <w:rsid w:val="007335EB"/>
    <w:rsid w:val="007337E0"/>
    <w:rsid w:val="007344C3"/>
    <w:rsid w:val="00736146"/>
    <w:rsid w:val="00736C31"/>
    <w:rsid w:val="00741558"/>
    <w:rsid w:val="0074239D"/>
    <w:rsid w:val="00742CE1"/>
    <w:rsid w:val="0074372C"/>
    <w:rsid w:val="0074430E"/>
    <w:rsid w:val="00744C7C"/>
    <w:rsid w:val="00745862"/>
    <w:rsid w:val="00746657"/>
    <w:rsid w:val="0074687F"/>
    <w:rsid w:val="00746973"/>
    <w:rsid w:val="00747C4D"/>
    <w:rsid w:val="00751055"/>
    <w:rsid w:val="007517A4"/>
    <w:rsid w:val="007525BB"/>
    <w:rsid w:val="0075585E"/>
    <w:rsid w:val="00755A77"/>
    <w:rsid w:val="007631D1"/>
    <w:rsid w:val="007635AC"/>
    <w:rsid w:val="00766FF0"/>
    <w:rsid w:val="00772458"/>
    <w:rsid w:val="007731F2"/>
    <w:rsid w:val="00775812"/>
    <w:rsid w:val="00776EDC"/>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4ED"/>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5551"/>
    <w:rsid w:val="00826045"/>
    <w:rsid w:val="008307DB"/>
    <w:rsid w:val="00830A48"/>
    <w:rsid w:val="00833331"/>
    <w:rsid w:val="00833C36"/>
    <w:rsid w:val="00834B96"/>
    <w:rsid w:val="00836409"/>
    <w:rsid w:val="00836415"/>
    <w:rsid w:val="00836B47"/>
    <w:rsid w:val="00840A53"/>
    <w:rsid w:val="0084108C"/>
    <w:rsid w:val="008427B3"/>
    <w:rsid w:val="008428A1"/>
    <w:rsid w:val="008459AE"/>
    <w:rsid w:val="0085047D"/>
    <w:rsid w:val="0085086B"/>
    <w:rsid w:val="008523E1"/>
    <w:rsid w:val="008524EA"/>
    <w:rsid w:val="0085263B"/>
    <w:rsid w:val="008530B9"/>
    <w:rsid w:val="008537C0"/>
    <w:rsid w:val="00855167"/>
    <w:rsid w:val="008551AD"/>
    <w:rsid w:val="00857642"/>
    <w:rsid w:val="00857872"/>
    <w:rsid w:val="00857F8E"/>
    <w:rsid w:val="00860759"/>
    <w:rsid w:val="00860835"/>
    <w:rsid w:val="0086268A"/>
    <w:rsid w:val="008644EC"/>
    <w:rsid w:val="00864B15"/>
    <w:rsid w:val="00864D3B"/>
    <w:rsid w:val="00865C18"/>
    <w:rsid w:val="0086621E"/>
    <w:rsid w:val="0086717D"/>
    <w:rsid w:val="0087121E"/>
    <w:rsid w:val="00876B32"/>
    <w:rsid w:val="00877665"/>
    <w:rsid w:val="00882118"/>
    <w:rsid w:val="00882334"/>
    <w:rsid w:val="00882CB8"/>
    <w:rsid w:val="00884366"/>
    <w:rsid w:val="00884650"/>
    <w:rsid w:val="00884CE3"/>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4EB4"/>
    <w:rsid w:val="008C668F"/>
    <w:rsid w:val="008D1738"/>
    <w:rsid w:val="008D2DBA"/>
    <w:rsid w:val="008D3209"/>
    <w:rsid w:val="008D3ABB"/>
    <w:rsid w:val="008D530C"/>
    <w:rsid w:val="008D56D1"/>
    <w:rsid w:val="008D5CBE"/>
    <w:rsid w:val="008D638B"/>
    <w:rsid w:val="008D7ECE"/>
    <w:rsid w:val="008E01A0"/>
    <w:rsid w:val="008E1BF6"/>
    <w:rsid w:val="008E3937"/>
    <w:rsid w:val="008E44FF"/>
    <w:rsid w:val="008E5A58"/>
    <w:rsid w:val="008E5F96"/>
    <w:rsid w:val="008E6FB7"/>
    <w:rsid w:val="008E7557"/>
    <w:rsid w:val="008E7FE5"/>
    <w:rsid w:val="008F1874"/>
    <w:rsid w:val="008F25DF"/>
    <w:rsid w:val="008F29E0"/>
    <w:rsid w:val="008F34BA"/>
    <w:rsid w:val="008F4FCE"/>
    <w:rsid w:val="008F63E4"/>
    <w:rsid w:val="008F7E50"/>
    <w:rsid w:val="00900008"/>
    <w:rsid w:val="00900E6A"/>
    <w:rsid w:val="00902751"/>
    <w:rsid w:val="00902EB1"/>
    <w:rsid w:val="00904C01"/>
    <w:rsid w:val="009050BB"/>
    <w:rsid w:val="00905108"/>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4F99"/>
    <w:rsid w:val="009252D3"/>
    <w:rsid w:val="00926002"/>
    <w:rsid w:val="00930061"/>
    <w:rsid w:val="00930EBA"/>
    <w:rsid w:val="0093151F"/>
    <w:rsid w:val="0093268C"/>
    <w:rsid w:val="00934728"/>
    <w:rsid w:val="009347A5"/>
    <w:rsid w:val="00935580"/>
    <w:rsid w:val="009366E0"/>
    <w:rsid w:val="00936EB3"/>
    <w:rsid w:val="00940622"/>
    <w:rsid w:val="009412D9"/>
    <w:rsid w:val="00941990"/>
    <w:rsid w:val="00944730"/>
    <w:rsid w:val="00944858"/>
    <w:rsid w:val="009471B5"/>
    <w:rsid w:val="009502D3"/>
    <w:rsid w:val="00951A6C"/>
    <w:rsid w:val="00952928"/>
    <w:rsid w:val="009531DA"/>
    <w:rsid w:val="00953CFD"/>
    <w:rsid w:val="009540FD"/>
    <w:rsid w:val="00954EDD"/>
    <w:rsid w:val="0095579C"/>
    <w:rsid w:val="00956E7E"/>
    <w:rsid w:val="0096539B"/>
    <w:rsid w:val="00966487"/>
    <w:rsid w:val="009669E3"/>
    <w:rsid w:val="009671DB"/>
    <w:rsid w:val="0096755D"/>
    <w:rsid w:val="00972738"/>
    <w:rsid w:val="009727FE"/>
    <w:rsid w:val="00974C35"/>
    <w:rsid w:val="00976E81"/>
    <w:rsid w:val="0097734E"/>
    <w:rsid w:val="009808B0"/>
    <w:rsid w:val="00980958"/>
    <w:rsid w:val="00983213"/>
    <w:rsid w:val="00983488"/>
    <w:rsid w:val="00983EDB"/>
    <w:rsid w:val="009849EF"/>
    <w:rsid w:val="00984E36"/>
    <w:rsid w:val="0098553B"/>
    <w:rsid w:val="00987014"/>
    <w:rsid w:val="009871AC"/>
    <w:rsid w:val="00987238"/>
    <w:rsid w:val="00990892"/>
    <w:rsid w:val="00997443"/>
    <w:rsid w:val="009A1BA1"/>
    <w:rsid w:val="009A23FE"/>
    <w:rsid w:val="009A2A81"/>
    <w:rsid w:val="009A2AFB"/>
    <w:rsid w:val="009A2DE2"/>
    <w:rsid w:val="009A3B62"/>
    <w:rsid w:val="009A3ED4"/>
    <w:rsid w:val="009A56EE"/>
    <w:rsid w:val="009A5C47"/>
    <w:rsid w:val="009A68E7"/>
    <w:rsid w:val="009A6BC5"/>
    <w:rsid w:val="009A75A6"/>
    <w:rsid w:val="009B0164"/>
    <w:rsid w:val="009B2B90"/>
    <w:rsid w:val="009B4A92"/>
    <w:rsid w:val="009B4B7B"/>
    <w:rsid w:val="009B4CB6"/>
    <w:rsid w:val="009B66C0"/>
    <w:rsid w:val="009B72A1"/>
    <w:rsid w:val="009B74A5"/>
    <w:rsid w:val="009C0E90"/>
    <w:rsid w:val="009C116A"/>
    <w:rsid w:val="009C24F9"/>
    <w:rsid w:val="009C638A"/>
    <w:rsid w:val="009D3AAC"/>
    <w:rsid w:val="009D5B63"/>
    <w:rsid w:val="009D6C48"/>
    <w:rsid w:val="009E1679"/>
    <w:rsid w:val="009E1BE9"/>
    <w:rsid w:val="009E2348"/>
    <w:rsid w:val="009E239E"/>
    <w:rsid w:val="009E271D"/>
    <w:rsid w:val="009E362F"/>
    <w:rsid w:val="009E40DF"/>
    <w:rsid w:val="009E59CA"/>
    <w:rsid w:val="009E5D62"/>
    <w:rsid w:val="009F1AEE"/>
    <w:rsid w:val="009F1DB1"/>
    <w:rsid w:val="009F1EA5"/>
    <w:rsid w:val="009F5E68"/>
    <w:rsid w:val="009F69E5"/>
    <w:rsid w:val="009F7476"/>
    <w:rsid w:val="009F768D"/>
    <w:rsid w:val="00A00F26"/>
    <w:rsid w:val="00A01544"/>
    <w:rsid w:val="00A018F7"/>
    <w:rsid w:val="00A02ABC"/>
    <w:rsid w:val="00A039B4"/>
    <w:rsid w:val="00A0555A"/>
    <w:rsid w:val="00A05818"/>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074B"/>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161E"/>
    <w:rsid w:val="00A92B4B"/>
    <w:rsid w:val="00A93509"/>
    <w:rsid w:val="00A935BC"/>
    <w:rsid w:val="00A940DD"/>
    <w:rsid w:val="00A94F39"/>
    <w:rsid w:val="00A9585F"/>
    <w:rsid w:val="00A97C16"/>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1A7"/>
    <w:rsid w:val="00AB7311"/>
    <w:rsid w:val="00AC0D42"/>
    <w:rsid w:val="00AC2C30"/>
    <w:rsid w:val="00AC350C"/>
    <w:rsid w:val="00AC3558"/>
    <w:rsid w:val="00AC37A5"/>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5F88"/>
    <w:rsid w:val="00B06DDF"/>
    <w:rsid w:val="00B07809"/>
    <w:rsid w:val="00B079A5"/>
    <w:rsid w:val="00B10612"/>
    <w:rsid w:val="00B11177"/>
    <w:rsid w:val="00B11C89"/>
    <w:rsid w:val="00B134C7"/>
    <w:rsid w:val="00B136CC"/>
    <w:rsid w:val="00B143BA"/>
    <w:rsid w:val="00B17521"/>
    <w:rsid w:val="00B17683"/>
    <w:rsid w:val="00B20FAA"/>
    <w:rsid w:val="00B21806"/>
    <w:rsid w:val="00B21CD8"/>
    <w:rsid w:val="00B21FBA"/>
    <w:rsid w:val="00B2201B"/>
    <w:rsid w:val="00B23036"/>
    <w:rsid w:val="00B23264"/>
    <w:rsid w:val="00B2793E"/>
    <w:rsid w:val="00B27F5A"/>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3AA8"/>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2820"/>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2C8E"/>
    <w:rsid w:val="00C04960"/>
    <w:rsid w:val="00C05ABD"/>
    <w:rsid w:val="00C06163"/>
    <w:rsid w:val="00C10713"/>
    <w:rsid w:val="00C1120E"/>
    <w:rsid w:val="00C11391"/>
    <w:rsid w:val="00C114A8"/>
    <w:rsid w:val="00C12EC0"/>
    <w:rsid w:val="00C1324E"/>
    <w:rsid w:val="00C138A5"/>
    <w:rsid w:val="00C14B96"/>
    <w:rsid w:val="00C158D4"/>
    <w:rsid w:val="00C16406"/>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1975"/>
    <w:rsid w:val="00C4383B"/>
    <w:rsid w:val="00C4601A"/>
    <w:rsid w:val="00C478FE"/>
    <w:rsid w:val="00C502DD"/>
    <w:rsid w:val="00C613E2"/>
    <w:rsid w:val="00C621E3"/>
    <w:rsid w:val="00C6372B"/>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33E"/>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5303"/>
    <w:rsid w:val="00CC74BD"/>
    <w:rsid w:val="00CD0768"/>
    <w:rsid w:val="00CD3CC4"/>
    <w:rsid w:val="00CD788F"/>
    <w:rsid w:val="00CE047D"/>
    <w:rsid w:val="00CE1017"/>
    <w:rsid w:val="00CE358A"/>
    <w:rsid w:val="00CE373E"/>
    <w:rsid w:val="00CE43AF"/>
    <w:rsid w:val="00CE4607"/>
    <w:rsid w:val="00CE577D"/>
    <w:rsid w:val="00CE57C9"/>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D55"/>
    <w:rsid w:val="00D06F2D"/>
    <w:rsid w:val="00D10843"/>
    <w:rsid w:val="00D11B6A"/>
    <w:rsid w:val="00D13B2D"/>
    <w:rsid w:val="00D154A5"/>
    <w:rsid w:val="00D15660"/>
    <w:rsid w:val="00D16E7D"/>
    <w:rsid w:val="00D17731"/>
    <w:rsid w:val="00D20E86"/>
    <w:rsid w:val="00D20FB3"/>
    <w:rsid w:val="00D21DFB"/>
    <w:rsid w:val="00D2244E"/>
    <w:rsid w:val="00D227C4"/>
    <w:rsid w:val="00D22EDD"/>
    <w:rsid w:val="00D23048"/>
    <w:rsid w:val="00D2352A"/>
    <w:rsid w:val="00D23DD0"/>
    <w:rsid w:val="00D251C3"/>
    <w:rsid w:val="00D26CB5"/>
    <w:rsid w:val="00D27EA0"/>
    <w:rsid w:val="00D31593"/>
    <w:rsid w:val="00D33231"/>
    <w:rsid w:val="00D36240"/>
    <w:rsid w:val="00D36C50"/>
    <w:rsid w:val="00D36D3E"/>
    <w:rsid w:val="00D36DB7"/>
    <w:rsid w:val="00D4043A"/>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1A4"/>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5D82"/>
    <w:rsid w:val="00DC6711"/>
    <w:rsid w:val="00DC6826"/>
    <w:rsid w:val="00DD20E3"/>
    <w:rsid w:val="00DD2605"/>
    <w:rsid w:val="00DD2AAA"/>
    <w:rsid w:val="00DD50B5"/>
    <w:rsid w:val="00DD5240"/>
    <w:rsid w:val="00DD5275"/>
    <w:rsid w:val="00DD5495"/>
    <w:rsid w:val="00DD5F86"/>
    <w:rsid w:val="00DD6047"/>
    <w:rsid w:val="00DD7205"/>
    <w:rsid w:val="00DD771A"/>
    <w:rsid w:val="00DD7F78"/>
    <w:rsid w:val="00DE262A"/>
    <w:rsid w:val="00DE2759"/>
    <w:rsid w:val="00DE2977"/>
    <w:rsid w:val="00DE4037"/>
    <w:rsid w:val="00DE43F4"/>
    <w:rsid w:val="00DE466B"/>
    <w:rsid w:val="00DE4A72"/>
    <w:rsid w:val="00DE5D8B"/>
    <w:rsid w:val="00DE6DF4"/>
    <w:rsid w:val="00DE7607"/>
    <w:rsid w:val="00DE761A"/>
    <w:rsid w:val="00DF2338"/>
    <w:rsid w:val="00DF37CE"/>
    <w:rsid w:val="00DF4C70"/>
    <w:rsid w:val="00DF4D56"/>
    <w:rsid w:val="00DF63EB"/>
    <w:rsid w:val="00DF6E49"/>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2156"/>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274E"/>
    <w:rsid w:val="00E44479"/>
    <w:rsid w:val="00E44B58"/>
    <w:rsid w:val="00E45108"/>
    <w:rsid w:val="00E4622A"/>
    <w:rsid w:val="00E475F0"/>
    <w:rsid w:val="00E5099A"/>
    <w:rsid w:val="00E50CA8"/>
    <w:rsid w:val="00E519D9"/>
    <w:rsid w:val="00E536DE"/>
    <w:rsid w:val="00E538E6"/>
    <w:rsid w:val="00E5535A"/>
    <w:rsid w:val="00E553E9"/>
    <w:rsid w:val="00E563DF"/>
    <w:rsid w:val="00E569B2"/>
    <w:rsid w:val="00E56D98"/>
    <w:rsid w:val="00E577FD"/>
    <w:rsid w:val="00E61098"/>
    <w:rsid w:val="00E619A4"/>
    <w:rsid w:val="00E62177"/>
    <w:rsid w:val="00E622AF"/>
    <w:rsid w:val="00E62A45"/>
    <w:rsid w:val="00E638EF"/>
    <w:rsid w:val="00E645FC"/>
    <w:rsid w:val="00E6494D"/>
    <w:rsid w:val="00E65EC2"/>
    <w:rsid w:val="00E6634F"/>
    <w:rsid w:val="00E6716A"/>
    <w:rsid w:val="00E67F40"/>
    <w:rsid w:val="00E70167"/>
    <w:rsid w:val="00E703C3"/>
    <w:rsid w:val="00E719BD"/>
    <w:rsid w:val="00E73F29"/>
    <w:rsid w:val="00E74899"/>
    <w:rsid w:val="00E759B1"/>
    <w:rsid w:val="00E779AA"/>
    <w:rsid w:val="00E80333"/>
    <w:rsid w:val="00E8107B"/>
    <w:rsid w:val="00E83629"/>
    <w:rsid w:val="00E838DB"/>
    <w:rsid w:val="00E83F7E"/>
    <w:rsid w:val="00E85CD5"/>
    <w:rsid w:val="00E865F0"/>
    <w:rsid w:val="00E868E7"/>
    <w:rsid w:val="00E911EC"/>
    <w:rsid w:val="00E9310C"/>
    <w:rsid w:val="00E93979"/>
    <w:rsid w:val="00E93CD3"/>
    <w:rsid w:val="00E93F61"/>
    <w:rsid w:val="00E9501F"/>
    <w:rsid w:val="00E958B4"/>
    <w:rsid w:val="00E962BC"/>
    <w:rsid w:val="00E9676A"/>
    <w:rsid w:val="00EA05BF"/>
    <w:rsid w:val="00EA3684"/>
    <w:rsid w:val="00EA379C"/>
    <w:rsid w:val="00EA4CB5"/>
    <w:rsid w:val="00EA67B2"/>
    <w:rsid w:val="00EB0757"/>
    <w:rsid w:val="00EB3C74"/>
    <w:rsid w:val="00EB51DA"/>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355"/>
    <w:rsid w:val="00EE359A"/>
    <w:rsid w:val="00EE4BD0"/>
    <w:rsid w:val="00EE4E21"/>
    <w:rsid w:val="00EE5BA1"/>
    <w:rsid w:val="00EF2966"/>
    <w:rsid w:val="00EF5346"/>
    <w:rsid w:val="00EF580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334B"/>
    <w:rsid w:val="00F13ECE"/>
    <w:rsid w:val="00F1597D"/>
    <w:rsid w:val="00F15B65"/>
    <w:rsid w:val="00F16EF8"/>
    <w:rsid w:val="00F16FAB"/>
    <w:rsid w:val="00F170B7"/>
    <w:rsid w:val="00F21CA5"/>
    <w:rsid w:val="00F255B6"/>
    <w:rsid w:val="00F25AE9"/>
    <w:rsid w:val="00F26ED7"/>
    <w:rsid w:val="00F31625"/>
    <w:rsid w:val="00F31BDC"/>
    <w:rsid w:val="00F32232"/>
    <w:rsid w:val="00F32242"/>
    <w:rsid w:val="00F361A3"/>
    <w:rsid w:val="00F36CDE"/>
    <w:rsid w:val="00F36E39"/>
    <w:rsid w:val="00F3753B"/>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6608F"/>
    <w:rsid w:val="00F70887"/>
    <w:rsid w:val="00F70A7D"/>
    <w:rsid w:val="00F73102"/>
    <w:rsid w:val="00F748DD"/>
    <w:rsid w:val="00F75441"/>
    <w:rsid w:val="00F76633"/>
    <w:rsid w:val="00F77EEC"/>
    <w:rsid w:val="00F81710"/>
    <w:rsid w:val="00F81FF7"/>
    <w:rsid w:val="00F83E64"/>
    <w:rsid w:val="00F842E0"/>
    <w:rsid w:val="00F86EF9"/>
    <w:rsid w:val="00F86FB1"/>
    <w:rsid w:val="00F87E61"/>
    <w:rsid w:val="00F9058E"/>
    <w:rsid w:val="00F908E0"/>
    <w:rsid w:val="00F90B86"/>
    <w:rsid w:val="00F9335A"/>
    <w:rsid w:val="00F93755"/>
    <w:rsid w:val="00F93A32"/>
    <w:rsid w:val="00F94769"/>
    <w:rsid w:val="00F95CF5"/>
    <w:rsid w:val="00F9689E"/>
    <w:rsid w:val="00F97EE2"/>
    <w:rsid w:val="00FA0810"/>
    <w:rsid w:val="00FA14B5"/>
    <w:rsid w:val="00FA16BB"/>
    <w:rsid w:val="00FA2895"/>
    <w:rsid w:val="00FA29A4"/>
    <w:rsid w:val="00FA3DD7"/>
    <w:rsid w:val="00FA4D12"/>
    <w:rsid w:val="00FA5031"/>
    <w:rsid w:val="00FA56FF"/>
    <w:rsid w:val="00FA77D3"/>
    <w:rsid w:val="00FB106B"/>
    <w:rsid w:val="00FB4326"/>
    <w:rsid w:val="00FB4C6F"/>
    <w:rsid w:val="00FB64A1"/>
    <w:rsid w:val="00FB6732"/>
    <w:rsid w:val="00FB7D16"/>
    <w:rsid w:val="00FC0858"/>
    <w:rsid w:val="00FC110D"/>
    <w:rsid w:val="00FC3800"/>
    <w:rsid w:val="00FC4527"/>
    <w:rsid w:val="00FC65BE"/>
    <w:rsid w:val="00FC70C0"/>
    <w:rsid w:val="00FC7307"/>
    <w:rsid w:val="00FD1AB9"/>
    <w:rsid w:val="00FD1EEA"/>
    <w:rsid w:val="00FD30C0"/>
    <w:rsid w:val="00FD33CF"/>
    <w:rsid w:val="00FD36CA"/>
    <w:rsid w:val="00FD3B41"/>
    <w:rsid w:val="00FD4E22"/>
    <w:rsid w:val="00FD6C73"/>
    <w:rsid w:val="00FD7BC3"/>
    <w:rsid w:val="00FE263F"/>
    <w:rsid w:val="00FE486C"/>
    <w:rsid w:val="00FE4BFD"/>
    <w:rsid w:val="00FE578A"/>
    <w:rsid w:val="00FE7C48"/>
    <w:rsid w:val="00FF0BE2"/>
    <w:rsid w:val="00FF14A5"/>
    <w:rsid w:val="00FF562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4">
    <w:name w:val="heading 4"/>
    <w:basedOn w:val="Normal"/>
    <w:link w:val="Heading4Char"/>
    <w:uiPriority w:val="9"/>
    <w:qFormat/>
    <w:rsid w:val="003A01C6"/>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D98"/>
    <w:pPr>
      <w:tabs>
        <w:tab w:val="center" w:pos="4680"/>
        <w:tab w:val="right" w:pos="9360"/>
      </w:tabs>
      <w:spacing w:line="240" w:lineRule="auto"/>
    </w:pPr>
  </w:style>
  <w:style w:type="character" w:customStyle="1" w:styleId="HeaderChar">
    <w:name w:val="Header Char"/>
    <w:basedOn w:val="DefaultParagraphFont"/>
    <w:link w:val="Header"/>
    <w:uiPriority w:val="99"/>
    <w:rsid w:val="00E56D98"/>
  </w:style>
  <w:style w:type="paragraph" w:styleId="Footer">
    <w:name w:val="footer"/>
    <w:basedOn w:val="Normal"/>
    <w:link w:val="FooterChar"/>
    <w:uiPriority w:val="99"/>
    <w:unhideWhenUsed/>
    <w:rsid w:val="00E56D98"/>
    <w:pPr>
      <w:tabs>
        <w:tab w:val="center" w:pos="4680"/>
        <w:tab w:val="right" w:pos="9360"/>
      </w:tabs>
      <w:spacing w:line="240" w:lineRule="auto"/>
    </w:pPr>
  </w:style>
  <w:style w:type="character" w:customStyle="1" w:styleId="FooterChar">
    <w:name w:val="Footer Char"/>
    <w:basedOn w:val="DefaultParagraphFont"/>
    <w:link w:val="Footer"/>
    <w:uiPriority w:val="99"/>
    <w:rsid w:val="00E56D98"/>
  </w:style>
  <w:style w:type="paragraph" w:styleId="NormalWeb">
    <w:name w:val="Normal (Web)"/>
    <w:basedOn w:val="Normal"/>
    <w:uiPriority w:val="99"/>
    <w:unhideWhenUsed/>
    <w:rsid w:val="00370380"/>
    <w:pPr>
      <w:spacing w:before="100" w:beforeAutospacing="1" w:after="100" w:afterAutospacing="1" w:line="240" w:lineRule="auto"/>
      <w:jc w:val="left"/>
    </w:pPr>
    <w:rPr>
      <w:rFonts w:eastAsia="Times New Roman"/>
    </w:rPr>
  </w:style>
  <w:style w:type="paragraph" w:styleId="BodyText2">
    <w:name w:val="Body Text 2"/>
    <w:basedOn w:val="Normal"/>
    <w:link w:val="BodyText2Char"/>
    <w:rsid w:val="00370380"/>
    <w:pPr>
      <w:spacing w:line="480" w:lineRule="auto"/>
      <w:ind w:firstLine="720"/>
      <w:jc w:val="both"/>
    </w:pPr>
    <w:rPr>
      <w:rFonts w:eastAsia="Times New Roman"/>
    </w:rPr>
  </w:style>
  <w:style w:type="character" w:customStyle="1" w:styleId="BodyText2Char">
    <w:name w:val="Body Text 2 Char"/>
    <w:basedOn w:val="DefaultParagraphFont"/>
    <w:link w:val="BodyText2"/>
    <w:rsid w:val="00370380"/>
    <w:rPr>
      <w:rFonts w:eastAsia="Times New Roman"/>
    </w:rPr>
  </w:style>
  <w:style w:type="paragraph" w:styleId="BodyText">
    <w:name w:val="Body Text"/>
    <w:basedOn w:val="Normal"/>
    <w:link w:val="BodyTextChar"/>
    <w:uiPriority w:val="99"/>
    <w:unhideWhenUsed/>
    <w:rsid w:val="00370380"/>
    <w:pPr>
      <w:spacing w:after="120" w:line="276" w:lineRule="auto"/>
      <w:jc w:val="left"/>
    </w:pPr>
    <w:rPr>
      <w:rFonts w:eastAsia="Calibri"/>
      <w:sz w:val="22"/>
      <w:szCs w:val="22"/>
    </w:rPr>
  </w:style>
  <w:style w:type="character" w:customStyle="1" w:styleId="BodyTextChar">
    <w:name w:val="Body Text Char"/>
    <w:basedOn w:val="DefaultParagraphFont"/>
    <w:link w:val="BodyText"/>
    <w:uiPriority w:val="99"/>
    <w:rsid w:val="00370380"/>
    <w:rPr>
      <w:rFonts w:eastAsia="Calibri"/>
      <w:sz w:val="22"/>
      <w:szCs w:val="22"/>
    </w:rPr>
  </w:style>
  <w:style w:type="paragraph" w:customStyle="1" w:styleId="IndentSingle">
    <w:name w:val="Indent Single"/>
    <w:basedOn w:val="Normal"/>
    <w:next w:val="BodyText"/>
    <w:rsid w:val="00370380"/>
    <w:pPr>
      <w:spacing w:after="240" w:line="240" w:lineRule="auto"/>
      <w:ind w:left="1440" w:right="1440"/>
      <w:jc w:val="both"/>
    </w:pPr>
    <w:rPr>
      <w:rFonts w:eastAsia="Times New Roman"/>
    </w:rPr>
  </w:style>
  <w:style w:type="paragraph" w:customStyle="1" w:styleId="IndentDouble">
    <w:name w:val="Indent Double"/>
    <w:basedOn w:val="Normal"/>
    <w:next w:val="BodyText"/>
    <w:rsid w:val="00370380"/>
    <w:pPr>
      <w:spacing w:after="240" w:line="240" w:lineRule="auto"/>
      <w:ind w:left="2160" w:right="2160"/>
      <w:jc w:val="both"/>
    </w:pPr>
    <w:rPr>
      <w:rFonts w:eastAsia="Times New Roman"/>
    </w:rPr>
  </w:style>
  <w:style w:type="paragraph" w:styleId="ListNumber">
    <w:name w:val="List Number"/>
    <w:basedOn w:val="Normal"/>
    <w:rsid w:val="00370380"/>
    <w:pPr>
      <w:numPr>
        <w:numId w:val="1"/>
      </w:numPr>
      <w:spacing w:line="480" w:lineRule="auto"/>
      <w:jc w:val="left"/>
    </w:pPr>
    <w:rPr>
      <w:rFonts w:eastAsia="Times New Roman"/>
    </w:rPr>
  </w:style>
  <w:style w:type="paragraph" w:styleId="BalloonText">
    <w:name w:val="Balloon Text"/>
    <w:basedOn w:val="Normal"/>
    <w:link w:val="BalloonTextChar"/>
    <w:uiPriority w:val="99"/>
    <w:semiHidden/>
    <w:unhideWhenUsed/>
    <w:rsid w:val="003703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380"/>
    <w:rPr>
      <w:rFonts w:ascii="Tahoma" w:hAnsi="Tahoma" w:cs="Tahoma"/>
      <w:sz w:val="16"/>
      <w:szCs w:val="16"/>
    </w:rPr>
  </w:style>
  <w:style w:type="character" w:customStyle="1" w:styleId="Heading4Char">
    <w:name w:val="Heading 4 Char"/>
    <w:basedOn w:val="DefaultParagraphFont"/>
    <w:link w:val="Heading4"/>
    <w:uiPriority w:val="9"/>
    <w:rsid w:val="003A01C6"/>
    <w:rPr>
      <w:rFonts w:eastAsia="Times New Roman"/>
      <w:b/>
      <w:bCs/>
    </w:rPr>
  </w:style>
  <w:style w:type="paragraph" w:styleId="FootnoteText">
    <w:name w:val="footnote text"/>
    <w:basedOn w:val="Normal"/>
    <w:link w:val="FootnoteTextChar"/>
    <w:uiPriority w:val="99"/>
    <w:semiHidden/>
    <w:unhideWhenUsed/>
    <w:rsid w:val="00232E34"/>
    <w:pPr>
      <w:spacing w:line="240" w:lineRule="auto"/>
    </w:pPr>
    <w:rPr>
      <w:sz w:val="20"/>
      <w:szCs w:val="20"/>
    </w:rPr>
  </w:style>
  <w:style w:type="character" w:customStyle="1" w:styleId="FootnoteTextChar">
    <w:name w:val="Footnote Text Char"/>
    <w:basedOn w:val="DefaultParagraphFont"/>
    <w:link w:val="FootnoteText"/>
    <w:uiPriority w:val="99"/>
    <w:semiHidden/>
    <w:rsid w:val="00232E34"/>
    <w:rPr>
      <w:sz w:val="20"/>
      <w:szCs w:val="20"/>
    </w:rPr>
  </w:style>
  <w:style w:type="character" w:styleId="FootnoteReference">
    <w:name w:val="footnote reference"/>
    <w:basedOn w:val="DefaultParagraphFont"/>
    <w:uiPriority w:val="99"/>
    <w:semiHidden/>
    <w:unhideWhenUsed/>
    <w:rsid w:val="00232E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4">
    <w:name w:val="heading 4"/>
    <w:basedOn w:val="Normal"/>
    <w:link w:val="Heading4Char"/>
    <w:uiPriority w:val="9"/>
    <w:qFormat/>
    <w:rsid w:val="003A01C6"/>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D98"/>
    <w:pPr>
      <w:tabs>
        <w:tab w:val="center" w:pos="4680"/>
        <w:tab w:val="right" w:pos="9360"/>
      </w:tabs>
      <w:spacing w:line="240" w:lineRule="auto"/>
    </w:pPr>
  </w:style>
  <w:style w:type="character" w:customStyle="1" w:styleId="HeaderChar">
    <w:name w:val="Header Char"/>
    <w:basedOn w:val="DefaultParagraphFont"/>
    <w:link w:val="Header"/>
    <w:uiPriority w:val="99"/>
    <w:rsid w:val="00E56D98"/>
  </w:style>
  <w:style w:type="paragraph" w:styleId="Footer">
    <w:name w:val="footer"/>
    <w:basedOn w:val="Normal"/>
    <w:link w:val="FooterChar"/>
    <w:uiPriority w:val="99"/>
    <w:unhideWhenUsed/>
    <w:rsid w:val="00E56D98"/>
    <w:pPr>
      <w:tabs>
        <w:tab w:val="center" w:pos="4680"/>
        <w:tab w:val="right" w:pos="9360"/>
      </w:tabs>
      <w:spacing w:line="240" w:lineRule="auto"/>
    </w:pPr>
  </w:style>
  <w:style w:type="character" w:customStyle="1" w:styleId="FooterChar">
    <w:name w:val="Footer Char"/>
    <w:basedOn w:val="DefaultParagraphFont"/>
    <w:link w:val="Footer"/>
    <w:uiPriority w:val="99"/>
    <w:rsid w:val="00E56D98"/>
  </w:style>
  <w:style w:type="paragraph" w:styleId="NormalWeb">
    <w:name w:val="Normal (Web)"/>
    <w:basedOn w:val="Normal"/>
    <w:uiPriority w:val="99"/>
    <w:unhideWhenUsed/>
    <w:rsid w:val="00370380"/>
    <w:pPr>
      <w:spacing w:before="100" w:beforeAutospacing="1" w:after="100" w:afterAutospacing="1" w:line="240" w:lineRule="auto"/>
      <w:jc w:val="left"/>
    </w:pPr>
    <w:rPr>
      <w:rFonts w:eastAsia="Times New Roman"/>
    </w:rPr>
  </w:style>
  <w:style w:type="paragraph" w:styleId="BodyText2">
    <w:name w:val="Body Text 2"/>
    <w:basedOn w:val="Normal"/>
    <w:link w:val="BodyText2Char"/>
    <w:rsid w:val="00370380"/>
    <w:pPr>
      <w:spacing w:line="480" w:lineRule="auto"/>
      <w:ind w:firstLine="720"/>
      <w:jc w:val="both"/>
    </w:pPr>
    <w:rPr>
      <w:rFonts w:eastAsia="Times New Roman"/>
    </w:rPr>
  </w:style>
  <w:style w:type="character" w:customStyle="1" w:styleId="BodyText2Char">
    <w:name w:val="Body Text 2 Char"/>
    <w:basedOn w:val="DefaultParagraphFont"/>
    <w:link w:val="BodyText2"/>
    <w:rsid w:val="00370380"/>
    <w:rPr>
      <w:rFonts w:eastAsia="Times New Roman"/>
    </w:rPr>
  </w:style>
  <w:style w:type="paragraph" w:styleId="BodyText">
    <w:name w:val="Body Text"/>
    <w:basedOn w:val="Normal"/>
    <w:link w:val="BodyTextChar"/>
    <w:uiPriority w:val="99"/>
    <w:unhideWhenUsed/>
    <w:rsid w:val="00370380"/>
    <w:pPr>
      <w:spacing w:after="120" w:line="276" w:lineRule="auto"/>
      <w:jc w:val="left"/>
    </w:pPr>
    <w:rPr>
      <w:rFonts w:eastAsia="Calibri"/>
      <w:sz w:val="22"/>
      <w:szCs w:val="22"/>
    </w:rPr>
  </w:style>
  <w:style w:type="character" w:customStyle="1" w:styleId="BodyTextChar">
    <w:name w:val="Body Text Char"/>
    <w:basedOn w:val="DefaultParagraphFont"/>
    <w:link w:val="BodyText"/>
    <w:uiPriority w:val="99"/>
    <w:rsid w:val="00370380"/>
    <w:rPr>
      <w:rFonts w:eastAsia="Calibri"/>
      <w:sz w:val="22"/>
      <w:szCs w:val="22"/>
    </w:rPr>
  </w:style>
  <w:style w:type="paragraph" w:customStyle="1" w:styleId="IndentSingle">
    <w:name w:val="Indent Single"/>
    <w:basedOn w:val="Normal"/>
    <w:next w:val="BodyText"/>
    <w:rsid w:val="00370380"/>
    <w:pPr>
      <w:spacing w:after="240" w:line="240" w:lineRule="auto"/>
      <w:ind w:left="1440" w:right="1440"/>
      <w:jc w:val="both"/>
    </w:pPr>
    <w:rPr>
      <w:rFonts w:eastAsia="Times New Roman"/>
    </w:rPr>
  </w:style>
  <w:style w:type="paragraph" w:customStyle="1" w:styleId="IndentDouble">
    <w:name w:val="Indent Double"/>
    <w:basedOn w:val="Normal"/>
    <w:next w:val="BodyText"/>
    <w:rsid w:val="00370380"/>
    <w:pPr>
      <w:spacing w:after="240" w:line="240" w:lineRule="auto"/>
      <w:ind w:left="2160" w:right="2160"/>
      <w:jc w:val="both"/>
    </w:pPr>
    <w:rPr>
      <w:rFonts w:eastAsia="Times New Roman"/>
    </w:rPr>
  </w:style>
  <w:style w:type="paragraph" w:styleId="ListNumber">
    <w:name w:val="List Number"/>
    <w:basedOn w:val="Normal"/>
    <w:rsid w:val="00370380"/>
    <w:pPr>
      <w:numPr>
        <w:numId w:val="1"/>
      </w:numPr>
      <w:spacing w:line="480" w:lineRule="auto"/>
      <w:jc w:val="left"/>
    </w:pPr>
    <w:rPr>
      <w:rFonts w:eastAsia="Times New Roman"/>
    </w:rPr>
  </w:style>
  <w:style w:type="paragraph" w:styleId="BalloonText">
    <w:name w:val="Balloon Text"/>
    <w:basedOn w:val="Normal"/>
    <w:link w:val="BalloonTextChar"/>
    <w:uiPriority w:val="99"/>
    <w:semiHidden/>
    <w:unhideWhenUsed/>
    <w:rsid w:val="003703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380"/>
    <w:rPr>
      <w:rFonts w:ascii="Tahoma" w:hAnsi="Tahoma" w:cs="Tahoma"/>
      <w:sz w:val="16"/>
      <w:szCs w:val="16"/>
    </w:rPr>
  </w:style>
  <w:style w:type="character" w:customStyle="1" w:styleId="Heading4Char">
    <w:name w:val="Heading 4 Char"/>
    <w:basedOn w:val="DefaultParagraphFont"/>
    <w:link w:val="Heading4"/>
    <w:uiPriority w:val="9"/>
    <w:rsid w:val="003A01C6"/>
    <w:rPr>
      <w:rFonts w:eastAsia="Times New Roman"/>
      <w:b/>
      <w:bCs/>
    </w:rPr>
  </w:style>
  <w:style w:type="paragraph" w:styleId="FootnoteText">
    <w:name w:val="footnote text"/>
    <w:basedOn w:val="Normal"/>
    <w:link w:val="FootnoteTextChar"/>
    <w:uiPriority w:val="99"/>
    <w:semiHidden/>
    <w:unhideWhenUsed/>
    <w:rsid w:val="00232E34"/>
    <w:pPr>
      <w:spacing w:line="240" w:lineRule="auto"/>
    </w:pPr>
    <w:rPr>
      <w:sz w:val="20"/>
      <w:szCs w:val="20"/>
    </w:rPr>
  </w:style>
  <w:style w:type="character" w:customStyle="1" w:styleId="FootnoteTextChar">
    <w:name w:val="Footnote Text Char"/>
    <w:basedOn w:val="DefaultParagraphFont"/>
    <w:link w:val="FootnoteText"/>
    <w:uiPriority w:val="99"/>
    <w:semiHidden/>
    <w:rsid w:val="00232E34"/>
    <w:rPr>
      <w:sz w:val="20"/>
      <w:szCs w:val="20"/>
    </w:rPr>
  </w:style>
  <w:style w:type="character" w:styleId="FootnoteReference">
    <w:name w:val="footnote reference"/>
    <w:basedOn w:val="DefaultParagraphFont"/>
    <w:uiPriority w:val="99"/>
    <w:semiHidden/>
    <w:unhideWhenUsed/>
    <w:rsid w:val="00232E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0237">
      <w:bodyDiv w:val="1"/>
      <w:marLeft w:val="0"/>
      <w:marRight w:val="0"/>
      <w:marTop w:val="0"/>
      <w:marBottom w:val="0"/>
      <w:divBdr>
        <w:top w:val="none" w:sz="0" w:space="0" w:color="auto"/>
        <w:left w:val="none" w:sz="0" w:space="0" w:color="auto"/>
        <w:bottom w:val="none" w:sz="0" w:space="0" w:color="auto"/>
        <w:right w:val="none" w:sz="0" w:space="0" w:color="auto"/>
      </w:divBdr>
      <w:divsChild>
        <w:div w:id="763379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013083">
      <w:bodyDiv w:val="1"/>
      <w:marLeft w:val="0"/>
      <w:marRight w:val="0"/>
      <w:marTop w:val="0"/>
      <w:marBottom w:val="0"/>
      <w:divBdr>
        <w:top w:val="none" w:sz="0" w:space="0" w:color="auto"/>
        <w:left w:val="none" w:sz="0" w:space="0" w:color="auto"/>
        <w:bottom w:val="none" w:sz="0" w:space="0" w:color="auto"/>
        <w:right w:val="none" w:sz="0" w:space="0" w:color="auto"/>
      </w:divBdr>
      <w:divsChild>
        <w:div w:id="1025791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278654">
      <w:bodyDiv w:val="1"/>
      <w:marLeft w:val="0"/>
      <w:marRight w:val="0"/>
      <w:marTop w:val="0"/>
      <w:marBottom w:val="0"/>
      <w:divBdr>
        <w:top w:val="none" w:sz="0" w:space="0" w:color="auto"/>
        <w:left w:val="none" w:sz="0" w:space="0" w:color="auto"/>
        <w:bottom w:val="none" w:sz="0" w:space="0" w:color="auto"/>
        <w:right w:val="none" w:sz="0" w:space="0" w:color="auto"/>
      </w:divBdr>
      <w:divsChild>
        <w:div w:id="491140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972690">
      <w:bodyDiv w:val="1"/>
      <w:marLeft w:val="0"/>
      <w:marRight w:val="0"/>
      <w:marTop w:val="0"/>
      <w:marBottom w:val="0"/>
      <w:divBdr>
        <w:top w:val="none" w:sz="0" w:space="0" w:color="auto"/>
        <w:left w:val="none" w:sz="0" w:space="0" w:color="auto"/>
        <w:bottom w:val="none" w:sz="0" w:space="0" w:color="auto"/>
        <w:right w:val="none" w:sz="0" w:space="0" w:color="auto"/>
      </w:divBdr>
      <w:divsChild>
        <w:div w:id="209284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053566">
      <w:bodyDiv w:val="1"/>
      <w:marLeft w:val="0"/>
      <w:marRight w:val="0"/>
      <w:marTop w:val="0"/>
      <w:marBottom w:val="0"/>
      <w:divBdr>
        <w:top w:val="none" w:sz="0" w:space="0" w:color="auto"/>
        <w:left w:val="none" w:sz="0" w:space="0" w:color="auto"/>
        <w:bottom w:val="none" w:sz="0" w:space="0" w:color="auto"/>
        <w:right w:val="none" w:sz="0" w:space="0" w:color="auto"/>
      </w:divBdr>
      <w:divsChild>
        <w:div w:id="1005982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867605">
      <w:bodyDiv w:val="1"/>
      <w:marLeft w:val="0"/>
      <w:marRight w:val="0"/>
      <w:marTop w:val="0"/>
      <w:marBottom w:val="0"/>
      <w:divBdr>
        <w:top w:val="none" w:sz="0" w:space="0" w:color="auto"/>
        <w:left w:val="none" w:sz="0" w:space="0" w:color="auto"/>
        <w:bottom w:val="none" w:sz="0" w:space="0" w:color="auto"/>
        <w:right w:val="none" w:sz="0" w:space="0" w:color="auto"/>
      </w:divBdr>
      <w:divsChild>
        <w:div w:id="1381982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8110034">
      <w:bodyDiv w:val="1"/>
      <w:marLeft w:val="0"/>
      <w:marRight w:val="0"/>
      <w:marTop w:val="0"/>
      <w:marBottom w:val="0"/>
      <w:divBdr>
        <w:top w:val="none" w:sz="0" w:space="0" w:color="auto"/>
        <w:left w:val="none" w:sz="0" w:space="0" w:color="auto"/>
        <w:bottom w:val="none" w:sz="0" w:space="0" w:color="auto"/>
        <w:right w:val="none" w:sz="0" w:space="0" w:color="auto"/>
      </w:divBdr>
      <w:divsChild>
        <w:div w:id="11004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355985">
      <w:bodyDiv w:val="1"/>
      <w:marLeft w:val="0"/>
      <w:marRight w:val="0"/>
      <w:marTop w:val="0"/>
      <w:marBottom w:val="0"/>
      <w:divBdr>
        <w:top w:val="none" w:sz="0" w:space="0" w:color="auto"/>
        <w:left w:val="none" w:sz="0" w:space="0" w:color="auto"/>
        <w:bottom w:val="none" w:sz="0" w:space="0" w:color="auto"/>
        <w:right w:val="none" w:sz="0" w:space="0" w:color="auto"/>
      </w:divBdr>
      <w:divsChild>
        <w:div w:id="1075905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719465">
      <w:bodyDiv w:val="1"/>
      <w:marLeft w:val="0"/>
      <w:marRight w:val="0"/>
      <w:marTop w:val="0"/>
      <w:marBottom w:val="0"/>
      <w:divBdr>
        <w:top w:val="none" w:sz="0" w:space="0" w:color="auto"/>
        <w:left w:val="none" w:sz="0" w:space="0" w:color="auto"/>
        <w:bottom w:val="none" w:sz="0" w:space="0" w:color="auto"/>
        <w:right w:val="none" w:sz="0" w:space="0" w:color="auto"/>
      </w:divBdr>
      <w:divsChild>
        <w:div w:id="1776556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1638259">
      <w:bodyDiv w:val="1"/>
      <w:marLeft w:val="0"/>
      <w:marRight w:val="0"/>
      <w:marTop w:val="0"/>
      <w:marBottom w:val="0"/>
      <w:divBdr>
        <w:top w:val="none" w:sz="0" w:space="0" w:color="auto"/>
        <w:left w:val="none" w:sz="0" w:space="0" w:color="auto"/>
        <w:bottom w:val="none" w:sz="0" w:space="0" w:color="auto"/>
        <w:right w:val="none" w:sz="0" w:space="0" w:color="auto"/>
      </w:divBdr>
      <w:divsChild>
        <w:div w:id="1630043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871313">
      <w:bodyDiv w:val="1"/>
      <w:marLeft w:val="0"/>
      <w:marRight w:val="0"/>
      <w:marTop w:val="0"/>
      <w:marBottom w:val="0"/>
      <w:divBdr>
        <w:top w:val="none" w:sz="0" w:space="0" w:color="auto"/>
        <w:left w:val="none" w:sz="0" w:space="0" w:color="auto"/>
        <w:bottom w:val="none" w:sz="0" w:space="0" w:color="auto"/>
        <w:right w:val="none" w:sz="0" w:space="0" w:color="auto"/>
      </w:divBdr>
      <w:divsChild>
        <w:div w:id="671951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4C4FF-C771-4FDB-834D-56862EB5B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13942</Words>
  <Characters>79476</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2015-03-02T20:31:00Z</cp:lastPrinted>
  <dcterms:created xsi:type="dcterms:W3CDTF">2015-03-10T14:00:00Z</dcterms:created>
  <dcterms:modified xsi:type="dcterms:W3CDTF">2015-03-10T14:00:00Z</dcterms:modified>
</cp:coreProperties>
</file>