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F5" w:rsidRDefault="00A022F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February 26, 2015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A022F5" w:rsidRDefault="00A022F5" w:rsidP="00635B49">
      <w:pPr>
        <w:rPr>
          <w:rFonts w:ascii="Arial" w:hAnsi="Arial"/>
          <w:sz w:val="24"/>
        </w:rPr>
      </w:pPr>
    </w:p>
    <w:p w:rsidR="00E348AC" w:rsidRDefault="00A022F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KATHERINE </w:t>
      </w:r>
      <w:proofErr w:type="gramStart"/>
      <w:r>
        <w:rPr>
          <w:rFonts w:ascii="Arial" w:hAnsi="Arial"/>
          <w:sz w:val="24"/>
        </w:rPr>
        <w:t>BATTLES  SR</w:t>
      </w:r>
      <w:proofErr w:type="gramEnd"/>
      <w:r>
        <w:rPr>
          <w:rFonts w:ascii="Arial" w:hAnsi="Arial"/>
          <w:sz w:val="24"/>
        </w:rPr>
        <w:t xml:space="preserve"> CORP COUNSEL</w:t>
      </w:r>
    </w:p>
    <w:p w:rsidR="00A022F5" w:rsidRDefault="00A022F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SPRAGUE ENERGY SOLUTIONS INC</w:t>
      </w:r>
    </w:p>
    <w:p w:rsidR="00A022F5" w:rsidRDefault="00A022F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185 INTERNATIONAL DR</w:t>
      </w:r>
    </w:p>
    <w:p w:rsidR="00A022F5" w:rsidRDefault="00A022F5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PORTSMOUTH  NH</w:t>
      </w:r>
      <w:proofErr w:type="gramEnd"/>
      <w:r>
        <w:rPr>
          <w:rFonts w:ascii="Arial" w:hAnsi="Arial"/>
          <w:sz w:val="24"/>
        </w:rPr>
        <w:t xml:space="preserve">   03801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A022F5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Ms. Battles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022F5">
        <w:rPr>
          <w:rFonts w:ascii="Arial" w:hAnsi="Arial" w:cs="Arial"/>
          <w:sz w:val="22"/>
          <w:szCs w:val="22"/>
        </w:rPr>
        <w:t>n February 11,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A022F5">
        <w:rPr>
          <w:rFonts w:ascii="Arial" w:hAnsi="Arial" w:cs="Arial"/>
          <w:sz w:val="22"/>
          <w:szCs w:val="22"/>
        </w:rPr>
        <w:t xml:space="preserve"> Application of Sprague Energy Solutions, Inc.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$350.00 filing fee </w:t>
      </w:r>
      <w:r w:rsidR="00A022F5">
        <w:rPr>
          <w:rFonts w:ascii="Arial" w:hAnsi="Arial" w:cs="Arial"/>
          <w:color w:val="000000"/>
          <w:sz w:val="22"/>
          <w:szCs w:val="22"/>
        </w:rPr>
        <w:t>(Check number 259164 is enclosed. The Commission no longer accepts personal checks or checks drawn from corporate accounts. Filing fee must be in the form of a certified check, money order or check from your attorney.)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022F5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15" w:rsidRDefault="00166915" w:rsidP="00635B49">
      <w:r>
        <w:separator/>
      </w:r>
    </w:p>
  </w:endnote>
  <w:endnote w:type="continuationSeparator" w:id="0">
    <w:p w:rsidR="00166915" w:rsidRDefault="0016691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15" w:rsidRDefault="00166915" w:rsidP="00635B49">
      <w:r>
        <w:separator/>
      </w:r>
    </w:p>
  </w:footnote>
  <w:footnote w:type="continuationSeparator" w:id="0">
    <w:p w:rsidR="00166915" w:rsidRDefault="0016691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915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2F5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82DF-1B2C-43A2-BB3F-A6C784BA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2015-02-26T13:52:00Z</cp:lastPrinted>
  <dcterms:created xsi:type="dcterms:W3CDTF">2015-02-26T13:52:00Z</dcterms:created>
  <dcterms:modified xsi:type="dcterms:W3CDTF">2015-02-26T13:52:00Z</dcterms:modified>
</cp:coreProperties>
</file>