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4E" w:rsidRPr="00A0554E" w:rsidRDefault="00A0554E" w:rsidP="00A0554E">
      <w:pPr>
        <w:jc w:val="center"/>
        <w:rPr>
          <w:rFonts w:eastAsia="Times New Roman" w:cs="Times New Roman"/>
          <w:b/>
        </w:rPr>
      </w:pPr>
      <w:r w:rsidRPr="00A0554E">
        <w:rPr>
          <w:rFonts w:eastAsia="Times New Roman" w:cs="Times New Roman"/>
          <w:b/>
        </w:rPr>
        <w:t>BEFORE THE</w:t>
      </w:r>
    </w:p>
    <w:p w:rsidR="00A0554E" w:rsidRPr="00A0554E" w:rsidRDefault="00A0554E" w:rsidP="00A0554E">
      <w:pPr>
        <w:jc w:val="center"/>
        <w:rPr>
          <w:rFonts w:eastAsia="Times New Roman" w:cs="Times New Roman"/>
        </w:rPr>
      </w:pPr>
      <w:r w:rsidRPr="00A0554E">
        <w:rPr>
          <w:rFonts w:eastAsia="Times New Roman" w:cs="Times New Roman"/>
          <w:b/>
        </w:rPr>
        <w:t>PENNSYLVANIA PUBLIC UTILITY COMMISSION</w:t>
      </w:r>
    </w:p>
    <w:p w:rsidR="002576F6" w:rsidRDefault="002576F6" w:rsidP="002576F6">
      <w:pPr>
        <w:jc w:val="both"/>
        <w:rPr>
          <w:rFonts w:eastAsia="Times New Roman" w:cs="Times New Roman"/>
        </w:rPr>
      </w:pPr>
    </w:p>
    <w:tbl>
      <w:tblPr>
        <w:tblpPr w:leftFromText="180" w:rightFromText="180" w:vertAnchor="page" w:horzAnchor="margin" w:tblpY="2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5167"/>
      </w:tblGrid>
      <w:tr w:rsidR="002576F6" w:rsidRPr="00376EA7" w:rsidTr="002576F6">
        <w:trPr>
          <w:trHeight w:val="638"/>
        </w:trPr>
        <w:tc>
          <w:tcPr>
            <w:tcW w:w="4409" w:type="dxa"/>
            <w:tcBorders>
              <w:left w:val="nil"/>
              <w:bottom w:val="nil"/>
              <w:right w:val="dashed" w:sz="4" w:space="0" w:color="auto"/>
            </w:tcBorders>
          </w:tcPr>
          <w:p w:rsidR="002576F6" w:rsidRDefault="002576F6" w:rsidP="002576F6">
            <w:pPr>
              <w:spacing w:after="120"/>
              <w:rPr>
                <w:rFonts w:eastAsia="Calibri"/>
                <w:b/>
                <w:bCs/>
              </w:rPr>
            </w:pPr>
          </w:p>
          <w:p w:rsidR="002576F6" w:rsidRDefault="002576F6" w:rsidP="002576F6">
            <w:pPr>
              <w:spacing w:after="120"/>
              <w:rPr>
                <w:rFonts w:eastAsia="Calibri"/>
                <w:bCs/>
              </w:rPr>
            </w:pPr>
            <w:r>
              <w:rPr>
                <w:rFonts w:eastAsia="Calibri"/>
                <w:bCs/>
              </w:rPr>
              <w:t>Pennsylvania Public Utility Commission, Bureau of Investigation and Enforcement,</w:t>
            </w:r>
          </w:p>
          <w:p w:rsidR="002576F6" w:rsidRDefault="002576F6" w:rsidP="002576F6">
            <w:pPr>
              <w:spacing w:after="120"/>
              <w:ind w:left="720"/>
              <w:rPr>
                <w:rFonts w:eastAsia="Calibri"/>
                <w:bCs/>
              </w:rPr>
            </w:pPr>
            <w:r>
              <w:rPr>
                <w:rFonts w:eastAsia="Calibri"/>
                <w:bCs/>
              </w:rPr>
              <w:t>Complainant</w:t>
            </w:r>
          </w:p>
          <w:p w:rsidR="002576F6" w:rsidRDefault="002576F6" w:rsidP="002576F6">
            <w:pPr>
              <w:spacing w:after="120"/>
              <w:rPr>
                <w:rFonts w:eastAsia="Calibri"/>
                <w:bCs/>
              </w:rPr>
            </w:pPr>
          </w:p>
          <w:p w:rsidR="002576F6" w:rsidRDefault="002576F6" w:rsidP="002576F6">
            <w:pPr>
              <w:spacing w:after="120"/>
              <w:rPr>
                <w:rFonts w:eastAsia="Calibri"/>
                <w:bCs/>
              </w:rPr>
            </w:pPr>
            <w:proofErr w:type="gramStart"/>
            <w:r>
              <w:rPr>
                <w:rFonts w:eastAsia="Calibri"/>
                <w:bCs/>
              </w:rPr>
              <w:t>v</w:t>
            </w:r>
            <w:proofErr w:type="gramEnd"/>
            <w:r>
              <w:rPr>
                <w:rFonts w:eastAsia="Calibri"/>
                <w:bCs/>
              </w:rPr>
              <w:t>.</w:t>
            </w:r>
          </w:p>
          <w:p w:rsidR="002576F6" w:rsidRDefault="002576F6" w:rsidP="002576F6">
            <w:pPr>
              <w:spacing w:after="120"/>
              <w:rPr>
                <w:rFonts w:eastAsia="Calibri"/>
                <w:bCs/>
              </w:rPr>
            </w:pPr>
          </w:p>
          <w:p w:rsidR="002576F6" w:rsidRDefault="002576F6" w:rsidP="002576F6">
            <w:pPr>
              <w:rPr>
                <w:rFonts w:eastAsia="Calibri"/>
                <w:bCs/>
              </w:rPr>
            </w:pPr>
            <w:r>
              <w:rPr>
                <w:rFonts w:eastAsia="Calibri"/>
                <w:bCs/>
              </w:rPr>
              <w:t>HIKO ENERGY, LLC,</w:t>
            </w:r>
          </w:p>
          <w:p w:rsidR="002576F6" w:rsidRPr="00EA7E37" w:rsidRDefault="002576F6" w:rsidP="002576F6">
            <w:pPr>
              <w:ind w:left="720"/>
              <w:rPr>
                <w:rFonts w:eastAsia="Calibri"/>
                <w:bCs/>
              </w:rPr>
            </w:pPr>
            <w:r>
              <w:rPr>
                <w:rFonts w:eastAsia="Calibri"/>
                <w:bCs/>
              </w:rPr>
              <w:t xml:space="preserve">Respondent. </w:t>
            </w:r>
          </w:p>
        </w:tc>
        <w:tc>
          <w:tcPr>
            <w:tcW w:w="5167" w:type="dxa"/>
            <w:vMerge w:val="restart"/>
            <w:tcBorders>
              <w:top w:val="nil"/>
              <w:left w:val="dashed" w:sz="4" w:space="0" w:color="auto"/>
              <w:bottom w:val="nil"/>
              <w:right w:val="nil"/>
            </w:tcBorders>
          </w:tcPr>
          <w:p w:rsidR="002576F6" w:rsidRPr="00376EA7" w:rsidRDefault="002576F6" w:rsidP="002576F6">
            <w:pPr>
              <w:ind w:left="446"/>
              <w:rPr>
                <w:rFonts w:eastAsia="Calibri"/>
                <w:b/>
                <w:bCs/>
              </w:rPr>
            </w:pPr>
            <w:r>
              <w:rPr>
                <w:rFonts w:eastAsia="Calibri"/>
                <w:b/>
                <w:bCs/>
              </w:rPr>
              <w:t xml:space="preserve">    </w:t>
            </w:r>
          </w:p>
          <w:p w:rsidR="002576F6" w:rsidRDefault="002576F6" w:rsidP="002576F6">
            <w:pPr>
              <w:ind w:left="446"/>
              <w:rPr>
                <w:rFonts w:eastAsia="Calibri"/>
                <w:b/>
                <w:bCs/>
              </w:rPr>
            </w:pPr>
          </w:p>
          <w:p w:rsidR="002576F6" w:rsidRDefault="002576F6" w:rsidP="002576F6">
            <w:pPr>
              <w:ind w:left="446"/>
              <w:rPr>
                <w:rFonts w:eastAsia="Calibri"/>
                <w:b/>
                <w:bCs/>
              </w:rPr>
            </w:pPr>
          </w:p>
          <w:p w:rsidR="002576F6" w:rsidRDefault="002576F6" w:rsidP="002576F6">
            <w:pPr>
              <w:ind w:left="446"/>
              <w:rPr>
                <w:rFonts w:eastAsia="Calibri"/>
                <w:b/>
                <w:bCs/>
              </w:rPr>
            </w:pPr>
          </w:p>
          <w:p w:rsidR="002576F6" w:rsidRDefault="002576F6" w:rsidP="002576F6">
            <w:pPr>
              <w:ind w:left="446"/>
              <w:rPr>
                <w:rFonts w:eastAsia="Calibri"/>
                <w:b/>
                <w:bCs/>
              </w:rPr>
            </w:pPr>
          </w:p>
          <w:p w:rsidR="002576F6" w:rsidRPr="00376EA7" w:rsidRDefault="002576F6" w:rsidP="002576F6">
            <w:pPr>
              <w:ind w:left="446"/>
              <w:rPr>
                <w:rFonts w:eastAsia="Calibri"/>
                <w:b/>
                <w:bCs/>
              </w:rPr>
            </w:pPr>
            <w:r>
              <w:rPr>
                <w:rFonts w:eastAsia="Calibri"/>
                <w:b/>
                <w:bCs/>
              </w:rPr>
              <w:t>Docket No.  C-2014-2431410</w:t>
            </w:r>
          </w:p>
          <w:p w:rsidR="002576F6" w:rsidRPr="00376EA7" w:rsidRDefault="002576F6" w:rsidP="002576F6">
            <w:pPr>
              <w:ind w:left="453"/>
              <w:rPr>
                <w:rFonts w:eastAsia="Calibri"/>
                <w:b/>
                <w:bCs/>
              </w:rPr>
            </w:pPr>
          </w:p>
        </w:tc>
      </w:tr>
      <w:tr w:rsidR="002576F6" w:rsidRPr="00376EA7" w:rsidTr="002576F6">
        <w:tc>
          <w:tcPr>
            <w:tcW w:w="4409" w:type="dxa"/>
            <w:tcBorders>
              <w:top w:val="nil"/>
              <w:left w:val="nil"/>
              <w:right w:val="dashed" w:sz="4" w:space="0" w:color="auto"/>
            </w:tcBorders>
          </w:tcPr>
          <w:p w:rsidR="002576F6" w:rsidRPr="00376EA7" w:rsidRDefault="002576F6" w:rsidP="002576F6">
            <w:pPr>
              <w:spacing w:after="120"/>
              <w:rPr>
                <w:rFonts w:eastAsia="Calibri"/>
              </w:rPr>
            </w:pPr>
            <w:r>
              <w:rPr>
                <w:rFonts w:eastAsia="Calibri"/>
              </w:rPr>
              <w:tab/>
            </w:r>
          </w:p>
        </w:tc>
        <w:tc>
          <w:tcPr>
            <w:tcW w:w="5167" w:type="dxa"/>
            <w:vMerge/>
            <w:tcBorders>
              <w:top w:val="nil"/>
              <w:left w:val="dashed" w:sz="4" w:space="0" w:color="auto"/>
              <w:bottom w:val="nil"/>
              <w:right w:val="nil"/>
            </w:tcBorders>
          </w:tcPr>
          <w:p w:rsidR="002576F6" w:rsidRPr="00376EA7" w:rsidRDefault="002576F6" w:rsidP="002576F6">
            <w:pPr>
              <w:spacing w:line="240" w:lineRule="exact"/>
              <w:rPr>
                <w:rFonts w:eastAsia="Calibri"/>
              </w:rPr>
            </w:pPr>
          </w:p>
        </w:tc>
      </w:tr>
    </w:tbl>
    <w:p w:rsidR="00DA18BE" w:rsidRPr="002576F6" w:rsidRDefault="00DA18BE" w:rsidP="00DA18BE">
      <w:pPr>
        <w:spacing w:before="240" w:after="240"/>
        <w:jc w:val="center"/>
        <w:rPr>
          <w:b/>
          <w:u w:val="single"/>
        </w:rPr>
      </w:pPr>
      <w:bookmarkStart w:id="0" w:name="_GoBack"/>
      <w:r w:rsidRPr="002576F6">
        <w:rPr>
          <w:b/>
          <w:u w:val="single"/>
        </w:rPr>
        <w:t>PROTECTIVE ORDER</w:t>
      </w:r>
    </w:p>
    <w:bookmarkEnd w:id="0"/>
    <w:p w:rsidR="00DA18BE" w:rsidRDefault="00DA18BE" w:rsidP="00C53478">
      <w:pPr>
        <w:pStyle w:val="BodyText2"/>
        <w:jc w:val="left"/>
        <w:rPr>
          <w:color w:val="000000"/>
        </w:rPr>
      </w:pPr>
      <w:r>
        <w:rPr>
          <w:color w:val="000000"/>
        </w:rPr>
        <w:t xml:space="preserve">Upon </w:t>
      </w:r>
      <w:r w:rsidR="00C53478">
        <w:rPr>
          <w:color w:val="000000"/>
        </w:rPr>
        <w:t xml:space="preserve">due </w:t>
      </w:r>
      <w:r>
        <w:rPr>
          <w:color w:val="000000"/>
        </w:rPr>
        <w:t xml:space="preserve">consideration of the Motion for a Protective Order that was filed by </w:t>
      </w:r>
      <w:r w:rsidR="005A47C8">
        <w:rPr>
          <w:rFonts w:eastAsia="Times New Roman" w:cs="Times New Roman"/>
        </w:rPr>
        <w:t xml:space="preserve">HIKO </w:t>
      </w:r>
      <w:r w:rsidR="00A0554E" w:rsidRPr="00A0554E">
        <w:rPr>
          <w:rFonts w:eastAsia="Times New Roman" w:cs="Times New Roman"/>
        </w:rPr>
        <w:t xml:space="preserve">Energy, </w:t>
      </w:r>
      <w:r w:rsidR="005A47C8">
        <w:rPr>
          <w:rFonts w:eastAsia="Times New Roman" w:cs="Times New Roman"/>
        </w:rPr>
        <w:t>LLC (HIKO</w:t>
      </w:r>
      <w:r w:rsidR="00A0554E" w:rsidRPr="00A0554E">
        <w:rPr>
          <w:rFonts w:eastAsia="Times New Roman" w:cs="Times New Roman"/>
        </w:rPr>
        <w:t>)</w:t>
      </w:r>
      <w:r>
        <w:rPr>
          <w:color w:val="000000"/>
        </w:rPr>
        <w:t>;</w:t>
      </w:r>
    </w:p>
    <w:p w:rsidR="00DA18BE" w:rsidRPr="0061357E" w:rsidRDefault="00DA18BE" w:rsidP="00DA18BE">
      <w:pPr>
        <w:pStyle w:val="BodyText2"/>
        <w:rPr>
          <w:b/>
          <w:color w:val="000000"/>
        </w:rPr>
      </w:pPr>
      <w:r w:rsidRPr="0061357E">
        <w:rPr>
          <w:b/>
          <w:color w:val="000000"/>
        </w:rPr>
        <w:t>IT IS ORDERED:</w:t>
      </w:r>
    </w:p>
    <w:p w:rsidR="00DA18BE" w:rsidRDefault="00DA18BE" w:rsidP="00DA18BE">
      <w:pPr>
        <w:pStyle w:val="ListNumber"/>
        <w:numPr>
          <w:ilvl w:val="0"/>
          <w:numId w:val="48"/>
        </w:numPr>
        <w:tabs>
          <w:tab w:val="clear" w:pos="1440"/>
          <w:tab w:val="num" w:pos="720"/>
        </w:tabs>
        <w:spacing w:after="0" w:line="480" w:lineRule="auto"/>
        <w:ind w:left="0" w:firstLine="720"/>
      </w:pPr>
      <w:r>
        <w:t>Th</w:t>
      </w:r>
      <w:r w:rsidR="00C53478">
        <w:t>at th</w:t>
      </w:r>
      <w:r>
        <w:t>e Motion is hereby granted with respect to all materials and information identified in Paragraphs 3 and 4 below.</w:t>
      </w:r>
    </w:p>
    <w:p w:rsidR="00DA18BE" w:rsidRDefault="00DA18BE" w:rsidP="00DA18BE">
      <w:pPr>
        <w:pStyle w:val="ListNumber"/>
        <w:numPr>
          <w:ilvl w:val="0"/>
          <w:numId w:val="48"/>
        </w:numPr>
        <w:tabs>
          <w:tab w:val="clear" w:pos="1440"/>
          <w:tab w:val="num" w:pos="720"/>
        </w:tabs>
        <w:spacing w:after="0" w:line="480" w:lineRule="auto"/>
        <w:ind w:left="0" w:firstLine="720"/>
      </w:pPr>
      <w:r>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or “Highly Confidential.”  Such materials will be referred to below as “Proprietary Information.”</w:t>
      </w:r>
    </w:p>
    <w:p w:rsidR="00DA18BE" w:rsidRDefault="00DA18BE" w:rsidP="00DA18BE">
      <w:pPr>
        <w:pStyle w:val="ListNumber"/>
        <w:numPr>
          <w:ilvl w:val="0"/>
          <w:numId w:val="48"/>
        </w:numPr>
        <w:tabs>
          <w:tab w:val="clear" w:pos="1440"/>
          <w:tab w:val="num" w:pos="720"/>
        </w:tabs>
        <w:spacing w:after="0" w:line="480" w:lineRule="auto"/>
        <w:ind w:left="0" w:firstLine="720"/>
      </w:pPr>
      <w:r>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w:t>
      </w:r>
    </w:p>
    <w:p w:rsidR="00A0554E" w:rsidRDefault="00DA18BE" w:rsidP="00DA18BE">
      <w:pPr>
        <w:pStyle w:val="ListNumber"/>
        <w:numPr>
          <w:ilvl w:val="0"/>
          <w:numId w:val="48"/>
        </w:numPr>
        <w:tabs>
          <w:tab w:val="clear" w:pos="1440"/>
          <w:tab w:val="num" w:pos="720"/>
        </w:tabs>
        <w:spacing w:after="0" w:line="480" w:lineRule="auto"/>
        <w:ind w:left="0" w:firstLine="720"/>
      </w:pPr>
      <w:r>
        <w:lastRenderedPageBreak/>
        <w:t>That the parties may designate as “Highly Confidential” those materials that are of such a commercially sensitive or of such a private, personal nature that the producing party is able to justify a heightened level of confidential protection with respect to those materials.  For example but without limitation, “Highly Confidential” information may include Proprietary Informatio</w:t>
      </w:r>
      <w:r w:rsidR="00610C1F">
        <w:t xml:space="preserve">n that constitutes or describes: </w:t>
      </w:r>
      <w:r w:rsidR="00A0554E" w:rsidRPr="00A0554E">
        <w:t>inter alia, the producing party's marketing plans, costing data,  pricing strategies and formulas, competitive strategies, market share projections, marketing materials that have not yet been used, agent deployment, employee –identifying information, customer-identifying information, or customer prospects for services that are subject to competition.</w:t>
      </w:r>
    </w:p>
    <w:p w:rsidR="00DA18BE" w:rsidRDefault="00DA18BE" w:rsidP="00DA18BE">
      <w:pPr>
        <w:pStyle w:val="ListNumber"/>
        <w:numPr>
          <w:ilvl w:val="0"/>
          <w:numId w:val="48"/>
        </w:numPr>
        <w:tabs>
          <w:tab w:val="clear" w:pos="1440"/>
          <w:tab w:val="num" w:pos="720"/>
        </w:tabs>
        <w:spacing w:after="0" w:line="480" w:lineRule="auto"/>
        <w:ind w:left="0" w:firstLine="720"/>
      </w:pPr>
      <w:r>
        <w:t>That Proprietary Information shall be made available to counsel for the non-producing party, subject to the terms of this Protective Order.  Such counsel shall use or disclose the Proprietary Information only for purposes of preparing or presenting evidence, cross examination, argument</w:t>
      </w:r>
      <w:r w:rsidR="00610C1F">
        <w:t>,</w:t>
      </w:r>
      <w:r>
        <w:t xml:space="preserve"> or settlement discussions in this proceeding.  To the extent required for participation in this proceeding, counsel for a non-producing party may afford access to Proprietary Information subject to the conditions set forth herein.</w:t>
      </w:r>
    </w:p>
    <w:p w:rsidR="00DA18BE" w:rsidRDefault="00DA18BE" w:rsidP="00DA18BE">
      <w:pPr>
        <w:pStyle w:val="ListNumber"/>
        <w:numPr>
          <w:ilvl w:val="0"/>
          <w:numId w:val="48"/>
        </w:numPr>
        <w:tabs>
          <w:tab w:val="clear" w:pos="1440"/>
          <w:tab w:val="num" w:pos="720"/>
        </w:tabs>
        <w:spacing w:after="0" w:line="480" w:lineRule="auto"/>
        <w:ind w:left="0" w:firstLine="720"/>
      </w:pPr>
      <w:r w:rsidRPr="00FB5DEE">
        <w:t>Proprietary Information produced in this proceeding shall be made available to the</w:t>
      </w:r>
      <w:r>
        <w:t xml:space="preserve"> Pennsylva</w:t>
      </w:r>
      <w:r w:rsidR="005A47C8">
        <w:t>nia Public Utility Commission (</w:t>
      </w:r>
      <w:r w:rsidRPr="00FB5DEE">
        <w:t>Commission</w:t>
      </w:r>
      <w:r>
        <w:t>)</w:t>
      </w:r>
      <w:r w:rsidRPr="00FB5DEE">
        <w:t xml:space="preserve"> and </w:t>
      </w:r>
      <w:proofErr w:type="gramStart"/>
      <w:r w:rsidRPr="00FB5DEE">
        <w:t>its</w:t>
      </w:r>
      <w:proofErr w:type="gramEnd"/>
      <w:r w:rsidRPr="00FB5DEE">
        <w:t xml:space="preserve">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w:t>
      </w:r>
      <w:r w:rsidRPr="00FB5DEE">
        <w:lastRenderedPageBreak/>
        <w:t>inspection of Protected Information shall be permitted only in accordance with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“Confidential” information may be made available to a “Reviewing Representative” who is a person who has signed a Non-Disclosure Certificate in the form attached as </w:t>
      </w:r>
      <w:r w:rsidRPr="004759AE">
        <w:rPr>
          <w:b/>
        </w:rPr>
        <w:t>Appendix A</w:t>
      </w:r>
      <w:r>
        <w:t xml:space="preserve"> hereto and who is:  (</w:t>
      </w:r>
      <w:proofErr w:type="spellStart"/>
      <w:r>
        <w:t>i</w:t>
      </w:r>
      <w:proofErr w:type="spellEnd"/>
      <w:r>
        <w:t>) an attorney for one of the parties who has entered an appearance in this proceeding; (ii) an attorney, paralegal, or other employee associated for purposes of this proceeding with an attorney described in subparagraph (</w:t>
      </w:r>
      <w:proofErr w:type="spellStart"/>
      <w:r>
        <w:t>i</w:t>
      </w:r>
      <w:proofErr w:type="spellEnd"/>
      <w:r>
        <w:t>); (iii) an expert or an employee of an expert retained by a party for the purpose of advising, preparing for or te</w:t>
      </w:r>
      <w:r w:rsidR="00E03C73">
        <w:t>stifying in this proceeding; or</w:t>
      </w:r>
      <w:r>
        <w:t xml:space="preserve"> (iv) an employee or other representative of a party with significant responsibility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t>Provided, however, that no Reviewing Representative may be a “Restricted Person.”  For the purpose of this Protective Order, “Restricted Person” shall mean:  (</w:t>
      </w:r>
      <w:proofErr w:type="spellStart"/>
      <w:r>
        <w:t>i</w:t>
      </w:r>
      <w:proofErr w:type="spellEnd"/>
      <w:r>
        <w:t>) an officer, director, stockholder, partner, or owner of any competitor of a party to this Protective Order or an employee of such an e</w:t>
      </w:r>
      <w:r w:rsidR="00E03C73">
        <w:t>ntity if the employee’</w:t>
      </w:r>
      <w:r>
        <w:t>s duties involve marketing or pricing of the competitor’s products or services; (ii) an officer, director, stockholder, partner, or owner of any affiliate of a competitor of a party to this Protective Order (including any association of competitors of a party) or an employee of</w:t>
      </w:r>
      <w:r w:rsidR="00E03C73">
        <w:t xml:space="preserve"> such an entity if the employee’</w:t>
      </w:r>
      <w:r>
        <w:t xml:space="preserv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provided, however, that no expert shall be disqualified on account of </w:t>
      </w:r>
      <w:r>
        <w:lastRenderedPageBreak/>
        <w:t>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percent interest in a business establishes a significant motive for violation.</w:t>
      </w:r>
    </w:p>
    <w:p w:rsidR="00DA18BE" w:rsidRDefault="00DA18BE" w:rsidP="00DA18BE">
      <w:pPr>
        <w:pStyle w:val="ListNumber"/>
        <w:numPr>
          <w:ilvl w:val="0"/>
          <w:numId w:val="48"/>
        </w:numPr>
        <w:tabs>
          <w:tab w:val="clear" w:pos="1440"/>
          <w:tab w:val="num" w:pos="720"/>
        </w:tabs>
        <w:spacing w:after="0" w:line="480" w:lineRule="auto"/>
        <w:ind w:left="0" w:firstLine="720"/>
      </w:pPr>
      <w:r>
        <w:t>If an expert for a party to this Protective Order, another member of the expert’s firm or the expert’s firm also serves as an expert for, or as a consultant or advisor to, a Restricted Person, said expert must:  (</w:t>
      </w:r>
      <w:proofErr w:type="spellStart"/>
      <w:r>
        <w:t>i</w:t>
      </w:r>
      <w:proofErr w:type="spellEnd"/>
      <w:r>
        <w:t>)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“Highly Confidential” information may be made available to a “Reviewing Representative” who has signed a Non-Disclosure Certificate in the form attached as </w:t>
      </w:r>
      <w:r w:rsidRPr="001B0819">
        <w:rPr>
          <w:b/>
        </w:rPr>
        <w:t>Appendix A</w:t>
      </w:r>
      <w:r>
        <w:t xml:space="preserve"> hereto and who is:  (</w:t>
      </w:r>
      <w:proofErr w:type="spellStart"/>
      <w:r>
        <w:t>i</w:t>
      </w:r>
      <w:proofErr w:type="spellEnd"/>
      <w:r>
        <w:t>) an attorney for one of the parties who has entered an appearance in this proceeding; (ii) an attorney, paralegal, or other employee associated for purposes of this proceeding with an attorney described in subparagraph (</w:t>
      </w:r>
      <w:proofErr w:type="spellStart"/>
      <w:r>
        <w:t>i</w:t>
      </w:r>
      <w:proofErr w:type="spellEnd"/>
      <w:r>
        <w:t>); or (iii) an expert or an employee of an expert retained by a party for the purpose of advising, preparing for or testifying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lastRenderedPageBreak/>
        <w:t xml:space="preserve">Provided, however, that a Reviewing Representative of Highly Confidential information shall not be a “Restricted Person” as defined in Paragraph 8 or include any employee or agent of a competitor of a party subject to this Protective Order or a competitor of a customer of the party whose duties include the marketing, sale or purchase of </w:t>
      </w:r>
      <w:r w:rsidR="00A0554E">
        <w:t>electric generation supply</w:t>
      </w:r>
      <w:r>
        <w:t xml:space="preserve">; management regarding or supervision of any employee whose duties include the marketing, sale or purchase of </w:t>
      </w:r>
      <w:r w:rsidR="00A0554E">
        <w:t>electric generation supply</w:t>
      </w:r>
      <w:r>
        <w:t xml:space="preserve"> for a competitor of a party subject to this Protective Order or a customer of the party; consulting services for a competitor of a party subject to this Protective Order or a customer of the party regarding the marketing, sale or purchase of </w:t>
      </w:r>
      <w:r w:rsidR="00A0554E">
        <w:t>electric generation supply</w:t>
      </w:r>
      <w:r>
        <w:t xml:space="preserve">; or responsibility regarding other strategic business activities in which use of market sensitive information could be reasonably expected to cause competitive harm to a party </w:t>
      </w:r>
      <w:r w:rsidR="005535F3">
        <w:t xml:space="preserve">or to a customer of a party </w:t>
      </w:r>
      <w:r>
        <w:t>subject to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rsidR="00DA18BE" w:rsidRDefault="00DA18BE" w:rsidP="00DA18BE">
      <w:pPr>
        <w:pStyle w:val="ListNumber"/>
        <w:numPr>
          <w:ilvl w:val="0"/>
          <w:numId w:val="48"/>
        </w:numPr>
        <w:tabs>
          <w:tab w:val="clear" w:pos="1440"/>
          <w:tab w:val="num" w:pos="720"/>
        </w:tabs>
        <w:spacing w:after="0" w:line="480" w:lineRule="auto"/>
        <w:ind w:left="0" w:firstLine="720"/>
      </w:pPr>
      <w:r>
        <w:t>That no other persons may have access to the Proprietary Information except as authorized by order of the Commission or the Presiding Administrative Law Judges.</w:t>
      </w:r>
    </w:p>
    <w:p w:rsidR="00DA18BE" w:rsidRPr="000577F1" w:rsidRDefault="00DA18BE" w:rsidP="00DA18BE">
      <w:pPr>
        <w:pStyle w:val="ListNumber"/>
        <w:numPr>
          <w:ilvl w:val="0"/>
          <w:numId w:val="48"/>
        </w:numPr>
        <w:tabs>
          <w:tab w:val="clear" w:pos="1440"/>
          <w:tab w:val="num" w:pos="720"/>
        </w:tabs>
        <w:spacing w:after="0" w:line="480" w:lineRule="auto"/>
        <w:ind w:left="0" w:firstLine="720"/>
      </w:pPr>
      <w:r>
        <w:t xml:space="preserve">That qualified “Reviewing Representatives of Highly Confidential” information may review and discuss “Highly Confidential” information with their client or with the entity with which they are employed or associated, to the extent that the client or entity is not a </w:t>
      </w:r>
      <w:r>
        <w:lastRenderedPageBreak/>
        <w:t>“Restricted Person,” but may not share with or permit the client or entity to review the “Highly Confidential” information.  Such discussions must be general in nature and not disclose specific “Highly Confidential” information</w:t>
      </w:r>
      <w:r w:rsidR="000577F1">
        <w:rPr>
          <w:rStyle w:val="BodyText2Char"/>
        </w:rPr>
        <w:t>;</w:t>
      </w:r>
      <w:r w:rsidRPr="00B52E23">
        <w:rPr>
          <w:rStyle w:val="BodyText2Char"/>
        </w:rPr>
        <w:t xml:space="preserve"> provided</w:t>
      </w:r>
      <w:r w:rsidR="000577F1">
        <w:rPr>
          <w:rStyle w:val="BodyText2Char"/>
        </w:rPr>
        <w:t>,</w:t>
      </w:r>
      <w:r w:rsidRPr="00B52E23">
        <w:rPr>
          <w:rStyle w:val="BodyText2Char"/>
        </w:rPr>
        <w:t xml:space="preserve"> however</w:t>
      </w:r>
      <w:r w:rsidR="000577F1">
        <w:rPr>
          <w:rStyle w:val="BodyText2Char"/>
        </w:rPr>
        <w:t>,</w:t>
      </w:r>
      <w:r w:rsidRPr="00B52E23">
        <w:rPr>
          <w:rStyle w:val="BodyText2Char"/>
        </w:rPr>
        <w:t xml:space="preserve"> that </w:t>
      </w:r>
      <w:r w:rsidRPr="00767952">
        <w:rPr>
          <w:rStyle w:val="BodyText2Char"/>
        </w:rPr>
        <w:t>counsel for the</w:t>
      </w:r>
      <w:r w:rsidR="00A0554E" w:rsidRPr="00767952">
        <w:rPr>
          <w:rStyle w:val="BodyText2Char"/>
        </w:rPr>
        <w:t xml:space="preserve"> </w:t>
      </w:r>
      <w:r w:rsidRPr="00767952">
        <w:rPr>
          <w:rStyle w:val="BodyText2Char"/>
        </w:rPr>
        <w:t>Office of Consumer Advocate</w:t>
      </w:r>
      <w:r w:rsidR="00095A62" w:rsidRPr="00767952">
        <w:rPr>
          <w:rStyle w:val="BodyText2Char"/>
        </w:rPr>
        <w:t>,</w:t>
      </w:r>
      <w:r w:rsidRPr="00767952">
        <w:rPr>
          <w:rStyle w:val="BodyText2Char"/>
        </w:rPr>
        <w:t xml:space="preserve"> </w:t>
      </w:r>
      <w:r w:rsidR="00095A62" w:rsidRPr="00767952">
        <w:rPr>
          <w:rStyle w:val="BodyText2Char"/>
        </w:rPr>
        <w:t xml:space="preserve">and </w:t>
      </w:r>
      <w:r w:rsidR="0051295F">
        <w:rPr>
          <w:rStyle w:val="BodyText2Char"/>
        </w:rPr>
        <w:t xml:space="preserve">Office of the Pennsylvania Attorney General’s </w:t>
      </w:r>
      <w:r w:rsidR="00095A62" w:rsidRPr="00767952">
        <w:rPr>
          <w:rStyle w:val="BodyText2Char"/>
        </w:rPr>
        <w:t>Bureau of Consumer Protection</w:t>
      </w:r>
      <w:r w:rsidR="002B5C5B" w:rsidRPr="00767952">
        <w:rPr>
          <w:rStyle w:val="BodyText2Char"/>
        </w:rPr>
        <w:t xml:space="preserve"> (“BCP”)</w:t>
      </w:r>
      <w:r w:rsidRPr="00767952">
        <w:rPr>
          <w:rStyle w:val="BodyText2Char"/>
        </w:rPr>
        <w:t xml:space="preserve"> may share Proprietary Information with the Consumer Advocate</w:t>
      </w:r>
      <w:r w:rsidR="00095A62" w:rsidRPr="00767952">
        <w:rPr>
          <w:rStyle w:val="BodyText2Char"/>
        </w:rPr>
        <w:t>, and BCP Director,</w:t>
      </w:r>
      <w:r w:rsidRPr="00B52E23">
        <w:rPr>
          <w:rStyle w:val="BodyText2Char"/>
        </w:rPr>
        <w:t xml:space="preserve"> respectively, without obtaining a Non-Disclosure certificate from these individuals, provided however, that these individuals otherwise abide by the terms of the Protective Order</w:t>
      </w:r>
      <w:r w:rsidRPr="000577F1">
        <w:t>.</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Proprietary Information shall be treated by non-producing parties subject to this Protective Order and by all Reviewing Representatives in accordance with the certificate attached as </w:t>
      </w:r>
      <w:r>
        <w:rPr>
          <w:b/>
        </w:rPr>
        <w:t>Appendix A</w:t>
      </w:r>
      <w:r w:rsidR="00C66692">
        <w:t xml:space="preserve"> </w:t>
      </w:r>
      <w:r w:rsidR="00C66692" w:rsidRPr="00B52E23">
        <w:t>and executed pursuant to Paragraph 17</w:t>
      </w:r>
      <w:r w:rsidRPr="000577F1">
        <w:t>.</w:t>
      </w:r>
      <w:r>
        <w:t xml:space="preserve">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w:t>
      </w:r>
      <w:r w:rsidR="00C66692">
        <w:t xml:space="preserve"> order to carry out that person’</w:t>
      </w:r>
      <w:r>
        <w:t>s responsibilities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Reviewing Representatives may not use information contained in any Proprietary Information obtained through this proceeding to give any commercial advantage.  If a party wishes to designate as a Reviewing Representative a person not described in Paragraphs 7 </w:t>
      </w:r>
      <w:r w:rsidRPr="00B52E23">
        <w:t>and 10</w:t>
      </w:r>
      <w:r>
        <w:t xml:space="preserve">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w:t>
      </w:r>
      <w:r w:rsidR="001C6C76">
        <w:t>siding Administrative Law Judge</w:t>
      </w:r>
      <w:r>
        <w:t xml:space="preserve"> for resolution.</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a Reviewing Representative shall not be permitted to inspect, participate in discussions regarding, or otherwise be permitted access to Proprietary Information pursuant to </w:t>
      </w:r>
      <w:r>
        <w:lastRenderedPageBreak/>
        <w:t xml:space="preserve">this Protective Order unless that Reviewing Representative has first executed a Non-Disclosure Certificate provided that if an attorney qualified as a Reviewing Representative has executed such a certificate, the </w:t>
      </w:r>
      <w:r w:rsidR="002B5C5B">
        <w:t xml:space="preserve">agents, </w:t>
      </w:r>
      <w:r>
        <w:t>paralegals, secretarial and clerical</w:t>
      </w:r>
      <w:r w:rsidR="001C6C76">
        <w:t xml:space="preserve"> personnel under the attorney’</w:t>
      </w:r>
      <w:r>
        <w:t>s instruction, supervision or control need not do so.  A copy of each Non-Disclosure Certificate shall be provided to counsel for the party asserting confidentiality prior to disclosure of any Proprietary Information to that Reviewing Representative.</w:t>
      </w:r>
    </w:p>
    <w:p w:rsidR="00DA18BE" w:rsidRDefault="00DA18BE" w:rsidP="00DA18BE">
      <w:pPr>
        <w:pStyle w:val="ListNumber"/>
        <w:numPr>
          <w:ilvl w:val="0"/>
          <w:numId w:val="48"/>
        </w:numPr>
        <w:tabs>
          <w:tab w:val="clear" w:pos="1440"/>
          <w:tab w:val="num" w:pos="720"/>
        </w:tabs>
        <w:spacing w:after="0" w:line="480" w:lineRule="auto"/>
        <w:ind w:left="0" w:firstLine="720"/>
      </w:pPr>
      <w:r>
        <w:t>That attorneys and outside experts qualified as Reviewing Representatives are responsible for ensuring that persons under their supervision or control comply with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That none of the parties waive their right to pursue any other legal or equitable remedies that may be available in the event of actual or anticipated disclosure of Proprietary Information.</w:t>
      </w:r>
    </w:p>
    <w:p w:rsidR="00DA18BE" w:rsidRDefault="00DA18BE" w:rsidP="00DA18BE">
      <w:pPr>
        <w:pStyle w:val="ListNumber"/>
        <w:numPr>
          <w:ilvl w:val="0"/>
          <w:numId w:val="48"/>
        </w:numPr>
        <w:tabs>
          <w:tab w:val="clear" w:pos="1440"/>
          <w:tab w:val="num" w:pos="720"/>
        </w:tabs>
        <w:spacing w:after="0" w:line="480" w:lineRule="auto"/>
        <w:ind w:left="0" w:firstLine="720"/>
      </w:pPr>
      <w:r>
        <w:t>That the producing party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or “Highly Confidential.”</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non-producing party will consider and treat the Proprietary Information as within the definition of “confidential information” in Section 102 of the Pennsylvania Right-to-Know Law of 2008, 65 P.S. § 67.102 and subject to exemptions from disclosure as provided </w:t>
      </w:r>
      <w:r>
        <w:lastRenderedPageBreak/>
        <w:t>for in Section 708 of the Pennsylvania Right-to-Know Law of 2008, 65 P.S. § 67.708, until the information is found by a tribunal with jurisdiction to be not confidential or subject to one or more exemptions.</w:t>
      </w:r>
    </w:p>
    <w:p w:rsidR="00DA18BE" w:rsidRDefault="00DA18BE" w:rsidP="00DA18BE">
      <w:pPr>
        <w:pStyle w:val="ListNumber"/>
        <w:numPr>
          <w:ilvl w:val="0"/>
          <w:numId w:val="48"/>
        </w:numPr>
        <w:tabs>
          <w:tab w:val="clear" w:pos="1440"/>
          <w:tab w:val="num" w:pos="720"/>
        </w:tabs>
        <w:spacing w:after="0" w:line="480" w:lineRule="auto"/>
        <w:ind w:left="0" w:firstLine="720"/>
      </w:pPr>
      <w:r>
        <w:t>That 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DA18BE" w:rsidRDefault="00DA18BE" w:rsidP="00DA18BE">
      <w:pPr>
        <w:pStyle w:val="ListNumber"/>
        <w:numPr>
          <w:ilvl w:val="0"/>
          <w:numId w:val="48"/>
        </w:numPr>
        <w:tabs>
          <w:tab w:val="clear" w:pos="1440"/>
          <w:tab w:val="num" w:pos="720"/>
        </w:tabs>
        <w:spacing w:after="0" w:line="480" w:lineRule="auto"/>
        <w:ind w:left="0" w:firstLine="720"/>
      </w:pPr>
      <w:r>
        <w:t>That, when a statement or exhibit is identified for the record, the portions thereof that constitute Proprietary Information shall be designated as such for the record.</w:t>
      </w:r>
    </w:p>
    <w:p w:rsidR="00DA18BE" w:rsidRDefault="00DA18BE" w:rsidP="00DA18BE">
      <w:pPr>
        <w:pStyle w:val="ListNumber"/>
        <w:numPr>
          <w:ilvl w:val="0"/>
          <w:numId w:val="48"/>
        </w:numPr>
        <w:tabs>
          <w:tab w:val="clear" w:pos="1440"/>
          <w:tab w:val="num" w:pos="720"/>
        </w:tabs>
        <w:spacing w:after="0" w:line="480" w:lineRule="auto"/>
        <w:ind w:left="0" w:firstLine="720"/>
      </w:pPr>
      <w:r>
        <w:t>That any part of the record of this proceeding containing Proprietary Information, including but not limited to all exhibits, writings, testimony, cross examination and argument, and including reference thereto as mentioned in Paragraph 22 above, shall be sealed for all purposes, including administrative and judicial review, unless such Proprietary Information is released from the restrictions of this Protective Order, either through the agreement of the parties to this Protective Order or pursuant to an order of the Commission.</w:t>
      </w:r>
    </w:p>
    <w:p w:rsidR="00DA18BE" w:rsidRDefault="00DA18BE" w:rsidP="00DA18BE">
      <w:pPr>
        <w:pStyle w:val="ListNumber"/>
        <w:numPr>
          <w:ilvl w:val="0"/>
          <w:numId w:val="48"/>
        </w:numPr>
        <w:tabs>
          <w:tab w:val="clear" w:pos="1440"/>
          <w:tab w:val="num" w:pos="720"/>
        </w:tabs>
        <w:spacing w:after="0" w:line="480" w:lineRule="auto"/>
        <w:ind w:left="0" w:firstLine="720"/>
      </w:pPr>
      <w:r>
        <w:t>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parties shall retain the right to object to the production of Proprietary Information on any proper ground; to refuse to produce Proprietary Information pending the </w:t>
      </w:r>
      <w:r>
        <w:lastRenderedPageBreak/>
        <w:t xml:space="preserve">adjudication of the objection; and to seek additional measures of protection of Proprietary Information beyond those provided in this Protective Order. </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within 30 days after a Commission final order is entered in the above-captioned proceeding, or in the event of appeals, within </w:t>
      </w:r>
      <w:r w:rsidR="00AB5C68">
        <w:t>30</w:t>
      </w:r>
      <w:r>
        <w:t xml:space="preserve">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rsidR="002749D4" w:rsidRDefault="002749D4" w:rsidP="00DA18BE">
      <w:pPr>
        <w:pStyle w:val="ListNumber"/>
        <w:numPr>
          <w:ilvl w:val="0"/>
          <w:numId w:val="48"/>
        </w:numPr>
        <w:tabs>
          <w:tab w:val="clear" w:pos="1440"/>
          <w:tab w:val="num" w:pos="720"/>
        </w:tabs>
        <w:spacing w:after="0" w:line="480" w:lineRule="auto"/>
        <w:ind w:left="0" w:firstLine="720"/>
      </w:pPr>
      <w:r w:rsidRPr="00767952">
        <w:t xml:space="preserve">Nothing in this Order shall be deemed to negate, supersede or modify the Stipulated </w:t>
      </w:r>
      <w:r w:rsidR="004250AA" w:rsidRPr="00767952">
        <w:t>Protective Agreement</w:t>
      </w:r>
      <w:r w:rsidR="00682B92" w:rsidRPr="00767952">
        <w:t xml:space="preserve"> Regarding the Provision of Customer Information by the OCA to HIKO Energy, LLC</w:t>
      </w:r>
      <w:r w:rsidR="00767952">
        <w:t>, entered at Docket Number C-2014-2427652</w:t>
      </w:r>
      <w:r w:rsidR="00682B92" w:rsidRPr="00767952">
        <w:t>.</w:t>
      </w:r>
    </w:p>
    <w:p w:rsidR="008F30C7" w:rsidRDefault="008F30C7" w:rsidP="00DA18BE"/>
    <w:p w:rsidR="008F30C7" w:rsidRDefault="008F30C7" w:rsidP="00DA18BE"/>
    <w:p w:rsidR="00DA18BE" w:rsidRDefault="00DA18BE" w:rsidP="00DA18BE">
      <w:r>
        <w:t>Dated:</w:t>
      </w:r>
      <w:r>
        <w:tab/>
      </w:r>
      <w:r w:rsidR="00C53478" w:rsidRPr="00C53478">
        <w:rPr>
          <w:u w:val="single"/>
        </w:rPr>
        <w:t>March 13, 2015</w:t>
      </w:r>
      <w:r>
        <w:tab/>
      </w:r>
      <w:r>
        <w:tab/>
      </w:r>
      <w:r>
        <w:tab/>
      </w:r>
      <w:r w:rsidR="00C53478">
        <w:tab/>
      </w:r>
      <w:r>
        <w:t xml:space="preserve">___________________________________ </w:t>
      </w:r>
    </w:p>
    <w:p w:rsidR="00DA18BE" w:rsidRDefault="00DA18BE" w:rsidP="00DA18BE">
      <w:r>
        <w:tab/>
      </w:r>
      <w:r>
        <w:tab/>
      </w:r>
      <w:r>
        <w:tab/>
      </w:r>
      <w:r>
        <w:tab/>
      </w:r>
      <w:r>
        <w:tab/>
      </w:r>
      <w:r>
        <w:tab/>
      </w:r>
      <w:r>
        <w:tab/>
      </w:r>
      <w:r w:rsidR="00261405">
        <w:t>Elizabeth</w:t>
      </w:r>
      <w:r w:rsidR="00F568D4">
        <w:t xml:space="preserve"> </w:t>
      </w:r>
      <w:r w:rsidR="00C53478">
        <w:t xml:space="preserve">H. </w:t>
      </w:r>
      <w:r w:rsidR="00F568D4">
        <w:t>Barnes</w:t>
      </w:r>
      <w:r w:rsidR="00AB5C68">
        <w:t xml:space="preserve"> </w:t>
      </w:r>
    </w:p>
    <w:p w:rsidR="00C53478" w:rsidRDefault="00F568D4" w:rsidP="00DA18BE">
      <w:r>
        <w:tab/>
      </w:r>
      <w:r>
        <w:tab/>
      </w:r>
      <w:r>
        <w:tab/>
      </w:r>
      <w:r>
        <w:tab/>
      </w:r>
      <w:r>
        <w:tab/>
      </w:r>
      <w:r>
        <w:tab/>
      </w:r>
      <w:r>
        <w:tab/>
      </w:r>
    </w:p>
    <w:p w:rsidR="00C53478" w:rsidRDefault="00C53478" w:rsidP="00DA18BE">
      <w:r>
        <w:tab/>
      </w:r>
      <w:r>
        <w:tab/>
      </w:r>
      <w:r>
        <w:tab/>
      </w:r>
      <w:r>
        <w:tab/>
      </w:r>
      <w:r>
        <w:tab/>
      </w:r>
      <w:r>
        <w:tab/>
      </w:r>
      <w:r>
        <w:tab/>
      </w:r>
    </w:p>
    <w:p w:rsidR="00C53478" w:rsidRDefault="00C53478" w:rsidP="00DA18BE">
      <w:r>
        <w:tab/>
      </w:r>
      <w:r>
        <w:tab/>
      </w:r>
      <w:r>
        <w:tab/>
      </w:r>
      <w:r>
        <w:tab/>
      </w:r>
      <w:r>
        <w:tab/>
      </w:r>
      <w:r>
        <w:tab/>
      </w:r>
      <w:r>
        <w:tab/>
        <w:t>___________________________________</w:t>
      </w:r>
    </w:p>
    <w:p w:rsidR="00F568D4" w:rsidRDefault="00C53478" w:rsidP="00DA18BE">
      <w:r>
        <w:tab/>
      </w:r>
      <w:r>
        <w:tab/>
      </w:r>
      <w:r>
        <w:tab/>
      </w:r>
      <w:r>
        <w:tab/>
      </w:r>
      <w:r>
        <w:tab/>
      </w:r>
      <w:r>
        <w:tab/>
      </w:r>
      <w:r>
        <w:tab/>
      </w:r>
      <w:r w:rsidR="00F568D4">
        <w:t xml:space="preserve">Joel </w:t>
      </w:r>
      <w:r>
        <w:t xml:space="preserve">H. </w:t>
      </w:r>
      <w:r w:rsidR="00F568D4">
        <w:t>Cheskis</w:t>
      </w:r>
      <w:r w:rsidR="00F568D4">
        <w:tab/>
      </w:r>
    </w:p>
    <w:p w:rsidR="00DA18BE" w:rsidRDefault="00F568D4" w:rsidP="00DA18BE">
      <w:r>
        <w:tab/>
      </w:r>
      <w:r>
        <w:tab/>
      </w:r>
      <w:r>
        <w:tab/>
      </w:r>
      <w:r>
        <w:tab/>
      </w:r>
      <w:r>
        <w:tab/>
      </w:r>
      <w:r>
        <w:tab/>
      </w:r>
      <w:r>
        <w:tab/>
      </w:r>
      <w:r>
        <w:tab/>
      </w:r>
    </w:p>
    <w:p w:rsidR="00DA18BE" w:rsidRDefault="00DA18BE" w:rsidP="00DA18BE"/>
    <w:p w:rsidR="00DA18BE" w:rsidRDefault="00DA18BE" w:rsidP="00DA18BE">
      <w:pPr>
        <w:pStyle w:val="BodyText2"/>
        <w:numPr>
          <w:ilvl w:val="0"/>
          <w:numId w:val="48"/>
        </w:numPr>
        <w:sectPr w:rsidR="00DA18BE" w:rsidSect="00DA18BE">
          <w:footerReference w:type="even" r:id="rId9"/>
          <w:pgSz w:w="12240" w:h="15840" w:code="1"/>
          <w:pgMar w:top="1440" w:right="1440" w:bottom="1440" w:left="1440" w:header="720" w:footer="720" w:gutter="0"/>
          <w:paperSrc w:first="261" w:other="261"/>
          <w:pgNumType w:start="1"/>
          <w:cols w:space="720"/>
          <w:docGrid w:linePitch="360"/>
        </w:sectPr>
      </w:pPr>
    </w:p>
    <w:p w:rsidR="00195E34" w:rsidRDefault="00DA18BE" w:rsidP="00DA18BE">
      <w:pPr>
        <w:jc w:val="center"/>
        <w:rPr>
          <w:b/>
        </w:rPr>
      </w:pPr>
      <w:r w:rsidRPr="00AB5851">
        <w:rPr>
          <w:b/>
        </w:rPr>
        <w:lastRenderedPageBreak/>
        <w:t>APPENDIX A</w:t>
      </w:r>
    </w:p>
    <w:p w:rsidR="00A0554E" w:rsidRPr="00A0554E" w:rsidRDefault="00DA18BE" w:rsidP="00A0554E">
      <w:pPr>
        <w:jc w:val="center"/>
        <w:rPr>
          <w:rFonts w:eastAsia="Times New Roman" w:cs="Times New Roman"/>
          <w:b/>
        </w:rPr>
      </w:pPr>
      <w:r w:rsidRPr="00AB5851">
        <w:rPr>
          <w:b/>
        </w:rPr>
        <w:br/>
      </w:r>
      <w:r w:rsidR="00A0554E" w:rsidRPr="00A0554E">
        <w:rPr>
          <w:rFonts w:eastAsia="Times New Roman" w:cs="Times New Roman"/>
          <w:b/>
        </w:rPr>
        <w:t>BEFORE THE</w:t>
      </w:r>
    </w:p>
    <w:p w:rsidR="00A0554E" w:rsidRPr="00A0554E" w:rsidRDefault="00A0554E" w:rsidP="00A0554E">
      <w:pPr>
        <w:jc w:val="center"/>
        <w:rPr>
          <w:rFonts w:eastAsia="Times New Roman" w:cs="Times New Roman"/>
        </w:rPr>
      </w:pPr>
      <w:r w:rsidRPr="00A0554E">
        <w:rPr>
          <w:rFonts w:eastAsia="Times New Roman" w:cs="Times New Roman"/>
          <w:b/>
        </w:rPr>
        <w:t>PENNSYLVANIA PUBLIC UTILITY COMMISSION</w:t>
      </w:r>
    </w:p>
    <w:tbl>
      <w:tblPr>
        <w:tblpPr w:leftFromText="180" w:rightFromText="180" w:vertAnchor="page" w:horzAnchor="margin"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5167"/>
      </w:tblGrid>
      <w:tr w:rsidR="008F30C7" w:rsidRPr="00376EA7" w:rsidTr="008F30C7">
        <w:trPr>
          <w:trHeight w:val="638"/>
        </w:trPr>
        <w:tc>
          <w:tcPr>
            <w:tcW w:w="4409" w:type="dxa"/>
            <w:tcBorders>
              <w:left w:val="nil"/>
              <w:bottom w:val="nil"/>
              <w:right w:val="dashed" w:sz="4" w:space="0" w:color="auto"/>
            </w:tcBorders>
          </w:tcPr>
          <w:p w:rsidR="008F30C7" w:rsidRDefault="008F30C7" w:rsidP="008F30C7">
            <w:pPr>
              <w:spacing w:after="120"/>
              <w:rPr>
                <w:rFonts w:eastAsia="Calibri"/>
                <w:b/>
                <w:bCs/>
              </w:rPr>
            </w:pPr>
          </w:p>
          <w:p w:rsidR="008F30C7" w:rsidRDefault="008F30C7" w:rsidP="008F30C7">
            <w:pPr>
              <w:spacing w:after="120"/>
              <w:rPr>
                <w:rFonts w:eastAsia="Calibri"/>
                <w:bCs/>
              </w:rPr>
            </w:pPr>
            <w:r>
              <w:rPr>
                <w:rFonts w:eastAsia="Calibri"/>
                <w:bCs/>
              </w:rPr>
              <w:t>Pennsylvania Public Utility Commission, Bureau of Investigation and Enforcement,</w:t>
            </w:r>
          </w:p>
          <w:p w:rsidR="008F30C7" w:rsidRDefault="008F30C7" w:rsidP="008F30C7">
            <w:pPr>
              <w:spacing w:after="120"/>
              <w:ind w:left="720"/>
              <w:rPr>
                <w:rFonts w:eastAsia="Calibri"/>
                <w:bCs/>
              </w:rPr>
            </w:pPr>
            <w:r>
              <w:rPr>
                <w:rFonts w:eastAsia="Calibri"/>
                <w:bCs/>
              </w:rPr>
              <w:t>Complainant</w:t>
            </w:r>
          </w:p>
          <w:p w:rsidR="008F30C7" w:rsidRDefault="008F30C7" w:rsidP="008F30C7">
            <w:pPr>
              <w:spacing w:after="120"/>
              <w:rPr>
                <w:rFonts w:eastAsia="Calibri"/>
                <w:bCs/>
              </w:rPr>
            </w:pPr>
          </w:p>
          <w:p w:rsidR="008F30C7" w:rsidRDefault="008F30C7" w:rsidP="008F30C7">
            <w:pPr>
              <w:spacing w:after="120"/>
              <w:rPr>
                <w:rFonts w:eastAsia="Calibri"/>
                <w:bCs/>
              </w:rPr>
            </w:pPr>
            <w:proofErr w:type="gramStart"/>
            <w:r>
              <w:rPr>
                <w:rFonts w:eastAsia="Calibri"/>
                <w:bCs/>
              </w:rPr>
              <w:t>v</w:t>
            </w:r>
            <w:proofErr w:type="gramEnd"/>
            <w:r>
              <w:rPr>
                <w:rFonts w:eastAsia="Calibri"/>
                <w:bCs/>
              </w:rPr>
              <w:t>.</w:t>
            </w:r>
          </w:p>
          <w:p w:rsidR="008F30C7" w:rsidRDefault="008F30C7" w:rsidP="008F30C7">
            <w:pPr>
              <w:spacing w:after="120"/>
              <w:rPr>
                <w:rFonts w:eastAsia="Calibri"/>
                <w:bCs/>
              </w:rPr>
            </w:pPr>
          </w:p>
          <w:p w:rsidR="008F30C7" w:rsidRDefault="008F30C7" w:rsidP="008F30C7">
            <w:pPr>
              <w:rPr>
                <w:rFonts w:eastAsia="Calibri"/>
                <w:bCs/>
              </w:rPr>
            </w:pPr>
            <w:r>
              <w:rPr>
                <w:rFonts w:eastAsia="Calibri"/>
                <w:bCs/>
              </w:rPr>
              <w:t>HIKO ENERGY, LLC,</w:t>
            </w:r>
          </w:p>
          <w:p w:rsidR="008F30C7" w:rsidRPr="00EA7E37" w:rsidRDefault="008F30C7" w:rsidP="008F30C7">
            <w:pPr>
              <w:ind w:left="720"/>
              <w:rPr>
                <w:rFonts w:eastAsia="Calibri"/>
                <w:bCs/>
              </w:rPr>
            </w:pPr>
            <w:r>
              <w:rPr>
                <w:rFonts w:eastAsia="Calibri"/>
                <w:bCs/>
              </w:rPr>
              <w:t xml:space="preserve">Respondent. </w:t>
            </w:r>
          </w:p>
        </w:tc>
        <w:tc>
          <w:tcPr>
            <w:tcW w:w="5167" w:type="dxa"/>
            <w:vMerge w:val="restart"/>
            <w:tcBorders>
              <w:top w:val="nil"/>
              <w:left w:val="dashed" w:sz="4" w:space="0" w:color="auto"/>
              <w:bottom w:val="nil"/>
              <w:right w:val="nil"/>
            </w:tcBorders>
          </w:tcPr>
          <w:p w:rsidR="008F30C7" w:rsidRPr="00376EA7" w:rsidRDefault="008F30C7" w:rsidP="008F30C7">
            <w:pPr>
              <w:ind w:left="446"/>
              <w:rPr>
                <w:rFonts w:eastAsia="Calibri"/>
                <w:b/>
                <w:bCs/>
              </w:rPr>
            </w:pPr>
            <w:r>
              <w:rPr>
                <w:rFonts w:eastAsia="Calibri"/>
                <w:b/>
                <w:bCs/>
              </w:rPr>
              <w:t xml:space="preserve">    </w:t>
            </w:r>
          </w:p>
          <w:p w:rsidR="008F30C7" w:rsidRDefault="008F30C7" w:rsidP="008F30C7">
            <w:pPr>
              <w:ind w:left="446"/>
              <w:rPr>
                <w:rFonts w:eastAsia="Calibri"/>
                <w:b/>
                <w:bCs/>
              </w:rPr>
            </w:pPr>
          </w:p>
          <w:p w:rsidR="008F30C7" w:rsidRDefault="008F30C7" w:rsidP="008F30C7">
            <w:pPr>
              <w:ind w:left="446"/>
              <w:rPr>
                <w:rFonts w:eastAsia="Calibri"/>
                <w:b/>
                <w:bCs/>
              </w:rPr>
            </w:pPr>
          </w:p>
          <w:p w:rsidR="008F30C7" w:rsidRDefault="008F30C7" w:rsidP="008F30C7">
            <w:pPr>
              <w:ind w:left="446"/>
              <w:rPr>
                <w:rFonts w:eastAsia="Calibri"/>
                <w:b/>
                <w:bCs/>
              </w:rPr>
            </w:pPr>
          </w:p>
          <w:p w:rsidR="008F30C7" w:rsidRDefault="008F30C7" w:rsidP="008F30C7">
            <w:pPr>
              <w:ind w:left="446"/>
              <w:rPr>
                <w:rFonts w:eastAsia="Calibri"/>
                <w:b/>
                <w:bCs/>
              </w:rPr>
            </w:pPr>
          </w:p>
          <w:p w:rsidR="008F30C7" w:rsidRPr="00376EA7" w:rsidRDefault="008F30C7" w:rsidP="008F30C7">
            <w:pPr>
              <w:ind w:left="446"/>
              <w:rPr>
                <w:rFonts w:eastAsia="Calibri"/>
                <w:b/>
                <w:bCs/>
              </w:rPr>
            </w:pPr>
            <w:r>
              <w:rPr>
                <w:rFonts w:eastAsia="Calibri"/>
                <w:b/>
                <w:bCs/>
              </w:rPr>
              <w:t>Docket No.  C-2014-2431410</w:t>
            </w:r>
          </w:p>
          <w:p w:rsidR="008F30C7" w:rsidRPr="00376EA7" w:rsidRDefault="008F30C7" w:rsidP="008F30C7">
            <w:pPr>
              <w:ind w:left="453"/>
              <w:rPr>
                <w:rFonts w:eastAsia="Calibri"/>
                <w:b/>
                <w:bCs/>
              </w:rPr>
            </w:pPr>
          </w:p>
        </w:tc>
      </w:tr>
      <w:tr w:rsidR="008F30C7" w:rsidRPr="00376EA7" w:rsidTr="008F30C7">
        <w:tc>
          <w:tcPr>
            <w:tcW w:w="4409" w:type="dxa"/>
            <w:tcBorders>
              <w:top w:val="nil"/>
              <w:left w:val="nil"/>
              <w:right w:val="dashed" w:sz="4" w:space="0" w:color="auto"/>
            </w:tcBorders>
          </w:tcPr>
          <w:p w:rsidR="008F30C7" w:rsidRPr="00376EA7" w:rsidRDefault="008F30C7" w:rsidP="008F30C7">
            <w:pPr>
              <w:spacing w:after="120"/>
              <w:rPr>
                <w:rFonts w:eastAsia="Calibri"/>
              </w:rPr>
            </w:pPr>
            <w:r>
              <w:rPr>
                <w:rFonts w:eastAsia="Calibri"/>
              </w:rPr>
              <w:tab/>
            </w:r>
          </w:p>
        </w:tc>
        <w:tc>
          <w:tcPr>
            <w:tcW w:w="5167" w:type="dxa"/>
            <w:vMerge/>
            <w:tcBorders>
              <w:top w:val="nil"/>
              <w:left w:val="dashed" w:sz="4" w:space="0" w:color="auto"/>
              <w:bottom w:val="nil"/>
              <w:right w:val="nil"/>
            </w:tcBorders>
          </w:tcPr>
          <w:p w:rsidR="008F30C7" w:rsidRPr="00376EA7" w:rsidRDefault="008F30C7" w:rsidP="008F30C7">
            <w:pPr>
              <w:spacing w:line="240" w:lineRule="exact"/>
              <w:rPr>
                <w:rFonts w:eastAsia="Calibri"/>
              </w:rPr>
            </w:pPr>
          </w:p>
        </w:tc>
      </w:tr>
    </w:tbl>
    <w:p w:rsidR="008F30C7" w:rsidRDefault="008F30C7" w:rsidP="00DA18BE">
      <w:pPr>
        <w:rPr>
          <w:b/>
        </w:rPr>
      </w:pPr>
    </w:p>
    <w:p w:rsidR="008F30C7" w:rsidRDefault="008F30C7" w:rsidP="00DA18BE">
      <w:pPr>
        <w:rPr>
          <w:b/>
        </w:rPr>
      </w:pPr>
    </w:p>
    <w:p w:rsidR="00DA18BE" w:rsidRPr="00AB5851" w:rsidRDefault="00DA18BE" w:rsidP="00DA18BE">
      <w:pPr>
        <w:rPr>
          <w:b/>
        </w:rPr>
      </w:pPr>
      <w:r w:rsidRPr="00AB5851">
        <w:rPr>
          <w:b/>
        </w:rPr>
        <w:t>TO WHOM IT MAY CONCERN:</w:t>
      </w:r>
    </w:p>
    <w:p w:rsidR="00DA18BE" w:rsidRPr="00AB5851" w:rsidRDefault="00DA18BE" w:rsidP="00DA18BE">
      <w:pPr>
        <w:rPr>
          <w:b/>
        </w:rPr>
      </w:pPr>
    </w:p>
    <w:p w:rsidR="00DA18BE" w:rsidRDefault="00DA18BE" w:rsidP="00DA18BE"/>
    <w:p w:rsidR="005535F3" w:rsidRDefault="005535F3" w:rsidP="005535F3">
      <w:r>
        <w:t>The undersigned is a Reviewing Representative of the _______________, a party to this p</w:t>
      </w:r>
      <w:r w:rsidR="0033241C">
        <w:t>roceeding (“Party”), and is not</w:t>
      </w:r>
      <w:r>
        <w:t xml:space="preserve"> or has no knowledge or basis for believing that he/she is a “Restricted Person</w:t>
      </w:r>
      <w:r w:rsidR="003D4EDB">
        <w:t>,</w:t>
      </w:r>
      <w:r>
        <w:t>” as that term is defined in Paragraph 8 of the Protective Order</w:t>
      </w:r>
      <w:r w:rsidR="003D4EDB">
        <w:t>,</w:t>
      </w:r>
      <w:r>
        <w:t xml:space="preserve"> or </w:t>
      </w:r>
      <w:r w:rsidR="003D4EDB">
        <w:t xml:space="preserve">is </w:t>
      </w:r>
      <w:r>
        <w:t>prohibited from being a “Reviewing Representative of Highly Confidential information” pursuant to Paragraph 11 of the Protective Order.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Name</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Signature</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Address</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A940C9" w:rsidRDefault="005535F3" w:rsidP="005535F3">
      <w:pPr>
        <w:sectPr w:rsidR="00A940C9" w:rsidSect="00DA18BE">
          <w:pgSz w:w="12240" w:h="15840" w:code="1"/>
          <w:pgMar w:top="1440" w:right="1440" w:bottom="1440" w:left="1440" w:header="720" w:footer="720" w:gutter="0"/>
          <w:cols w:space="720"/>
          <w:docGrid w:linePitch="360"/>
        </w:sectPr>
      </w:pPr>
      <w:r>
        <w:tab/>
      </w:r>
      <w:r>
        <w:tab/>
      </w:r>
      <w:r>
        <w:tab/>
      </w:r>
      <w:r>
        <w:tab/>
      </w:r>
      <w:r>
        <w:tab/>
      </w:r>
      <w:r w:rsidR="00D46A32">
        <w:tab/>
      </w:r>
      <w:r w:rsidR="00276F52">
        <w:tab/>
      </w:r>
      <w:r>
        <w:t>Employer</w:t>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b/>
          <w:szCs w:val="22"/>
          <w:u w:val="single"/>
        </w:rPr>
        <w:lastRenderedPageBreak/>
        <w:t xml:space="preserve">C-2014-2431410 </w:t>
      </w:r>
      <w:r w:rsidRPr="00A940C9">
        <w:rPr>
          <w:rFonts w:ascii="Microsoft Sans Serif" w:eastAsia="Times New Roman" w:hAnsi="Calibri" w:cs="Times New Roman"/>
          <w:b/>
          <w:szCs w:val="22"/>
          <w:u w:val="single"/>
        </w:rPr>
        <w:t>–</w:t>
      </w:r>
      <w:r w:rsidRPr="00A940C9">
        <w:rPr>
          <w:rFonts w:ascii="Microsoft Sans Serif" w:eastAsia="Times New Roman" w:hAnsi="Calibri" w:cs="Times New Roman"/>
          <w:b/>
          <w:szCs w:val="22"/>
          <w:u w:val="single"/>
        </w:rPr>
        <w:t xml:space="preserve"> PENNSYLVANIA PUBLIC UTILITY COMMISSION BUREAU OF INVESTIGATION AND ENFORCEMENT v. HIKO ENERGY LLC</w:t>
      </w:r>
      <w:r w:rsidRPr="00A940C9">
        <w:rPr>
          <w:rFonts w:ascii="Microsoft Sans Serif" w:eastAsia="Times New Roman" w:hAnsi="Calibri" w:cs="Times New Roman"/>
          <w:b/>
          <w:szCs w:val="22"/>
          <w:u w:val="single"/>
        </w:rPr>
        <w:cr/>
      </w:r>
    </w:p>
    <w:p w:rsidR="00A940C9" w:rsidRPr="00A940C9" w:rsidRDefault="00A940C9" w:rsidP="00A940C9">
      <w:pPr>
        <w:rPr>
          <w:rFonts w:ascii="Microsoft Sans Serif" w:eastAsia="Times New Roman" w:hAnsi="Calibri" w:cs="Times New Roman"/>
          <w:szCs w:val="22"/>
        </w:rPr>
      </w:pPr>
    </w:p>
    <w:p w:rsidR="00A940C9" w:rsidRPr="00A940C9" w:rsidRDefault="00A940C9" w:rsidP="00A940C9">
      <w:pPr>
        <w:rPr>
          <w:rFonts w:ascii="Microsoft Sans Serif" w:eastAsia="Times New Roman" w:hAnsi="Calibri" w:cs="Times New Roman"/>
          <w:szCs w:val="22"/>
        </w:rPr>
        <w:sectPr w:rsidR="00A940C9" w:rsidRPr="00A940C9" w:rsidSect="00493779">
          <w:pgSz w:w="12240" w:h="15840"/>
          <w:pgMar w:top="720" w:right="720" w:bottom="720" w:left="720" w:header="720" w:footer="720" w:gutter="0"/>
          <w:cols w:space="720"/>
          <w:docGrid w:linePitch="360"/>
        </w:sectPr>
      </w:pPr>
    </w:p>
    <w:p w:rsidR="00A940C9" w:rsidRPr="00A940C9" w:rsidRDefault="00A940C9" w:rsidP="00A940C9">
      <w:pPr>
        <w:rPr>
          <w:rFonts w:ascii="Microsoft Sans Serif" w:eastAsia="Times New Roman" w:hAnsi="Calibri" w:cs="Times New Roman"/>
          <w:b/>
          <w:i/>
          <w:szCs w:val="22"/>
          <w:u w:val="single"/>
        </w:rPr>
      </w:pPr>
      <w:r w:rsidRPr="00A940C9">
        <w:rPr>
          <w:rFonts w:ascii="Microsoft Sans Serif" w:eastAsia="Times New Roman" w:hAnsi="Calibri" w:cs="Times New Roman"/>
          <w:szCs w:val="22"/>
        </w:rPr>
        <w:lastRenderedPageBreak/>
        <w:t>MICHAEL L SWINDLER ESQUIRE</w:t>
      </w:r>
      <w:r w:rsidRPr="00A940C9">
        <w:rPr>
          <w:rFonts w:ascii="Microsoft Sans Serif" w:eastAsia="Times New Roman" w:hAnsi="Calibri" w:cs="Times New Roman"/>
          <w:szCs w:val="22"/>
        </w:rPr>
        <w:cr/>
        <w:t>PA PUC I&amp;E</w:t>
      </w:r>
      <w:r w:rsidRPr="00A940C9">
        <w:rPr>
          <w:rFonts w:ascii="Microsoft Sans Serif" w:eastAsia="Times New Roman" w:hAnsi="Calibri" w:cs="Times New Roman"/>
          <w:szCs w:val="22"/>
        </w:rPr>
        <w:cr/>
        <w:t>400 NORTH STREET</w:t>
      </w:r>
      <w:r w:rsidRPr="00A940C9">
        <w:rPr>
          <w:rFonts w:ascii="Microsoft Sans Serif" w:eastAsia="Times New Roman" w:hAnsi="Calibri" w:cs="Times New Roman"/>
          <w:szCs w:val="22"/>
        </w:rPr>
        <w:cr/>
        <w:t>PO BOX 3265</w:t>
      </w:r>
      <w:r w:rsidRPr="00A940C9">
        <w:rPr>
          <w:rFonts w:ascii="Microsoft Sans Serif" w:eastAsia="Times New Roman" w:hAnsi="Calibri" w:cs="Times New Roman"/>
          <w:szCs w:val="22"/>
        </w:rPr>
        <w:cr/>
        <w:t>HARRISBURG PA  17105-3265</w:t>
      </w:r>
      <w:r w:rsidRPr="00A940C9">
        <w:rPr>
          <w:rFonts w:ascii="Microsoft Sans Serif" w:eastAsia="Times New Roman" w:hAnsi="Calibri" w:cs="Times New Roman"/>
          <w:szCs w:val="22"/>
        </w:rPr>
        <w:cr/>
      </w:r>
      <w:r w:rsidRPr="00A940C9">
        <w:rPr>
          <w:rFonts w:ascii="Microsoft Sans Serif" w:eastAsia="Times New Roman" w:hAnsi="Calibri" w:cs="Times New Roman"/>
          <w:b/>
          <w:szCs w:val="22"/>
        </w:rPr>
        <w:t>717-783-6369</w:t>
      </w:r>
      <w:r w:rsidRPr="00A940C9">
        <w:rPr>
          <w:rFonts w:ascii="Microsoft Sans Serif" w:eastAsia="Times New Roman" w:hAnsi="Calibri" w:cs="Times New Roman"/>
          <w:b/>
          <w:szCs w:val="22"/>
        </w:rPr>
        <w:cr/>
      </w:r>
      <w:r w:rsidRPr="00A940C9">
        <w:rPr>
          <w:rFonts w:ascii="Microsoft Sans Serif" w:eastAsia="Times New Roman" w:hAnsi="Calibri" w:cs="Times New Roman"/>
          <w:b/>
          <w:i/>
          <w:szCs w:val="22"/>
          <w:u w:val="single"/>
        </w:rPr>
        <w:t>Accepts e-Service</w:t>
      </w:r>
    </w:p>
    <w:p w:rsidR="00A940C9" w:rsidRPr="00A940C9" w:rsidRDefault="00A940C9" w:rsidP="00A940C9">
      <w:pPr>
        <w:rPr>
          <w:rFonts w:ascii="Microsoft Sans Serif" w:eastAsia="Times New Roman" w:hAnsi="Calibri" w:cs="Times New Roman"/>
          <w:szCs w:val="22"/>
        </w:rPr>
      </w:pPr>
    </w:p>
    <w:p w:rsidR="00A940C9" w:rsidRPr="00A940C9" w:rsidRDefault="00A940C9" w:rsidP="00A940C9">
      <w:pPr>
        <w:rPr>
          <w:rFonts w:ascii="Microsoft Sans Serif" w:eastAsia="Times New Roman" w:hAnsi="Calibri" w:cs="Times New Roman"/>
          <w:b/>
          <w:i/>
          <w:szCs w:val="22"/>
          <w:u w:val="single"/>
        </w:rPr>
      </w:pPr>
      <w:r w:rsidRPr="00A940C9">
        <w:rPr>
          <w:rFonts w:ascii="Microsoft Sans Serif" w:eastAsia="Times New Roman" w:hAnsi="Calibri" w:cs="Times New Roman"/>
          <w:szCs w:val="22"/>
        </w:rPr>
        <w:t>STEPHANIE M WIMER ESQUIRE</w:t>
      </w:r>
      <w:r w:rsidRPr="00A940C9">
        <w:rPr>
          <w:rFonts w:ascii="Microsoft Sans Serif" w:eastAsia="Times New Roman" w:hAnsi="Calibri" w:cs="Times New Roman"/>
          <w:szCs w:val="22"/>
        </w:rPr>
        <w:cr/>
        <w:t>PA PUC LAW BUREAU</w:t>
      </w:r>
      <w:r w:rsidRPr="00A940C9">
        <w:rPr>
          <w:rFonts w:ascii="Microsoft Sans Serif" w:eastAsia="Times New Roman" w:hAnsi="Calibri" w:cs="Times New Roman"/>
          <w:szCs w:val="22"/>
        </w:rPr>
        <w:cr/>
        <w:t>PO BOX 3265</w:t>
      </w:r>
      <w:r w:rsidRPr="00A940C9">
        <w:rPr>
          <w:rFonts w:ascii="Microsoft Sans Serif" w:eastAsia="Times New Roman" w:hAnsi="Calibri" w:cs="Times New Roman"/>
          <w:szCs w:val="22"/>
        </w:rPr>
        <w:cr/>
        <w:t>HARRISBURG PA  17105-3265</w:t>
      </w:r>
      <w:r w:rsidRPr="00A940C9">
        <w:rPr>
          <w:rFonts w:ascii="Microsoft Sans Serif" w:eastAsia="Times New Roman" w:hAnsi="Calibri" w:cs="Times New Roman"/>
          <w:szCs w:val="22"/>
        </w:rPr>
        <w:cr/>
      </w:r>
      <w:r w:rsidRPr="00A940C9">
        <w:rPr>
          <w:rFonts w:ascii="Microsoft Sans Serif" w:eastAsia="Times New Roman" w:hAnsi="Calibri" w:cs="Times New Roman"/>
          <w:b/>
          <w:szCs w:val="22"/>
        </w:rPr>
        <w:t>717-787-5000</w:t>
      </w:r>
      <w:r w:rsidRPr="00A940C9">
        <w:rPr>
          <w:rFonts w:ascii="Microsoft Sans Serif" w:eastAsia="Times New Roman" w:hAnsi="Calibri" w:cs="Times New Roman"/>
          <w:b/>
          <w:szCs w:val="22"/>
        </w:rPr>
        <w:cr/>
      </w:r>
      <w:r w:rsidRPr="00A940C9">
        <w:rPr>
          <w:rFonts w:ascii="Microsoft Sans Serif" w:eastAsia="Times New Roman" w:hAnsi="Calibri" w:cs="Times New Roman"/>
          <w:b/>
          <w:i/>
          <w:szCs w:val="22"/>
          <w:u w:val="single"/>
        </w:rPr>
        <w:t>Accepts e-Service</w:t>
      </w:r>
    </w:p>
    <w:p w:rsidR="00A940C9" w:rsidRPr="00A940C9" w:rsidRDefault="00A940C9" w:rsidP="00A940C9">
      <w:pPr>
        <w:rPr>
          <w:rFonts w:ascii="Microsoft Sans Serif" w:eastAsia="Times New Roman" w:hAnsi="Calibri" w:cs="Times New Roman"/>
          <w:szCs w:val="22"/>
        </w:rPr>
      </w:pP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WAYNE T SCOTT ESQUIRE</w:t>
      </w:r>
      <w:r w:rsidRPr="00A940C9">
        <w:rPr>
          <w:rFonts w:ascii="Microsoft Sans Serif" w:eastAsia="Times New Roman" w:hAnsi="Calibri" w:cs="Times New Roman"/>
          <w:szCs w:val="22"/>
        </w:rPr>
        <w:cr/>
        <w:t xml:space="preserve">PA PUC BUREAU OF INVESTIGATION </w:t>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&amp; ENFORCEMENT</w:t>
      </w:r>
      <w:r w:rsidRPr="00A940C9">
        <w:rPr>
          <w:rFonts w:ascii="Microsoft Sans Serif" w:eastAsia="Times New Roman" w:hAnsi="Calibri" w:cs="Times New Roman"/>
          <w:szCs w:val="22"/>
        </w:rPr>
        <w:cr/>
        <w:t>PO BOX 3265</w:t>
      </w:r>
      <w:r w:rsidRPr="00A940C9">
        <w:rPr>
          <w:rFonts w:ascii="Microsoft Sans Serif" w:eastAsia="Times New Roman" w:hAnsi="Calibri" w:cs="Times New Roman"/>
          <w:szCs w:val="22"/>
        </w:rPr>
        <w:cr/>
        <w:t>HARRISBURG PA  17105-3265</w:t>
      </w:r>
      <w:r w:rsidRPr="00A940C9">
        <w:rPr>
          <w:rFonts w:ascii="Microsoft Sans Serif" w:eastAsia="Times New Roman" w:hAnsi="Calibri" w:cs="Times New Roman"/>
          <w:szCs w:val="22"/>
        </w:rPr>
        <w:cr/>
      </w:r>
      <w:r w:rsidRPr="00A940C9">
        <w:rPr>
          <w:rFonts w:ascii="Microsoft Sans Serif" w:eastAsia="Times New Roman" w:hAnsi="Calibri" w:cs="Times New Roman"/>
          <w:b/>
          <w:szCs w:val="22"/>
        </w:rPr>
        <w:t>717-783-6150</w:t>
      </w:r>
      <w:r w:rsidRPr="00A940C9">
        <w:rPr>
          <w:rFonts w:ascii="Microsoft Sans Serif" w:eastAsia="Times New Roman" w:hAnsi="Calibri" w:cs="Times New Roman"/>
          <w:b/>
          <w:szCs w:val="22"/>
        </w:rPr>
        <w:cr/>
      </w:r>
    </w:p>
    <w:p w:rsidR="00A940C9" w:rsidRPr="00A940C9" w:rsidRDefault="00A940C9" w:rsidP="00A940C9">
      <w:pPr>
        <w:rPr>
          <w:rFonts w:ascii="Microsoft Sans Serif" w:eastAsia="Times New Roman" w:hAnsi="Calibri" w:cs="Times New Roman"/>
          <w:b/>
          <w:szCs w:val="22"/>
          <w:u w:val="single"/>
        </w:rPr>
      </w:pPr>
      <w:r w:rsidRPr="00A940C9">
        <w:rPr>
          <w:rFonts w:ascii="Microsoft Sans Serif" w:eastAsia="Times New Roman" w:hAnsi="Calibri" w:cs="Times New Roman"/>
          <w:szCs w:val="22"/>
        </w:rPr>
        <w:t>GINENE A LEWIS ESQUIRE</w:t>
      </w:r>
      <w:r w:rsidRPr="00A940C9">
        <w:rPr>
          <w:rFonts w:ascii="Microsoft Sans Serif" w:eastAsia="Times New Roman" w:hAnsi="Calibri" w:cs="Times New Roman"/>
          <w:szCs w:val="22"/>
        </w:rPr>
        <w:cr/>
        <w:t>ONE LOGAN SQUARE</w:t>
      </w:r>
      <w:r w:rsidRPr="00A940C9">
        <w:rPr>
          <w:rFonts w:ascii="Microsoft Sans Serif" w:eastAsia="Times New Roman" w:hAnsi="Calibri" w:cs="Times New Roman"/>
          <w:szCs w:val="22"/>
        </w:rPr>
        <w:cr/>
        <w:t>SUITE 2000</w:t>
      </w:r>
      <w:r w:rsidRPr="00A940C9">
        <w:rPr>
          <w:rFonts w:ascii="Microsoft Sans Serif" w:eastAsia="Times New Roman" w:hAnsi="Calibri" w:cs="Times New Roman"/>
          <w:szCs w:val="22"/>
        </w:rPr>
        <w:cr/>
        <w:t>PHILADELPHIA PA  19103</w:t>
      </w:r>
      <w:r w:rsidRPr="00A940C9">
        <w:rPr>
          <w:rFonts w:ascii="Microsoft Sans Serif" w:eastAsia="Times New Roman" w:hAnsi="Calibri" w:cs="Times New Roman"/>
          <w:szCs w:val="22"/>
        </w:rPr>
        <w:cr/>
      </w:r>
      <w:r w:rsidRPr="00A940C9">
        <w:rPr>
          <w:rFonts w:ascii="Microsoft Sans Serif" w:eastAsia="Times New Roman" w:hAnsi="Calibri" w:cs="Times New Roman"/>
          <w:b/>
          <w:szCs w:val="22"/>
        </w:rPr>
        <w:t>215-988-2707</w:t>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b/>
          <w:i/>
          <w:szCs w:val="22"/>
          <w:u w:val="single"/>
        </w:rPr>
        <w:t>Accepts e-Service</w:t>
      </w:r>
      <w:r w:rsidRPr="00A940C9">
        <w:rPr>
          <w:rFonts w:ascii="Microsoft Sans Serif" w:eastAsia="Times New Roman" w:hAnsi="Calibri" w:cs="Times New Roman"/>
          <w:szCs w:val="22"/>
        </w:rPr>
        <w:t xml:space="preserve"> </w:t>
      </w:r>
    </w:p>
    <w:p w:rsidR="00A940C9" w:rsidRPr="00A940C9" w:rsidRDefault="00A940C9" w:rsidP="00A940C9">
      <w:pPr>
        <w:rPr>
          <w:rFonts w:ascii="Microsoft Sans Serif" w:eastAsia="Times New Roman" w:hAnsi="Calibri" w:cs="Times New Roman"/>
          <w:szCs w:val="22"/>
        </w:rPr>
      </w:pP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VINCENT E GENTILE ESQUIRE</w:t>
      </w:r>
      <w:r w:rsidRPr="00A940C9">
        <w:rPr>
          <w:rFonts w:ascii="Microsoft Sans Serif" w:eastAsia="Times New Roman" w:hAnsi="Calibri" w:cs="Times New Roman"/>
          <w:szCs w:val="22"/>
        </w:rPr>
        <w:cr/>
        <w:t>DRINKER BIDDLE &amp; REATH LLP</w:t>
      </w:r>
      <w:r w:rsidRPr="00A940C9">
        <w:rPr>
          <w:rFonts w:ascii="Microsoft Sans Serif" w:eastAsia="Times New Roman" w:hAnsi="Calibri" w:cs="Times New Roman"/>
          <w:szCs w:val="22"/>
        </w:rPr>
        <w:cr/>
        <w:t>105 COLLEGE ROAD EAST SUITE 300</w:t>
      </w:r>
      <w:r w:rsidRPr="00A940C9">
        <w:rPr>
          <w:rFonts w:ascii="Microsoft Sans Serif" w:eastAsia="Times New Roman" w:hAnsi="Calibri" w:cs="Times New Roman"/>
          <w:szCs w:val="22"/>
        </w:rPr>
        <w:cr/>
        <w:t>PRINCETON NJ  08540</w:t>
      </w:r>
      <w:r w:rsidRPr="00A940C9">
        <w:rPr>
          <w:rFonts w:ascii="Microsoft Sans Serif" w:eastAsia="Times New Roman" w:hAnsi="Calibri" w:cs="Times New Roman"/>
          <w:szCs w:val="22"/>
        </w:rPr>
        <w:cr/>
      </w:r>
      <w:r w:rsidRPr="00A940C9">
        <w:rPr>
          <w:rFonts w:ascii="Microsoft Sans Serif" w:eastAsia="Times New Roman" w:hAnsi="Calibri" w:cs="Times New Roman"/>
          <w:b/>
          <w:szCs w:val="22"/>
        </w:rPr>
        <w:t>609-716-6619</w:t>
      </w:r>
      <w:r w:rsidRPr="00A940C9">
        <w:rPr>
          <w:rFonts w:ascii="Microsoft Sans Serif" w:eastAsia="Times New Roman" w:hAnsi="Calibri" w:cs="Times New Roman"/>
          <w:szCs w:val="22"/>
        </w:rPr>
        <w:cr/>
      </w:r>
      <w:r w:rsidRPr="00A940C9">
        <w:rPr>
          <w:rFonts w:ascii="Microsoft Sans Serif" w:eastAsia="Times New Roman" w:hAnsi="Calibri" w:cs="Times New Roman"/>
          <w:b/>
          <w:i/>
          <w:szCs w:val="22"/>
          <w:u w:val="single"/>
        </w:rPr>
        <w:t>Accepts e-Service</w:t>
      </w:r>
      <w:r w:rsidRPr="00A940C9">
        <w:rPr>
          <w:rFonts w:ascii="Microsoft Sans Serif" w:eastAsia="Times New Roman" w:hAnsi="Calibri" w:cs="Times New Roman"/>
          <w:szCs w:val="22"/>
        </w:rPr>
        <w:t xml:space="preserve"> </w:t>
      </w:r>
    </w:p>
    <w:p w:rsidR="00A940C9" w:rsidRPr="00A940C9" w:rsidRDefault="00A940C9" w:rsidP="00A940C9">
      <w:pPr>
        <w:rPr>
          <w:rFonts w:ascii="Microsoft Sans Serif" w:eastAsia="Times New Roman" w:hAnsi="Calibri" w:cs="Times New Roman"/>
          <w:szCs w:val="22"/>
        </w:rPr>
      </w:pP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WILLIAM MARSILLO ESQUIRE</w:t>
      </w:r>
      <w:r w:rsidRPr="00A940C9">
        <w:rPr>
          <w:rFonts w:ascii="Microsoft Sans Serif" w:eastAsia="Times New Roman" w:hAnsi="Calibri" w:cs="Times New Roman"/>
          <w:szCs w:val="22"/>
        </w:rPr>
        <w:cr/>
        <w:t>MOTTY SHULMAN ESQUIRE</w:t>
      </w:r>
      <w:r w:rsidRPr="00A940C9">
        <w:rPr>
          <w:rFonts w:ascii="Microsoft Sans Serif" w:eastAsia="Times New Roman" w:hAnsi="Calibri" w:cs="Times New Roman"/>
          <w:szCs w:val="22"/>
        </w:rPr>
        <w:cr/>
        <w:t>ANDREW DRESSEL ESQUIRE</w:t>
      </w:r>
      <w:r w:rsidRPr="00A940C9">
        <w:rPr>
          <w:rFonts w:ascii="Microsoft Sans Serif" w:eastAsia="Times New Roman" w:hAnsi="Calibri" w:cs="Times New Roman"/>
          <w:szCs w:val="22"/>
        </w:rPr>
        <w:cr/>
        <w:t>BOIES SCHILLER &amp; FLEXNER LLP</w:t>
      </w:r>
      <w:r w:rsidRPr="00A940C9">
        <w:rPr>
          <w:rFonts w:ascii="Microsoft Sans Serif" w:eastAsia="Times New Roman" w:hAnsi="Calibri" w:cs="Times New Roman"/>
          <w:szCs w:val="22"/>
        </w:rPr>
        <w:cr/>
        <w:t>333 MAIN STREET</w:t>
      </w:r>
      <w:r w:rsidRPr="00A940C9">
        <w:rPr>
          <w:rFonts w:ascii="Microsoft Sans Serif" w:eastAsia="Times New Roman" w:hAnsi="Calibri" w:cs="Times New Roman"/>
          <w:szCs w:val="22"/>
        </w:rPr>
        <w:cr/>
        <w:t>ARMONK NY  10504</w:t>
      </w:r>
      <w:r w:rsidRPr="00A940C9">
        <w:rPr>
          <w:rFonts w:ascii="Microsoft Sans Serif" w:eastAsia="Times New Roman" w:hAnsi="Calibri" w:cs="Times New Roman"/>
          <w:szCs w:val="22"/>
        </w:rPr>
        <w:cr/>
      </w:r>
      <w:r w:rsidRPr="00A940C9">
        <w:rPr>
          <w:rFonts w:ascii="Microsoft Sans Serif" w:eastAsia="Times New Roman" w:hAnsi="Calibri" w:cs="Times New Roman"/>
          <w:b/>
          <w:szCs w:val="22"/>
        </w:rPr>
        <w:t>914-749-8200</w:t>
      </w:r>
      <w:r w:rsidRPr="00A940C9">
        <w:rPr>
          <w:rFonts w:ascii="Microsoft Sans Serif" w:eastAsia="Times New Roman" w:hAnsi="Calibri" w:cs="Times New Roman"/>
          <w:szCs w:val="22"/>
        </w:rPr>
        <w:cr/>
      </w:r>
      <w:r w:rsidRPr="00A940C9">
        <w:rPr>
          <w:rFonts w:ascii="Microsoft Sans Serif" w:eastAsia="Times New Roman" w:hAnsi="Calibri" w:cs="Times New Roman"/>
          <w:szCs w:val="22"/>
        </w:rPr>
        <w:cr/>
      </w:r>
    </w:p>
    <w:p w:rsidR="00A940C9" w:rsidRPr="00A940C9" w:rsidRDefault="00A940C9" w:rsidP="00A940C9">
      <w:pPr>
        <w:rPr>
          <w:rFonts w:ascii="Microsoft Sans Serif" w:eastAsia="Times New Roman" w:hAnsi="Calibri" w:cs="Times New Roman"/>
          <w:szCs w:val="22"/>
        </w:rPr>
      </w:pPr>
    </w:p>
    <w:p w:rsidR="00A940C9" w:rsidRPr="00A940C9" w:rsidRDefault="00A940C9" w:rsidP="00A940C9">
      <w:pPr>
        <w:rPr>
          <w:rFonts w:ascii="Microsoft Sans Serif" w:eastAsia="Times New Roman" w:hAnsi="Calibri" w:cs="Times New Roman"/>
          <w:szCs w:val="22"/>
        </w:rPr>
      </w:pP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lastRenderedPageBreak/>
        <w:t>CANDIS A TUNILO ESQUIRE</w:t>
      </w:r>
      <w:r w:rsidRPr="00A940C9">
        <w:rPr>
          <w:rFonts w:ascii="Microsoft Sans Serif" w:eastAsia="Times New Roman" w:hAnsi="Calibri" w:cs="Times New Roman"/>
          <w:szCs w:val="22"/>
        </w:rPr>
        <w:cr/>
        <w:t>KRISTINE E ROBINSON</w:t>
      </w:r>
      <w:r w:rsidRPr="00A940C9">
        <w:rPr>
          <w:rFonts w:ascii="Microsoft Sans Serif" w:eastAsia="Times New Roman" w:hAnsi="Calibri" w:cs="Times New Roman"/>
          <w:szCs w:val="22"/>
        </w:rPr>
        <w:cr/>
        <w:t>OFFICE OF CONSUMER ADVOCATE</w:t>
      </w:r>
      <w:r w:rsidRPr="00A940C9">
        <w:rPr>
          <w:rFonts w:ascii="Microsoft Sans Serif" w:eastAsia="Times New Roman" w:hAnsi="Calibri" w:cs="Times New Roman"/>
          <w:szCs w:val="22"/>
        </w:rPr>
        <w:cr/>
        <w:t>5</w:t>
      </w:r>
      <w:r w:rsidRPr="00A940C9">
        <w:rPr>
          <w:rFonts w:ascii="Microsoft Sans Serif" w:eastAsia="Times New Roman" w:hAnsi="Calibri" w:cs="Times New Roman"/>
          <w:szCs w:val="22"/>
          <w:vertAlign w:val="superscript"/>
        </w:rPr>
        <w:t>TH</w:t>
      </w:r>
      <w:r w:rsidRPr="00A940C9">
        <w:rPr>
          <w:rFonts w:ascii="Microsoft Sans Serif" w:eastAsia="Times New Roman" w:hAnsi="Calibri" w:cs="Times New Roman"/>
          <w:szCs w:val="22"/>
        </w:rPr>
        <w:t xml:space="preserve"> FLOOR FORUM PLACE</w:t>
      </w:r>
      <w:r w:rsidRPr="00A940C9">
        <w:rPr>
          <w:rFonts w:ascii="Microsoft Sans Serif" w:eastAsia="Times New Roman" w:hAnsi="Calibri" w:cs="Times New Roman"/>
          <w:szCs w:val="22"/>
        </w:rPr>
        <w:cr/>
        <w:t>555 WALNUT STREET</w:t>
      </w:r>
      <w:r w:rsidRPr="00A940C9">
        <w:rPr>
          <w:rFonts w:ascii="Microsoft Sans Serif" w:eastAsia="Times New Roman" w:hAnsi="Calibri" w:cs="Times New Roman"/>
          <w:szCs w:val="22"/>
        </w:rPr>
        <w:cr/>
        <w:t>HARRISBURG PA  17101-1923</w:t>
      </w:r>
      <w:r w:rsidRPr="00A940C9">
        <w:rPr>
          <w:rFonts w:ascii="Microsoft Sans Serif" w:eastAsia="Times New Roman" w:hAnsi="Calibri" w:cs="Times New Roman"/>
          <w:szCs w:val="22"/>
        </w:rPr>
        <w:cr/>
      </w:r>
      <w:r w:rsidRPr="00A940C9">
        <w:rPr>
          <w:rFonts w:ascii="Microsoft Sans Serif" w:eastAsia="Times New Roman" w:hAnsi="Calibri" w:cs="Times New Roman"/>
          <w:b/>
          <w:szCs w:val="22"/>
        </w:rPr>
        <w:t>1-800-684-6560</w:t>
      </w:r>
      <w:r w:rsidRPr="00A940C9">
        <w:rPr>
          <w:rFonts w:ascii="Microsoft Sans Serif" w:eastAsia="Times New Roman" w:hAnsi="Calibri" w:cs="Times New Roman"/>
          <w:b/>
          <w:szCs w:val="22"/>
        </w:rPr>
        <w:cr/>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JOHN M ABEL ESQUIRE</w:t>
      </w:r>
      <w:r w:rsidRPr="00A940C9">
        <w:rPr>
          <w:rFonts w:ascii="Microsoft Sans Serif" w:eastAsia="Times New Roman" w:hAnsi="Calibri" w:cs="Times New Roman"/>
          <w:szCs w:val="22"/>
        </w:rPr>
        <w:cr/>
        <w:t>NICOLE R BECK ESQUIRE</w:t>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PA OFFICE OF ATTORNEY GENERAL</w:t>
      </w:r>
      <w:r w:rsidRPr="00A940C9">
        <w:rPr>
          <w:rFonts w:ascii="Microsoft Sans Serif" w:eastAsia="Times New Roman" w:hAnsi="Calibri" w:cs="Times New Roman"/>
          <w:szCs w:val="22"/>
        </w:rPr>
        <w:cr/>
        <w:t>BUREAU OF CONSUMER PROTECTION</w:t>
      </w:r>
      <w:r w:rsidRPr="00A940C9">
        <w:rPr>
          <w:rFonts w:ascii="Microsoft Sans Serif" w:eastAsia="Times New Roman" w:hAnsi="Calibri" w:cs="Times New Roman"/>
          <w:szCs w:val="22"/>
        </w:rPr>
        <w:cr/>
        <w:t>15</w:t>
      </w:r>
      <w:r w:rsidRPr="00A940C9">
        <w:rPr>
          <w:rFonts w:ascii="Microsoft Sans Serif" w:eastAsia="Times New Roman" w:hAnsi="Calibri" w:cs="Times New Roman"/>
          <w:szCs w:val="22"/>
          <w:vertAlign w:val="superscript"/>
        </w:rPr>
        <w:t>TH</w:t>
      </w:r>
      <w:r w:rsidRPr="00A940C9">
        <w:rPr>
          <w:rFonts w:ascii="Microsoft Sans Serif" w:eastAsia="Times New Roman" w:hAnsi="Calibri" w:cs="Times New Roman"/>
          <w:szCs w:val="22"/>
        </w:rPr>
        <w:t xml:space="preserve"> FL STRAWBERRY SQUARE</w:t>
      </w:r>
      <w:r w:rsidRPr="00A940C9">
        <w:rPr>
          <w:rFonts w:ascii="Microsoft Sans Serif" w:eastAsia="Times New Roman" w:hAnsi="Calibri" w:cs="Times New Roman"/>
          <w:szCs w:val="22"/>
        </w:rPr>
        <w:cr/>
        <w:t>HARRISBURG PA  17120</w:t>
      </w:r>
    </w:p>
    <w:p w:rsidR="00A940C9" w:rsidRPr="00A940C9" w:rsidRDefault="00A940C9" w:rsidP="00A940C9">
      <w:pPr>
        <w:rPr>
          <w:rFonts w:ascii="Microsoft Sans Serif" w:eastAsia="Times New Roman" w:hAnsi="Calibri" w:cs="Times New Roman"/>
          <w:szCs w:val="22"/>
        </w:rPr>
      </w:pP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STEVEN K BAINBRIDGE ESQUIRE</w:t>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PA PUC LAW BUREAU</w:t>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PO BOX 3265</w:t>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HARRISBURG PA  17120</w:t>
      </w:r>
    </w:p>
    <w:p w:rsidR="00A940C9" w:rsidRPr="00A940C9" w:rsidRDefault="00A940C9" w:rsidP="00A940C9">
      <w:pPr>
        <w:rPr>
          <w:rFonts w:ascii="Microsoft Sans Serif" w:eastAsia="Times New Roman" w:hAnsi="Calibri" w:cs="Times New Roman"/>
          <w:szCs w:val="22"/>
        </w:rPr>
      </w:pPr>
      <w:r w:rsidRPr="00A940C9">
        <w:rPr>
          <w:rFonts w:ascii="Microsoft Sans Serif" w:eastAsia="Times New Roman" w:hAnsi="Calibri" w:cs="Times New Roman"/>
          <w:szCs w:val="22"/>
        </w:rPr>
        <w:t>(Representing BCS)</w:t>
      </w:r>
    </w:p>
    <w:p w:rsidR="00A940C9" w:rsidRPr="00A940C9" w:rsidRDefault="00A940C9" w:rsidP="00A940C9">
      <w:pPr>
        <w:rPr>
          <w:rFonts w:ascii="Microsoft Sans Serif" w:eastAsia="Times New Roman" w:hAnsi="Calibri" w:cs="Times New Roman"/>
          <w:b/>
          <w:szCs w:val="22"/>
        </w:rPr>
      </w:pPr>
      <w:r w:rsidRPr="00A940C9">
        <w:rPr>
          <w:rFonts w:ascii="Microsoft Sans Serif" w:eastAsia="Times New Roman" w:hAnsi="Calibri" w:cs="Times New Roman"/>
          <w:b/>
          <w:szCs w:val="22"/>
        </w:rPr>
        <w:t>717-783-6165</w:t>
      </w:r>
    </w:p>
    <w:p w:rsidR="00A940C9" w:rsidRPr="00A940C9" w:rsidRDefault="00A940C9" w:rsidP="00A940C9">
      <w:pPr>
        <w:rPr>
          <w:rFonts w:ascii="Calibri" w:eastAsia="Times New Roman" w:hAnsi="Calibri" w:cs="Times New Roman"/>
          <w:b/>
          <w:i/>
          <w:sz w:val="22"/>
          <w:szCs w:val="22"/>
          <w:u w:val="single"/>
        </w:rPr>
      </w:pPr>
      <w:r w:rsidRPr="00A940C9">
        <w:rPr>
          <w:rFonts w:ascii="Microsoft Sans Serif" w:eastAsia="Times New Roman" w:hAnsi="Calibri" w:cs="Times New Roman"/>
          <w:b/>
          <w:i/>
          <w:szCs w:val="22"/>
          <w:u w:val="single"/>
        </w:rPr>
        <w:t>Accepts e-Service</w:t>
      </w:r>
    </w:p>
    <w:p w:rsidR="00A940C9" w:rsidRPr="00A940C9" w:rsidRDefault="00A940C9" w:rsidP="00A940C9">
      <w:pPr>
        <w:rPr>
          <w:rFonts w:ascii="Microsoft Sans Serif" w:eastAsia="Times New Roman" w:hAnsi="Microsoft Sans Serif" w:cs="Microsoft Sans Serif"/>
        </w:rPr>
      </w:pPr>
    </w:p>
    <w:p w:rsidR="00A940C9" w:rsidRPr="00A940C9" w:rsidRDefault="00A940C9" w:rsidP="00A940C9">
      <w:pPr>
        <w:rPr>
          <w:rFonts w:ascii="Microsoft Sans Serif" w:eastAsia="Times New Roman" w:hAnsi="Microsoft Sans Serif" w:cs="Microsoft Sans Serif"/>
        </w:rPr>
      </w:pPr>
    </w:p>
    <w:p w:rsidR="005E491C" w:rsidRDefault="005E491C" w:rsidP="005535F3"/>
    <w:sectPr w:rsidR="005E491C" w:rsidSect="0067375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BA" w:rsidRDefault="008C71BA" w:rsidP="00856A80">
      <w:r>
        <w:separator/>
      </w:r>
    </w:p>
  </w:endnote>
  <w:endnote w:type="continuationSeparator" w:id="0">
    <w:p w:rsidR="008C71BA" w:rsidRDefault="008C71BA"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F6" w:rsidRDefault="002576F6" w:rsidP="002576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76F6" w:rsidRDefault="002576F6">
    <w:pPr>
      <w:pStyle w:val="Footer"/>
    </w:pPr>
    <w: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BA" w:rsidRDefault="008C71BA" w:rsidP="00856A80">
      <w:r>
        <w:separator/>
      </w:r>
    </w:p>
  </w:footnote>
  <w:footnote w:type="continuationSeparator" w:id="0">
    <w:p w:rsidR="008C71BA" w:rsidRDefault="008C71BA" w:rsidP="008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8256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C2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780B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7809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9">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0"/>
  </w:num>
  <w:num w:numId="30">
    <w:abstractNumId w:val="13"/>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3"/>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3"/>
  </w:num>
  <w:num w:numId="47">
    <w:abstractNumId w:val="10"/>
  </w:num>
  <w:num w:numId="4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DrinkerSoftwiseTrailer" w:val="Gone3"/>
    <w:docVar w:name="DrinkerWordTrailer" w:val="Gone3"/>
    <w:docVar w:name="MPDocID" w:val="79199099.1"/>
    <w:docVar w:name="MPDocIDTemplate" w:val="%n|.%v|&lt;13&gt;%c|/%m"/>
    <w:docVar w:name="MPDocIDTemplateDefault" w:val="%n|.%v|&lt;13&gt;%c|/%m"/>
    <w:docVar w:name="NewDocStampType" w:val="7"/>
  </w:docVars>
  <w:rsids>
    <w:rsidRoot w:val="00DA18BE"/>
    <w:rsid w:val="000577F1"/>
    <w:rsid w:val="00095A62"/>
    <w:rsid w:val="00135FBA"/>
    <w:rsid w:val="001714F7"/>
    <w:rsid w:val="00195E34"/>
    <w:rsid w:val="001C466D"/>
    <w:rsid w:val="001C6C76"/>
    <w:rsid w:val="002576F6"/>
    <w:rsid w:val="00261405"/>
    <w:rsid w:val="002667F7"/>
    <w:rsid w:val="002749D4"/>
    <w:rsid w:val="00276F52"/>
    <w:rsid w:val="002B5C5B"/>
    <w:rsid w:val="00325F3B"/>
    <w:rsid w:val="0033241C"/>
    <w:rsid w:val="003A0EED"/>
    <w:rsid w:val="003C277B"/>
    <w:rsid w:val="003D4EDB"/>
    <w:rsid w:val="004250AA"/>
    <w:rsid w:val="0045420F"/>
    <w:rsid w:val="004E398B"/>
    <w:rsid w:val="0051295F"/>
    <w:rsid w:val="00516995"/>
    <w:rsid w:val="0052603E"/>
    <w:rsid w:val="00546691"/>
    <w:rsid w:val="005535F3"/>
    <w:rsid w:val="005714E5"/>
    <w:rsid w:val="005A47C8"/>
    <w:rsid w:val="005E491C"/>
    <w:rsid w:val="00610C1F"/>
    <w:rsid w:val="00615385"/>
    <w:rsid w:val="0062183A"/>
    <w:rsid w:val="0066156C"/>
    <w:rsid w:val="00682300"/>
    <w:rsid w:val="00682B92"/>
    <w:rsid w:val="00686976"/>
    <w:rsid w:val="006C5585"/>
    <w:rsid w:val="006C55D4"/>
    <w:rsid w:val="007044AA"/>
    <w:rsid w:val="00733885"/>
    <w:rsid w:val="00765A7E"/>
    <w:rsid w:val="00767952"/>
    <w:rsid w:val="00776B54"/>
    <w:rsid w:val="00805270"/>
    <w:rsid w:val="00841A47"/>
    <w:rsid w:val="00856A80"/>
    <w:rsid w:val="00887FE6"/>
    <w:rsid w:val="008C71BA"/>
    <w:rsid w:val="008F30C7"/>
    <w:rsid w:val="008F678D"/>
    <w:rsid w:val="00950432"/>
    <w:rsid w:val="0095154B"/>
    <w:rsid w:val="0097172D"/>
    <w:rsid w:val="009B4CA2"/>
    <w:rsid w:val="009C157D"/>
    <w:rsid w:val="009C4298"/>
    <w:rsid w:val="00A048A2"/>
    <w:rsid w:val="00A0554E"/>
    <w:rsid w:val="00A27DC7"/>
    <w:rsid w:val="00A440AD"/>
    <w:rsid w:val="00A940C9"/>
    <w:rsid w:val="00AB5C68"/>
    <w:rsid w:val="00AB68FD"/>
    <w:rsid w:val="00B32295"/>
    <w:rsid w:val="00B52E23"/>
    <w:rsid w:val="00B9195D"/>
    <w:rsid w:val="00C16074"/>
    <w:rsid w:val="00C26C38"/>
    <w:rsid w:val="00C53478"/>
    <w:rsid w:val="00C61475"/>
    <w:rsid w:val="00C66692"/>
    <w:rsid w:val="00CC1188"/>
    <w:rsid w:val="00D46A32"/>
    <w:rsid w:val="00D803F5"/>
    <w:rsid w:val="00DA18BE"/>
    <w:rsid w:val="00E03C73"/>
    <w:rsid w:val="00E13C39"/>
    <w:rsid w:val="00E51081"/>
    <w:rsid w:val="00E6393C"/>
    <w:rsid w:val="00ED5DE0"/>
    <w:rsid w:val="00EE3462"/>
    <w:rsid w:val="00F568D4"/>
    <w:rsid w:val="00F63338"/>
    <w:rsid w:val="00F95CA1"/>
    <w:rsid w:val="00FE5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2"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46"/>
      </w:numPr>
      <w:spacing w:after="24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DA18B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DA18BE"/>
    <w:rPr>
      <w:vertAlign w:val="superscript"/>
    </w:rPr>
  </w:style>
  <w:style w:type="character" w:styleId="Hyperlink">
    <w:name w:val="Hyperlink"/>
    <w:basedOn w:val="DefaultParagraphFont"/>
    <w:rsid w:val="00DA18BE"/>
    <w:rPr>
      <w:color w:val="0000FF"/>
      <w:u w:val="single"/>
    </w:rPr>
  </w:style>
  <w:style w:type="character" w:styleId="PageNumber">
    <w:name w:val="page number"/>
    <w:rsid w:val="00DA18BE"/>
    <w:rPr>
      <w:rFonts w:ascii="Times New Roman" w:hAnsi="Times New Roman" w:cs="Times New Roman"/>
      <w:b w:val="0"/>
      <w:sz w:val="24"/>
    </w:rPr>
  </w:style>
  <w:style w:type="paragraph" w:styleId="BalloonText">
    <w:name w:val="Balloon Text"/>
    <w:basedOn w:val="Normal"/>
    <w:link w:val="BalloonTextChar"/>
    <w:uiPriority w:val="99"/>
    <w:semiHidden/>
    <w:unhideWhenUsed/>
    <w:rsid w:val="00DA18BE"/>
    <w:rPr>
      <w:rFonts w:ascii="Tahoma" w:hAnsi="Tahoma" w:cs="Tahoma"/>
      <w:sz w:val="16"/>
      <w:szCs w:val="16"/>
    </w:rPr>
  </w:style>
  <w:style w:type="character" w:customStyle="1" w:styleId="BalloonTextChar">
    <w:name w:val="Balloon Text Char"/>
    <w:basedOn w:val="DefaultParagraphFont"/>
    <w:link w:val="BalloonText"/>
    <w:uiPriority w:val="99"/>
    <w:semiHidden/>
    <w:rsid w:val="00DA18BE"/>
    <w:rPr>
      <w:rFonts w:ascii="Tahoma" w:hAnsi="Tahoma" w:cs="Tahoma"/>
      <w:sz w:val="16"/>
      <w:szCs w:val="16"/>
    </w:rPr>
  </w:style>
  <w:style w:type="paragraph" w:styleId="Bibliography">
    <w:name w:val="Bibliography"/>
    <w:basedOn w:val="Normal"/>
    <w:next w:val="Normal"/>
    <w:uiPriority w:val="37"/>
    <w:semiHidden/>
    <w:unhideWhenUsed/>
    <w:rsid w:val="00DA18BE"/>
  </w:style>
  <w:style w:type="paragraph" w:styleId="BodyTextFirstIndent">
    <w:name w:val="Body Text First Indent"/>
    <w:basedOn w:val="BodyText"/>
    <w:link w:val="BodyTextFirstIndentChar"/>
    <w:uiPriority w:val="99"/>
    <w:semiHidden/>
    <w:unhideWhenUsed/>
    <w:rsid w:val="00DA18BE"/>
    <w:pPr>
      <w:spacing w:after="0"/>
      <w:ind w:firstLine="360"/>
      <w:jc w:val="left"/>
    </w:pPr>
  </w:style>
  <w:style w:type="character" w:customStyle="1" w:styleId="BodyTextFirstIndentChar">
    <w:name w:val="Body Text First Indent Char"/>
    <w:basedOn w:val="BodyTextChar"/>
    <w:link w:val="BodyTextFirstIndent"/>
    <w:uiPriority w:val="99"/>
    <w:semiHidden/>
    <w:rsid w:val="00DA18BE"/>
  </w:style>
  <w:style w:type="paragraph" w:styleId="BodyTextIndent">
    <w:name w:val="Body Text Indent"/>
    <w:basedOn w:val="Normal"/>
    <w:link w:val="BodyTextIndentChar"/>
    <w:uiPriority w:val="99"/>
    <w:semiHidden/>
    <w:unhideWhenUsed/>
    <w:rsid w:val="00DA18BE"/>
    <w:pPr>
      <w:spacing w:after="120"/>
      <w:ind w:left="360"/>
    </w:pPr>
  </w:style>
  <w:style w:type="character" w:customStyle="1" w:styleId="BodyTextIndentChar">
    <w:name w:val="Body Text Indent Char"/>
    <w:basedOn w:val="DefaultParagraphFont"/>
    <w:link w:val="BodyTextIndent"/>
    <w:uiPriority w:val="99"/>
    <w:semiHidden/>
    <w:rsid w:val="00DA18BE"/>
  </w:style>
  <w:style w:type="paragraph" w:styleId="BodyTextFirstIndent2">
    <w:name w:val="Body Text First Indent 2"/>
    <w:basedOn w:val="BodyTextIndent"/>
    <w:link w:val="BodyTextFirstIndent2Char"/>
    <w:uiPriority w:val="99"/>
    <w:semiHidden/>
    <w:unhideWhenUsed/>
    <w:rsid w:val="00DA18BE"/>
    <w:pPr>
      <w:spacing w:after="0"/>
      <w:ind w:firstLine="360"/>
    </w:pPr>
  </w:style>
  <w:style w:type="character" w:customStyle="1" w:styleId="BodyTextFirstIndent2Char">
    <w:name w:val="Body Text First Indent 2 Char"/>
    <w:basedOn w:val="BodyTextIndentChar"/>
    <w:link w:val="BodyTextFirstIndent2"/>
    <w:uiPriority w:val="99"/>
    <w:semiHidden/>
    <w:rsid w:val="00DA18BE"/>
  </w:style>
  <w:style w:type="paragraph" w:styleId="BodyTextIndent2">
    <w:name w:val="Body Text Indent 2"/>
    <w:basedOn w:val="Normal"/>
    <w:link w:val="BodyTextIndent2Char"/>
    <w:uiPriority w:val="99"/>
    <w:semiHidden/>
    <w:unhideWhenUsed/>
    <w:rsid w:val="00DA18BE"/>
    <w:pPr>
      <w:spacing w:after="120" w:line="480" w:lineRule="auto"/>
      <w:ind w:left="360"/>
    </w:pPr>
  </w:style>
  <w:style w:type="character" w:customStyle="1" w:styleId="BodyTextIndent2Char">
    <w:name w:val="Body Text Indent 2 Char"/>
    <w:basedOn w:val="DefaultParagraphFont"/>
    <w:link w:val="BodyTextIndent2"/>
    <w:uiPriority w:val="99"/>
    <w:semiHidden/>
    <w:rsid w:val="00DA18BE"/>
  </w:style>
  <w:style w:type="paragraph" w:styleId="BodyTextIndent3">
    <w:name w:val="Body Text Indent 3"/>
    <w:basedOn w:val="Normal"/>
    <w:link w:val="BodyTextIndent3Char"/>
    <w:uiPriority w:val="99"/>
    <w:semiHidden/>
    <w:unhideWhenUsed/>
    <w:rsid w:val="00DA1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8BE"/>
    <w:rPr>
      <w:sz w:val="16"/>
      <w:szCs w:val="16"/>
    </w:rPr>
  </w:style>
  <w:style w:type="paragraph" w:styleId="Caption">
    <w:name w:val="caption"/>
    <w:basedOn w:val="Normal"/>
    <w:next w:val="Normal"/>
    <w:uiPriority w:val="35"/>
    <w:semiHidden/>
    <w:unhideWhenUsed/>
    <w:qFormat/>
    <w:rsid w:val="00DA18BE"/>
    <w:pPr>
      <w:spacing w:after="200"/>
    </w:pPr>
    <w:rPr>
      <w:b/>
      <w:bCs/>
      <w:color w:val="4F81BD" w:themeColor="accent1"/>
      <w:sz w:val="18"/>
      <w:szCs w:val="18"/>
    </w:rPr>
  </w:style>
  <w:style w:type="paragraph" w:styleId="Closing">
    <w:name w:val="Closing"/>
    <w:basedOn w:val="Normal"/>
    <w:link w:val="ClosingChar"/>
    <w:uiPriority w:val="99"/>
    <w:semiHidden/>
    <w:unhideWhenUsed/>
    <w:rsid w:val="00DA18BE"/>
    <w:pPr>
      <w:ind w:left="4320"/>
    </w:pPr>
  </w:style>
  <w:style w:type="character" w:customStyle="1" w:styleId="ClosingChar">
    <w:name w:val="Closing Char"/>
    <w:basedOn w:val="DefaultParagraphFont"/>
    <w:link w:val="Closing"/>
    <w:uiPriority w:val="99"/>
    <w:semiHidden/>
    <w:rsid w:val="00DA18BE"/>
  </w:style>
  <w:style w:type="paragraph" w:styleId="CommentText">
    <w:name w:val="annotation text"/>
    <w:basedOn w:val="Normal"/>
    <w:link w:val="CommentTextChar"/>
    <w:uiPriority w:val="99"/>
    <w:semiHidden/>
    <w:unhideWhenUsed/>
    <w:rsid w:val="00DA18BE"/>
    <w:rPr>
      <w:sz w:val="20"/>
      <w:szCs w:val="20"/>
    </w:rPr>
  </w:style>
  <w:style w:type="character" w:customStyle="1" w:styleId="CommentTextChar">
    <w:name w:val="Comment Text Char"/>
    <w:basedOn w:val="DefaultParagraphFont"/>
    <w:link w:val="CommentText"/>
    <w:uiPriority w:val="99"/>
    <w:semiHidden/>
    <w:rsid w:val="00DA18BE"/>
    <w:rPr>
      <w:sz w:val="20"/>
      <w:szCs w:val="20"/>
    </w:rPr>
  </w:style>
  <w:style w:type="paragraph" w:styleId="CommentSubject">
    <w:name w:val="annotation subject"/>
    <w:basedOn w:val="CommentText"/>
    <w:next w:val="CommentText"/>
    <w:link w:val="CommentSubjectChar"/>
    <w:uiPriority w:val="99"/>
    <w:semiHidden/>
    <w:unhideWhenUsed/>
    <w:rsid w:val="00DA18BE"/>
    <w:rPr>
      <w:b/>
      <w:bCs/>
    </w:rPr>
  </w:style>
  <w:style w:type="character" w:customStyle="1" w:styleId="CommentSubjectChar">
    <w:name w:val="Comment Subject Char"/>
    <w:basedOn w:val="CommentTextChar"/>
    <w:link w:val="CommentSubject"/>
    <w:uiPriority w:val="99"/>
    <w:semiHidden/>
    <w:rsid w:val="00DA18BE"/>
    <w:rPr>
      <w:b/>
      <w:bCs/>
      <w:sz w:val="20"/>
      <w:szCs w:val="20"/>
    </w:rPr>
  </w:style>
  <w:style w:type="paragraph" w:styleId="Date">
    <w:name w:val="Date"/>
    <w:basedOn w:val="Normal"/>
    <w:next w:val="Normal"/>
    <w:link w:val="DateChar"/>
    <w:uiPriority w:val="99"/>
    <w:semiHidden/>
    <w:unhideWhenUsed/>
    <w:rsid w:val="00DA18BE"/>
  </w:style>
  <w:style w:type="character" w:customStyle="1" w:styleId="DateChar">
    <w:name w:val="Date Char"/>
    <w:basedOn w:val="DefaultParagraphFont"/>
    <w:link w:val="Date"/>
    <w:uiPriority w:val="99"/>
    <w:semiHidden/>
    <w:rsid w:val="00DA18BE"/>
  </w:style>
  <w:style w:type="paragraph" w:styleId="DocumentMap">
    <w:name w:val="Document Map"/>
    <w:basedOn w:val="Normal"/>
    <w:link w:val="DocumentMapChar"/>
    <w:uiPriority w:val="99"/>
    <w:semiHidden/>
    <w:unhideWhenUsed/>
    <w:rsid w:val="00DA18BE"/>
    <w:rPr>
      <w:rFonts w:ascii="Tahoma" w:hAnsi="Tahoma" w:cs="Tahoma"/>
      <w:sz w:val="16"/>
      <w:szCs w:val="16"/>
    </w:rPr>
  </w:style>
  <w:style w:type="character" w:customStyle="1" w:styleId="DocumentMapChar">
    <w:name w:val="Document Map Char"/>
    <w:basedOn w:val="DefaultParagraphFont"/>
    <w:link w:val="DocumentMap"/>
    <w:uiPriority w:val="99"/>
    <w:semiHidden/>
    <w:rsid w:val="00DA18BE"/>
    <w:rPr>
      <w:rFonts w:ascii="Tahoma" w:hAnsi="Tahoma" w:cs="Tahoma"/>
      <w:sz w:val="16"/>
      <w:szCs w:val="16"/>
    </w:rPr>
  </w:style>
  <w:style w:type="paragraph" w:styleId="E-mailSignature">
    <w:name w:val="E-mail Signature"/>
    <w:basedOn w:val="Normal"/>
    <w:link w:val="E-mailSignatureChar"/>
    <w:uiPriority w:val="99"/>
    <w:semiHidden/>
    <w:unhideWhenUsed/>
    <w:rsid w:val="00DA18BE"/>
  </w:style>
  <w:style w:type="character" w:customStyle="1" w:styleId="E-mailSignatureChar">
    <w:name w:val="E-mail Signature Char"/>
    <w:basedOn w:val="DefaultParagraphFont"/>
    <w:link w:val="E-mailSignature"/>
    <w:uiPriority w:val="99"/>
    <w:semiHidden/>
    <w:rsid w:val="00DA18BE"/>
  </w:style>
  <w:style w:type="paragraph" w:styleId="EndnoteText">
    <w:name w:val="endnote text"/>
    <w:basedOn w:val="Normal"/>
    <w:link w:val="EndnoteTextChar"/>
    <w:uiPriority w:val="99"/>
    <w:semiHidden/>
    <w:unhideWhenUsed/>
    <w:rsid w:val="00DA18BE"/>
    <w:rPr>
      <w:sz w:val="20"/>
      <w:szCs w:val="20"/>
    </w:rPr>
  </w:style>
  <w:style w:type="character" w:customStyle="1" w:styleId="EndnoteTextChar">
    <w:name w:val="Endnote Text Char"/>
    <w:basedOn w:val="DefaultParagraphFont"/>
    <w:link w:val="EndnoteText"/>
    <w:uiPriority w:val="99"/>
    <w:semiHidden/>
    <w:rsid w:val="00DA18BE"/>
    <w:rPr>
      <w:sz w:val="20"/>
      <w:szCs w:val="20"/>
    </w:rPr>
  </w:style>
  <w:style w:type="paragraph" w:styleId="HTMLAddress">
    <w:name w:val="HTML Address"/>
    <w:basedOn w:val="Normal"/>
    <w:link w:val="HTMLAddressChar"/>
    <w:uiPriority w:val="99"/>
    <w:semiHidden/>
    <w:unhideWhenUsed/>
    <w:rsid w:val="00DA18BE"/>
    <w:rPr>
      <w:i/>
      <w:iCs/>
    </w:rPr>
  </w:style>
  <w:style w:type="character" w:customStyle="1" w:styleId="HTMLAddressChar">
    <w:name w:val="HTML Address Char"/>
    <w:basedOn w:val="DefaultParagraphFont"/>
    <w:link w:val="HTMLAddress"/>
    <w:uiPriority w:val="99"/>
    <w:semiHidden/>
    <w:rsid w:val="00DA18BE"/>
    <w:rPr>
      <w:i/>
      <w:iCs/>
    </w:rPr>
  </w:style>
  <w:style w:type="paragraph" w:styleId="HTMLPreformatted">
    <w:name w:val="HTML Preformatted"/>
    <w:basedOn w:val="Normal"/>
    <w:link w:val="HTMLPreformattedChar"/>
    <w:uiPriority w:val="99"/>
    <w:semiHidden/>
    <w:unhideWhenUsed/>
    <w:rsid w:val="00DA18B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18BE"/>
    <w:rPr>
      <w:rFonts w:ascii="Consolas" w:hAnsi="Consolas" w:cs="Consolas"/>
      <w:sz w:val="20"/>
      <w:szCs w:val="20"/>
    </w:rPr>
  </w:style>
  <w:style w:type="paragraph" w:styleId="Index2">
    <w:name w:val="index 2"/>
    <w:basedOn w:val="Normal"/>
    <w:next w:val="Normal"/>
    <w:autoRedefine/>
    <w:uiPriority w:val="99"/>
    <w:semiHidden/>
    <w:unhideWhenUsed/>
    <w:rsid w:val="00DA18BE"/>
    <w:pPr>
      <w:ind w:left="480" w:hanging="240"/>
    </w:pPr>
  </w:style>
  <w:style w:type="paragraph" w:styleId="Index3">
    <w:name w:val="index 3"/>
    <w:basedOn w:val="Normal"/>
    <w:next w:val="Normal"/>
    <w:autoRedefine/>
    <w:uiPriority w:val="99"/>
    <w:semiHidden/>
    <w:unhideWhenUsed/>
    <w:rsid w:val="00DA18BE"/>
    <w:pPr>
      <w:ind w:left="720" w:hanging="240"/>
    </w:pPr>
  </w:style>
  <w:style w:type="paragraph" w:styleId="Index4">
    <w:name w:val="index 4"/>
    <w:basedOn w:val="Normal"/>
    <w:next w:val="Normal"/>
    <w:autoRedefine/>
    <w:uiPriority w:val="99"/>
    <w:semiHidden/>
    <w:unhideWhenUsed/>
    <w:rsid w:val="00DA18BE"/>
    <w:pPr>
      <w:ind w:left="960" w:hanging="240"/>
    </w:pPr>
  </w:style>
  <w:style w:type="paragraph" w:styleId="Index5">
    <w:name w:val="index 5"/>
    <w:basedOn w:val="Normal"/>
    <w:next w:val="Normal"/>
    <w:autoRedefine/>
    <w:uiPriority w:val="99"/>
    <w:semiHidden/>
    <w:unhideWhenUsed/>
    <w:rsid w:val="00DA18BE"/>
    <w:pPr>
      <w:ind w:left="1200" w:hanging="240"/>
    </w:pPr>
  </w:style>
  <w:style w:type="paragraph" w:styleId="Index6">
    <w:name w:val="index 6"/>
    <w:basedOn w:val="Normal"/>
    <w:next w:val="Normal"/>
    <w:autoRedefine/>
    <w:uiPriority w:val="99"/>
    <w:semiHidden/>
    <w:unhideWhenUsed/>
    <w:rsid w:val="00DA18BE"/>
    <w:pPr>
      <w:ind w:left="1440" w:hanging="240"/>
    </w:pPr>
  </w:style>
  <w:style w:type="paragraph" w:styleId="Index7">
    <w:name w:val="index 7"/>
    <w:basedOn w:val="Normal"/>
    <w:next w:val="Normal"/>
    <w:autoRedefine/>
    <w:uiPriority w:val="99"/>
    <w:semiHidden/>
    <w:unhideWhenUsed/>
    <w:rsid w:val="00DA18BE"/>
    <w:pPr>
      <w:ind w:left="1680" w:hanging="240"/>
    </w:pPr>
  </w:style>
  <w:style w:type="paragraph" w:styleId="Index8">
    <w:name w:val="index 8"/>
    <w:basedOn w:val="Normal"/>
    <w:next w:val="Normal"/>
    <w:autoRedefine/>
    <w:uiPriority w:val="99"/>
    <w:semiHidden/>
    <w:unhideWhenUsed/>
    <w:rsid w:val="00DA18BE"/>
    <w:pPr>
      <w:ind w:left="1920" w:hanging="240"/>
    </w:pPr>
  </w:style>
  <w:style w:type="paragraph" w:styleId="Index9">
    <w:name w:val="index 9"/>
    <w:basedOn w:val="Normal"/>
    <w:next w:val="Normal"/>
    <w:autoRedefine/>
    <w:uiPriority w:val="99"/>
    <w:semiHidden/>
    <w:unhideWhenUsed/>
    <w:rsid w:val="00DA18BE"/>
    <w:pPr>
      <w:ind w:left="2160" w:hanging="240"/>
    </w:pPr>
  </w:style>
  <w:style w:type="paragraph" w:styleId="IntenseQuote">
    <w:name w:val="Intense Quote"/>
    <w:basedOn w:val="Normal"/>
    <w:next w:val="Normal"/>
    <w:link w:val="IntenseQuoteChar"/>
    <w:uiPriority w:val="30"/>
    <w:rsid w:val="00DA18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18BE"/>
    <w:rPr>
      <w:b/>
      <w:bCs/>
      <w:i/>
      <w:iCs/>
      <w:color w:val="4F81BD" w:themeColor="accent1"/>
    </w:rPr>
  </w:style>
  <w:style w:type="paragraph" w:styleId="List">
    <w:name w:val="List"/>
    <w:basedOn w:val="Normal"/>
    <w:uiPriority w:val="99"/>
    <w:semiHidden/>
    <w:unhideWhenUsed/>
    <w:rsid w:val="00DA18BE"/>
    <w:pPr>
      <w:ind w:left="360" w:hanging="360"/>
      <w:contextualSpacing/>
    </w:pPr>
  </w:style>
  <w:style w:type="paragraph" w:styleId="List2">
    <w:name w:val="List 2"/>
    <w:basedOn w:val="Normal"/>
    <w:uiPriority w:val="99"/>
    <w:semiHidden/>
    <w:unhideWhenUsed/>
    <w:rsid w:val="00DA18BE"/>
    <w:pPr>
      <w:ind w:left="720" w:hanging="360"/>
      <w:contextualSpacing/>
    </w:pPr>
  </w:style>
  <w:style w:type="paragraph" w:styleId="List3">
    <w:name w:val="List 3"/>
    <w:basedOn w:val="Normal"/>
    <w:uiPriority w:val="99"/>
    <w:semiHidden/>
    <w:unhideWhenUsed/>
    <w:rsid w:val="00DA18BE"/>
    <w:pPr>
      <w:ind w:left="1080" w:hanging="360"/>
      <w:contextualSpacing/>
    </w:pPr>
  </w:style>
  <w:style w:type="paragraph" w:styleId="List4">
    <w:name w:val="List 4"/>
    <w:basedOn w:val="Normal"/>
    <w:uiPriority w:val="99"/>
    <w:semiHidden/>
    <w:unhideWhenUsed/>
    <w:rsid w:val="00DA18BE"/>
    <w:pPr>
      <w:ind w:left="1440" w:hanging="360"/>
      <w:contextualSpacing/>
    </w:pPr>
  </w:style>
  <w:style w:type="paragraph" w:styleId="List5">
    <w:name w:val="List 5"/>
    <w:basedOn w:val="Normal"/>
    <w:uiPriority w:val="99"/>
    <w:semiHidden/>
    <w:unhideWhenUsed/>
    <w:rsid w:val="00DA18BE"/>
    <w:pPr>
      <w:ind w:left="1800" w:hanging="360"/>
      <w:contextualSpacing/>
    </w:pPr>
  </w:style>
  <w:style w:type="paragraph" w:styleId="ListContinue">
    <w:name w:val="List Continue"/>
    <w:basedOn w:val="Normal"/>
    <w:uiPriority w:val="99"/>
    <w:semiHidden/>
    <w:unhideWhenUsed/>
    <w:rsid w:val="00DA18BE"/>
    <w:pPr>
      <w:spacing w:after="120"/>
      <w:ind w:left="360"/>
      <w:contextualSpacing/>
    </w:pPr>
  </w:style>
  <w:style w:type="paragraph" w:styleId="ListContinue2">
    <w:name w:val="List Continue 2"/>
    <w:basedOn w:val="Normal"/>
    <w:uiPriority w:val="99"/>
    <w:semiHidden/>
    <w:unhideWhenUsed/>
    <w:rsid w:val="00DA18BE"/>
    <w:pPr>
      <w:spacing w:after="120"/>
      <w:ind w:left="720"/>
      <w:contextualSpacing/>
    </w:pPr>
  </w:style>
  <w:style w:type="paragraph" w:styleId="ListContinue3">
    <w:name w:val="List Continue 3"/>
    <w:basedOn w:val="Normal"/>
    <w:uiPriority w:val="99"/>
    <w:semiHidden/>
    <w:unhideWhenUsed/>
    <w:rsid w:val="00DA18BE"/>
    <w:pPr>
      <w:spacing w:after="120"/>
      <w:ind w:left="1080"/>
      <w:contextualSpacing/>
    </w:pPr>
  </w:style>
  <w:style w:type="paragraph" w:styleId="ListContinue4">
    <w:name w:val="List Continue 4"/>
    <w:basedOn w:val="Normal"/>
    <w:uiPriority w:val="99"/>
    <w:semiHidden/>
    <w:unhideWhenUsed/>
    <w:rsid w:val="00DA18BE"/>
    <w:pPr>
      <w:spacing w:after="120"/>
      <w:ind w:left="1440"/>
      <w:contextualSpacing/>
    </w:pPr>
  </w:style>
  <w:style w:type="paragraph" w:styleId="ListContinue5">
    <w:name w:val="List Continue 5"/>
    <w:basedOn w:val="Normal"/>
    <w:uiPriority w:val="99"/>
    <w:semiHidden/>
    <w:unhideWhenUsed/>
    <w:rsid w:val="00DA18BE"/>
    <w:pPr>
      <w:spacing w:after="120"/>
      <w:ind w:left="1800"/>
      <w:contextualSpacing/>
    </w:pPr>
  </w:style>
  <w:style w:type="paragraph" w:styleId="ListNumber2">
    <w:name w:val="List Number 2"/>
    <w:basedOn w:val="Normal"/>
    <w:uiPriority w:val="99"/>
    <w:semiHidden/>
    <w:unhideWhenUsed/>
    <w:rsid w:val="00DA18BE"/>
    <w:pPr>
      <w:numPr>
        <w:numId w:val="8"/>
      </w:numPr>
      <w:contextualSpacing/>
    </w:pPr>
  </w:style>
  <w:style w:type="paragraph" w:styleId="ListNumber3">
    <w:name w:val="List Number 3"/>
    <w:basedOn w:val="Normal"/>
    <w:uiPriority w:val="99"/>
    <w:semiHidden/>
    <w:unhideWhenUsed/>
    <w:rsid w:val="00DA18BE"/>
    <w:pPr>
      <w:numPr>
        <w:numId w:val="9"/>
      </w:numPr>
      <w:contextualSpacing/>
    </w:pPr>
  </w:style>
  <w:style w:type="paragraph" w:styleId="ListNumber4">
    <w:name w:val="List Number 4"/>
    <w:basedOn w:val="Normal"/>
    <w:uiPriority w:val="99"/>
    <w:semiHidden/>
    <w:unhideWhenUsed/>
    <w:rsid w:val="00DA18BE"/>
    <w:pPr>
      <w:numPr>
        <w:numId w:val="10"/>
      </w:numPr>
      <w:contextualSpacing/>
    </w:pPr>
  </w:style>
  <w:style w:type="paragraph" w:styleId="ListNumber5">
    <w:name w:val="List Number 5"/>
    <w:basedOn w:val="Normal"/>
    <w:uiPriority w:val="99"/>
    <w:semiHidden/>
    <w:unhideWhenUsed/>
    <w:rsid w:val="00DA18BE"/>
    <w:pPr>
      <w:numPr>
        <w:numId w:val="11"/>
      </w:numPr>
      <w:contextualSpacing/>
    </w:pPr>
  </w:style>
  <w:style w:type="paragraph" w:styleId="ListParagraph">
    <w:name w:val="List Paragraph"/>
    <w:basedOn w:val="Normal"/>
    <w:uiPriority w:val="34"/>
    <w:rsid w:val="00DA18BE"/>
    <w:pPr>
      <w:ind w:left="720"/>
      <w:contextualSpacing/>
    </w:pPr>
  </w:style>
  <w:style w:type="paragraph" w:styleId="MacroText">
    <w:name w:val="macro"/>
    <w:link w:val="MacroTextChar"/>
    <w:uiPriority w:val="99"/>
    <w:semiHidden/>
    <w:unhideWhenUsed/>
    <w:rsid w:val="00DA18B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A18BE"/>
    <w:rPr>
      <w:rFonts w:ascii="Consolas" w:hAnsi="Consolas" w:cs="Consolas"/>
      <w:sz w:val="20"/>
      <w:szCs w:val="20"/>
    </w:rPr>
  </w:style>
  <w:style w:type="paragraph" w:styleId="MessageHeader">
    <w:name w:val="Message Header"/>
    <w:basedOn w:val="Normal"/>
    <w:link w:val="MessageHeaderChar"/>
    <w:uiPriority w:val="99"/>
    <w:semiHidden/>
    <w:unhideWhenUsed/>
    <w:rsid w:val="00DA1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A18BE"/>
    <w:rPr>
      <w:rFonts w:asciiTheme="majorHAnsi" w:eastAsiaTheme="majorEastAsia" w:hAnsiTheme="majorHAnsi" w:cstheme="majorBidi"/>
      <w:shd w:val="pct20" w:color="auto" w:fill="auto"/>
    </w:rPr>
  </w:style>
  <w:style w:type="paragraph" w:styleId="NoSpacing">
    <w:name w:val="No Spacing"/>
    <w:uiPriority w:val="2"/>
    <w:rsid w:val="00DA18BE"/>
  </w:style>
  <w:style w:type="paragraph" w:styleId="NormalWeb">
    <w:name w:val="Normal (Web)"/>
    <w:basedOn w:val="Normal"/>
    <w:uiPriority w:val="99"/>
    <w:semiHidden/>
    <w:unhideWhenUsed/>
    <w:rsid w:val="00DA18BE"/>
    <w:rPr>
      <w:rFonts w:cs="Times New Roman"/>
    </w:rPr>
  </w:style>
  <w:style w:type="paragraph" w:styleId="NormalIndent">
    <w:name w:val="Normal Indent"/>
    <w:basedOn w:val="Normal"/>
    <w:uiPriority w:val="99"/>
    <w:semiHidden/>
    <w:unhideWhenUsed/>
    <w:rsid w:val="00DA18BE"/>
    <w:pPr>
      <w:ind w:left="720"/>
    </w:pPr>
  </w:style>
  <w:style w:type="paragraph" w:styleId="NoteHeading">
    <w:name w:val="Note Heading"/>
    <w:basedOn w:val="Normal"/>
    <w:next w:val="Normal"/>
    <w:link w:val="NoteHeadingChar"/>
    <w:uiPriority w:val="99"/>
    <w:semiHidden/>
    <w:unhideWhenUsed/>
    <w:rsid w:val="00DA18BE"/>
  </w:style>
  <w:style w:type="character" w:customStyle="1" w:styleId="NoteHeadingChar">
    <w:name w:val="Note Heading Char"/>
    <w:basedOn w:val="DefaultParagraphFont"/>
    <w:link w:val="NoteHeading"/>
    <w:uiPriority w:val="99"/>
    <w:semiHidden/>
    <w:rsid w:val="00DA18BE"/>
  </w:style>
  <w:style w:type="paragraph" w:styleId="PlainText">
    <w:name w:val="Plain Text"/>
    <w:basedOn w:val="Normal"/>
    <w:link w:val="PlainTextChar"/>
    <w:uiPriority w:val="99"/>
    <w:semiHidden/>
    <w:unhideWhenUsed/>
    <w:rsid w:val="00DA18BE"/>
    <w:rPr>
      <w:rFonts w:ascii="Consolas" w:hAnsi="Consolas" w:cs="Consolas"/>
      <w:sz w:val="21"/>
      <w:szCs w:val="21"/>
    </w:rPr>
  </w:style>
  <w:style w:type="character" w:customStyle="1" w:styleId="PlainTextChar">
    <w:name w:val="Plain Text Char"/>
    <w:basedOn w:val="DefaultParagraphFont"/>
    <w:link w:val="PlainText"/>
    <w:uiPriority w:val="99"/>
    <w:semiHidden/>
    <w:rsid w:val="00DA18BE"/>
    <w:rPr>
      <w:rFonts w:ascii="Consolas" w:hAnsi="Consolas" w:cs="Consolas"/>
      <w:sz w:val="21"/>
      <w:szCs w:val="21"/>
    </w:rPr>
  </w:style>
  <w:style w:type="paragraph" w:styleId="Salutation">
    <w:name w:val="Salutation"/>
    <w:basedOn w:val="Normal"/>
    <w:next w:val="Normal"/>
    <w:link w:val="SalutationChar"/>
    <w:uiPriority w:val="99"/>
    <w:semiHidden/>
    <w:unhideWhenUsed/>
    <w:rsid w:val="00DA18BE"/>
  </w:style>
  <w:style w:type="character" w:customStyle="1" w:styleId="SalutationChar">
    <w:name w:val="Salutation Char"/>
    <w:basedOn w:val="DefaultParagraphFont"/>
    <w:link w:val="Salutation"/>
    <w:uiPriority w:val="99"/>
    <w:semiHidden/>
    <w:rsid w:val="00DA18BE"/>
  </w:style>
  <w:style w:type="paragraph" w:styleId="Signature">
    <w:name w:val="Signature"/>
    <w:basedOn w:val="Normal"/>
    <w:link w:val="SignatureChar"/>
    <w:uiPriority w:val="99"/>
    <w:semiHidden/>
    <w:unhideWhenUsed/>
    <w:rsid w:val="00DA18BE"/>
    <w:pPr>
      <w:ind w:left="4320"/>
    </w:pPr>
  </w:style>
  <w:style w:type="character" w:customStyle="1" w:styleId="SignatureChar">
    <w:name w:val="Signature Char"/>
    <w:basedOn w:val="DefaultParagraphFont"/>
    <w:link w:val="Signature"/>
    <w:uiPriority w:val="99"/>
    <w:semiHidden/>
    <w:rsid w:val="00DA18BE"/>
  </w:style>
  <w:style w:type="paragraph" w:styleId="TableofAuthorities">
    <w:name w:val="table of authorities"/>
    <w:basedOn w:val="Normal"/>
    <w:next w:val="Normal"/>
    <w:uiPriority w:val="99"/>
    <w:semiHidden/>
    <w:unhideWhenUsed/>
    <w:rsid w:val="00DA18BE"/>
    <w:pPr>
      <w:ind w:left="240" w:hanging="240"/>
    </w:pPr>
  </w:style>
  <w:style w:type="paragraph" w:styleId="TableofFigures">
    <w:name w:val="table of figures"/>
    <w:basedOn w:val="Normal"/>
    <w:next w:val="Normal"/>
    <w:uiPriority w:val="99"/>
    <w:semiHidden/>
    <w:unhideWhenUsed/>
    <w:rsid w:val="00DA18BE"/>
  </w:style>
  <w:style w:type="character" w:customStyle="1" w:styleId="zzmpTrailerItem">
    <w:name w:val="zzmpTrailerItem"/>
    <w:basedOn w:val="DefaultParagraphFont"/>
    <w:rsid w:val="00CC1188"/>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2"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46"/>
      </w:numPr>
      <w:spacing w:after="24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DA18B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DA18BE"/>
    <w:rPr>
      <w:vertAlign w:val="superscript"/>
    </w:rPr>
  </w:style>
  <w:style w:type="character" w:styleId="Hyperlink">
    <w:name w:val="Hyperlink"/>
    <w:basedOn w:val="DefaultParagraphFont"/>
    <w:rsid w:val="00DA18BE"/>
    <w:rPr>
      <w:color w:val="0000FF"/>
      <w:u w:val="single"/>
    </w:rPr>
  </w:style>
  <w:style w:type="character" w:styleId="PageNumber">
    <w:name w:val="page number"/>
    <w:rsid w:val="00DA18BE"/>
    <w:rPr>
      <w:rFonts w:ascii="Times New Roman" w:hAnsi="Times New Roman" w:cs="Times New Roman"/>
      <w:b w:val="0"/>
      <w:sz w:val="24"/>
    </w:rPr>
  </w:style>
  <w:style w:type="paragraph" w:styleId="BalloonText">
    <w:name w:val="Balloon Text"/>
    <w:basedOn w:val="Normal"/>
    <w:link w:val="BalloonTextChar"/>
    <w:uiPriority w:val="99"/>
    <w:semiHidden/>
    <w:unhideWhenUsed/>
    <w:rsid w:val="00DA18BE"/>
    <w:rPr>
      <w:rFonts w:ascii="Tahoma" w:hAnsi="Tahoma" w:cs="Tahoma"/>
      <w:sz w:val="16"/>
      <w:szCs w:val="16"/>
    </w:rPr>
  </w:style>
  <w:style w:type="character" w:customStyle="1" w:styleId="BalloonTextChar">
    <w:name w:val="Balloon Text Char"/>
    <w:basedOn w:val="DefaultParagraphFont"/>
    <w:link w:val="BalloonText"/>
    <w:uiPriority w:val="99"/>
    <w:semiHidden/>
    <w:rsid w:val="00DA18BE"/>
    <w:rPr>
      <w:rFonts w:ascii="Tahoma" w:hAnsi="Tahoma" w:cs="Tahoma"/>
      <w:sz w:val="16"/>
      <w:szCs w:val="16"/>
    </w:rPr>
  </w:style>
  <w:style w:type="paragraph" w:styleId="Bibliography">
    <w:name w:val="Bibliography"/>
    <w:basedOn w:val="Normal"/>
    <w:next w:val="Normal"/>
    <w:uiPriority w:val="37"/>
    <w:semiHidden/>
    <w:unhideWhenUsed/>
    <w:rsid w:val="00DA18BE"/>
  </w:style>
  <w:style w:type="paragraph" w:styleId="BodyTextFirstIndent">
    <w:name w:val="Body Text First Indent"/>
    <w:basedOn w:val="BodyText"/>
    <w:link w:val="BodyTextFirstIndentChar"/>
    <w:uiPriority w:val="99"/>
    <w:semiHidden/>
    <w:unhideWhenUsed/>
    <w:rsid w:val="00DA18BE"/>
    <w:pPr>
      <w:spacing w:after="0"/>
      <w:ind w:firstLine="360"/>
      <w:jc w:val="left"/>
    </w:pPr>
  </w:style>
  <w:style w:type="character" w:customStyle="1" w:styleId="BodyTextFirstIndentChar">
    <w:name w:val="Body Text First Indent Char"/>
    <w:basedOn w:val="BodyTextChar"/>
    <w:link w:val="BodyTextFirstIndent"/>
    <w:uiPriority w:val="99"/>
    <w:semiHidden/>
    <w:rsid w:val="00DA18BE"/>
  </w:style>
  <w:style w:type="paragraph" w:styleId="BodyTextIndent">
    <w:name w:val="Body Text Indent"/>
    <w:basedOn w:val="Normal"/>
    <w:link w:val="BodyTextIndentChar"/>
    <w:uiPriority w:val="99"/>
    <w:semiHidden/>
    <w:unhideWhenUsed/>
    <w:rsid w:val="00DA18BE"/>
    <w:pPr>
      <w:spacing w:after="120"/>
      <w:ind w:left="360"/>
    </w:pPr>
  </w:style>
  <w:style w:type="character" w:customStyle="1" w:styleId="BodyTextIndentChar">
    <w:name w:val="Body Text Indent Char"/>
    <w:basedOn w:val="DefaultParagraphFont"/>
    <w:link w:val="BodyTextIndent"/>
    <w:uiPriority w:val="99"/>
    <w:semiHidden/>
    <w:rsid w:val="00DA18BE"/>
  </w:style>
  <w:style w:type="paragraph" w:styleId="BodyTextFirstIndent2">
    <w:name w:val="Body Text First Indent 2"/>
    <w:basedOn w:val="BodyTextIndent"/>
    <w:link w:val="BodyTextFirstIndent2Char"/>
    <w:uiPriority w:val="99"/>
    <w:semiHidden/>
    <w:unhideWhenUsed/>
    <w:rsid w:val="00DA18BE"/>
    <w:pPr>
      <w:spacing w:after="0"/>
      <w:ind w:firstLine="360"/>
    </w:pPr>
  </w:style>
  <w:style w:type="character" w:customStyle="1" w:styleId="BodyTextFirstIndent2Char">
    <w:name w:val="Body Text First Indent 2 Char"/>
    <w:basedOn w:val="BodyTextIndentChar"/>
    <w:link w:val="BodyTextFirstIndent2"/>
    <w:uiPriority w:val="99"/>
    <w:semiHidden/>
    <w:rsid w:val="00DA18BE"/>
  </w:style>
  <w:style w:type="paragraph" w:styleId="BodyTextIndent2">
    <w:name w:val="Body Text Indent 2"/>
    <w:basedOn w:val="Normal"/>
    <w:link w:val="BodyTextIndent2Char"/>
    <w:uiPriority w:val="99"/>
    <w:semiHidden/>
    <w:unhideWhenUsed/>
    <w:rsid w:val="00DA18BE"/>
    <w:pPr>
      <w:spacing w:after="120" w:line="480" w:lineRule="auto"/>
      <w:ind w:left="360"/>
    </w:pPr>
  </w:style>
  <w:style w:type="character" w:customStyle="1" w:styleId="BodyTextIndent2Char">
    <w:name w:val="Body Text Indent 2 Char"/>
    <w:basedOn w:val="DefaultParagraphFont"/>
    <w:link w:val="BodyTextIndent2"/>
    <w:uiPriority w:val="99"/>
    <w:semiHidden/>
    <w:rsid w:val="00DA18BE"/>
  </w:style>
  <w:style w:type="paragraph" w:styleId="BodyTextIndent3">
    <w:name w:val="Body Text Indent 3"/>
    <w:basedOn w:val="Normal"/>
    <w:link w:val="BodyTextIndent3Char"/>
    <w:uiPriority w:val="99"/>
    <w:semiHidden/>
    <w:unhideWhenUsed/>
    <w:rsid w:val="00DA1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8BE"/>
    <w:rPr>
      <w:sz w:val="16"/>
      <w:szCs w:val="16"/>
    </w:rPr>
  </w:style>
  <w:style w:type="paragraph" w:styleId="Caption">
    <w:name w:val="caption"/>
    <w:basedOn w:val="Normal"/>
    <w:next w:val="Normal"/>
    <w:uiPriority w:val="35"/>
    <w:semiHidden/>
    <w:unhideWhenUsed/>
    <w:qFormat/>
    <w:rsid w:val="00DA18BE"/>
    <w:pPr>
      <w:spacing w:after="200"/>
    </w:pPr>
    <w:rPr>
      <w:b/>
      <w:bCs/>
      <w:color w:val="4F81BD" w:themeColor="accent1"/>
      <w:sz w:val="18"/>
      <w:szCs w:val="18"/>
    </w:rPr>
  </w:style>
  <w:style w:type="paragraph" w:styleId="Closing">
    <w:name w:val="Closing"/>
    <w:basedOn w:val="Normal"/>
    <w:link w:val="ClosingChar"/>
    <w:uiPriority w:val="99"/>
    <w:semiHidden/>
    <w:unhideWhenUsed/>
    <w:rsid w:val="00DA18BE"/>
    <w:pPr>
      <w:ind w:left="4320"/>
    </w:pPr>
  </w:style>
  <w:style w:type="character" w:customStyle="1" w:styleId="ClosingChar">
    <w:name w:val="Closing Char"/>
    <w:basedOn w:val="DefaultParagraphFont"/>
    <w:link w:val="Closing"/>
    <w:uiPriority w:val="99"/>
    <w:semiHidden/>
    <w:rsid w:val="00DA18BE"/>
  </w:style>
  <w:style w:type="paragraph" w:styleId="CommentText">
    <w:name w:val="annotation text"/>
    <w:basedOn w:val="Normal"/>
    <w:link w:val="CommentTextChar"/>
    <w:uiPriority w:val="99"/>
    <w:semiHidden/>
    <w:unhideWhenUsed/>
    <w:rsid w:val="00DA18BE"/>
    <w:rPr>
      <w:sz w:val="20"/>
      <w:szCs w:val="20"/>
    </w:rPr>
  </w:style>
  <w:style w:type="character" w:customStyle="1" w:styleId="CommentTextChar">
    <w:name w:val="Comment Text Char"/>
    <w:basedOn w:val="DefaultParagraphFont"/>
    <w:link w:val="CommentText"/>
    <w:uiPriority w:val="99"/>
    <w:semiHidden/>
    <w:rsid w:val="00DA18BE"/>
    <w:rPr>
      <w:sz w:val="20"/>
      <w:szCs w:val="20"/>
    </w:rPr>
  </w:style>
  <w:style w:type="paragraph" w:styleId="CommentSubject">
    <w:name w:val="annotation subject"/>
    <w:basedOn w:val="CommentText"/>
    <w:next w:val="CommentText"/>
    <w:link w:val="CommentSubjectChar"/>
    <w:uiPriority w:val="99"/>
    <w:semiHidden/>
    <w:unhideWhenUsed/>
    <w:rsid w:val="00DA18BE"/>
    <w:rPr>
      <w:b/>
      <w:bCs/>
    </w:rPr>
  </w:style>
  <w:style w:type="character" w:customStyle="1" w:styleId="CommentSubjectChar">
    <w:name w:val="Comment Subject Char"/>
    <w:basedOn w:val="CommentTextChar"/>
    <w:link w:val="CommentSubject"/>
    <w:uiPriority w:val="99"/>
    <w:semiHidden/>
    <w:rsid w:val="00DA18BE"/>
    <w:rPr>
      <w:b/>
      <w:bCs/>
      <w:sz w:val="20"/>
      <w:szCs w:val="20"/>
    </w:rPr>
  </w:style>
  <w:style w:type="paragraph" w:styleId="Date">
    <w:name w:val="Date"/>
    <w:basedOn w:val="Normal"/>
    <w:next w:val="Normal"/>
    <w:link w:val="DateChar"/>
    <w:uiPriority w:val="99"/>
    <w:semiHidden/>
    <w:unhideWhenUsed/>
    <w:rsid w:val="00DA18BE"/>
  </w:style>
  <w:style w:type="character" w:customStyle="1" w:styleId="DateChar">
    <w:name w:val="Date Char"/>
    <w:basedOn w:val="DefaultParagraphFont"/>
    <w:link w:val="Date"/>
    <w:uiPriority w:val="99"/>
    <w:semiHidden/>
    <w:rsid w:val="00DA18BE"/>
  </w:style>
  <w:style w:type="paragraph" w:styleId="DocumentMap">
    <w:name w:val="Document Map"/>
    <w:basedOn w:val="Normal"/>
    <w:link w:val="DocumentMapChar"/>
    <w:uiPriority w:val="99"/>
    <w:semiHidden/>
    <w:unhideWhenUsed/>
    <w:rsid w:val="00DA18BE"/>
    <w:rPr>
      <w:rFonts w:ascii="Tahoma" w:hAnsi="Tahoma" w:cs="Tahoma"/>
      <w:sz w:val="16"/>
      <w:szCs w:val="16"/>
    </w:rPr>
  </w:style>
  <w:style w:type="character" w:customStyle="1" w:styleId="DocumentMapChar">
    <w:name w:val="Document Map Char"/>
    <w:basedOn w:val="DefaultParagraphFont"/>
    <w:link w:val="DocumentMap"/>
    <w:uiPriority w:val="99"/>
    <w:semiHidden/>
    <w:rsid w:val="00DA18BE"/>
    <w:rPr>
      <w:rFonts w:ascii="Tahoma" w:hAnsi="Tahoma" w:cs="Tahoma"/>
      <w:sz w:val="16"/>
      <w:szCs w:val="16"/>
    </w:rPr>
  </w:style>
  <w:style w:type="paragraph" w:styleId="E-mailSignature">
    <w:name w:val="E-mail Signature"/>
    <w:basedOn w:val="Normal"/>
    <w:link w:val="E-mailSignatureChar"/>
    <w:uiPriority w:val="99"/>
    <w:semiHidden/>
    <w:unhideWhenUsed/>
    <w:rsid w:val="00DA18BE"/>
  </w:style>
  <w:style w:type="character" w:customStyle="1" w:styleId="E-mailSignatureChar">
    <w:name w:val="E-mail Signature Char"/>
    <w:basedOn w:val="DefaultParagraphFont"/>
    <w:link w:val="E-mailSignature"/>
    <w:uiPriority w:val="99"/>
    <w:semiHidden/>
    <w:rsid w:val="00DA18BE"/>
  </w:style>
  <w:style w:type="paragraph" w:styleId="EndnoteText">
    <w:name w:val="endnote text"/>
    <w:basedOn w:val="Normal"/>
    <w:link w:val="EndnoteTextChar"/>
    <w:uiPriority w:val="99"/>
    <w:semiHidden/>
    <w:unhideWhenUsed/>
    <w:rsid w:val="00DA18BE"/>
    <w:rPr>
      <w:sz w:val="20"/>
      <w:szCs w:val="20"/>
    </w:rPr>
  </w:style>
  <w:style w:type="character" w:customStyle="1" w:styleId="EndnoteTextChar">
    <w:name w:val="Endnote Text Char"/>
    <w:basedOn w:val="DefaultParagraphFont"/>
    <w:link w:val="EndnoteText"/>
    <w:uiPriority w:val="99"/>
    <w:semiHidden/>
    <w:rsid w:val="00DA18BE"/>
    <w:rPr>
      <w:sz w:val="20"/>
      <w:szCs w:val="20"/>
    </w:rPr>
  </w:style>
  <w:style w:type="paragraph" w:styleId="HTMLAddress">
    <w:name w:val="HTML Address"/>
    <w:basedOn w:val="Normal"/>
    <w:link w:val="HTMLAddressChar"/>
    <w:uiPriority w:val="99"/>
    <w:semiHidden/>
    <w:unhideWhenUsed/>
    <w:rsid w:val="00DA18BE"/>
    <w:rPr>
      <w:i/>
      <w:iCs/>
    </w:rPr>
  </w:style>
  <w:style w:type="character" w:customStyle="1" w:styleId="HTMLAddressChar">
    <w:name w:val="HTML Address Char"/>
    <w:basedOn w:val="DefaultParagraphFont"/>
    <w:link w:val="HTMLAddress"/>
    <w:uiPriority w:val="99"/>
    <w:semiHidden/>
    <w:rsid w:val="00DA18BE"/>
    <w:rPr>
      <w:i/>
      <w:iCs/>
    </w:rPr>
  </w:style>
  <w:style w:type="paragraph" w:styleId="HTMLPreformatted">
    <w:name w:val="HTML Preformatted"/>
    <w:basedOn w:val="Normal"/>
    <w:link w:val="HTMLPreformattedChar"/>
    <w:uiPriority w:val="99"/>
    <w:semiHidden/>
    <w:unhideWhenUsed/>
    <w:rsid w:val="00DA18B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18BE"/>
    <w:rPr>
      <w:rFonts w:ascii="Consolas" w:hAnsi="Consolas" w:cs="Consolas"/>
      <w:sz w:val="20"/>
      <w:szCs w:val="20"/>
    </w:rPr>
  </w:style>
  <w:style w:type="paragraph" w:styleId="Index2">
    <w:name w:val="index 2"/>
    <w:basedOn w:val="Normal"/>
    <w:next w:val="Normal"/>
    <w:autoRedefine/>
    <w:uiPriority w:val="99"/>
    <w:semiHidden/>
    <w:unhideWhenUsed/>
    <w:rsid w:val="00DA18BE"/>
    <w:pPr>
      <w:ind w:left="480" w:hanging="240"/>
    </w:pPr>
  </w:style>
  <w:style w:type="paragraph" w:styleId="Index3">
    <w:name w:val="index 3"/>
    <w:basedOn w:val="Normal"/>
    <w:next w:val="Normal"/>
    <w:autoRedefine/>
    <w:uiPriority w:val="99"/>
    <w:semiHidden/>
    <w:unhideWhenUsed/>
    <w:rsid w:val="00DA18BE"/>
    <w:pPr>
      <w:ind w:left="720" w:hanging="240"/>
    </w:pPr>
  </w:style>
  <w:style w:type="paragraph" w:styleId="Index4">
    <w:name w:val="index 4"/>
    <w:basedOn w:val="Normal"/>
    <w:next w:val="Normal"/>
    <w:autoRedefine/>
    <w:uiPriority w:val="99"/>
    <w:semiHidden/>
    <w:unhideWhenUsed/>
    <w:rsid w:val="00DA18BE"/>
    <w:pPr>
      <w:ind w:left="960" w:hanging="240"/>
    </w:pPr>
  </w:style>
  <w:style w:type="paragraph" w:styleId="Index5">
    <w:name w:val="index 5"/>
    <w:basedOn w:val="Normal"/>
    <w:next w:val="Normal"/>
    <w:autoRedefine/>
    <w:uiPriority w:val="99"/>
    <w:semiHidden/>
    <w:unhideWhenUsed/>
    <w:rsid w:val="00DA18BE"/>
    <w:pPr>
      <w:ind w:left="1200" w:hanging="240"/>
    </w:pPr>
  </w:style>
  <w:style w:type="paragraph" w:styleId="Index6">
    <w:name w:val="index 6"/>
    <w:basedOn w:val="Normal"/>
    <w:next w:val="Normal"/>
    <w:autoRedefine/>
    <w:uiPriority w:val="99"/>
    <w:semiHidden/>
    <w:unhideWhenUsed/>
    <w:rsid w:val="00DA18BE"/>
    <w:pPr>
      <w:ind w:left="1440" w:hanging="240"/>
    </w:pPr>
  </w:style>
  <w:style w:type="paragraph" w:styleId="Index7">
    <w:name w:val="index 7"/>
    <w:basedOn w:val="Normal"/>
    <w:next w:val="Normal"/>
    <w:autoRedefine/>
    <w:uiPriority w:val="99"/>
    <w:semiHidden/>
    <w:unhideWhenUsed/>
    <w:rsid w:val="00DA18BE"/>
    <w:pPr>
      <w:ind w:left="1680" w:hanging="240"/>
    </w:pPr>
  </w:style>
  <w:style w:type="paragraph" w:styleId="Index8">
    <w:name w:val="index 8"/>
    <w:basedOn w:val="Normal"/>
    <w:next w:val="Normal"/>
    <w:autoRedefine/>
    <w:uiPriority w:val="99"/>
    <w:semiHidden/>
    <w:unhideWhenUsed/>
    <w:rsid w:val="00DA18BE"/>
    <w:pPr>
      <w:ind w:left="1920" w:hanging="240"/>
    </w:pPr>
  </w:style>
  <w:style w:type="paragraph" w:styleId="Index9">
    <w:name w:val="index 9"/>
    <w:basedOn w:val="Normal"/>
    <w:next w:val="Normal"/>
    <w:autoRedefine/>
    <w:uiPriority w:val="99"/>
    <w:semiHidden/>
    <w:unhideWhenUsed/>
    <w:rsid w:val="00DA18BE"/>
    <w:pPr>
      <w:ind w:left="2160" w:hanging="240"/>
    </w:pPr>
  </w:style>
  <w:style w:type="paragraph" w:styleId="IntenseQuote">
    <w:name w:val="Intense Quote"/>
    <w:basedOn w:val="Normal"/>
    <w:next w:val="Normal"/>
    <w:link w:val="IntenseQuoteChar"/>
    <w:uiPriority w:val="30"/>
    <w:rsid w:val="00DA18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18BE"/>
    <w:rPr>
      <w:b/>
      <w:bCs/>
      <w:i/>
      <w:iCs/>
      <w:color w:val="4F81BD" w:themeColor="accent1"/>
    </w:rPr>
  </w:style>
  <w:style w:type="paragraph" w:styleId="List">
    <w:name w:val="List"/>
    <w:basedOn w:val="Normal"/>
    <w:uiPriority w:val="99"/>
    <w:semiHidden/>
    <w:unhideWhenUsed/>
    <w:rsid w:val="00DA18BE"/>
    <w:pPr>
      <w:ind w:left="360" w:hanging="360"/>
      <w:contextualSpacing/>
    </w:pPr>
  </w:style>
  <w:style w:type="paragraph" w:styleId="List2">
    <w:name w:val="List 2"/>
    <w:basedOn w:val="Normal"/>
    <w:uiPriority w:val="99"/>
    <w:semiHidden/>
    <w:unhideWhenUsed/>
    <w:rsid w:val="00DA18BE"/>
    <w:pPr>
      <w:ind w:left="720" w:hanging="360"/>
      <w:contextualSpacing/>
    </w:pPr>
  </w:style>
  <w:style w:type="paragraph" w:styleId="List3">
    <w:name w:val="List 3"/>
    <w:basedOn w:val="Normal"/>
    <w:uiPriority w:val="99"/>
    <w:semiHidden/>
    <w:unhideWhenUsed/>
    <w:rsid w:val="00DA18BE"/>
    <w:pPr>
      <w:ind w:left="1080" w:hanging="360"/>
      <w:contextualSpacing/>
    </w:pPr>
  </w:style>
  <w:style w:type="paragraph" w:styleId="List4">
    <w:name w:val="List 4"/>
    <w:basedOn w:val="Normal"/>
    <w:uiPriority w:val="99"/>
    <w:semiHidden/>
    <w:unhideWhenUsed/>
    <w:rsid w:val="00DA18BE"/>
    <w:pPr>
      <w:ind w:left="1440" w:hanging="360"/>
      <w:contextualSpacing/>
    </w:pPr>
  </w:style>
  <w:style w:type="paragraph" w:styleId="List5">
    <w:name w:val="List 5"/>
    <w:basedOn w:val="Normal"/>
    <w:uiPriority w:val="99"/>
    <w:semiHidden/>
    <w:unhideWhenUsed/>
    <w:rsid w:val="00DA18BE"/>
    <w:pPr>
      <w:ind w:left="1800" w:hanging="360"/>
      <w:contextualSpacing/>
    </w:pPr>
  </w:style>
  <w:style w:type="paragraph" w:styleId="ListContinue">
    <w:name w:val="List Continue"/>
    <w:basedOn w:val="Normal"/>
    <w:uiPriority w:val="99"/>
    <w:semiHidden/>
    <w:unhideWhenUsed/>
    <w:rsid w:val="00DA18BE"/>
    <w:pPr>
      <w:spacing w:after="120"/>
      <w:ind w:left="360"/>
      <w:contextualSpacing/>
    </w:pPr>
  </w:style>
  <w:style w:type="paragraph" w:styleId="ListContinue2">
    <w:name w:val="List Continue 2"/>
    <w:basedOn w:val="Normal"/>
    <w:uiPriority w:val="99"/>
    <w:semiHidden/>
    <w:unhideWhenUsed/>
    <w:rsid w:val="00DA18BE"/>
    <w:pPr>
      <w:spacing w:after="120"/>
      <w:ind w:left="720"/>
      <w:contextualSpacing/>
    </w:pPr>
  </w:style>
  <w:style w:type="paragraph" w:styleId="ListContinue3">
    <w:name w:val="List Continue 3"/>
    <w:basedOn w:val="Normal"/>
    <w:uiPriority w:val="99"/>
    <w:semiHidden/>
    <w:unhideWhenUsed/>
    <w:rsid w:val="00DA18BE"/>
    <w:pPr>
      <w:spacing w:after="120"/>
      <w:ind w:left="1080"/>
      <w:contextualSpacing/>
    </w:pPr>
  </w:style>
  <w:style w:type="paragraph" w:styleId="ListContinue4">
    <w:name w:val="List Continue 4"/>
    <w:basedOn w:val="Normal"/>
    <w:uiPriority w:val="99"/>
    <w:semiHidden/>
    <w:unhideWhenUsed/>
    <w:rsid w:val="00DA18BE"/>
    <w:pPr>
      <w:spacing w:after="120"/>
      <w:ind w:left="1440"/>
      <w:contextualSpacing/>
    </w:pPr>
  </w:style>
  <w:style w:type="paragraph" w:styleId="ListContinue5">
    <w:name w:val="List Continue 5"/>
    <w:basedOn w:val="Normal"/>
    <w:uiPriority w:val="99"/>
    <w:semiHidden/>
    <w:unhideWhenUsed/>
    <w:rsid w:val="00DA18BE"/>
    <w:pPr>
      <w:spacing w:after="120"/>
      <w:ind w:left="1800"/>
      <w:contextualSpacing/>
    </w:pPr>
  </w:style>
  <w:style w:type="paragraph" w:styleId="ListNumber2">
    <w:name w:val="List Number 2"/>
    <w:basedOn w:val="Normal"/>
    <w:uiPriority w:val="99"/>
    <w:semiHidden/>
    <w:unhideWhenUsed/>
    <w:rsid w:val="00DA18BE"/>
    <w:pPr>
      <w:numPr>
        <w:numId w:val="8"/>
      </w:numPr>
      <w:contextualSpacing/>
    </w:pPr>
  </w:style>
  <w:style w:type="paragraph" w:styleId="ListNumber3">
    <w:name w:val="List Number 3"/>
    <w:basedOn w:val="Normal"/>
    <w:uiPriority w:val="99"/>
    <w:semiHidden/>
    <w:unhideWhenUsed/>
    <w:rsid w:val="00DA18BE"/>
    <w:pPr>
      <w:numPr>
        <w:numId w:val="9"/>
      </w:numPr>
      <w:contextualSpacing/>
    </w:pPr>
  </w:style>
  <w:style w:type="paragraph" w:styleId="ListNumber4">
    <w:name w:val="List Number 4"/>
    <w:basedOn w:val="Normal"/>
    <w:uiPriority w:val="99"/>
    <w:semiHidden/>
    <w:unhideWhenUsed/>
    <w:rsid w:val="00DA18BE"/>
    <w:pPr>
      <w:numPr>
        <w:numId w:val="10"/>
      </w:numPr>
      <w:contextualSpacing/>
    </w:pPr>
  </w:style>
  <w:style w:type="paragraph" w:styleId="ListNumber5">
    <w:name w:val="List Number 5"/>
    <w:basedOn w:val="Normal"/>
    <w:uiPriority w:val="99"/>
    <w:semiHidden/>
    <w:unhideWhenUsed/>
    <w:rsid w:val="00DA18BE"/>
    <w:pPr>
      <w:numPr>
        <w:numId w:val="11"/>
      </w:numPr>
      <w:contextualSpacing/>
    </w:pPr>
  </w:style>
  <w:style w:type="paragraph" w:styleId="ListParagraph">
    <w:name w:val="List Paragraph"/>
    <w:basedOn w:val="Normal"/>
    <w:uiPriority w:val="34"/>
    <w:rsid w:val="00DA18BE"/>
    <w:pPr>
      <w:ind w:left="720"/>
      <w:contextualSpacing/>
    </w:pPr>
  </w:style>
  <w:style w:type="paragraph" w:styleId="MacroText">
    <w:name w:val="macro"/>
    <w:link w:val="MacroTextChar"/>
    <w:uiPriority w:val="99"/>
    <w:semiHidden/>
    <w:unhideWhenUsed/>
    <w:rsid w:val="00DA18B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A18BE"/>
    <w:rPr>
      <w:rFonts w:ascii="Consolas" w:hAnsi="Consolas" w:cs="Consolas"/>
      <w:sz w:val="20"/>
      <w:szCs w:val="20"/>
    </w:rPr>
  </w:style>
  <w:style w:type="paragraph" w:styleId="MessageHeader">
    <w:name w:val="Message Header"/>
    <w:basedOn w:val="Normal"/>
    <w:link w:val="MessageHeaderChar"/>
    <w:uiPriority w:val="99"/>
    <w:semiHidden/>
    <w:unhideWhenUsed/>
    <w:rsid w:val="00DA1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A18BE"/>
    <w:rPr>
      <w:rFonts w:asciiTheme="majorHAnsi" w:eastAsiaTheme="majorEastAsia" w:hAnsiTheme="majorHAnsi" w:cstheme="majorBidi"/>
      <w:shd w:val="pct20" w:color="auto" w:fill="auto"/>
    </w:rPr>
  </w:style>
  <w:style w:type="paragraph" w:styleId="NoSpacing">
    <w:name w:val="No Spacing"/>
    <w:uiPriority w:val="2"/>
    <w:rsid w:val="00DA18BE"/>
  </w:style>
  <w:style w:type="paragraph" w:styleId="NormalWeb">
    <w:name w:val="Normal (Web)"/>
    <w:basedOn w:val="Normal"/>
    <w:uiPriority w:val="99"/>
    <w:semiHidden/>
    <w:unhideWhenUsed/>
    <w:rsid w:val="00DA18BE"/>
    <w:rPr>
      <w:rFonts w:cs="Times New Roman"/>
    </w:rPr>
  </w:style>
  <w:style w:type="paragraph" w:styleId="NormalIndent">
    <w:name w:val="Normal Indent"/>
    <w:basedOn w:val="Normal"/>
    <w:uiPriority w:val="99"/>
    <w:semiHidden/>
    <w:unhideWhenUsed/>
    <w:rsid w:val="00DA18BE"/>
    <w:pPr>
      <w:ind w:left="720"/>
    </w:pPr>
  </w:style>
  <w:style w:type="paragraph" w:styleId="NoteHeading">
    <w:name w:val="Note Heading"/>
    <w:basedOn w:val="Normal"/>
    <w:next w:val="Normal"/>
    <w:link w:val="NoteHeadingChar"/>
    <w:uiPriority w:val="99"/>
    <w:semiHidden/>
    <w:unhideWhenUsed/>
    <w:rsid w:val="00DA18BE"/>
  </w:style>
  <w:style w:type="character" w:customStyle="1" w:styleId="NoteHeadingChar">
    <w:name w:val="Note Heading Char"/>
    <w:basedOn w:val="DefaultParagraphFont"/>
    <w:link w:val="NoteHeading"/>
    <w:uiPriority w:val="99"/>
    <w:semiHidden/>
    <w:rsid w:val="00DA18BE"/>
  </w:style>
  <w:style w:type="paragraph" w:styleId="PlainText">
    <w:name w:val="Plain Text"/>
    <w:basedOn w:val="Normal"/>
    <w:link w:val="PlainTextChar"/>
    <w:uiPriority w:val="99"/>
    <w:semiHidden/>
    <w:unhideWhenUsed/>
    <w:rsid w:val="00DA18BE"/>
    <w:rPr>
      <w:rFonts w:ascii="Consolas" w:hAnsi="Consolas" w:cs="Consolas"/>
      <w:sz w:val="21"/>
      <w:szCs w:val="21"/>
    </w:rPr>
  </w:style>
  <w:style w:type="character" w:customStyle="1" w:styleId="PlainTextChar">
    <w:name w:val="Plain Text Char"/>
    <w:basedOn w:val="DefaultParagraphFont"/>
    <w:link w:val="PlainText"/>
    <w:uiPriority w:val="99"/>
    <w:semiHidden/>
    <w:rsid w:val="00DA18BE"/>
    <w:rPr>
      <w:rFonts w:ascii="Consolas" w:hAnsi="Consolas" w:cs="Consolas"/>
      <w:sz w:val="21"/>
      <w:szCs w:val="21"/>
    </w:rPr>
  </w:style>
  <w:style w:type="paragraph" w:styleId="Salutation">
    <w:name w:val="Salutation"/>
    <w:basedOn w:val="Normal"/>
    <w:next w:val="Normal"/>
    <w:link w:val="SalutationChar"/>
    <w:uiPriority w:val="99"/>
    <w:semiHidden/>
    <w:unhideWhenUsed/>
    <w:rsid w:val="00DA18BE"/>
  </w:style>
  <w:style w:type="character" w:customStyle="1" w:styleId="SalutationChar">
    <w:name w:val="Salutation Char"/>
    <w:basedOn w:val="DefaultParagraphFont"/>
    <w:link w:val="Salutation"/>
    <w:uiPriority w:val="99"/>
    <w:semiHidden/>
    <w:rsid w:val="00DA18BE"/>
  </w:style>
  <w:style w:type="paragraph" w:styleId="Signature">
    <w:name w:val="Signature"/>
    <w:basedOn w:val="Normal"/>
    <w:link w:val="SignatureChar"/>
    <w:uiPriority w:val="99"/>
    <w:semiHidden/>
    <w:unhideWhenUsed/>
    <w:rsid w:val="00DA18BE"/>
    <w:pPr>
      <w:ind w:left="4320"/>
    </w:pPr>
  </w:style>
  <w:style w:type="character" w:customStyle="1" w:styleId="SignatureChar">
    <w:name w:val="Signature Char"/>
    <w:basedOn w:val="DefaultParagraphFont"/>
    <w:link w:val="Signature"/>
    <w:uiPriority w:val="99"/>
    <w:semiHidden/>
    <w:rsid w:val="00DA18BE"/>
  </w:style>
  <w:style w:type="paragraph" w:styleId="TableofAuthorities">
    <w:name w:val="table of authorities"/>
    <w:basedOn w:val="Normal"/>
    <w:next w:val="Normal"/>
    <w:uiPriority w:val="99"/>
    <w:semiHidden/>
    <w:unhideWhenUsed/>
    <w:rsid w:val="00DA18BE"/>
    <w:pPr>
      <w:ind w:left="240" w:hanging="240"/>
    </w:pPr>
  </w:style>
  <w:style w:type="paragraph" w:styleId="TableofFigures">
    <w:name w:val="table of figures"/>
    <w:basedOn w:val="Normal"/>
    <w:next w:val="Normal"/>
    <w:uiPriority w:val="99"/>
    <w:semiHidden/>
    <w:unhideWhenUsed/>
    <w:rsid w:val="00DA18BE"/>
  </w:style>
  <w:style w:type="character" w:customStyle="1" w:styleId="zzmpTrailerItem">
    <w:name w:val="zzmpTrailerItem"/>
    <w:basedOn w:val="DefaultParagraphFont"/>
    <w:rsid w:val="00CC1188"/>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48697-2B3C-4B3F-8B23-A5BCC62E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11</Pages>
  <Words>2789</Words>
  <Characters>15899</Characters>
  <Application>Microsoft Office Word</Application>
  <DocSecurity>0</DocSecurity>
  <PresentationFormat/>
  <Lines>132</Lines>
  <Paragraphs>37</Paragraphs>
  <ScaleCrop>false</ScaleCrop>
  <HeadingPairs>
    <vt:vector size="2" baseType="variant">
      <vt:variant>
        <vt:lpstr>Title</vt:lpstr>
      </vt:variant>
      <vt:variant>
        <vt:i4>1</vt:i4>
      </vt:variant>
    </vt:vector>
  </HeadingPairs>
  <TitlesOfParts>
    <vt:vector size="1" baseType="lpstr">
      <vt:lpstr>Protective Agreement FINAL (00190825).DOCX</vt:lpstr>
    </vt:vector>
  </TitlesOfParts>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Agreement FINAL (00190825).DOCX</dc:title>
  <dc:creator/>
  <cp:lastModifiedBy/>
  <cp:revision>1</cp:revision>
  <cp:lastPrinted>2014-04-22T13:03:00Z</cp:lastPrinted>
  <dcterms:created xsi:type="dcterms:W3CDTF">2015-03-16T17:49:00Z</dcterms:created>
  <dcterms:modified xsi:type="dcterms:W3CDTF">2015-03-16T17:49:00Z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11840509v1</vt:lpwstr>
  </property>
</Properties>
</file>