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B31B60" w:rsidRDefault="00B31B60" w:rsidP="009D649E">
      <w:pPr>
        <w:tabs>
          <w:tab w:val="left" w:pos="-720"/>
        </w:tabs>
        <w:suppressAutoHyphens/>
        <w:rPr>
          <w:sz w:val="24"/>
          <w:szCs w:val="24"/>
        </w:rPr>
      </w:pPr>
      <w:r w:rsidRPr="00B31B60">
        <w:rPr>
          <w:sz w:val="24"/>
          <w:szCs w:val="24"/>
        </w:rPr>
        <w:t>Phyllis Beverl</w:t>
      </w:r>
      <w:r w:rsidR="00273C1A">
        <w:rPr>
          <w:sz w:val="24"/>
          <w:szCs w:val="24"/>
        </w:rPr>
        <w:t>e</w:t>
      </w:r>
      <w:r w:rsidRPr="00B31B60">
        <w:rPr>
          <w:sz w:val="24"/>
          <w:szCs w:val="24"/>
        </w:rPr>
        <w:t>y</w:t>
      </w:r>
      <w:r w:rsidR="00526B2A" w:rsidRPr="00B31B60">
        <w:rPr>
          <w:sz w:val="24"/>
          <w:szCs w:val="24"/>
        </w:rPr>
        <w:tab/>
      </w:r>
      <w:r w:rsidR="00526B2A" w:rsidRPr="00B31B60">
        <w:rPr>
          <w:sz w:val="24"/>
          <w:szCs w:val="24"/>
        </w:rPr>
        <w:tab/>
      </w:r>
      <w:r w:rsidR="009A475D" w:rsidRPr="00B31B60">
        <w:rPr>
          <w:sz w:val="24"/>
          <w:szCs w:val="24"/>
        </w:rPr>
        <w:tab/>
      </w:r>
      <w:r w:rsidR="00CC3CC1" w:rsidRPr="00B31B60">
        <w:rPr>
          <w:sz w:val="24"/>
          <w:szCs w:val="24"/>
        </w:rPr>
        <w:tab/>
      </w:r>
      <w:r w:rsidR="009D649E">
        <w:rPr>
          <w:sz w:val="24"/>
          <w:szCs w:val="24"/>
        </w:rPr>
        <w:tab/>
      </w:r>
      <w:r w:rsidR="002E0985" w:rsidRPr="00B31B60">
        <w:rPr>
          <w:sz w:val="24"/>
          <w:szCs w:val="24"/>
        </w:rPr>
        <w:t>:</w:t>
      </w:r>
      <w:r w:rsidR="002E0985" w:rsidRPr="00B31B60">
        <w:rPr>
          <w:sz w:val="24"/>
          <w:szCs w:val="24"/>
        </w:rPr>
        <w:tab/>
      </w:r>
    </w:p>
    <w:p w:rsidR="002E0985" w:rsidRPr="002E0985" w:rsidRDefault="002E0985" w:rsidP="002E0985">
      <w:pPr>
        <w:tabs>
          <w:tab w:val="left" w:pos="-720"/>
        </w:tabs>
        <w:suppressAutoHyphens/>
        <w:rPr>
          <w:spacing w:val="-3"/>
          <w:sz w:val="24"/>
          <w:szCs w:val="20"/>
        </w:rPr>
      </w:pPr>
      <w:r w:rsidRPr="00B31B60">
        <w:rPr>
          <w:spacing w:val="-3"/>
          <w:sz w:val="24"/>
          <w:szCs w:val="24"/>
        </w:rPr>
        <w:tab/>
      </w:r>
      <w:r w:rsidRPr="00B31B60">
        <w:rPr>
          <w:spacing w:val="-3"/>
          <w:sz w:val="24"/>
          <w:szCs w:val="24"/>
        </w:rPr>
        <w:tab/>
      </w:r>
      <w:r>
        <w:rPr>
          <w:spacing w:val="-3"/>
          <w:sz w:val="24"/>
          <w:szCs w:val="20"/>
        </w:rPr>
        <w:tab/>
      </w:r>
      <w:r>
        <w:rPr>
          <w:spacing w:val="-3"/>
          <w:sz w:val="24"/>
          <w:szCs w:val="20"/>
        </w:rPr>
        <w:tab/>
      </w:r>
      <w:r>
        <w:rPr>
          <w:spacing w:val="-3"/>
          <w:sz w:val="24"/>
          <w:szCs w:val="20"/>
        </w:rPr>
        <w:tab/>
      </w:r>
      <w:r>
        <w:rPr>
          <w:spacing w:val="-3"/>
          <w:sz w:val="24"/>
          <w:szCs w:val="20"/>
        </w:rPr>
        <w:tab/>
      </w:r>
      <w:r w:rsidR="009D649E">
        <w:rPr>
          <w:spacing w:val="-3"/>
          <w:sz w:val="24"/>
          <w:szCs w:val="20"/>
        </w:rPr>
        <w:tab/>
      </w:r>
      <w:r>
        <w:rPr>
          <w:spacing w:val="-3"/>
          <w:sz w:val="24"/>
          <w:szCs w:val="20"/>
        </w:rPr>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B31B60">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D649E">
        <w:rPr>
          <w:spacing w:val="-3"/>
          <w:sz w:val="24"/>
          <w:szCs w:val="20"/>
        </w:rPr>
        <w:tab/>
      </w:r>
      <w:r w:rsidR="009D649E">
        <w:rPr>
          <w:spacing w:val="-3"/>
          <w:sz w:val="24"/>
          <w:szCs w:val="20"/>
        </w:rPr>
        <w:tab/>
      </w:r>
      <w:r w:rsidRPr="002E0985">
        <w:rPr>
          <w:spacing w:val="-3"/>
          <w:sz w:val="24"/>
          <w:szCs w:val="20"/>
        </w:rPr>
        <w:t>:</w:t>
      </w:r>
      <w:r w:rsidR="00354E6F">
        <w:rPr>
          <w:spacing w:val="-3"/>
          <w:sz w:val="24"/>
          <w:szCs w:val="20"/>
        </w:rPr>
        <w:tab/>
      </w:r>
      <w:r w:rsidR="009D649E">
        <w:rPr>
          <w:spacing w:val="-3"/>
          <w:sz w:val="24"/>
          <w:szCs w:val="20"/>
        </w:rPr>
        <w:tab/>
      </w:r>
      <w:r w:rsidR="00B31B60">
        <w:rPr>
          <w:spacing w:val="-3"/>
          <w:sz w:val="24"/>
          <w:szCs w:val="20"/>
        </w:rPr>
        <w:t>C-2014-2434199</w:t>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D649E">
        <w:rPr>
          <w:spacing w:val="-3"/>
          <w:sz w:val="24"/>
          <w:szCs w:val="20"/>
        </w:rPr>
        <w:tab/>
      </w:r>
      <w:r w:rsidRPr="002E0985">
        <w:rPr>
          <w:spacing w:val="-3"/>
          <w:sz w:val="24"/>
          <w:szCs w:val="20"/>
        </w:rPr>
        <w:t>:</w:t>
      </w:r>
    </w:p>
    <w:p w:rsidR="005E3007" w:rsidRDefault="00B31B60" w:rsidP="00CE43B4">
      <w:pPr>
        <w:tabs>
          <w:tab w:val="left" w:pos="-720"/>
        </w:tabs>
        <w:suppressAutoHyphens/>
        <w:rPr>
          <w:spacing w:val="-3"/>
          <w:sz w:val="24"/>
          <w:szCs w:val="24"/>
        </w:rPr>
      </w:pPr>
      <w:r>
        <w:rPr>
          <w:spacing w:val="-3"/>
          <w:sz w:val="24"/>
          <w:szCs w:val="20"/>
        </w:rPr>
        <w:t>Metropolitan Edison Company</w:t>
      </w:r>
      <w:r w:rsidR="002E0985" w:rsidRPr="002E0985">
        <w:rPr>
          <w:spacing w:val="-3"/>
          <w:sz w:val="24"/>
          <w:szCs w:val="20"/>
        </w:rPr>
        <w:tab/>
      </w:r>
      <w:r w:rsidR="002E0985" w:rsidRPr="002E0985">
        <w:rPr>
          <w:spacing w:val="-3"/>
          <w:sz w:val="24"/>
          <w:szCs w:val="20"/>
        </w:rPr>
        <w:tab/>
      </w:r>
      <w:r w:rsidR="009D649E">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9D649E" w:rsidRPr="006A21C2" w:rsidRDefault="009D649E"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273C1A" w:rsidRDefault="00273C1A" w:rsidP="00DD2411">
      <w:pPr>
        <w:spacing w:line="360" w:lineRule="auto"/>
        <w:jc w:val="center"/>
        <w:rPr>
          <w:sz w:val="24"/>
          <w:szCs w:val="24"/>
        </w:rPr>
      </w:pPr>
    </w:p>
    <w:p w:rsidR="00273C1A" w:rsidRDefault="00273C1A" w:rsidP="009870EF">
      <w:pPr>
        <w:tabs>
          <w:tab w:val="left" w:pos="-1440"/>
          <w:tab w:val="left" w:pos="-720"/>
        </w:tabs>
        <w:suppressAutoHyphens/>
        <w:spacing w:line="360" w:lineRule="auto"/>
        <w:ind w:firstLine="1440"/>
        <w:rPr>
          <w:sz w:val="24"/>
          <w:szCs w:val="24"/>
        </w:rPr>
      </w:pPr>
      <w:r>
        <w:rPr>
          <w:sz w:val="24"/>
          <w:szCs w:val="24"/>
        </w:rPr>
        <w:t>This Initial Decision dismisses the Formal Complaint of Phyllis Beverley</w:t>
      </w:r>
      <w:r w:rsidR="00AB15C1">
        <w:rPr>
          <w:sz w:val="24"/>
          <w:szCs w:val="24"/>
        </w:rPr>
        <w:t xml:space="preserve"> for her failure to meet the burden of proof</w:t>
      </w:r>
      <w:r>
        <w:rPr>
          <w:sz w:val="24"/>
          <w:szCs w:val="24"/>
        </w:rPr>
        <w:t>.</w:t>
      </w:r>
    </w:p>
    <w:p w:rsidR="00273C1A" w:rsidRDefault="00273C1A" w:rsidP="009870EF">
      <w:pPr>
        <w:tabs>
          <w:tab w:val="left" w:pos="-1440"/>
          <w:tab w:val="left" w:pos="-720"/>
        </w:tabs>
        <w:suppressAutoHyphens/>
        <w:spacing w:line="360" w:lineRule="auto"/>
        <w:ind w:firstLine="1440"/>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B31B60">
        <w:rPr>
          <w:sz w:val="24"/>
          <w:szCs w:val="24"/>
        </w:rPr>
        <w:t>July 24, 2014</w:t>
      </w:r>
      <w:r w:rsidRPr="009870EF">
        <w:rPr>
          <w:sz w:val="24"/>
          <w:szCs w:val="24"/>
        </w:rPr>
        <w:t xml:space="preserve">, </w:t>
      </w:r>
      <w:r w:rsidR="00B31B60">
        <w:rPr>
          <w:sz w:val="24"/>
          <w:szCs w:val="24"/>
        </w:rPr>
        <w:t>Phyllis Beverl</w:t>
      </w:r>
      <w:r w:rsidR="00273C1A">
        <w:rPr>
          <w:sz w:val="24"/>
          <w:szCs w:val="24"/>
        </w:rPr>
        <w:t>e</w:t>
      </w:r>
      <w:r w:rsidR="00B31B60">
        <w:rPr>
          <w:sz w:val="24"/>
          <w:szCs w:val="24"/>
        </w:rPr>
        <w:t>y</w:t>
      </w:r>
      <w:r w:rsidRPr="009870EF">
        <w:rPr>
          <w:sz w:val="24"/>
          <w:szCs w:val="24"/>
        </w:rPr>
        <w:t xml:space="preserve"> (Complainant) filed a Formal Complaint with the Pennsylvania Public Utility Commission </w:t>
      </w:r>
      <w:r w:rsidR="00703C88">
        <w:rPr>
          <w:sz w:val="24"/>
          <w:szCs w:val="24"/>
        </w:rPr>
        <w:t>(</w:t>
      </w:r>
      <w:r w:rsidR="006B21DB">
        <w:rPr>
          <w:sz w:val="24"/>
          <w:szCs w:val="24"/>
        </w:rPr>
        <w:t>C</w:t>
      </w:r>
      <w:r w:rsidR="00703C88">
        <w:rPr>
          <w:sz w:val="24"/>
          <w:szCs w:val="24"/>
        </w:rPr>
        <w:t>ommission</w:t>
      </w:r>
      <w:r w:rsidR="006B21DB">
        <w:rPr>
          <w:sz w:val="24"/>
          <w:szCs w:val="24"/>
        </w:rPr>
        <w:t xml:space="preserve">) </w:t>
      </w:r>
      <w:r w:rsidRPr="009870EF">
        <w:rPr>
          <w:sz w:val="24"/>
          <w:szCs w:val="24"/>
        </w:rPr>
        <w:t xml:space="preserve">against </w:t>
      </w:r>
      <w:r w:rsidR="00B31B60">
        <w:rPr>
          <w:sz w:val="24"/>
          <w:szCs w:val="24"/>
        </w:rPr>
        <w:t>Metropolitan Edison Company</w:t>
      </w:r>
      <w:r w:rsidRPr="009870EF">
        <w:rPr>
          <w:sz w:val="24"/>
          <w:szCs w:val="24"/>
        </w:rPr>
        <w:t xml:space="preserve"> (</w:t>
      </w:r>
      <w:r w:rsidR="00703C88">
        <w:rPr>
          <w:sz w:val="24"/>
          <w:szCs w:val="24"/>
        </w:rPr>
        <w:t>Me</w:t>
      </w:r>
      <w:r w:rsidRPr="009870EF">
        <w:rPr>
          <w:sz w:val="24"/>
          <w:szCs w:val="24"/>
        </w:rPr>
        <w:t>t</w:t>
      </w:r>
      <w:r w:rsidR="00703C88">
        <w:rPr>
          <w:sz w:val="24"/>
          <w:szCs w:val="24"/>
        </w:rPr>
        <w:t>-Ed</w:t>
      </w:r>
      <w:r w:rsidRPr="009870EF">
        <w:rPr>
          <w:sz w:val="24"/>
          <w:szCs w:val="24"/>
        </w:rPr>
        <w:t xml:space="preserve">) alleging </w:t>
      </w:r>
      <w:r w:rsidR="00CF34E3">
        <w:rPr>
          <w:sz w:val="24"/>
          <w:szCs w:val="24"/>
        </w:rPr>
        <w:t>incorrect charges on her bill</w:t>
      </w:r>
      <w:r w:rsidR="0080705E">
        <w:rPr>
          <w:sz w:val="24"/>
          <w:szCs w:val="24"/>
        </w:rPr>
        <w:t>s</w:t>
      </w:r>
      <w:r w:rsidR="00AB15C1">
        <w:rPr>
          <w:sz w:val="24"/>
          <w:szCs w:val="24"/>
        </w:rPr>
        <w:t xml:space="preserve"> January 2014</w:t>
      </w:r>
      <w:r w:rsidR="0080705E">
        <w:rPr>
          <w:sz w:val="24"/>
          <w:szCs w:val="24"/>
        </w:rPr>
        <w:t>, through</w:t>
      </w:r>
      <w:r w:rsidR="00AB15C1">
        <w:rPr>
          <w:sz w:val="24"/>
          <w:szCs w:val="24"/>
        </w:rPr>
        <w:t xml:space="preserve"> May 2014</w:t>
      </w:r>
      <w:r w:rsidR="00CE6384">
        <w:rPr>
          <w:sz w:val="24"/>
          <w:szCs w:val="24"/>
        </w:rPr>
        <w:t>.</w:t>
      </w:r>
      <w:r w:rsidR="00CF34E3">
        <w:rPr>
          <w:sz w:val="24"/>
          <w:szCs w:val="24"/>
        </w:rPr>
        <w:t xml:space="preserve">  She requests a reversal of the charges</w:t>
      </w:r>
      <w:r w:rsidR="00AB15C1">
        <w:rPr>
          <w:sz w:val="24"/>
          <w:szCs w:val="24"/>
        </w:rPr>
        <w:t xml:space="preserve"> for those months</w:t>
      </w:r>
      <w:r w:rsidR="00CF34E3">
        <w:rPr>
          <w:sz w:val="24"/>
          <w:szCs w:val="24"/>
        </w:rPr>
        <w:t>.</w:t>
      </w:r>
      <w:r w:rsidRPr="009870EF">
        <w:rPr>
          <w:sz w:val="24"/>
          <w:szCs w:val="24"/>
        </w:rPr>
        <w:t xml:space="preserve">  On </w:t>
      </w:r>
      <w:r w:rsidR="006B21DB">
        <w:rPr>
          <w:sz w:val="24"/>
          <w:szCs w:val="24"/>
        </w:rPr>
        <w:t>A</w:t>
      </w:r>
      <w:r w:rsidR="00CF34E3">
        <w:rPr>
          <w:sz w:val="24"/>
          <w:szCs w:val="24"/>
        </w:rPr>
        <w:t>ugust 18, 2014</w:t>
      </w:r>
      <w:r w:rsidRPr="009870EF">
        <w:rPr>
          <w:sz w:val="24"/>
          <w:szCs w:val="24"/>
        </w:rPr>
        <w:t xml:space="preserve">, </w:t>
      </w:r>
      <w:r w:rsidR="00703C88">
        <w:rPr>
          <w:sz w:val="24"/>
          <w:szCs w:val="24"/>
        </w:rPr>
        <w:t>Met-Ed</w:t>
      </w:r>
      <w:r w:rsidRPr="009870EF">
        <w:rPr>
          <w:sz w:val="24"/>
          <w:szCs w:val="24"/>
        </w:rPr>
        <w:t xml:space="preserve"> filed an </w:t>
      </w:r>
      <w:r w:rsidRPr="009870EF">
        <w:rPr>
          <w:spacing w:val="-3"/>
          <w:sz w:val="24"/>
          <w:szCs w:val="24"/>
        </w:rPr>
        <w:t xml:space="preserve">Answer denying the material allegations of the Complaint.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CF34E3">
        <w:rPr>
          <w:sz w:val="24"/>
          <w:szCs w:val="24"/>
        </w:rPr>
        <w:t>October 7, 2014</w:t>
      </w:r>
      <w:r w:rsidRPr="009870EF">
        <w:rPr>
          <w:sz w:val="24"/>
          <w:szCs w:val="24"/>
        </w:rPr>
        <w:t>, the parties were notified that a</w:t>
      </w:r>
      <w:r w:rsidR="00703C88">
        <w:rPr>
          <w:sz w:val="24"/>
          <w:szCs w:val="24"/>
        </w:rPr>
        <w:t xml:space="preserve"> t</w:t>
      </w:r>
      <w:r w:rsidR="00CF34E3">
        <w:rPr>
          <w:sz w:val="24"/>
          <w:szCs w:val="24"/>
        </w:rPr>
        <w:t xml:space="preserve">elephonic </w:t>
      </w:r>
      <w:r w:rsidR="00703C88">
        <w:rPr>
          <w:sz w:val="24"/>
          <w:szCs w:val="24"/>
        </w:rPr>
        <w:t>h</w:t>
      </w:r>
      <w:r w:rsidRPr="009870EF">
        <w:rPr>
          <w:sz w:val="24"/>
          <w:szCs w:val="24"/>
        </w:rPr>
        <w:t xml:space="preserve">earing in this case was scheduled for the morning of </w:t>
      </w:r>
      <w:r w:rsidR="00CF34E3">
        <w:rPr>
          <w:sz w:val="24"/>
          <w:szCs w:val="24"/>
        </w:rPr>
        <w:t>November 21, 2014</w:t>
      </w:r>
      <w:r w:rsidRPr="009870EF">
        <w:rPr>
          <w:sz w:val="24"/>
          <w:szCs w:val="24"/>
        </w:rPr>
        <w:t xml:space="preserve">.  A Prehearing Order was issued on </w:t>
      </w:r>
      <w:r w:rsidR="00CF34E3">
        <w:rPr>
          <w:sz w:val="24"/>
          <w:szCs w:val="24"/>
        </w:rPr>
        <w:t>October 14</w:t>
      </w:r>
      <w:r w:rsidRPr="009870EF">
        <w:rPr>
          <w:sz w:val="24"/>
          <w:szCs w:val="24"/>
        </w:rPr>
        <w:t>,</w:t>
      </w:r>
      <w:r w:rsidR="00CE6384">
        <w:rPr>
          <w:sz w:val="24"/>
          <w:szCs w:val="24"/>
        </w:rPr>
        <w:t xml:space="preserve"> 2014,</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9870EF" w:rsidRDefault="009870EF" w:rsidP="009870EF">
      <w:pPr>
        <w:tabs>
          <w:tab w:val="left" w:pos="2160"/>
        </w:tabs>
        <w:spacing w:line="360" w:lineRule="auto"/>
        <w:ind w:firstLine="1440"/>
        <w:rPr>
          <w:sz w:val="24"/>
          <w:szCs w:val="24"/>
        </w:rPr>
      </w:pPr>
      <w:r w:rsidRPr="009870EF">
        <w:rPr>
          <w:sz w:val="24"/>
          <w:szCs w:val="24"/>
        </w:rPr>
        <w:t>The hearing convened as scheduled.</w:t>
      </w:r>
      <w:r w:rsidR="00CF34E3">
        <w:rPr>
          <w:sz w:val="24"/>
          <w:szCs w:val="24"/>
        </w:rPr>
        <w:t xml:space="preserve">  The Complainant appeared </w:t>
      </w:r>
      <w:r w:rsidR="00CF34E3" w:rsidRPr="00CF34E3">
        <w:rPr>
          <w:i/>
          <w:sz w:val="24"/>
          <w:szCs w:val="24"/>
        </w:rPr>
        <w:t>pro se</w:t>
      </w:r>
      <w:r w:rsidR="00CF34E3">
        <w:rPr>
          <w:i/>
          <w:sz w:val="24"/>
          <w:szCs w:val="24"/>
        </w:rPr>
        <w:t xml:space="preserve">.  </w:t>
      </w:r>
      <w:r w:rsidR="00703C88">
        <w:rPr>
          <w:sz w:val="24"/>
          <w:szCs w:val="24"/>
        </w:rPr>
        <w:t xml:space="preserve">Met-Ed </w:t>
      </w:r>
      <w:r w:rsidR="00CF34E3">
        <w:rPr>
          <w:sz w:val="24"/>
          <w:szCs w:val="24"/>
        </w:rPr>
        <w:t>was represented by counsel.</w:t>
      </w:r>
    </w:p>
    <w:p w:rsidR="00273C1A" w:rsidRPr="00CF34E3" w:rsidRDefault="00273C1A" w:rsidP="009870EF">
      <w:pPr>
        <w:tabs>
          <w:tab w:val="left" w:pos="2160"/>
        </w:tabs>
        <w:spacing w:line="360" w:lineRule="auto"/>
        <w:ind w:firstLine="1440"/>
      </w:pPr>
    </w:p>
    <w:p w:rsidR="007965B0" w:rsidRDefault="009870EF" w:rsidP="007965B0">
      <w:pPr>
        <w:tabs>
          <w:tab w:val="left" w:pos="-1440"/>
          <w:tab w:val="left" w:pos="-720"/>
        </w:tabs>
        <w:suppressAutoHyphens/>
        <w:spacing w:line="360" w:lineRule="auto"/>
        <w:ind w:firstLine="1440"/>
        <w:rPr>
          <w:sz w:val="24"/>
          <w:szCs w:val="24"/>
        </w:rPr>
      </w:pPr>
      <w:r>
        <w:rPr>
          <w:sz w:val="24"/>
          <w:szCs w:val="24"/>
        </w:rPr>
        <w:t xml:space="preserve">The record </w:t>
      </w:r>
      <w:r w:rsidR="00007CD9">
        <w:rPr>
          <w:sz w:val="24"/>
          <w:szCs w:val="24"/>
        </w:rPr>
        <w:t xml:space="preserve">was held open </w:t>
      </w:r>
      <w:r w:rsidR="00273C1A">
        <w:rPr>
          <w:sz w:val="24"/>
          <w:szCs w:val="24"/>
        </w:rPr>
        <w:t xml:space="preserve">after the hearing </w:t>
      </w:r>
      <w:r w:rsidR="00007CD9">
        <w:rPr>
          <w:sz w:val="24"/>
          <w:szCs w:val="24"/>
        </w:rPr>
        <w:t xml:space="preserve">to receive Complainant’s signed Formal Complaint.  </w:t>
      </w:r>
      <w:r w:rsidR="00273C1A">
        <w:rPr>
          <w:sz w:val="24"/>
          <w:szCs w:val="24"/>
        </w:rPr>
        <w:t>O</w:t>
      </w:r>
      <w:r>
        <w:rPr>
          <w:sz w:val="24"/>
          <w:szCs w:val="24"/>
        </w:rPr>
        <w:t xml:space="preserve">n </w:t>
      </w:r>
      <w:r w:rsidR="00007CD9">
        <w:rPr>
          <w:sz w:val="24"/>
          <w:szCs w:val="24"/>
        </w:rPr>
        <w:t>January 12, 201</w:t>
      </w:r>
      <w:r w:rsidR="00CE6384">
        <w:rPr>
          <w:sz w:val="24"/>
          <w:szCs w:val="24"/>
        </w:rPr>
        <w:t>5</w:t>
      </w:r>
      <w:r w:rsidR="00007CD9">
        <w:rPr>
          <w:sz w:val="24"/>
          <w:szCs w:val="24"/>
        </w:rPr>
        <w:t>,</w:t>
      </w:r>
      <w:r w:rsidR="00CF34E3">
        <w:rPr>
          <w:sz w:val="24"/>
          <w:szCs w:val="24"/>
        </w:rPr>
        <w:t xml:space="preserve"> </w:t>
      </w:r>
      <w:r w:rsidR="00703C88">
        <w:rPr>
          <w:sz w:val="24"/>
          <w:szCs w:val="24"/>
        </w:rPr>
        <w:t xml:space="preserve">Met-Ed </w:t>
      </w:r>
      <w:r w:rsidR="00273C1A">
        <w:rPr>
          <w:sz w:val="24"/>
          <w:szCs w:val="24"/>
        </w:rPr>
        <w:t xml:space="preserve">filed a </w:t>
      </w:r>
      <w:r w:rsidR="00007CD9">
        <w:rPr>
          <w:sz w:val="24"/>
          <w:szCs w:val="24"/>
        </w:rPr>
        <w:t>Motion to Dismiss</w:t>
      </w:r>
      <w:r w:rsidR="0080705E">
        <w:rPr>
          <w:sz w:val="24"/>
          <w:szCs w:val="24"/>
        </w:rPr>
        <w:t>, alleging that dismissal was appropriate because the Formal Complaint had not been signed</w:t>
      </w:r>
      <w:r w:rsidR="00007CD9">
        <w:rPr>
          <w:sz w:val="24"/>
          <w:szCs w:val="24"/>
        </w:rPr>
        <w:t>.</w:t>
      </w:r>
      <w:r w:rsidR="00273C1A">
        <w:rPr>
          <w:sz w:val="24"/>
          <w:szCs w:val="24"/>
        </w:rPr>
        <w:t xml:space="preserve">  The record was held open for 20 days for the Complainant to file a response; none was received.  The record closed on February 2, 2015.</w:t>
      </w:r>
      <w:r w:rsidR="00007CD9">
        <w:rPr>
          <w:sz w:val="24"/>
          <w:szCs w:val="24"/>
        </w:rPr>
        <w:t xml:space="preserve">  A transcript of the hearing conducted on November 21, 2014, was produced and comprised 96 typewritten pages.</w:t>
      </w:r>
      <w:r>
        <w:rPr>
          <w:sz w:val="24"/>
          <w:szCs w:val="24"/>
        </w:rPr>
        <w:t xml:space="preserve"> </w:t>
      </w:r>
    </w:p>
    <w:p w:rsidR="00CF34E3" w:rsidRDefault="00CF34E3" w:rsidP="00A7050E">
      <w:pPr>
        <w:spacing w:line="360" w:lineRule="auto"/>
        <w:jc w:val="center"/>
        <w:rPr>
          <w:sz w:val="24"/>
          <w:szCs w:val="24"/>
          <w:u w:val="single"/>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86406C" w:rsidRDefault="0086406C" w:rsidP="00A7050E">
      <w:pPr>
        <w:spacing w:line="360" w:lineRule="auto"/>
        <w:jc w:val="center"/>
        <w:rPr>
          <w:sz w:val="24"/>
          <w:szCs w:val="24"/>
          <w:u w:val="single"/>
        </w:rPr>
      </w:pPr>
    </w:p>
    <w:p w:rsidR="00E22613" w:rsidRDefault="0086406C" w:rsidP="00E22613">
      <w:pPr>
        <w:pStyle w:val="ListParagraph"/>
        <w:numPr>
          <w:ilvl w:val="0"/>
          <w:numId w:val="26"/>
        </w:numPr>
        <w:spacing w:line="360" w:lineRule="auto"/>
        <w:ind w:left="0" w:firstLine="1440"/>
        <w:rPr>
          <w:sz w:val="24"/>
          <w:szCs w:val="24"/>
        </w:rPr>
      </w:pPr>
      <w:r w:rsidRPr="0086406C">
        <w:rPr>
          <w:sz w:val="24"/>
          <w:szCs w:val="24"/>
        </w:rPr>
        <w:t>The Complainant is Phyllis Beverl</w:t>
      </w:r>
      <w:r w:rsidR="00CE6384">
        <w:rPr>
          <w:sz w:val="24"/>
          <w:szCs w:val="24"/>
        </w:rPr>
        <w:t>e</w:t>
      </w:r>
      <w:r w:rsidRPr="0086406C">
        <w:rPr>
          <w:sz w:val="24"/>
          <w:szCs w:val="24"/>
        </w:rPr>
        <w:t>y</w:t>
      </w:r>
      <w:r>
        <w:rPr>
          <w:sz w:val="24"/>
          <w:szCs w:val="24"/>
        </w:rPr>
        <w:t>.  Ms. Beverl</w:t>
      </w:r>
      <w:r w:rsidR="00CE6384">
        <w:rPr>
          <w:sz w:val="24"/>
          <w:szCs w:val="24"/>
        </w:rPr>
        <w:t>e</w:t>
      </w:r>
      <w:r>
        <w:rPr>
          <w:sz w:val="24"/>
          <w:szCs w:val="24"/>
        </w:rPr>
        <w:t>y resides at 10031 Southwest 14</w:t>
      </w:r>
      <w:r w:rsidRPr="0086406C">
        <w:rPr>
          <w:sz w:val="24"/>
          <w:szCs w:val="24"/>
          <w:vertAlign w:val="superscript"/>
        </w:rPr>
        <w:t>th</w:t>
      </w:r>
      <w:r>
        <w:rPr>
          <w:sz w:val="24"/>
          <w:szCs w:val="24"/>
        </w:rPr>
        <w:t xml:space="preserve"> Street, Pembroke Pines, Florida 33025.  Tr. at 5.  This Formal Complaint concerns 46 Denise Lane, East Stroudsburg, Pennsylvania 18301.</w:t>
      </w:r>
    </w:p>
    <w:p w:rsidR="0086406C" w:rsidRDefault="0086406C" w:rsidP="0086406C">
      <w:pPr>
        <w:pStyle w:val="ListParagraph"/>
        <w:spacing w:line="360" w:lineRule="auto"/>
        <w:ind w:left="1440"/>
        <w:rPr>
          <w:sz w:val="24"/>
          <w:szCs w:val="24"/>
        </w:rPr>
      </w:pPr>
    </w:p>
    <w:p w:rsidR="0086406C" w:rsidRDefault="00403165" w:rsidP="00E22613">
      <w:pPr>
        <w:pStyle w:val="ListParagraph"/>
        <w:numPr>
          <w:ilvl w:val="0"/>
          <w:numId w:val="26"/>
        </w:numPr>
        <w:spacing w:line="360" w:lineRule="auto"/>
        <w:ind w:left="0" w:firstLine="1440"/>
        <w:rPr>
          <w:sz w:val="24"/>
          <w:szCs w:val="24"/>
        </w:rPr>
      </w:pPr>
      <w:r>
        <w:rPr>
          <w:sz w:val="24"/>
          <w:szCs w:val="24"/>
        </w:rPr>
        <w:t>On November 21, 2014, the telephonic hearing was held.  About three quarters of the way through the hearing</w:t>
      </w:r>
      <w:r w:rsidR="0086406C">
        <w:rPr>
          <w:sz w:val="24"/>
          <w:szCs w:val="24"/>
        </w:rPr>
        <w:t xml:space="preserve"> </w:t>
      </w:r>
      <w:r>
        <w:rPr>
          <w:sz w:val="24"/>
          <w:szCs w:val="24"/>
        </w:rPr>
        <w:t xml:space="preserve">the Complainant disconnected.  The </w:t>
      </w:r>
      <w:r w:rsidR="00281BDB">
        <w:rPr>
          <w:sz w:val="24"/>
          <w:szCs w:val="24"/>
        </w:rPr>
        <w:t>administrative law judge (</w:t>
      </w:r>
      <w:proofErr w:type="gramStart"/>
      <w:r>
        <w:rPr>
          <w:sz w:val="24"/>
          <w:szCs w:val="24"/>
        </w:rPr>
        <w:t xml:space="preserve">ALJ </w:t>
      </w:r>
      <w:r w:rsidR="00281BDB">
        <w:rPr>
          <w:sz w:val="24"/>
          <w:szCs w:val="24"/>
        </w:rPr>
        <w:t>)</w:t>
      </w:r>
      <w:proofErr w:type="gramEnd"/>
      <w:r w:rsidR="00281BDB">
        <w:rPr>
          <w:sz w:val="24"/>
          <w:szCs w:val="24"/>
        </w:rPr>
        <w:t xml:space="preserve"> </w:t>
      </w:r>
      <w:r>
        <w:rPr>
          <w:sz w:val="24"/>
          <w:szCs w:val="24"/>
        </w:rPr>
        <w:t>tried to re-connect, but reached voicemail.  The ALJ left voicemail that the hearing would conclude without the Complainant if she could not be reached.  The hearing con</w:t>
      </w:r>
      <w:r w:rsidR="00281BDB">
        <w:rPr>
          <w:sz w:val="24"/>
          <w:szCs w:val="24"/>
        </w:rPr>
        <w:t>clud</w:t>
      </w:r>
      <w:r>
        <w:rPr>
          <w:sz w:val="24"/>
          <w:szCs w:val="24"/>
        </w:rPr>
        <w:t>ed</w:t>
      </w:r>
      <w:r w:rsidR="00901354">
        <w:rPr>
          <w:sz w:val="24"/>
          <w:szCs w:val="24"/>
        </w:rPr>
        <w:t xml:space="preserve"> without the Complainant</w:t>
      </w:r>
      <w:r w:rsidR="00703C88">
        <w:rPr>
          <w:sz w:val="24"/>
          <w:szCs w:val="24"/>
        </w:rPr>
        <w:t>.  The Complainant had finished her presentation of her case.</w:t>
      </w:r>
    </w:p>
    <w:p w:rsidR="00403165" w:rsidRPr="00403165" w:rsidRDefault="00403165" w:rsidP="00A66A17">
      <w:pPr>
        <w:pStyle w:val="ListParagraph"/>
        <w:spacing w:line="360" w:lineRule="auto"/>
        <w:rPr>
          <w:sz w:val="24"/>
          <w:szCs w:val="24"/>
        </w:rPr>
      </w:pPr>
    </w:p>
    <w:p w:rsidR="00403165" w:rsidRDefault="00403165" w:rsidP="00E22613">
      <w:pPr>
        <w:pStyle w:val="ListParagraph"/>
        <w:numPr>
          <w:ilvl w:val="0"/>
          <w:numId w:val="26"/>
        </w:numPr>
        <w:spacing w:line="360" w:lineRule="auto"/>
        <w:ind w:left="0" w:firstLine="1440"/>
        <w:rPr>
          <w:sz w:val="24"/>
          <w:szCs w:val="24"/>
        </w:rPr>
      </w:pPr>
      <w:r>
        <w:rPr>
          <w:sz w:val="24"/>
          <w:szCs w:val="24"/>
        </w:rPr>
        <w:t xml:space="preserve">On November 21, 2014, the ALJ sent the Complainant an electronic mailing advising the Complainant to make a copy of the Formal Complaint, sign it and mail it to the ALJ and </w:t>
      </w:r>
      <w:r w:rsidR="00703C88">
        <w:rPr>
          <w:sz w:val="24"/>
          <w:szCs w:val="24"/>
        </w:rPr>
        <w:t>Met-Ed</w:t>
      </w:r>
      <w:r>
        <w:rPr>
          <w:sz w:val="24"/>
          <w:szCs w:val="24"/>
        </w:rPr>
        <w:t>.</w:t>
      </w:r>
    </w:p>
    <w:p w:rsidR="00403165" w:rsidRPr="00403165" w:rsidRDefault="00403165" w:rsidP="00A66A17">
      <w:pPr>
        <w:pStyle w:val="ListParagraph"/>
        <w:spacing w:line="360" w:lineRule="auto"/>
        <w:rPr>
          <w:sz w:val="24"/>
          <w:szCs w:val="24"/>
        </w:rPr>
      </w:pPr>
    </w:p>
    <w:p w:rsidR="00403165" w:rsidRDefault="00403165" w:rsidP="00E22613">
      <w:pPr>
        <w:pStyle w:val="ListParagraph"/>
        <w:numPr>
          <w:ilvl w:val="0"/>
          <w:numId w:val="26"/>
        </w:numPr>
        <w:spacing w:line="360" w:lineRule="auto"/>
        <w:ind w:left="0" w:firstLine="1440"/>
        <w:rPr>
          <w:sz w:val="24"/>
          <w:szCs w:val="24"/>
        </w:rPr>
      </w:pPr>
      <w:r>
        <w:rPr>
          <w:sz w:val="24"/>
          <w:szCs w:val="24"/>
        </w:rPr>
        <w:t xml:space="preserve">On December 11, 2014, counsel for </w:t>
      </w:r>
      <w:r w:rsidR="00703C88">
        <w:rPr>
          <w:sz w:val="24"/>
          <w:szCs w:val="24"/>
        </w:rPr>
        <w:t>Met-Ed</w:t>
      </w:r>
      <w:r>
        <w:rPr>
          <w:sz w:val="24"/>
          <w:szCs w:val="24"/>
        </w:rPr>
        <w:t xml:space="preserve"> sent an electronic mailing asking if the Complainant had </w:t>
      </w:r>
      <w:r w:rsidR="00281BDB">
        <w:rPr>
          <w:sz w:val="24"/>
          <w:szCs w:val="24"/>
        </w:rPr>
        <w:t>signed</w:t>
      </w:r>
      <w:r>
        <w:rPr>
          <w:sz w:val="24"/>
          <w:szCs w:val="24"/>
        </w:rPr>
        <w:t xml:space="preserve"> the Formal Complaint.</w:t>
      </w:r>
    </w:p>
    <w:p w:rsidR="00403165" w:rsidRPr="00403165" w:rsidRDefault="00403165" w:rsidP="00A66A17">
      <w:pPr>
        <w:pStyle w:val="ListParagraph"/>
        <w:spacing w:line="360" w:lineRule="auto"/>
        <w:rPr>
          <w:sz w:val="24"/>
          <w:szCs w:val="24"/>
        </w:rPr>
      </w:pPr>
    </w:p>
    <w:p w:rsidR="00403165" w:rsidRDefault="00403165" w:rsidP="00E22613">
      <w:pPr>
        <w:pStyle w:val="ListParagraph"/>
        <w:numPr>
          <w:ilvl w:val="0"/>
          <w:numId w:val="26"/>
        </w:numPr>
        <w:spacing w:line="360" w:lineRule="auto"/>
        <w:ind w:left="0" w:firstLine="1440"/>
        <w:rPr>
          <w:sz w:val="24"/>
          <w:szCs w:val="24"/>
        </w:rPr>
      </w:pPr>
      <w:r>
        <w:rPr>
          <w:sz w:val="24"/>
          <w:szCs w:val="24"/>
        </w:rPr>
        <w:lastRenderedPageBreak/>
        <w:t xml:space="preserve">On December 11, 2014, the Complainant responded </w:t>
      </w:r>
      <w:r w:rsidR="00C273A2">
        <w:rPr>
          <w:sz w:val="24"/>
          <w:szCs w:val="24"/>
        </w:rPr>
        <w:t xml:space="preserve">by electronic mail, </w:t>
      </w:r>
      <w:r w:rsidR="0080705E">
        <w:rPr>
          <w:sz w:val="24"/>
          <w:szCs w:val="24"/>
        </w:rPr>
        <w:t xml:space="preserve">stating </w:t>
      </w:r>
      <w:r>
        <w:rPr>
          <w:sz w:val="24"/>
          <w:szCs w:val="24"/>
        </w:rPr>
        <w:t>that she would sign the Formal Complaint when she returned to town.</w:t>
      </w:r>
    </w:p>
    <w:p w:rsidR="00AB15C1" w:rsidRPr="00AB15C1" w:rsidRDefault="00AB15C1" w:rsidP="00AB15C1">
      <w:pPr>
        <w:pStyle w:val="ListParagraph"/>
        <w:rPr>
          <w:sz w:val="24"/>
          <w:szCs w:val="24"/>
        </w:rPr>
      </w:pPr>
    </w:p>
    <w:p w:rsidR="00AB15C1" w:rsidRDefault="00AB15C1" w:rsidP="00E22613">
      <w:pPr>
        <w:pStyle w:val="ListParagraph"/>
        <w:numPr>
          <w:ilvl w:val="0"/>
          <w:numId w:val="26"/>
        </w:numPr>
        <w:spacing w:line="360" w:lineRule="auto"/>
        <w:ind w:left="0" w:firstLine="1440"/>
        <w:rPr>
          <w:sz w:val="24"/>
          <w:szCs w:val="24"/>
        </w:rPr>
      </w:pPr>
      <w:r>
        <w:rPr>
          <w:sz w:val="24"/>
          <w:szCs w:val="24"/>
        </w:rPr>
        <w:t>The Complainant never sent in a signed Formal Complaint despite agreeing to.</w:t>
      </w:r>
    </w:p>
    <w:p w:rsidR="005C436B" w:rsidRPr="005C436B" w:rsidRDefault="005C436B" w:rsidP="005C436B">
      <w:pPr>
        <w:pStyle w:val="ListParagraph"/>
        <w:rPr>
          <w:sz w:val="24"/>
          <w:szCs w:val="24"/>
        </w:rPr>
      </w:pPr>
    </w:p>
    <w:p w:rsidR="005C436B" w:rsidRPr="005C436B" w:rsidRDefault="005C436B" w:rsidP="00E22613">
      <w:pPr>
        <w:pStyle w:val="ListParagraph"/>
        <w:numPr>
          <w:ilvl w:val="0"/>
          <w:numId w:val="26"/>
        </w:numPr>
        <w:spacing w:line="360" w:lineRule="auto"/>
        <w:ind w:left="0" w:firstLine="1440"/>
        <w:rPr>
          <w:sz w:val="24"/>
          <w:szCs w:val="24"/>
        </w:rPr>
      </w:pPr>
      <w:r>
        <w:rPr>
          <w:spacing w:val="-3"/>
          <w:sz w:val="24"/>
          <w:szCs w:val="24"/>
        </w:rPr>
        <w:t>The Complainant avers that she was improperly charged for electric service from January 2014-May 2014, because no one was in the house.  She proffered no other evidence other than her opinion testimony.  Tr. at 11.</w:t>
      </w:r>
    </w:p>
    <w:p w:rsidR="005C436B" w:rsidRPr="005C436B" w:rsidRDefault="005C436B" w:rsidP="005C436B">
      <w:pPr>
        <w:pStyle w:val="ListParagraph"/>
        <w:rPr>
          <w:spacing w:val="-3"/>
          <w:sz w:val="24"/>
          <w:szCs w:val="24"/>
        </w:rPr>
      </w:pPr>
    </w:p>
    <w:p w:rsidR="005C436B" w:rsidRPr="005C436B" w:rsidRDefault="005C436B" w:rsidP="00E22613">
      <w:pPr>
        <w:pStyle w:val="ListParagraph"/>
        <w:numPr>
          <w:ilvl w:val="0"/>
          <w:numId w:val="26"/>
        </w:numPr>
        <w:spacing w:line="360" w:lineRule="auto"/>
        <w:ind w:left="0" w:firstLine="1440"/>
        <w:rPr>
          <w:sz w:val="24"/>
          <w:szCs w:val="24"/>
        </w:rPr>
      </w:pPr>
      <w:r>
        <w:rPr>
          <w:spacing w:val="-3"/>
          <w:sz w:val="24"/>
          <w:szCs w:val="24"/>
        </w:rPr>
        <w:t xml:space="preserve"> The Complainant did not speak with the contractor, her daughter did.  Tr. at 24. </w:t>
      </w:r>
    </w:p>
    <w:p w:rsidR="005C436B" w:rsidRPr="005C436B" w:rsidRDefault="005C436B" w:rsidP="005C436B">
      <w:pPr>
        <w:pStyle w:val="ListParagraph"/>
        <w:rPr>
          <w:sz w:val="24"/>
          <w:szCs w:val="24"/>
        </w:rPr>
      </w:pPr>
    </w:p>
    <w:p w:rsid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Rudy </w:t>
      </w:r>
      <w:proofErr w:type="spellStart"/>
      <w:r w:rsidRPr="005C436B">
        <w:rPr>
          <w:spacing w:val="-3"/>
          <w:sz w:val="24"/>
          <w:szCs w:val="24"/>
        </w:rPr>
        <w:t>Wasselius</w:t>
      </w:r>
      <w:proofErr w:type="spellEnd"/>
      <w:r w:rsidRPr="005C436B">
        <w:rPr>
          <w:spacing w:val="-3"/>
          <w:sz w:val="24"/>
          <w:szCs w:val="24"/>
        </w:rPr>
        <w:t xml:space="preserve">, the contractor that did work at the </w:t>
      </w:r>
      <w:r>
        <w:rPr>
          <w:spacing w:val="-3"/>
          <w:sz w:val="24"/>
          <w:szCs w:val="24"/>
        </w:rPr>
        <w:t xml:space="preserve">Complainant’s </w:t>
      </w:r>
      <w:r w:rsidRPr="005C436B">
        <w:rPr>
          <w:spacing w:val="-3"/>
          <w:sz w:val="24"/>
          <w:szCs w:val="24"/>
        </w:rPr>
        <w:t xml:space="preserve">home testified that he used electricity while he worked at the home.  Tr. at 47-48.  </w:t>
      </w:r>
    </w:p>
    <w:p w:rsidR="005C436B" w:rsidRPr="005C436B" w:rsidRDefault="005C436B" w:rsidP="005C436B">
      <w:pPr>
        <w:pStyle w:val="ListParagraph"/>
        <w:rPr>
          <w:spacing w:val="-3"/>
          <w:sz w:val="24"/>
          <w:szCs w:val="24"/>
        </w:rPr>
      </w:pPr>
    </w:p>
    <w:p w:rsid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Mr. </w:t>
      </w:r>
      <w:proofErr w:type="spellStart"/>
      <w:r w:rsidRPr="005C436B">
        <w:rPr>
          <w:spacing w:val="-3"/>
          <w:sz w:val="24"/>
          <w:szCs w:val="24"/>
        </w:rPr>
        <w:t>Wasselius</w:t>
      </w:r>
      <w:proofErr w:type="spellEnd"/>
      <w:r w:rsidRPr="005C436B">
        <w:rPr>
          <w:spacing w:val="-3"/>
          <w:sz w:val="24"/>
          <w:szCs w:val="24"/>
        </w:rPr>
        <w:t xml:space="preserve"> testified that electricity was on at the home.  Tr. at 49, 51.  </w:t>
      </w:r>
    </w:p>
    <w:p w:rsidR="005C436B" w:rsidRPr="005C436B" w:rsidRDefault="005C436B" w:rsidP="005C436B">
      <w:pPr>
        <w:pStyle w:val="ListParagraph"/>
        <w:rPr>
          <w:spacing w:val="-3"/>
          <w:sz w:val="24"/>
          <w:szCs w:val="24"/>
        </w:rPr>
      </w:pPr>
    </w:p>
    <w:p w:rsid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Mr. </w:t>
      </w:r>
      <w:proofErr w:type="spellStart"/>
      <w:r w:rsidRPr="005C436B">
        <w:rPr>
          <w:spacing w:val="-3"/>
          <w:sz w:val="24"/>
          <w:szCs w:val="24"/>
        </w:rPr>
        <w:t>Wasselius</w:t>
      </w:r>
      <w:proofErr w:type="spellEnd"/>
      <w:r w:rsidRPr="005C436B">
        <w:rPr>
          <w:spacing w:val="-3"/>
          <w:sz w:val="24"/>
          <w:szCs w:val="24"/>
        </w:rPr>
        <w:t xml:space="preserve"> testified that </w:t>
      </w:r>
      <w:r w:rsidRPr="005C436B">
        <w:rPr>
          <w:spacing w:val="-3"/>
          <w:sz w:val="24"/>
          <w:szCs w:val="24"/>
          <w:u w:val="single"/>
        </w:rPr>
        <w:t>if</w:t>
      </w:r>
      <w:r w:rsidRPr="005C436B">
        <w:rPr>
          <w:spacing w:val="-3"/>
          <w:sz w:val="24"/>
          <w:szCs w:val="24"/>
        </w:rPr>
        <w:t xml:space="preserve"> power had been off </w:t>
      </w:r>
      <w:r w:rsidRPr="00703C88">
        <w:rPr>
          <w:spacing w:val="-3"/>
          <w:sz w:val="24"/>
          <w:szCs w:val="24"/>
          <w:u w:val="single"/>
        </w:rPr>
        <w:t>he would have</w:t>
      </w:r>
      <w:r w:rsidRPr="005C436B">
        <w:rPr>
          <w:spacing w:val="-3"/>
          <w:sz w:val="24"/>
          <w:szCs w:val="24"/>
        </w:rPr>
        <w:t xml:space="preserve"> used a generator.  </w:t>
      </w:r>
    </w:p>
    <w:p w:rsidR="005C436B" w:rsidRPr="005C436B" w:rsidRDefault="005C436B" w:rsidP="005C436B">
      <w:pPr>
        <w:pStyle w:val="ListParagraph"/>
        <w:rPr>
          <w:spacing w:val="-3"/>
          <w:sz w:val="24"/>
          <w:szCs w:val="24"/>
        </w:rPr>
      </w:pPr>
    </w:p>
    <w:p w:rsid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Pr>
          <w:spacing w:val="-3"/>
          <w:sz w:val="24"/>
          <w:szCs w:val="24"/>
        </w:rPr>
        <w:t xml:space="preserve">Mr. </w:t>
      </w:r>
      <w:proofErr w:type="spellStart"/>
      <w:r>
        <w:rPr>
          <w:spacing w:val="-3"/>
          <w:sz w:val="24"/>
          <w:szCs w:val="24"/>
        </w:rPr>
        <w:t>Wasselius</w:t>
      </w:r>
      <w:proofErr w:type="spellEnd"/>
      <w:r>
        <w:rPr>
          <w:spacing w:val="-3"/>
          <w:sz w:val="24"/>
          <w:szCs w:val="24"/>
        </w:rPr>
        <w:t xml:space="preserve"> </w:t>
      </w:r>
      <w:r w:rsidRPr="005C436B">
        <w:rPr>
          <w:spacing w:val="-3"/>
          <w:sz w:val="24"/>
          <w:szCs w:val="24"/>
        </w:rPr>
        <w:t xml:space="preserve">utilized the baseboard heat </w:t>
      </w:r>
      <w:r w:rsidR="00703C88">
        <w:rPr>
          <w:spacing w:val="-3"/>
          <w:sz w:val="24"/>
          <w:szCs w:val="24"/>
        </w:rPr>
        <w:t xml:space="preserve">and then left </w:t>
      </w:r>
      <w:r w:rsidRPr="005C436B">
        <w:rPr>
          <w:spacing w:val="-3"/>
          <w:sz w:val="24"/>
          <w:szCs w:val="24"/>
        </w:rPr>
        <w:t xml:space="preserve">the baseboard heat on.  Tr. at 52.  </w:t>
      </w:r>
    </w:p>
    <w:p w:rsidR="005C436B" w:rsidRPr="005C436B" w:rsidRDefault="005C436B" w:rsidP="005C436B">
      <w:pPr>
        <w:pStyle w:val="ListParagraph"/>
        <w:rPr>
          <w:spacing w:val="-3"/>
          <w:sz w:val="24"/>
          <w:szCs w:val="24"/>
        </w:rPr>
      </w:pPr>
    </w:p>
    <w:p w:rsidR="005C436B" w:rsidRP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Mr. </w:t>
      </w:r>
      <w:proofErr w:type="spellStart"/>
      <w:r w:rsidRPr="005C436B">
        <w:rPr>
          <w:spacing w:val="-3"/>
          <w:sz w:val="24"/>
          <w:szCs w:val="24"/>
        </w:rPr>
        <w:t>Wasselius</w:t>
      </w:r>
      <w:proofErr w:type="spellEnd"/>
      <w:r w:rsidRPr="005C436B">
        <w:rPr>
          <w:spacing w:val="-3"/>
          <w:sz w:val="24"/>
          <w:szCs w:val="24"/>
        </w:rPr>
        <w:t xml:space="preserve"> did work at the home during parts of the time period under review</w:t>
      </w:r>
      <w:r>
        <w:rPr>
          <w:spacing w:val="-3"/>
          <w:sz w:val="24"/>
          <w:szCs w:val="24"/>
        </w:rPr>
        <w:t xml:space="preserve"> specifically, January </w:t>
      </w:r>
      <w:r w:rsidR="0080705E">
        <w:rPr>
          <w:spacing w:val="-3"/>
          <w:sz w:val="24"/>
          <w:szCs w:val="24"/>
        </w:rPr>
        <w:t xml:space="preserve">2014 </w:t>
      </w:r>
      <w:r>
        <w:rPr>
          <w:spacing w:val="-3"/>
          <w:sz w:val="24"/>
          <w:szCs w:val="24"/>
        </w:rPr>
        <w:t>to March 2014.</w:t>
      </w:r>
      <w:r w:rsidRPr="005C436B">
        <w:rPr>
          <w:spacing w:val="-3"/>
          <w:sz w:val="24"/>
          <w:szCs w:val="24"/>
        </w:rPr>
        <w:t xml:space="preserve">  </w:t>
      </w:r>
    </w:p>
    <w:p w:rsidR="005C436B" w:rsidRPr="005C436B" w:rsidRDefault="005C436B" w:rsidP="005C436B">
      <w:pPr>
        <w:pStyle w:val="ListParagraph"/>
        <w:tabs>
          <w:tab w:val="left" w:pos="-1440"/>
          <w:tab w:val="left" w:pos="-720"/>
          <w:tab w:val="left" w:pos="0"/>
        </w:tabs>
        <w:suppressAutoHyphens/>
        <w:spacing w:line="360" w:lineRule="auto"/>
        <w:ind w:left="1440"/>
        <w:rPr>
          <w:spacing w:val="-3"/>
          <w:sz w:val="24"/>
          <w:szCs w:val="24"/>
        </w:rPr>
      </w:pPr>
    </w:p>
    <w:p w:rsid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Clifton </w:t>
      </w:r>
      <w:proofErr w:type="spellStart"/>
      <w:r w:rsidRPr="005C436B">
        <w:rPr>
          <w:spacing w:val="-3"/>
          <w:sz w:val="24"/>
          <w:szCs w:val="24"/>
        </w:rPr>
        <w:t>Behney</w:t>
      </w:r>
      <w:proofErr w:type="spellEnd"/>
      <w:r w:rsidRPr="005C436B">
        <w:rPr>
          <w:spacing w:val="-3"/>
          <w:sz w:val="24"/>
          <w:szCs w:val="24"/>
        </w:rPr>
        <w:t xml:space="preserve">, supervisor of meter testing for Met-Ed, testified on behalf of Met-Ed. </w:t>
      </w:r>
    </w:p>
    <w:p w:rsidR="005C436B" w:rsidRPr="005C436B" w:rsidRDefault="005C436B" w:rsidP="005C436B">
      <w:pPr>
        <w:pStyle w:val="ListParagraph"/>
        <w:rPr>
          <w:spacing w:val="-3"/>
          <w:sz w:val="24"/>
          <w:szCs w:val="24"/>
        </w:rPr>
      </w:pPr>
    </w:p>
    <w:p w:rsidR="005C436B" w:rsidRPr="005C436B" w:rsidRDefault="005C436B" w:rsidP="005C436B">
      <w:pPr>
        <w:pStyle w:val="ListParagraph"/>
        <w:numPr>
          <w:ilvl w:val="0"/>
          <w:numId w:val="26"/>
        </w:numPr>
        <w:tabs>
          <w:tab w:val="left" w:pos="-1440"/>
          <w:tab w:val="left" w:pos="-720"/>
          <w:tab w:val="left" w:pos="0"/>
        </w:tabs>
        <w:suppressAutoHyphens/>
        <w:spacing w:line="360" w:lineRule="auto"/>
        <w:ind w:left="0" w:firstLine="1440"/>
        <w:rPr>
          <w:spacing w:val="-3"/>
          <w:sz w:val="24"/>
          <w:szCs w:val="24"/>
        </w:rPr>
      </w:pPr>
      <w:r w:rsidRPr="005C436B">
        <w:rPr>
          <w:spacing w:val="-3"/>
          <w:sz w:val="24"/>
          <w:szCs w:val="24"/>
        </w:rPr>
        <w:t xml:space="preserve">Mr. </w:t>
      </w:r>
      <w:proofErr w:type="spellStart"/>
      <w:r w:rsidRPr="005C436B">
        <w:rPr>
          <w:spacing w:val="-3"/>
          <w:sz w:val="24"/>
          <w:szCs w:val="24"/>
        </w:rPr>
        <w:t>Behney</w:t>
      </w:r>
      <w:proofErr w:type="spellEnd"/>
      <w:r w:rsidRPr="005C436B">
        <w:rPr>
          <w:spacing w:val="-3"/>
          <w:sz w:val="24"/>
          <w:szCs w:val="24"/>
        </w:rPr>
        <w:t xml:space="preserve"> testified that they removed and tested the Complainant’s meter on June 27, 2014, and that it tested at 99.86 percent accurate.  Tr. at 58.</w:t>
      </w:r>
    </w:p>
    <w:p w:rsidR="00C273A2" w:rsidRPr="00C273A2" w:rsidRDefault="00C273A2" w:rsidP="00D03451">
      <w:pPr>
        <w:pStyle w:val="ListParagraph"/>
        <w:spacing w:line="360" w:lineRule="auto"/>
        <w:rPr>
          <w:sz w:val="24"/>
          <w:szCs w:val="24"/>
        </w:rPr>
      </w:pPr>
    </w:p>
    <w:p w:rsidR="00C273A2" w:rsidRDefault="00C273A2" w:rsidP="00D03451">
      <w:pPr>
        <w:pStyle w:val="ListParagraph"/>
        <w:numPr>
          <w:ilvl w:val="0"/>
          <w:numId w:val="26"/>
        </w:numPr>
        <w:spacing w:line="360" w:lineRule="auto"/>
        <w:ind w:left="0" w:firstLine="1440"/>
        <w:rPr>
          <w:sz w:val="24"/>
          <w:szCs w:val="24"/>
        </w:rPr>
      </w:pPr>
      <w:r>
        <w:rPr>
          <w:sz w:val="24"/>
          <w:szCs w:val="24"/>
        </w:rPr>
        <w:t>The Complainant is not credible.</w:t>
      </w:r>
    </w:p>
    <w:p w:rsidR="00C419F9" w:rsidRDefault="00C419F9" w:rsidP="00DE2348">
      <w:pPr>
        <w:spacing w:line="360" w:lineRule="auto"/>
        <w:jc w:val="center"/>
        <w:rPr>
          <w:sz w:val="24"/>
          <w:szCs w:val="24"/>
          <w:u w:val="single"/>
        </w:rPr>
      </w:pPr>
      <w:r>
        <w:rPr>
          <w:sz w:val="24"/>
          <w:szCs w:val="24"/>
          <w:u w:val="single"/>
        </w:rPr>
        <w:lastRenderedPageBreak/>
        <w:t>DISCUSSION</w:t>
      </w:r>
    </w:p>
    <w:p w:rsidR="00A470ED" w:rsidRPr="008D03E4" w:rsidRDefault="00A470ED" w:rsidP="006B21DB">
      <w:pPr>
        <w:spacing w:line="360" w:lineRule="auto"/>
        <w:ind w:firstLine="1440"/>
        <w:rPr>
          <w:sz w:val="24"/>
          <w:szCs w:val="24"/>
          <w:u w:val="single"/>
        </w:rPr>
      </w:pPr>
    </w:p>
    <w:p w:rsidR="008D03E4" w:rsidRDefault="008D03E4" w:rsidP="008D03E4">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 xml:space="preserve">66 </w:t>
      </w:r>
      <w:proofErr w:type="spellStart"/>
      <w:r w:rsidRPr="00A941C5">
        <w:rPr>
          <w:sz w:val="24"/>
          <w:szCs w:val="24"/>
        </w:rPr>
        <w:t>Pa.C.S</w:t>
      </w:r>
      <w:proofErr w:type="spellEnd"/>
      <w:r w:rsidRPr="00A941C5">
        <w:rPr>
          <w:sz w:val="24"/>
          <w:szCs w:val="24"/>
        </w:rPr>
        <w:t>.</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xml:space="preserve">, 72 </w:t>
      </w:r>
      <w:proofErr w:type="spellStart"/>
      <w:r w:rsidRPr="00614336">
        <w:rPr>
          <w:spacing w:val="-3"/>
          <w:sz w:val="24"/>
          <w:szCs w:val="24"/>
        </w:rPr>
        <w:t>P</w:t>
      </w:r>
      <w:r>
        <w:rPr>
          <w:spacing w:val="-3"/>
          <w:sz w:val="24"/>
          <w:szCs w:val="24"/>
        </w:rPr>
        <w:t>a.</w:t>
      </w:r>
      <w:r w:rsidRPr="00614336">
        <w:rPr>
          <w:spacing w:val="-3"/>
          <w:sz w:val="24"/>
          <w:szCs w:val="24"/>
        </w:rPr>
        <w:t>PUC</w:t>
      </w:r>
      <w:proofErr w:type="spellEnd"/>
      <w:r w:rsidRPr="00614336">
        <w:rPr>
          <w:spacing w:val="-3"/>
          <w:sz w:val="24"/>
          <w:szCs w:val="24"/>
        </w:rPr>
        <w:t xml:space="preserve">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w:t>
      </w:r>
      <w:proofErr w:type="spellStart"/>
      <w:r w:rsidRPr="00614336">
        <w:rPr>
          <w:spacing w:val="-3"/>
          <w:sz w:val="24"/>
          <w:szCs w:val="24"/>
          <w:u w:val="single"/>
        </w:rPr>
        <w:t>Lansberry</w:t>
      </w:r>
      <w:proofErr w:type="spellEnd"/>
      <w:r w:rsidRPr="00614336">
        <w:rPr>
          <w:spacing w:val="-3"/>
          <w:sz w:val="24"/>
          <w:szCs w:val="24"/>
          <w:u w:val="single"/>
        </w:rPr>
        <w:t xml:space="preserve">, Inc. v. </w:t>
      </w:r>
      <w:proofErr w:type="spellStart"/>
      <w:r w:rsidRPr="00614336">
        <w:rPr>
          <w:spacing w:val="-3"/>
          <w:sz w:val="24"/>
          <w:szCs w:val="24"/>
          <w:u w:val="single"/>
        </w:rPr>
        <w:t>Pa.</w:t>
      </w:r>
      <w:r>
        <w:rPr>
          <w:spacing w:val="-3"/>
          <w:sz w:val="24"/>
          <w:szCs w:val="24"/>
          <w:u w:val="single"/>
        </w:rPr>
        <w:t>PUC</w:t>
      </w:r>
      <w:proofErr w:type="spellEnd"/>
      <w:r w:rsidRPr="00614336">
        <w:rPr>
          <w:spacing w:val="-3"/>
          <w:sz w:val="24"/>
          <w:szCs w:val="24"/>
        </w:rPr>
        <w:t xml:space="preserve">, 134 </w:t>
      </w:r>
      <w:proofErr w:type="spellStart"/>
      <w:r w:rsidRPr="00614336">
        <w:rPr>
          <w:spacing w:val="-3"/>
          <w:sz w:val="24"/>
          <w:szCs w:val="24"/>
        </w:rPr>
        <w:t>Pa.Commw</w:t>
      </w:r>
      <w:proofErr w:type="spellEnd"/>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proofErr w:type="spellStart"/>
      <w:r w:rsidRPr="00614336">
        <w:rPr>
          <w:i/>
          <w:spacing w:val="-3"/>
          <w:sz w:val="24"/>
          <w:szCs w:val="24"/>
        </w:rPr>
        <w:t>alloc</w:t>
      </w:r>
      <w:proofErr w:type="spellEnd"/>
      <w:r w:rsidRPr="00614336">
        <w:rPr>
          <w:i/>
          <w:spacing w:val="-3"/>
          <w:sz w:val="24"/>
          <w:szCs w:val="24"/>
        </w:rPr>
        <w:t>.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Pr>
          <w:spacing w:val="-3"/>
          <w:sz w:val="24"/>
          <w:szCs w:val="24"/>
          <w:u w:val="single"/>
        </w:rPr>
        <w:t>Mill v. Pa.PUC</w:t>
      </w:r>
      <w:r w:rsidRPr="009D011B">
        <w:rPr>
          <w:spacing w:val="-3"/>
          <w:sz w:val="24"/>
          <w:szCs w:val="24"/>
        </w:rPr>
        <w:t>,</w:t>
      </w:r>
      <w:r w:rsidRPr="00614336">
        <w:rPr>
          <w:spacing w:val="-3"/>
          <w:sz w:val="24"/>
          <w:szCs w:val="24"/>
        </w:rPr>
        <w:t xml:space="preserve">67 </w:t>
      </w:r>
      <w:proofErr w:type="spellStart"/>
      <w:r w:rsidRPr="00614336">
        <w:rPr>
          <w:spacing w:val="-3"/>
          <w:sz w:val="24"/>
          <w:szCs w:val="24"/>
        </w:rPr>
        <w:t>Pa.Commw</w:t>
      </w:r>
      <w:proofErr w:type="spellEnd"/>
      <w:r w:rsidRPr="00614336">
        <w:rPr>
          <w:spacing w:val="-3"/>
          <w:sz w:val="24"/>
          <w:szCs w:val="24"/>
        </w:rPr>
        <w:t>. 597, 447 A.2d 1100</w:t>
      </w:r>
      <w:r>
        <w:rPr>
          <w:spacing w:val="-3"/>
          <w:sz w:val="24"/>
          <w:szCs w:val="24"/>
        </w:rPr>
        <w:t xml:space="preserve"> </w:t>
      </w:r>
      <w:r w:rsidRPr="00614336">
        <w:rPr>
          <w:spacing w:val="-3"/>
          <w:sz w:val="24"/>
          <w:szCs w:val="24"/>
        </w:rPr>
        <w:t xml:space="preserve">(1982), </w:t>
      </w:r>
      <w:proofErr w:type="spellStart"/>
      <w:r>
        <w:rPr>
          <w:spacing w:val="-3"/>
          <w:sz w:val="24"/>
          <w:szCs w:val="24"/>
          <w:u w:val="single"/>
        </w:rPr>
        <w:t>Edan</w:t>
      </w:r>
      <w:proofErr w:type="spellEnd"/>
      <w:r>
        <w:rPr>
          <w:spacing w:val="-3"/>
          <w:sz w:val="24"/>
          <w:szCs w:val="24"/>
          <w:u w:val="single"/>
        </w:rPr>
        <w:t xml:space="preserve"> Transportation Corp. v. </w:t>
      </w:r>
      <w:proofErr w:type="spellStart"/>
      <w:r>
        <w:rPr>
          <w:spacing w:val="-3"/>
          <w:sz w:val="24"/>
          <w:szCs w:val="24"/>
          <w:u w:val="single"/>
        </w:rPr>
        <w:t>Pa.PUC</w:t>
      </w:r>
      <w:proofErr w:type="spellEnd"/>
      <w:r w:rsidRPr="00614336">
        <w:rPr>
          <w:spacing w:val="-3"/>
          <w:sz w:val="24"/>
          <w:szCs w:val="24"/>
        </w:rPr>
        <w:t xml:space="preserve">, 154 </w:t>
      </w:r>
      <w:proofErr w:type="spellStart"/>
      <w:r w:rsidRPr="00614336">
        <w:rPr>
          <w:spacing w:val="-3"/>
          <w:sz w:val="24"/>
          <w:szCs w:val="24"/>
        </w:rPr>
        <w:t>Pa.Commw</w:t>
      </w:r>
      <w:proofErr w:type="spellEnd"/>
      <w:r w:rsidRPr="00614336">
        <w:rPr>
          <w:spacing w:val="-3"/>
          <w:sz w:val="24"/>
          <w:szCs w:val="24"/>
        </w:rPr>
        <w:t>. 21, 623 A.2d 6</w:t>
      </w:r>
      <w:r>
        <w:rPr>
          <w:spacing w:val="-3"/>
          <w:sz w:val="24"/>
          <w:szCs w:val="24"/>
        </w:rPr>
        <w:t xml:space="preserve"> </w:t>
      </w:r>
      <w:r w:rsidRPr="00614336">
        <w:rPr>
          <w:spacing w:val="-3"/>
          <w:sz w:val="24"/>
          <w:szCs w:val="24"/>
        </w:rPr>
        <w:t xml:space="preserve">(1993), 2 </w:t>
      </w:r>
      <w:proofErr w:type="spellStart"/>
      <w:r w:rsidRPr="00614336">
        <w:rPr>
          <w:spacing w:val="-3"/>
          <w:sz w:val="24"/>
          <w:szCs w:val="24"/>
        </w:rPr>
        <w:t>Pa.C.S</w:t>
      </w:r>
      <w:proofErr w:type="spellEnd"/>
      <w:r w:rsidRPr="00614336">
        <w:rPr>
          <w:spacing w:val="-3"/>
          <w:sz w:val="24"/>
          <w:szCs w:val="24"/>
        </w:rPr>
        <w:t>. §</w:t>
      </w:r>
      <w:r>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w:t>
      </w:r>
      <w:r>
        <w:rPr>
          <w:spacing w:val="-3"/>
          <w:sz w:val="24"/>
          <w:szCs w:val="24"/>
          <w:u w:val="single"/>
        </w:rPr>
        <w:t xml:space="preserve"> and Western Ry. v. </w:t>
      </w:r>
      <w:proofErr w:type="spellStart"/>
      <w:r>
        <w:rPr>
          <w:spacing w:val="-3"/>
          <w:sz w:val="24"/>
          <w:szCs w:val="24"/>
          <w:u w:val="single"/>
        </w:rPr>
        <w:t>Pa.PUC</w:t>
      </w:r>
      <w:proofErr w:type="spellEnd"/>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Pa.Commw</w:t>
      </w:r>
      <w:proofErr w:type="spellEnd"/>
      <w:r w:rsidRPr="00614336">
        <w:rPr>
          <w:spacing w:val="-3"/>
          <w:sz w:val="24"/>
          <w:szCs w:val="24"/>
        </w:rPr>
        <w:t>. 23, 480 A.2d 382</w:t>
      </w:r>
      <w:r>
        <w:rPr>
          <w:spacing w:val="-3"/>
          <w:sz w:val="24"/>
          <w:szCs w:val="24"/>
        </w:rPr>
        <w:t xml:space="preserve"> </w:t>
      </w:r>
      <w:r w:rsidRPr="00614336">
        <w:rPr>
          <w:spacing w:val="-3"/>
          <w:sz w:val="24"/>
          <w:szCs w:val="24"/>
        </w:rPr>
        <w:t>(1984).</w:t>
      </w:r>
    </w:p>
    <w:p w:rsidR="00922363" w:rsidRDefault="00922363" w:rsidP="008D03E4">
      <w:pPr>
        <w:tabs>
          <w:tab w:val="left" w:pos="-1440"/>
          <w:tab w:val="left" w:pos="-720"/>
        </w:tabs>
        <w:suppressAutoHyphens/>
        <w:spacing w:line="360" w:lineRule="auto"/>
        <w:ind w:firstLine="1440"/>
        <w:rPr>
          <w:spacing w:val="-3"/>
          <w:sz w:val="24"/>
          <w:szCs w:val="24"/>
        </w:rPr>
      </w:pPr>
    </w:p>
    <w:p w:rsidR="00C36FF5" w:rsidRDefault="00922363" w:rsidP="008D03E4">
      <w:pPr>
        <w:tabs>
          <w:tab w:val="left" w:pos="-1440"/>
          <w:tab w:val="left" w:pos="-720"/>
        </w:tabs>
        <w:suppressAutoHyphens/>
        <w:spacing w:line="360" w:lineRule="auto"/>
        <w:ind w:firstLine="1440"/>
        <w:rPr>
          <w:spacing w:val="-3"/>
          <w:sz w:val="24"/>
          <w:szCs w:val="24"/>
        </w:rPr>
      </w:pPr>
      <w:r>
        <w:rPr>
          <w:spacing w:val="-3"/>
          <w:sz w:val="24"/>
          <w:szCs w:val="24"/>
        </w:rPr>
        <w:t>In this case, the Complainant avers that she was improperly charged for electric service</w:t>
      </w:r>
      <w:r w:rsidR="00AB15C1">
        <w:rPr>
          <w:spacing w:val="-3"/>
          <w:sz w:val="24"/>
          <w:szCs w:val="24"/>
        </w:rPr>
        <w:t xml:space="preserve"> from January 2014</w:t>
      </w:r>
      <w:r w:rsidR="0080705E">
        <w:rPr>
          <w:spacing w:val="-3"/>
          <w:sz w:val="24"/>
          <w:szCs w:val="24"/>
        </w:rPr>
        <w:t xml:space="preserve"> through </w:t>
      </w:r>
      <w:r w:rsidR="00AB15C1">
        <w:rPr>
          <w:spacing w:val="-3"/>
          <w:sz w:val="24"/>
          <w:szCs w:val="24"/>
        </w:rPr>
        <w:t>May 2014,</w:t>
      </w:r>
      <w:r>
        <w:rPr>
          <w:spacing w:val="-3"/>
          <w:sz w:val="24"/>
          <w:szCs w:val="24"/>
        </w:rPr>
        <w:t xml:space="preserve"> because no one was in the house.  She proffered no other evidence other than her opinion testimony.  Tr. at 11. </w:t>
      </w:r>
      <w:r w:rsidR="00C36FF5">
        <w:rPr>
          <w:spacing w:val="-3"/>
          <w:sz w:val="24"/>
          <w:szCs w:val="24"/>
        </w:rPr>
        <w:t xml:space="preserve"> The Complainant testified that there were contractors working in her house during</w:t>
      </w:r>
      <w:r w:rsidR="005C436B">
        <w:rPr>
          <w:spacing w:val="-3"/>
          <w:sz w:val="24"/>
          <w:szCs w:val="24"/>
        </w:rPr>
        <w:t xml:space="preserve"> parts of</w:t>
      </w:r>
      <w:r w:rsidR="00C36FF5">
        <w:rPr>
          <w:spacing w:val="-3"/>
          <w:sz w:val="24"/>
          <w:szCs w:val="24"/>
        </w:rPr>
        <w:t xml:space="preserve"> the period for which she is seeking a refund.  She testified that they used generators.</w:t>
      </w:r>
      <w:r w:rsidR="00240365">
        <w:rPr>
          <w:spacing w:val="-3"/>
          <w:sz w:val="24"/>
          <w:szCs w:val="24"/>
        </w:rPr>
        <w:t xml:space="preserve">  Tr. at 19, 23.  The contractor installed a dual humidistat in the crawl space at the home to ensure that the pipes </w:t>
      </w:r>
      <w:r w:rsidR="0080705E">
        <w:rPr>
          <w:spacing w:val="-3"/>
          <w:sz w:val="24"/>
          <w:szCs w:val="24"/>
        </w:rPr>
        <w:t>would not</w:t>
      </w:r>
      <w:r w:rsidR="00240365">
        <w:rPr>
          <w:spacing w:val="-3"/>
          <w:sz w:val="24"/>
          <w:szCs w:val="24"/>
        </w:rPr>
        <w:t xml:space="preserve"> freeze.  Tr. at 22.  There was no humidistat before this installation.  Tr. at 23.  The contractor installed new electric baseboards.  Tr. at 23.  The Complainant did not speak with the contractor, her daughter did.  Tr. at 24.  The contractor began work in August 2013 and finished in February or March 2014.  Tr. at 25-26.  The Complainant stated that no one lived at the property and then testified that she lived at the property.  </w:t>
      </w:r>
      <w:r w:rsidR="00240365">
        <w:rPr>
          <w:spacing w:val="-3"/>
          <w:sz w:val="24"/>
          <w:szCs w:val="24"/>
        </w:rPr>
        <w:lastRenderedPageBreak/>
        <w:t>Tr. at 29</w:t>
      </w:r>
      <w:r w:rsidR="004A20FC">
        <w:rPr>
          <w:spacing w:val="-3"/>
          <w:sz w:val="24"/>
          <w:szCs w:val="24"/>
        </w:rPr>
        <w:t>, 30, 35</w:t>
      </w:r>
      <w:r w:rsidR="00240365">
        <w:rPr>
          <w:spacing w:val="-3"/>
          <w:sz w:val="24"/>
          <w:szCs w:val="24"/>
        </w:rPr>
        <w:t xml:space="preserve">.  The two statements are incompatible.  The Complainant is not credible and </w:t>
      </w:r>
      <w:r w:rsidR="00703C88">
        <w:rPr>
          <w:spacing w:val="-3"/>
          <w:sz w:val="24"/>
          <w:szCs w:val="24"/>
        </w:rPr>
        <w:t xml:space="preserve">was </w:t>
      </w:r>
      <w:r w:rsidR="004A20FC">
        <w:rPr>
          <w:spacing w:val="-3"/>
          <w:sz w:val="24"/>
          <w:szCs w:val="24"/>
        </w:rPr>
        <w:t>evasive with the cross examining attorney.</w:t>
      </w:r>
      <w:r w:rsidR="00240365">
        <w:rPr>
          <w:spacing w:val="-3"/>
          <w:sz w:val="24"/>
          <w:szCs w:val="24"/>
        </w:rPr>
        <w:t xml:space="preserve"> </w:t>
      </w:r>
      <w:r w:rsidR="004A20FC">
        <w:rPr>
          <w:spacing w:val="-3"/>
          <w:sz w:val="24"/>
          <w:szCs w:val="24"/>
        </w:rPr>
        <w:t xml:space="preserve"> Tr. at 27-28.  </w:t>
      </w:r>
    </w:p>
    <w:p w:rsidR="004A20FC" w:rsidRDefault="004A20FC" w:rsidP="008D03E4">
      <w:pPr>
        <w:tabs>
          <w:tab w:val="left" w:pos="-1440"/>
          <w:tab w:val="left" w:pos="-720"/>
        </w:tabs>
        <w:suppressAutoHyphens/>
        <w:spacing w:line="360" w:lineRule="auto"/>
        <w:ind w:firstLine="1440"/>
        <w:rPr>
          <w:spacing w:val="-3"/>
          <w:sz w:val="24"/>
          <w:szCs w:val="24"/>
        </w:rPr>
      </w:pPr>
    </w:p>
    <w:p w:rsidR="004A20FC" w:rsidRDefault="004A20FC" w:rsidP="008D03E4">
      <w:pPr>
        <w:tabs>
          <w:tab w:val="left" w:pos="-1440"/>
          <w:tab w:val="left" w:pos="-720"/>
        </w:tabs>
        <w:suppressAutoHyphens/>
        <w:spacing w:line="360" w:lineRule="auto"/>
        <w:ind w:firstLine="1440"/>
        <w:rPr>
          <w:spacing w:val="-3"/>
          <w:sz w:val="24"/>
          <w:szCs w:val="24"/>
        </w:rPr>
      </w:pPr>
      <w:r>
        <w:rPr>
          <w:spacing w:val="-3"/>
          <w:sz w:val="24"/>
          <w:szCs w:val="24"/>
        </w:rPr>
        <w:t xml:space="preserve">Rudy </w:t>
      </w:r>
      <w:proofErr w:type="spellStart"/>
      <w:r>
        <w:rPr>
          <w:spacing w:val="-3"/>
          <w:sz w:val="24"/>
          <w:szCs w:val="24"/>
        </w:rPr>
        <w:t>Wasselius</w:t>
      </w:r>
      <w:proofErr w:type="spellEnd"/>
      <w:r>
        <w:rPr>
          <w:spacing w:val="-3"/>
          <w:sz w:val="24"/>
          <w:szCs w:val="24"/>
        </w:rPr>
        <w:t>, the contractor that did work at the home</w:t>
      </w:r>
      <w:r w:rsidR="0080705E">
        <w:rPr>
          <w:spacing w:val="-3"/>
          <w:sz w:val="24"/>
          <w:szCs w:val="24"/>
        </w:rPr>
        <w:t>,</w:t>
      </w:r>
      <w:r>
        <w:rPr>
          <w:spacing w:val="-3"/>
          <w:sz w:val="24"/>
          <w:szCs w:val="24"/>
        </w:rPr>
        <w:t xml:space="preserve"> testified that he used electricity while he worked at the home.</w:t>
      </w:r>
      <w:r w:rsidR="00EE6B27">
        <w:rPr>
          <w:spacing w:val="-3"/>
          <w:sz w:val="24"/>
          <w:szCs w:val="24"/>
        </w:rPr>
        <w:t xml:space="preserve">  Tr. at 47-48.  Mr. </w:t>
      </w:r>
      <w:proofErr w:type="spellStart"/>
      <w:r w:rsidR="00EE6B27">
        <w:rPr>
          <w:spacing w:val="-3"/>
          <w:sz w:val="24"/>
          <w:szCs w:val="24"/>
        </w:rPr>
        <w:t>Wasselius</w:t>
      </w:r>
      <w:proofErr w:type="spellEnd"/>
      <w:r w:rsidR="00EE6B27">
        <w:rPr>
          <w:spacing w:val="-3"/>
          <w:sz w:val="24"/>
          <w:szCs w:val="24"/>
        </w:rPr>
        <w:t xml:space="preserve"> testified that electricity was on at the home.  Tr. at 49, 51.  Mr. </w:t>
      </w:r>
      <w:proofErr w:type="spellStart"/>
      <w:r w:rsidR="00EE6B27">
        <w:rPr>
          <w:spacing w:val="-3"/>
          <w:sz w:val="24"/>
          <w:szCs w:val="24"/>
        </w:rPr>
        <w:t>Wasselius</w:t>
      </w:r>
      <w:proofErr w:type="spellEnd"/>
      <w:r w:rsidR="00EE6B27">
        <w:rPr>
          <w:spacing w:val="-3"/>
          <w:sz w:val="24"/>
          <w:szCs w:val="24"/>
        </w:rPr>
        <w:t xml:space="preserve"> testified that </w:t>
      </w:r>
      <w:r w:rsidR="00EE6B27" w:rsidRPr="00AB15C1">
        <w:rPr>
          <w:spacing w:val="-3"/>
          <w:sz w:val="24"/>
          <w:szCs w:val="24"/>
          <w:u w:val="single"/>
        </w:rPr>
        <w:t>if</w:t>
      </w:r>
      <w:r w:rsidR="00EE6B27">
        <w:rPr>
          <w:spacing w:val="-3"/>
          <w:sz w:val="24"/>
          <w:szCs w:val="24"/>
        </w:rPr>
        <w:t xml:space="preserve"> power had been off he would have used a generator.  </w:t>
      </w:r>
      <w:r w:rsidR="00AB15C1">
        <w:rPr>
          <w:spacing w:val="-3"/>
          <w:sz w:val="24"/>
          <w:szCs w:val="24"/>
        </w:rPr>
        <w:t xml:space="preserve">Thus, despite the Complainant’s testimony, the electricity was on and was used.  </w:t>
      </w:r>
      <w:r w:rsidR="00EE6B27">
        <w:rPr>
          <w:spacing w:val="-3"/>
          <w:sz w:val="24"/>
          <w:szCs w:val="24"/>
        </w:rPr>
        <w:t xml:space="preserve">He also testified that they utilized the baseboard heat and that they left the baseboard heat on.  Tr. at 52. </w:t>
      </w:r>
      <w:r w:rsidR="0002213A">
        <w:rPr>
          <w:spacing w:val="-3"/>
          <w:sz w:val="24"/>
          <w:szCs w:val="24"/>
        </w:rPr>
        <w:t xml:space="preserve"> </w:t>
      </w:r>
    </w:p>
    <w:p w:rsidR="00507A71" w:rsidRDefault="00507A71" w:rsidP="008D03E4">
      <w:pPr>
        <w:tabs>
          <w:tab w:val="left" w:pos="-1440"/>
          <w:tab w:val="left" w:pos="-720"/>
        </w:tabs>
        <w:suppressAutoHyphens/>
        <w:spacing w:line="360" w:lineRule="auto"/>
        <w:ind w:firstLine="1440"/>
        <w:rPr>
          <w:spacing w:val="-3"/>
          <w:sz w:val="24"/>
          <w:szCs w:val="24"/>
        </w:rPr>
      </w:pPr>
    </w:p>
    <w:p w:rsidR="00507A71" w:rsidRDefault="00507A71" w:rsidP="008D03E4">
      <w:pPr>
        <w:tabs>
          <w:tab w:val="left" w:pos="-1440"/>
          <w:tab w:val="left" w:pos="-720"/>
        </w:tabs>
        <w:suppressAutoHyphens/>
        <w:spacing w:line="360" w:lineRule="auto"/>
        <w:ind w:firstLine="1440"/>
        <w:rPr>
          <w:spacing w:val="-3"/>
          <w:sz w:val="24"/>
          <w:szCs w:val="24"/>
        </w:rPr>
      </w:pPr>
      <w:r>
        <w:rPr>
          <w:spacing w:val="-3"/>
          <w:sz w:val="24"/>
          <w:szCs w:val="24"/>
        </w:rPr>
        <w:t xml:space="preserve">Clifton </w:t>
      </w:r>
      <w:proofErr w:type="spellStart"/>
      <w:r>
        <w:rPr>
          <w:spacing w:val="-3"/>
          <w:sz w:val="24"/>
          <w:szCs w:val="24"/>
        </w:rPr>
        <w:t>Behney</w:t>
      </w:r>
      <w:proofErr w:type="spellEnd"/>
      <w:r>
        <w:rPr>
          <w:spacing w:val="-3"/>
          <w:sz w:val="24"/>
          <w:szCs w:val="24"/>
        </w:rPr>
        <w:t xml:space="preserve">, supervisor of meter testing for Met-Ed, testified on behalf of Met-Ed.  Mr. </w:t>
      </w:r>
      <w:proofErr w:type="spellStart"/>
      <w:r>
        <w:rPr>
          <w:spacing w:val="-3"/>
          <w:sz w:val="24"/>
          <w:szCs w:val="24"/>
        </w:rPr>
        <w:t>Behney</w:t>
      </w:r>
      <w:proofErr w:type="spellEnd"/>
      <w:r>
        <w:rPr>
          <w:spacing w:val="-3"/>
          <w:sz w:val="24"/>
          <w:szCs w:val="24"/>
        </w:rPr>
        <w:t xml:space="preserve"> testified that they removed and tested the Complainant’s meter on June 27, 2014, and that it tested at 99.86 percent accurate.  Tr. at 58.</w:t>
      </w:r>
    </w:p>
    <w:p w:rsidR="00AB15C1" w:rsidRDefault="00AB15C1" w:rsidP="008D03E4">
      <w:pPr>
        <w:tabs>
          <w:tab w:val="left" w:pos="-1440"/>
          <w:tab w:val="left" w:pos="-720"/>
        </w:tabs>
        <w:suppressAutoHyphens/>
        <w:spacing w:line="360" w:lineRule="auto"/>
        <w:ind w:firstLine="1440"/>
        <w:rPr>
          <w:spacing w:val="-3"/>
          <w:sz w:val="24"/>
          <w:szCs w:val="24"/>
        </w:rPr>
      </w:pPr>
    </w:p>
    <w:p w:rsidR="00AB15C1" w:rsidRDefault="0080705E" w:rsidP="008D03E4">
      <w:pPr>
        <w:tabs>
          <w:tab w:val="left" w:pos="-1440"/>
          <w:tab w:val="left" w:pos="-720"/>
        </w:tabs>
        <w:suppressAutoHyphens/>
        <w:spacing w:line="360" w:lineRule="auto"/>
        <w:ind w:firstLine="1440"/>
        <w:rPr>
          <w:spacing w:val="-3"/>
          <w:sz w:val="24"/>
          <w:szCs w:val="24"/>
        </w:rPr>
      </w:pPr>
      <w:r>
        <w:rPr>
          <w:spacing w:val="-3"/>
          <w:sz w:val="24"/>
          <w:szCs w:val="24"/>
        </w:rPr>
        <w:t xml:space="preserve">During </w:t>
      </w:r>
      <w:r w:rsidR="00703C88">
        <w:rPr>
          <w:spacing w:val="-3"/>
          <w:sz w:val="24"/>
          <w:szCs w:val="24"/>
        </w:rPr>
        <w:t>January and February of 2014, n</w:t>
      </w:r>
      <w:r w:rsidR="00AB15C1">
        <w:rPr>
          <w:spacing w:val="-3"/>
          <w:sz w:val="24"/>
          <w:szCs w:val="24"/>
        </w:rPr>
        <w:t>ortheast Pennsylvania experienced what has been referred to as a Polar Vortex, with remarkable and unusually low temperatures.  The evidence shows that the Complainant’s electricity was on during the period in question.  The evidence also shows that the Complainant and her contractor had minimal verbal or electronic communication and that all in person contacts were with the Complainant’s daughter.  Therefore, it is not a surprise that there were communication glitches between the Complainant and her contractor</w:t>
      </w:r>
      <w:r w:rsidR="00703C88">
        <w:rPr>
          <w:spacing w:val="-3"/>
          <w:sz w:val="24"/>
          <w:szCs w:val="24"/>
        </w:rPr>
        <w:t xml:space="preserve">. </w:t>
      </w:r>
      <w:r w:rsidR="00AB15C1">
        <w:rPr>
          <w:spacing w:val="-3"/>
          <w:sz w:val="24"/>
          <w:szCs w:val="24"/>
        </w:rPr>
        <w:t xml:space="preserve"> (I.e</w:t>
      </w:r>
      <w:r w:rsidR="00703C88">
        <w:rPr>
          <w:spacing w:val="-3"/>
          <w:sz w:val="24"/>
          <w:szCs w:val="24"/>
        </w:rPr>
        <w:t>.</w:t>
      </w:r>
      <w:r w:rsidR="00AB15C1">
        <w:rPr>
          <w:spacing w:val="-3"/>
          <w:sz w:val="24"/>
          <w:szCs w:val="24"/>
        </w:rPr>
        <w:t>, whether the contractor was allowed to use the baseboard heat in the ho</w:t>
      </w:r>
      <w:r w:rsidR="00BE4C3A">
        <w:rPr>
          <w:spacing w:val="-3"/>
          <w:sz w:val="24"/>
          <w:szCs w:val="24"/>
        </w:rPr>
        <w:t>me;</w:t>
      </w:r>
      <w:r w:rsidR="00AB15C1">
        <w:rPr>
          <w:spacing w:val="-3"/>
          <w:sz w:val="24"/>
          <w:szCs w:val="24"/>
        </w:rPr>
        <w:t xml:space="preserve"> whether the contractor used a generator, etc.).</w:t>
      </w:r>
      <w:r w:rsidR="00BE4C3A">
        <w:rPr>
          <w:spacing w:val="-3"/>
          <w:sz w:val="24"/>
          <w:szCs w:val="24"/>
        </w:rPr>
        <w:t xml:space="preserve">  In addition to the only evidence proffered by the Complainant concerning the alleged overcharging being her opinion testimony, that opinion testimony has significant vacillations and what I believe w</w:t>
      </w:r>
      <w:r w:rsidR="00703C88">
        <w:rPr>
          <w:spacing w:val="-3"/>
          <w:sz w:val="24"/>
          <w:szCs w:val="24"/>
        </w:rPr>
        <w:t>as</w:t>
      </w:r>
      <w:r w:rsidR="00BE4C3A">
        <w:rPr>
          <w:spacing w:val="-3"/>
          <w:sz w:val="24"/>
          <w:szCs w:val="24"/>
        </w:rPr>
        <w:t xml:space="preserve"> false testimony.  The Complainant is not credible.  One need only review the Complainant’s testimo</w:t>
      </w:r>
      <w:r w:rsidR="00095C93">
        <w:rPr>
          <w:spacing w:val="-3"/>
          <w:sz w:val="24"/>
          <w:szCs w:val="24"/>
        </w:rPr>
        <w:t xml:space="preserve">ny at pages </w:t>
      </w:r>
      <w:r w:rsidR="00626926">
        <w:rPr>
          <w:spacing w:val="-3"/>
          <w:sz w:val="24"/>
          <w:szCs w:val="24"/>
        </w:rPr>
        <w:t>12</w:t>
      </w:r>
      <w:r w:rsidR="00095C93">
        <w:rPr>
          <w:spacing w:val="-3"/>
          <w:sz w:val="24"/>
          <w:szCs w:val="24"/>
        </w:rPr>
        <w:t xml:space="preserve"> -</w:t>
      </w:r>
      <w:r w:rsidR="00626926">
        <w:rPr>
          <w:spacing w:val="-3"/>
          <w:sz w:val="24"/>
          <w:szCs w:val="24"/>
        </w:rPr>
        <w:t xml:space="preserve"> 44</w:t>
      </w:r>
      <w:r w:rsidR="00095C93">
        <w:rPr>
          <w:spacing w:val="-3"/>
          <w:sz w:val="24"/>
          <w:szCs w:val="24"/>
        </w:rPr>
        <w:t xml:space="preserve"> to conclude </w:t>
      </w:r>
      <w:r w:rsidR="005C436B">
        <w:rPr>
          <w:spacing w:val="-3"/>
          <w:sz w:val="24"/>
          <w:szCs w:val="24"/>
        </w:rPr>
        <w:t xml:space="preserve">that she is evasive </w:t>
      </w:r>
      <w:r w:rsidR="00BE4C3A">
        <w:rPr>
          <w:spacing w:val="-3"/>
          <w:sz w:val="24"/>
          <w:szCs w:val="24"/>
        </w:rPr>
        <w:t xml:space="preserve">and </w:t>
      </w:r>
      <w:r w:rsidR="00095C93">
        <w:rPr>
          <w:spacing w:val="-3"/>
          <w:sz w:val="24"/>
          <w:szCs w:val="24"/>
        </w:rPr>
        <w:t>not credible</w:t>
      </w:r>
      <w:r w:rsidR="00BE4C3A">
        <w:rPr>
          <w:spacing w:val="-3"/>
          <w:sz w:val="24"/>
          <w:szCs w:val="24"/>
        </w:rPr>
        <w:t>.</w:t>
      </w:r>
      <w:r w:rsidR="00626926">
        <w:rPr>
          <w:spacing w:val="-3"/>
          <w:sz w:val="24"/>
          <w:szCs w:val="24"/>
        </w:rPr>
        <w:t xml:space="preserve">  </w:t>
      </w:r>
    </w:p>
    <w:p w:rsidR="00626926" w:rsidRDefault="00626926" w:rsidP="008D03E4">
      <w:pPr>
        <w:tabs>
          <w:tab w:val="left" w:pos="-1440"/>
          <w:tab w:val="left" w:pos="-720"/>
        </w:tabs>
        <w:suppressAutoHyphens/>
        <w:spacing w:line="360" w:lineRule="auto"/>
        <w:ind w:firstLine="1440"/>
        <w:rPr>
          <w:spacing w:val="-3"/>
          <w:sz w:val="24"/>
          <w:szCs w:val="24"/>
        </w:rPr>
      </w:pPr>
    </w:p>
    <w:p w:rsidR="00626926" w:rsidRDefault="00626926" w:rsidP="008D03E4">
      <w:pPr>
        <w:tabs>
          <w:tab w:val="left" w:pos="-1440"/>
          <w:tab w:val="left" w:pos="-720"/>
        </w:tabs>
        <w:suppressAutoHyphens/>
        <w:spacing w:line="360" w:lineRule="auto"/>
        <w:ind w:firstLine="1440"/>
        <w:rPr>
          <w:spacing w:val="-3"/>
          <w:sz w:val="24"/>
          <w:szCs w:val="24"/>
        </w:rPr>
      </w:pPr>
      <w:r>
        <w:rPr>
          <w:spacing w:val="-3"/>
          <w:sz w:val="24"/>
          <w:szCs w:val="24"/>
        </w:rPr>
        <w:t>The</w:t>
      </w:r>
      <w:r w:rsidRPr="00614336">
        <w:rPr>
          <w:spacing w:val="-3"/>
          <w:sz w:val="24"/>
          <w:szCs w:val="24"/>
        </w:rPr>
        <w:t xml:space="preserve"> </w:t>
      </w:r>
      <w:r>
        <w:rPr>
          <w:spacing w:val="-3"/>
          <w:sz w:val="24"/>
          <w:szCs w:val="24"/>
        </w:rPr>
        <w:t>Complainant</w:t>
      </w:r>
      <w:r w:rsidRPr="00614336">
        <w:rPr>
          <w:spacing w:val="-3"/>
          <w:sz w:val="24"/>
          <w:szCs w:val="24"/>
        </w:rPr>
        <w:t xml:space="preserve"> </w:t>
      </w:r>
      <w:r>
        <w:rPr>
          <w:spacing w:val="-3"/>
          <w:sz w:val="24"/>
          <w:szCs w:val="24"/>
        </w:rPr>
        <w:t>did not</w:t>
      </w:r>
      <w:r w:rsidRPr="00614336">
        <w:rPr>
          <w:spacing w:val="-3"/>
          <w:sz w:val="24"/>
          <w:szCs w:val="24"/>
        </w:rPr>
        <w:t xml:space="preserve"> show that the </w:t>
      </w:r>
      <w:r>
        <w:rPr>
          <w:spacing w:val="-3"/>
          <w:sz w:val="24"/>
          <w:szCs w:val="24"/>
        </w:rPr>
        <w:t>Respondent</w:t>
      </w:r>
      <w:r w:rsidRPr="00614336">
        <w:rPr>
          <w:spacing w:val="-3"/>
          <w:sz w:val="24"/>
          <w:szCs w:val="24"/>
        </w:rPr>
        <w:t xml:space="preserve"> public utility is responsible or accountable for the problem described in the </w:t>
      </w:r>
      <w:r w:rsidR="00703C88">
        <w:rPr>
          <w:spacing w:val="-3"/>
          <w:sz w:val="24"/>
          <w:szCs w:val="24"/>
        </w:rPr>
        <w:t xml:space="preserve">Formal </w:t>
      </w:r>
      <w:r w:rsidRPr="00614336">
        <w:rPr>
          <w:spacing w:val="-3"/>
          <w:sz w:val="24"/>
          <w:szCs w:val="24"/>
        </w:rPr>
        <w:t xml:space="preserve">Complaint.  </w:t>
      </w:r>
      <w:r w:rsidRPr="00614336">
        <w:rPr>
          <w:spacing w:val="-3"/>
          <w:sz w:val="24"/>
          <w:szCs w:val="24"/>
          <w:u w:val="single"/>
        </w:rPr>
        <w:t>Patterson v. Bell Telephone Company of Pennsylvania</w:t>
      </w:r>
      <w:r w:rsidRPr="00614336">
        <w:rPr>
          <w:spacing w:val="-3"/>
          <w:sz w:val="24"/>
          <w:szCs w:val="24"/>
        </w:rPr>
        <w:t xml:space="preserve">, 72 </w:t>
      </w:r>
      <w:proofErr w:type="spellStart"/>
      <w:r w:rsidRPr="00614336">
        <w:rPr>
          <w:spacing w:val="-3"/>
          <w:sz w:val="24"/>
          <w:szCs w:val="24"/>
        </w:rPr>
        <w:t>P</w:t>
      </w:r>
      <w:r>
        <w:rPr>
          <w:spacing w:val="-3"/>
          <w:sz w:val="24"/>
          <w:szCs w:val="24"/>
        </w:rPr>
        <w:t>a.</w:t>
      </w:r>
      <w:r w:rsidRPr="00614336">
        <w:rPr>
          <w:spacing w:val="-3"/>
          <w:sz w:val="24"/>
          <w:szCs w:val="24"/>
        </w:rPr>
        <w:t>PUC</w:t>
      </w:r>
      <w:proofErr w:type="spellEnd"/>
      <w:r w:rsidRPr="00614336">
        <w:rPr>
          <w:spacing w:val="-3"/>
          <w:sz w:val="24"/>
          <w:szCs w:val="24"/>
        </w:rPr>
        <w:t xml:space="preserve">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r>
        <w:rPr>
          <w:spacing w:val="-3"/>
          <w:sz w:val="24"/>
          <w:szCs w:val="24"/>
        </w:rPr>
        <w:t xml:space="preserve">  </w:t>
      </w:r>
      <w:r w:rsidR="002C0538" w:rsidRPr="00614336">
        <w:rPr>
          <w:spacing w:val="-3"/>
          <w:sz w:val="24"/>
          <w:szCs w:val="24"/>
        </w:rPr>
        <w:t xml:space="preserve">Such a showing must be by a preponderance of the evidence.  </w:t>
      </w:r>
      <w:r w:rsidR="002C0538" w:rsidRPr="00614336">
        <w:rPr>
          <w:spacing w:val="-3"/>
          <w:sz w:val="24"/>
          <w:szCs w:val="24"/>
          <w:u w:val="single"/>
        </w:rPr>
        <w:lastRenderedPageBreak/>
        <w:t xml:space="preserve">Samuel J. </w:t>
      </w:r>
      <w:proofErr w:type="spellStart"/>
      <w:r w:rsidR="002C0538" w:rsidRPr="00614336">
        <w:rPr>
          <w:spacing w:val="-3"/>
          <w:sz w:val="24"/>
          <w:szCs w:val="24"/>
          <w:u w:val="single"/>
        </w:rPr>
        <w:t>Lansberry</w:t>
      </w:r>
      <w:proofErr w:type="spellEnd"/>
      <w:r w:rsidR="002C0538" w:rsidRPr="00614336">
        <w:rPr>
          <w:spacing w:val="-3"/>
          <w:sz w:val="24"/>
          <w:szCs w:val="24"/>
          <w:u w:val="single"/>
        </w:rPr>
        <w:t xml:space="preserve">, Inc. v. </w:t>
      </w:r>
      <w:proofErr w:type="spellStart"/>
      <w:r w:rsidR="002C0538" w:rsidRPr="00614336">
        <w:rPr>
          <w:spacing w:val="-3"/>
          <w:sz w:val="24"/>
          <w:szCs w:val="24"/>
          <w:u w:val="single"/>
        </w:rPr>
        <w:t>Pa.</w:t>
      </w:r>
      <w:r w:rsidR="002C0538">
        <w:rPr>
          <w:spacing w:val="-3"/>
          <w:sz w:val="24"/>
          <w:szCs w:val="24"/>
          <w:u w:val="single"/>
        </w:rPr>
        <w:t>PUC</w:t>
      </w:r>
      <w:proofErr w:type="spellEnd"/>
      <w:r w:rsidR="002C0538" w:rsidRPr="00614336">
        <w:rPr>
          <w:spacing w:val="-3"/>
          <w:sz w:val="24"/>
          <w:szCs w:val="24"/>
        </w:rPr>
        <w:t xml:space="preserve">, 134 </w:t>
      </w:r>
      <w:proofErr w:type="spellStart"/>
      <w:r w:rsidR="002C0538" w:rsidRPr="00614336">
        <w:rPr>
          <w:spacing w:val="-3"/>
          <w:sz w:val="24"/>
          <w:szCs w:val="24"/>
        </w:rPr>
        <w:t>Pa.Commw</w:t>
      </w:r>
      <w:proofErr w:type="spellEnd"/>
      <w:r w:rsidR="002C0538" w:rsidRPr="00614336">
        <w:rPr>
          <w:spacing w:val="-3"/>
          <w:sz w:val="24"/>
          <w:szCs w:val="24"/>
        </w:rPr>
        <w:t>. 218; 221-222, 578 A.2d 600; 602</w:t>
      </w:r>
      <w:r w:rsidR="002C0538">
        <w:rPr>
          <w:spacing w:val="-3"/>
          <w:sz w:val="24"/>
          <w:szCs w:val="24"/>
        </w:rPr>
        <w:t xml:space="preserve"> </w:t>
      </w:r>
      <w:r w:rsidR="002C0538" w:rsidRPr="00614336">
        <w:rPr>
          <w:spacing w:val="-3"/>
          <w:sz w:val="24"/>
          <w:szCs w:val="24"/>
        </w:rPr>
        <w:t xml:space="preserve">(1990), </w:t>
      </w:r>
      <w:proofErr w:type="spellStart"/>
      <w:r w:rsidR="002C0538" w:rsidRPr="00614336">
        <w:rPr>
          <w:i/>
          <w:spacing w:val="-3"/>
          <w:sz w:val="24"/>
          <w:szCs w:val="24"/>
        </w:rPr>
        <w:t>alloc</w:t>
      </w:r>
      <w:proofErr w:type="spellEnd"/>
      <w:r w:rsidR="002C0538" w:rsidRPr="00614336">
        <w:rPr>
          <w:i/>
          <w:spacing w:val="-3"/>
          <w:sz w:val="24"/>
          <w:szCs w:val="24"/>
        </w:rPr>
        <w:t>. den</w:t>
      </w:r>
      <w:r w:rsidR="002C0538" w:rsidRPr="00614336">
        <w:rPr>
          <w:spacing w:val="-3"/>
          <w:sz w:val="24"/>
          <w:szCs w:val="24"/>
        </w:rPr>
        <w:t>., 602 A.2d 863</w:t>
      </w:r>
      <w:r w:rsidR="002C0538">
        <w:rPr>
          <w:spacing w:val="-3"/>
          <w:sz w:val="24"/>
          <w:szCs w:val="24"/>
        </w:rPr>
        <w:t xml:space="preserve"> </w:t>
      </w:r>
      <w:r w:rsidR="002C0538" w:rsidRPr="00614336">
        <w:rPr>
          <w:spacing w:val="-3"/>
          <w:sz w:val="24"/>
          <w:szCs w:val="24"/>
        </w:rPr>
        <w:t xml:space="preserve">(1992).  That is, </w:t>
      </w:r>
      <w:r w:rsidR="002C0538">
        <w:rPr>
          <w:spacing w:val="-3"/>
          <w:sz w:val="24"/>
          <w:szCs w:val="24"/>
        </w:rPr>
        <w:t>a party must p</w:t>
      </w:r>
      <w:r w:rsidR="002C0538" w:rsidRPr="00614336">
        <w:rPr>
          <w:spacing w:val="-3"/>
          <w:sz w:val="24"/>
          <w:szCs w:val="24"/>
        </w:rPr>
        <w:t xml:space="preserve">resent evidence more convincing, by even the smallest amount, than that presented by the other party.  </w:t>
      </w:r>
      <w:r w:rsidR="002C0538" w:rsidRPr="00614336">
        <w:rPr>
          <w:spacing w:val="-3"/>
          <w:sz w:val="24"/>
          <w:szCs w:val="24"/>
          <w:u w:val="single"/>
        </w:rPr>
        <w:t>Se-Ling Hosiery v. Margulies</w:t>
      </w:r>
      <w:r w:rsidR="002C0538" w:rsidRPr="00614336">
        <w:rPr>
          <w:spacing w:val="-3"/>
          <w:sz w:val="24"/>
          <w:szCs w:val="24"/>
        </w:rPr>
        <w:t>, 364 Pa. 45, 70 A.2d 854</w:t>
      </w:r>
      <w:r w:rsidR="002C0538">
        <w:rPr>
          <w:spacing w:val="-3"/>
          <w:sz w:val="24"/>
          <w:szCs w:val="24"/>
        </w:rPr>
        <w:t xml:space="preserve"> </w:t>
      </w:r>
      <w:r w:rsidR="002C0538" w:rsidRPr="00614336">
        <w:rPr>
          <w:spacing w:val="-3"/>
          <w:sz w:val="24"/>
          <w:szCs w:val="24"/>
        </w:rPr>
        <w:t xml:space="preserve">(1950).  </w:t>
      </w:r>
      <w:r w:rsidR="002C0538">
        <w:rPr>
          <w:spacing w:val="-3"/>
          <w:sz w:val="24"/>
          <w:szCs w:val="24"/>
        </w:rPr>
        <w:t>Met</w:t>
      </w:r>
      <w:r w:rsidR="00703C88">
        <w:rPr>
          <w:spacing w:val="-3"/>
          <w:sz w:val="24"/>
          <w:szCs w:val="24"/>
        </w:rPr>
        <w:t>-</w:t>
      </w:r>
      <w:r w:rsidR="002C0538">
        <w:rPr>
          <w:spacing w:val="-3"/>
          <w:sz w:val="24"/>
          <w:szCs w:val="24"/>
        </w:rPr>
        <w:t>Ed presented evidence that showed that the electricity was on and was used during the months in question</w:t>
      </w:r>
      <w:r w:rsidR="00703C88">
        <w:rPr>
          <w:spacing w:val="-3"/>
          <w:sz w:val="24"/>
          <w:szCs w:val="24"/>
        </w:rPr>
        <w:t>, and left on when work was finished</w:t>
      </w:r>
      <w:r w:rsidR="002C0538">
        <w:rPr>
          <w:spacing w:val="-3"/>
          <w:sz w:val="24"/>
          <w:szCs w:val="24"/>
        </w:rPr>
        <w:t>.  Met</w:t>
      </w:r>
      <w:r w:rsidR="00703C88">
        <w:rPr>
          <w:spacing w:val="-3"/>
          <w:sz w:val="24"/>
          <w:szCs w:val="24"/>
        </w:rPr>
        <w:t>-</w:t>
      </w:r>
      <w:r w:rsidR="002C0538">
        <w:rPr>
          <w:spacing w:val="-3"/>
          <w:sz w:val="24"/>
          <w:szCs w:val="24"/>
        </w:rPr>
        <w:t>Ed further showed that the meter measuring usage at the home was working properly.  There is no cred</w:t>
      </w:r>
      <w:r w:rsidR="0080705E">
        <w:rPr>
          <w:spacing w:val="-3"/>
          <w:sz w:val="24"/>
          <w:szCs w:val="24"/>
        </w:rPr>
        <w:t>ible evidence that the January 2014 through</w:t>
      </w:r>
      <w:r w:rsidR="007153A0">
        <w:rPr>
          <w:spacing w:val="-3"/>
          <w:sz w:val="24"/>
          <w:szCs w:val="24"/>
        </w:rPr>
        <w:t xml:space="preserve"> </w:t>
      </w:r>
      <w:r w:rsidR="002C0538">
        <w:rPr>
          <w:spacing w:val="-3"/>
          <w:sz w:val="24"/>
          <w:szCs w:val="24"/>
        </w:rPr>
        <w:t>May 2014</w:t>
      </w:r>
      <w:r w:rsidR="00703C88">
        <w:rPr>
          <w:spacing w:val="-3"/>
          <w:sz w:val="24"/>
          <w:szCs w:val="24"/>
        </w:rPr>
        <w:t>,</w:t>
      </w:r>
      <w:r w:rsidR="002C0538">
        <w:rPr>
          <w:spacing w:val="-3"/>
          <w:sz w:val="24"/>
          <w:szCs w:val="24"/>
        </w:rPr>
        <w:t xml:space="preserve"> bills were incorrect.</w:t>
      </w:r>
    </w:p>
    <w:p w:rsidR="002C0538" w:rsidRDefault="002C0538" w:rsidP="008D03E4">
      <w:pPr>
        <w:tabs>
          <w:tab w:val="left" w:pos="-1440"/>
          <w:tab w:val="left" w:pos="-720"/>
        </w:tabs>
        <w:suppressAutoHyphens/>
        <w:spacing w:line="360" w:lineRule="auto"/>
        <w:ind w:firstLine="1440"/>
        <w:rPr>
          <w:spacing w:val="-3"/>
          <w:sz w:val="24"/>
          <w:szCs w:val="24"/>
        </w:rPr>
      </w:pPr>
    </w:p>
    <w:p w:rsidR="002C0538" w:rsidRDefault="002C0538" w:rsidP="008D03E4">
      <w:pPr>
        <w:tabs>
          <w:tab w:val="left" w:pos="-1440"/>
          <w:tab w:val="left" w:pos="-720"/>
        </w:tabs>
        <w:suppressAutoHyphens/>
        <w:spacing w:line="360" w:lineRule="auto"/>
        <w:ind w:firstLine="1440"/>
        <w:rPr>
          <w:spacing w:val="-3"/>
          <w:sz w:val="24"/>
          <w:szCs w:val="24"/>
        </w:rPr>
      </w:pPr>
      <w:r>
        <w:rPr>
          <w:spacing w:val="-3"/>
          <w:sz w:val="24"/>
          <w:szCs w:val="24"/>
        </w:rPr>
        <w:t>Therefore, the Complainant did not meet her burden of proof and her Formal Complaint will be dismissed in the ordering paragraphs below.</w:t>
      </w:r>
    </w:p>
    <w:p w:rsidR="002C0538" w:rsidRDefault="002C0538" w:rsidP="008D03E4">
      <w:pPr>
        <w:tabs>
          <w:tab w:val="left" w:pos="-1440"/>
          <w:tab w:val="left" w:pos="-720"/>
        </w:tabs>
        <w:suppressAutoHyphens/>
        <w:spacing w:line="360" w:lineRule="auto"/>
        <w:ind w:firstLine="1440"/>
        <w:rPr>
          <w:spacing w:val="-3"/>
          <w:sz w:val="24"/>
          <w:szCs w:val="24"/>
        </w:rPr>
      </w:pPr>
    </w:p>
    <w:p w:rsidR="004C0237" w:rsidRDefault="002C0538" w:rsidP="005C436B">
      <w:pPr>
        <w:tabs>
          <w:tab w:val="left" w:pos="-1440"/>
          <w:tab w:val="left" w:pos="-720"/>
        </w:tabs>
        <w:suppressAutoHyphens/>
        <w:spacing w:line="360" w:lineRule="auto"/>
        <w:ind w:firstLine="1440"/>
        <w:rPr>
          <w:sz w:val="24"/>
          <w:szCs w:val="24"/>
        </w:rPr>
      </w:pPr>
      <w:r>
        <w:rPr>
          <w:spacing w:val="-3"/>
          <w:sz w:val="24"/>
          <w:szCs w:val="24"/>
        </w:rPr>
        <w:t>Lastly, there was a lot of confusion about the Complainant’s electronically filed Formal Complaint because it did not contain a signature</w:t>
      </w:r>
      <w:r w:rsidR="00B9158E">
        <w:rPr>
          <w:spacing w:val="-3"/>
          <w:sz w:val="24"/>
          <w:szCs w:val="24"/>
        </w:rPr>
        <w:t xml:space="preserve">.  The Complainant was asked to print out and sign the Formal Complaint, but, despite numerous requests from the ALJ and from counsel for Met-Ed, the Complainant never sent in a signed Formal Complaint.  I have analyzed the gravamen of the Complainant’s Formal Complaint (alleged overcharging for January –May 2014) despite her recalcitrance because an electronically filed Formal Complaint </w:t>
      </w:r>
      <w:r w:rsidR="00B9158E" w:rsidRPr="00B9158E">
        <w:rPr>
          <w:i/>
          <w:spacing w:val="-3"/>
          <w:sz w:val="24"/>
          <w:szCs w:val="24"/>
        </w:rPr>
        <w:t>does not need</w:t>
      </w:r>
      <w:r w:rsidR="00B9158E">
        <w:rPr>
          <w:spacing w:val="-3"/>
          <w:sz w:val="24"/>
          <w:szCs w:val="24"/>
        </w:rPr>
        <w:t xml:space="preserve"> a typical signature; the user name and password constitute a signature.  See Terms and Agreement in “Create Account” of Commissions electronic filing instructions.</w:t>
      </w:r>
    </w:p>
    <w:p w:rsidR="004C0237" w:rsidRPr="006B21DB" w:rsidRDefault="004C0237" w:rsidP="006B21DB">
      <w:pPr>
        <w:spacing w:line="360" w:lineRule="auto"/>
        <w:ind w:firstLine="1440"/>
        <w:rPr>
          <w:sz w:val="24"/>
          <w:szCs w:val="24"/>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5C436B" w:rsidRDefault="005C436B" w:rsidP="005C436B">
      <w:pPr>
        <w:spacing w:line="360" w:lineRule="auto"/>
        <w:rPr>
          <w:sz w:val="24"/>
          <w:szCs w:val="24"/>
          <w:u w:val="single"/>
        </w:rPr>
      </w:pPr>
    </w:p>
    <w:p w:rsidR="005C436B" w:rsidRPr="005C436B" w:rsidRDefault="005C436B" w:rsidP="005C436B">
      <w:pPr>
        <w:pStyle w:val="ListParagraph"/>
        <w:numPr>
          <w:ilvl w:val="0"/>
          <w:numId w:val="32"/>
        </w:numPr>
        <w:spacing w:line="360" w:lineRule="auto"/>
        <w:ind w:left="0" w:firstLine="1440"/>
        <w:rPr>
          <w:sz w:val="24"/>
          <w:szCs w:val="24"/>
          <w:u w:val="single"/>
        </w:rPr>
      </w:pPr>
      <w:r>
        <w:rPr>
          <w:spacing w:val="-3"/>
          <w:sz w:val="24"/>
          <w:szCs w:val="24"/>
        </w:rPr>
        <w:t>The</w:t>
      </w:r>
      <w:r w:rsidRPr="00614336">
        <w:rPr>
          <w:spacing w:val="-3"/>
          <w:sz w:val="24"/>
          <w:szCs w:val="24"/>
        </w:rPr>
        <w:t xml:space="preserve"> </w:t>
      </w:r>
      <w:r>
        <w:rPr>
          <w:spacing w:val="-3"/>
          <w:sz w:val="24"/>
          <w:szCs w:val="24"/>
        </w:rPr>
        <w:t>Complainant</w:t>
      </w:r>
      <w:r w:rsidRPr="00614336">
        <w:rPr>
          <w:spacing w:val="-3"/>
          <w:sz w:val="24"/>
          <w:szCs w:val="24"/>
        </w:rPr>
        <w:t xml:space="preserve"> </w:t>
      </w:r>
      <w:r>
        <w:rPr>
          <w:spacing w:val="-3"/>
          <w:sz w:val="24"/>
          <w:szCs w:val="24"/>
        </w:rPr>
        <w:t>did not</w:t>
      </w:r>
      <w:r w:rsidRPr="00614336">
        <w:rPr>
          <w:spacing w:val="-3"/>
          <w:sz w:val="24"/>
          <w:szCs w:val="24"/>
        </w:rPr>
        <w:t xml:space="preserve">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xml:space="preserve">, 72 </w:t>
      </w:r>
      <w:proofErr w:type="spellStart"/>
      <w:r w:rsidRPr="00614336">
        <w:rPr>
          <w:spacing w:val="-3"/>
          <w:sz w:val="24"/>
          <w:szCs w:val="24"/>
        </w:rPr>
        <w:t>P</w:t>
      </w:r>
      <w:r>
        <w:rPr>
          <w:spacing w:val="-3"/>
          <w:sz w:val="24"/>
          <w:szCs w:val="24"/>
        </w:rPr>
        <w:t>a.</w:t>
      </w:r>
      <w:r w:rsidRPr="00614336">
        <w:rPr>
          <w:spacing w:val="-3"/>
          <w:sz w:val="24"/>
          <w:szCs w:val="24"/>
        </w:rPr>
        <w:t>PUC</w:t>
      </w:r>
      <w:proofErr w:type="spellEnd"/>
      <w:r w:rsidRPr="00614336">
        <w:rPr>
          <w:spacing w:val="-3"/>
          <w:sz w:val="24"/>
          <w:szCs w:val="24"/>
        </w:rPr>
        <w:t xml:space="preserve">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r>
        <w:rPr>
          <w:spacing w:val="-3"/>
          <w:sz w:val="24"/>
          <w:szCs w:val="24"/>
        </w:rPr>
        <w:t xml:space="preserve">  </w:t>
      </w:r>
    </w:p>
    <w:p w:rsidR="005C436B" w:rsidRPr="005C436B" w:rsidRDefault="005C436B" w:rsidP="005C436B">
      <w:pPr>
        <w:pStyle w:val="ListParagraph"/>
        <w:spacing w:line="360" w:lineRule="auto"/>
        <w:ind w:left="1440"/>
        <w:rPr>
          <w:sz w:val="24"/>
          <w:szCs w:val="24"/>
          <w:u w:val="single"/>
        </w:rPr>
      </w:pPr>
    </w:p>
    <w:p w:rsidR="005C436B" w:rsidRPr="005C436B" w:rsidRDefault="005C436B" w:rsidP="005C436B">
      <w:pPr>
        <w:pStyle w:val="ListParagraph"/>
        <w:numPr>
          <w:ilvl w:val="0"/>
          <w:numId w:val="32"/>
        </w:numPr>
        <w:spacing w:line="360" w:lineRule="auto"/>
        <w:ind w:left="0" w:firstLine="1440"/>
        <w:rPr>
          <w:sz w:val="24"/>
          <w:szCs w:val="24"/>
          <w:u w:val="single"/>
        </w:rPr>
      </w:pPr>
      <w:r w:rsidRPr="00614336">
        <w:rPr>
          <w:spacing w:val="-3"/>
          <w:sz w:val="24"/>
          <w:szCs w:val="24"/>
        </w:rPr>
        <w:t xml:space="preserve">Such a showing must be by a preponderance of the evidence.  </w:t>
      </w:r>
      <w:r w:rsidRPr="00614336">
        <w:rPr>
          <w:spacing w:val="-3"/>
          <w:sz w:val="24"/>
          <w:szCs w:val="24"/>
          <w:u w:val="single"/>
        </w:rPr>
        <w:t xml:space="preserve">Samuel J. </w:t>
      </w:r>
      <w:proofErr w:type="spellStart"/>
      <w:r w:rsidRPr="00614336">
        <w:rPr>
          <w:spacing w:val="-3"/>
          <w:sz w:val="24"/>
          <w:szCs w:val="24"/>
          <w:u w:val="single"/>
        </w:rPr>
        <w:t>Lansberry</w:t>
      </w:r>
      <w:proofErr w:type="spellEnd"/>
      <w:r w:rsidRPr="00614336">
        <w:rPr>
          <w:spacing w:val="-3"/>
          <w:sz w:val="24"/>
          <w:szCs w:val="24"/>
          <w:u w:val="single"/>
        </w:rPr>
        <w:t xml:space="preserve">, Inc. v. </w:t>
      </w:r>
      <w:proofErr w:type="spellStart"/>
      <w:r w:rsidRPr="00614336">
        <w:rPr>
          <w:spacing w:val="-3"/>
          <w:sz w:val="24"/>
          <w:szCs w:val="24"/>
          <w:u w:val="single"/>
        </w:rPr>
        <w:t>Pa.</w:t>
      </w:r>
      <w:r>
        <w:rPr>
          <w:spacing w:val="-3"/>
          <w:sz w:val="24"/>
          <w:szCs w:val="24"/>
          <w:u w:val="single"/>
        </w:rPr>
        <w:t>PUC</w:t>
      </w:r>
      <w:proofErr w:type="spellEnd"/>
      <w:r w:rsidRPr="00614336">
        <w:rPr>
          <w:spacing w:val="-3"/>
          <w:sz w:val="24"/>
          <w:szCs w:val="24"/>
        </w:rPr>
        <w:t xml:space="preserve">, 134 </w:t>
      </w:r>
      <w:proofErr w:type="spellStart"/>
      <w:r w:rsidRPr="00614336">
        <w:rPr>
          <w:spacing w:val="-3"/>
          <w:sz w:val="24"/>
          <w:szCs w:val="24"/>
        </w:rPr>
        <w:t>Pa.Commw</w:t>
      </w:r>
      <w:proofErr w:type="spellEnd"/>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proofErr w:type="spellStart"/>
      <w:r w:rsidRPr="00614336">
        <w:rPr>
          <w:i/>
          <w:spacing w:val="-3"/>
          <w:sz w:val="24"/>
          <w:szCs w:val="24"/>
        </w:rPr>
        <w:t>alloc</w:t>
      </w:r>
      <w:proofErr w:type="spellEnd"/>
      <w:r w:rsidRPr="00614336">
        <w:rPr>
          <w:i/>
          <w:spacing w:val="-3"/>
          <w:sz w:val="24"/>
          <w:szCs w:val="24"/>
        </w:rPr>
        <w:t>.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w:t>
      </w:r>
      <w:r w:rsidRPr="00614336">
        <w:rPr>
          <w:spacing w:val="-3"/>
          <w:sz w:val="24"/>
          <w:szCs w:val="24"/>
        </w:rPr>
        <w:lastRenderedPageBreak/>
        <w:t xml:space="preserve">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r>
        <w:rPr>
          <w:spacing w:val="-3"/>
          <w:sz w:val="24"/>
          <w:szCs w:val="24"/>
        </w:rPr>
        <w:t xml:space="preserve">  The Complainant’s evidence was not convincing.</w:t>
      </w:r>
    </w:p>
    <w:p w:rsidR="005C436B" w:rsidRPr="005C436B" w:rsidRDefault="005C436B" w:rsidP="005C436B">
      <w:pPr>
        <w:pStyle w:val="ListParagraph"/>
        <w:rPr>
          <w:sz w:val="24"/>
          <w:szCs w:val="24"/>
          <w:u w:val="single"/>
        </w:rPr>
      </w:pPr>
    </w:p>
    <w:p w:rsidR="00A838FE" w:rsidRPr="00A838FE" w:rsidRDefault="00A838FE" w:rsidP="00D602DC">
      <w:pPr>
        <w:pStyle w:val="ListParagraph"/>
        <w:spacing w:line="360" w:lineRule="auto"/>
        <w:rPr>
          <w:sz w:val="24"/>
          <w:szCs w:val="24"/>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D602DC" w:rsidRPr="00311AD2" w:rsidRDefault="00D602DC"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311AD2" w:rsidRDefault="005B0686" w:rsidP="00A838FE">
      <w:pPr>
        <w:spacing w:line="360" w:lineRule="auto"/>
        <w:outlineLvl w:val="0"/>
        <w:rPr>
          <w:sz w:val="24"/>
          <w:szCs w:val="24"/>
        </w:rPr>
      </w:pPr>
      <w:r>
        <w:rPr>
          <w:sz w:val="24"/>
          <w:szCs w:val="24"/>
        </w:rPr>
        <w:t xml:space="preserve">.  </w:t>
      </w:r>
    </w:p>
    <w:p w:rsidR="005B0686" w:rsidRDefault="0080705E" w:rsidP="00A838FE">
      <w:pPr>
        <w:pStyle w:val="ListParagraph"/>
        <w:numPr>
          <w:ilvl w:val="0"/>
          <w:numId w:val="30"/>
        </w:numPr>
        <w:spacing w:line="360" w:lineRule="auto"/>
        <w:ind w:left="0" w:firstLine="1440"/>
        <w:outlineLvl w:val="0"/>
        <w:rPr>
          <w:sz w:val="24"/>
          <w:szCs w:val="24"/>
        </w:rPr>
      </w:pPr>
      <w:r>
        <w:rPr>
          <w:sz w:val="24"/>
          <w:szCs w:val="24"/>
        </w:rPr>
        <w:t>That t</w:t>
      </w:r>
      <w:r w:rsidR="005B0686">
        <w:rPr>
          <w:sz w:val="24"/>
          <w:szCs w:val="24"/>
        </w:rPr>
        <w:t xml:space="preserve">he Motion to Dismiss for failure to sign the Formal Complaint is denied.  </w:t>
      </w:r>
    </w:p>
    <w:p w:rsidR="005B0686" w:rsidRDefault="005B0686" w:rsidP="005B0686">
      <w:pPr>
        <w:pStyle w:val="ListParagraph"/>
        <w:spacing w:line="360" w:lineRule="auto"/>
        <w:ind w:left="1440"/>
        <w:outlineLvl w:val="0"/>
        <w:rPr>
          <w:sz w:val="24"/>
          <w:szCs w:val="24"/>
        </w:rPr>
      </w:pPr>
      <w:r>
        <w:rPr>
          <w:sz w:val="24"/>
          <w:szCs w:val="24"/>
        </w:rPr>
        <w:t xml:space="preserve"> </w:t>
      </w:r>
    </w:p>
    <w:p w:rsidR="00A838FE" w:rsidRDefault="00A838FE" w:rsidP="00A838FE">
      <w:pPr>
        <w:pStyle w:val="ListParagraph"/>
        <w:numPr>
          <w:ilvl w:val="0"/>
          <w:numId w:val="30"/>
        </w:numPr>
        <w:spacing w:line="360" w:lineRule="auto"/>
        <w:ind w:left="0" w:firstLine="1440"/>
        <w:outlineLvl w:val="0"/>
        <w:rPr>
          <w:sz w:val="24"/>
          <w:szCs w:val="24"/>
        </w:rPr>
      </w:pPr>
      <w:r>
        <w:rPr>
          <w:sz w:val="24"/>
          <w:szCs w:val="24"/>
        </w:rPr>
        <w:t>That the Formal Complaint of Phyllis Beverley at Docket No. C-2014-2434199 is dismissed.</w:t>
      </w:r>
    </w:p>
    <w:p w:rsidR="00273C1A" w:rsidRDefault="00273C1A" w:rsidP="00273C1A">
      <w:pPr>
        <w:pStyle w:val="ListParagraph"/>
        <w:spacing w:line="360" w:lineRule="auto"/>
        <w:ind w:left="1440"/>
        <w:outlineLvl w:val="0"/>
        <w:rPr>
          <w:sz w:val="24"/>
          <w:szCs w:val="24"/>
        </w:rPr>
      </w:pPr>
    </w:p>
    <w:p w:rsidR="00A838FE" w:rsidRPr="00A838FE" w:rsidRDefault="00A838FE" w:rsidP="00A838FE">
      <w:pPr>
        <w:pStyle w:val="ListParagraph"/>
        <w:numPr>
          <w:ilvl w:val="0"/>
          <w:numId w:val="30"/>
        </w:numPr>
        <w:spacing w:line="360" w:lineRule="auto"/>
        <w:ind w:left="0" w:firstLine="1440"/>
        <w:outlineLvl w:val="0"/>
        <w:rPr>
          <w:sz w:val="24"/>
          <w:szCs w:val="24"/>
        </w:rPr>
      </w:pPr>
      <w:r>
        <w:rPr>
          <w:sz w:val="24"/>
          <w:szCs w:val="24"/>
        </w:rPr>
        <w:t>That the Secretary’s Bureau shall mark Docket No. C-2014-2434199 closed.</w:t>
      </w:r>
    </w:p>
    <w:p w:rsidR="00BB3104" w:rsidRDefault="00BB3104" w:rsidP="00CE68C6">
      <w:pPr>
        <w:spacing w:line="360" w:lineRule="auto"/>
        <w:rPr>
          <w:sz w:val="24"/>
          <w:szCs w:val="24"/>
        </w:rPr>
      </w:pPr>
    </w:p>
    <w:p w:rsidR="004C5B4F" w:rsidRDefault="004C5B4F" w:rsidP="00CE68C6">
      <w:pPr>
        <w:spacing w:line="360" w:lineRule="auto"/>
        <w:rPr>
          <w:sz w:val="24"/>
          <w:szCs w:val="24"/>
        </w:rPr>
      </w:pPr>
    </w:p>
    <w:p w:rsidR="004C5B4F" w:rsidRDefault="004C5B4F" w:rsidP="00CE68C6">
      <w:pPr>
        <w:spacing w:line="360" w:lineRule="auto"/>
        <w:rPr>
          <w:sz w:val="24"/>
          <w:szCs w:val="24"/>
        </w:rPr>
      </w:pPr>
    </w:p>
    <w:p w:rsidR="00ED027C" w:rsidRDefault="00DE562E" w:rsidP="00ED027C">
      <w:r w:rsidRPr="00DE562E">
        <w:rPr>
          <w:sz w:val="24"/>
          <w:szCs w:val="24"/>
        </w:rPr>
        <w:t>Date:</w:t>
      </w:r>
      <w:r w:rsidR="004C5B4F">
        <w:rPr>
          <w:sz w:val="24"/>
          <w:szCs w:val="24"/>
        </w:rPr>
        <w:t xml:space="preserve">  </w:t>
      </w:r>
      <w:r w:rsidR="009B4EEE">
        <w:rPr>
          <w:sz w:val="24"/>
          <w:szCs w:val="24"/>
          <w:u w:val="single"/>
        </w:rPr>
        <w:t>February 23</w:t>
      </w:r>
      <w:r w:rsidR="00273C1A" w:rsidRPr="004C5B4F">
        <w:rPr>
          <w:sz w:val="24"/>
          <w:szCs w:val="24"/>
          <w:u w:val="single"/>
        </w:rPr>
        <w:t>, 2015</w:t>
      </w:r>
      <w:r w:rsidR="001F7F73">
        <w:rPr>
          <w:sz w:val="24"/>
          <w:szCs w:val="24"/>
        </w:rPr>
        <w:tab/>
      </w:r>
      <w:r w:rsidR="001F7F73">
        <w:rPr>
          <w:sz w:val="24"/>
          <w:szCs w:val="24"/>
        </w:rPr>
        <w:tab/>
      </w:r>
      <w:r w:rsidR="001F7F73">
        <w:rPr>
          <w:sz w:val="24"/>
          <w:szCs w:val="24"/>
        </w:rPr>
        <w:tab/>
      </w:r>
      <w:r w:rsidR="001F7F73">
        <w:rPr>
          <w:sz w:val="24"/>
          <w:szCs w:val="24"/>
        </w:rPr>
        <w:tab/>
      </w:r>
      <w:r w:rsidR="00ED027C">
        <w:rPr>
          <w:sz w:val="24"/>
          <w:szCs w:val="24"/>
        </w:rPr>
        <w:tab/>
      </w:r>
      <w:r w:rsidR="00ED027C">
        <w:rPr>
          <w:u w:val="single"/>
        </w:rPr>
        <w:tab/>
      </w:r>
      <w:r w:rsidR="00ED027C" w:rsidRPr="00ED027C">
        <w:rPr>
          <w:sz w:val="24"/>
          <w:szCs w:val="24"/>
          <w:u w:val="single"/>
        </w:rPr>
        <w:tab/>
        <w:t>/s/</w:t>
      </w:r>
      <w:r w:rsidR="00ED027C" w:rsidRPr="00ED027C">
        <w:rPr>
          <w:sz w:val="24"/>
          <w:szCs w:val="24"/>
          <w:u w:val="single"/>
        </w:rPr>
        <w:tab/>
      </w:r>
      <w:r w:rsidR="00ED027C">
        <w:rPr>
          <w:u w:val="single"/>
        </w:rPr>
        <w:tab/>
      </w:r>
      <w:r w:rsidR="00ED027C">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ED027C">
        <w:rPr>
          <w:sz w:val="24"/>
          <w:szCs w:val="24"/>
        </w:rPr>
        <w:tab/>
      </w:r>
      <w:r>
        <w:rPr>
          <w:sz w:val="24"/>
          <w:szCs w:val="24"/>
        </w:rPr>
        <w:t>Ember S. Jandebeur</w:t>
      </w:r>
    </w:p>
    <w:p w:rsidR="009861D1"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ED027C">
        <w:rPr>
          <w:sz w:val="24"/>
          <w:szCs w:val="24"/>
        </w:rPr>
        <w:tab/>
      </w:r>
      <w:r w:rsidRPr="00DE562E">
        <w:rPr>
          <w:sz w:val="24"/>
          <w:szCs w:val="24"/>
        </w:rPr>
        <w:t>Administrative Law Judge</w:t>
      </w:r>
    </w:p>
    <w:p w:rsidR="009861D1" w:rsidRDefault="009861D1">
      <w:pPr>
        <w:rPr>
          <w:sz w:val="24"/>
          <w:szCs w:val="24"/>
        </w:rPr>
      </w:pPr>
      <w:bookmarkStart w:id="0" w:name="_GoBack"/>
      <w:bookmarkEnd w:id="0"/>
    </w:p>
    <w:sectPr w:rsidR="009861D1"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BA" w:rsidRDefault="004010BA">
      <w:r>
        <w:separator/>
      </w:r>
    </w:p>
  </w:endnote>
  <w:endnote w:type="continuationSeparator" w:id="0">
    <w:p w:rsidR="004010BA" w:rsidRDefault="0040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3326D2">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BA" w:rsidRDefault="004010BA">
      <w:r>
        <w:separator/>
      </w:r>
    </w:p>
  </w:footnote>
  <w:footnote w:type="continuationSeparator" w:id="0">
    <w:p w:rsidR="004010BA" w:rsidRDefault="00401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47B"/>
    <w:multiLevelType w:val="hybridMultilevel"/>
    <w:tmpl w:val="728CF0CE"/>
    <w:lvl w:ilvl="0" w:tplc="938CE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3C222D2"/>
    <w:multiLevelType w:val="hybridMultilevel"/>
    <w:tmpl w:val="0D189628"/>
    <w:lvl w:ilvl="0" w:tplc="8E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266A3"/>
    <w:multiLevelType w:val="hybridMultilevel"/>
    <w:tmpl w:val="8D1A8896"/>
    <w:lvl w:ilvl="0" w:tplc="27D0C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775206"/>
    <w:multiLevelType w:val="hybridMultilevel"/>
    <w:tmpl w:val="EC7873C4"/>
    <w:lvl w:ilvl="0" w:tplc="8E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0EB549D"/>
    <w:multiLevelType w:val="hybridMultilevel"/>
    <w:tmpl w:val="17C2F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2">
    <w:nsid w:val="49004152"/>
    <w:multiLevelType w:val="hybridMultilevel"/>
    <w:tmpl w:val="45E49B0E"/>
    <w:lvl w:ilvl="0" w:tplc="938CE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72C65CA5"/>
    <w:multiLevelType w:val="hybridMultilevel"/>
    <w:tmpl w:val="C12E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21"/>
  </w:num>
  <w:num w:numId="4">
    <w:abstractNumId w:val="3"/>
  </w:num>
  <w:num w:numId="5">
    <w:abstractNumId w:val="18"/>
  </w:num>
  <w:num w:numId="6">
    <w:abstractNumId w:val="12"/>
  </w:num>
  <w:num w:numId="7">
    <w:abstractNumId w:val="9"/>
  </w:num>
  <w:num w:numId="8">
    <w:abstractNumId w:val="1"/>
  </w:num>
  <w:num w:numId="9">
    <w:abstractNumId w:val="19"/>
  </w:num>
  <w:num w:numId="10">
    <w:abstractNumId w:val="23"/>
  </w:num>
  <w:num w:numId="11">
    <w:abstractNumId w:val="20"/>
  </w:num>
  <w:num w:numId="12">
    <w:abstractNumId w:val="31"/>
  </w:num>
  <w:num w:numId="13">
    <w:abstractNumId w:val="2"/>
  </w:num>
  <w:num w:numId="14">
    <w:abstractNumId w:val="10"/>
  </w:num>
  <w:num w:numId="15">
    <w:abstractNumId w:val="26"/>
  </w:num>
  <w:num w:numId="16">
    <w:abstractNumId w:val="28"/>
  </w:num>
  <w:num w:numId="17">
    <w:abstractNumId w:val="13"/>
  </w:num>
  <w:num w:numId="18">
    <w:abstractNumId w:val="5"/>
  </w:num>
  <w:num w:numId="19">
    <w:abstractNumId w:val="24"/>
  </w:num>
  <w:num w:numId="20">
    <w:abstractNumId w:val="4"/>
  </w:num>
  <w:num w:numId="21">
    <w:abstractNumId w:val="7"/>
  </w:num>
  <w:num w:numId="22">
    <w:abstractNumId w:val="16"/>
  </w:num>
  <w:num w:numId="23">
    <w:abstractNumId w:val="17"/>
  </w:num>
  <w:num w:numId="24">
    <w:abstractNumId w:val="30"/>
  </w:num>
  <w:num w:numId="25">
    <w:abstractNumId w:val="27"/>
  </w:num>
  <w:num w:numId="26">
    <w:abstractNumId w:val="29"/>
  </w:num>
  <w:num w:numId="27">
    <w:abstractNumId w:val="14"/>
  </w:num>
  <w:num w:numId="28">
    <w:abstractNumId w:val="0"/>
  </w:num>
  <w:num w:numId="29">
    <w:abstractNumId w:val="22"/>
  </w:num>
  <w:num w:numId="30">
    <w:abstractNumId w:val="8"/>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07CD9"/>
    <w:rsid w:val="00020AB1"/>
    <w:rsid w:val="0002213A"/>
    <w:rsid w:val="00022997"/>
    <w:rsid w:val="00022D67"/>
    <w:rsid w:val="0002512E"/>
    <w:rsid w:val="00034A86"/>
    <w:rsid w:val="00035C05"/>
    <w:rsid w:val="00035E78"/>
    <w:rsid w:val="000376EF"/>
    <w:rsid w:val="00042626"/>
    <w:rsid w:val="0004431B"/>
    <w:rsid w:val="00055A89"/>
    <w:rsid w:val="000573C2"/>
    <w:rsid w:val="00064F92"/>
    <w:rsid w:val="0006610A"/>
    <w:rsid w:val="0006622C"/>
    <w:rsid w:val="00070E25"/>
    <w:rsid w:val="0007126E"/>
    <w:rsid w:val="000728A4"/>
    <w:rsid w:val="00075A22"/>
    <w:rsid w:val="00082976"/>
    <w:rsid w:val="00091672"/>
    <w:rsid w:val="00091CE2"/>
    <w:rsid w:val="00093DB9"/>
    <w:rsid w:val="00095C93"/>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384B"/>
    <w:rsid w:val="0015646C"/>
    <w:rsid w:val="00156AC4"/>
    <w:rsid w:val="001620CA"/>
    <w:rsid w:val="00162898"/>
    <w:rsid w:val="0016611D"/>
    <w:rsid w:val="001734A0"/>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5221"/>
    <w:rsid w:val="00220C5E"/>
    <w:rsid w:val="00223E7E"/>
    <w:rsid w:val="00230F3F"/>
    <w:rsid w:val="00234619"/>
    <w:rsid w:val="00234DDD"/>
    <w:rsid w:val="0023520D"/>
    <w:rsid w:val="00235C44"/>
    <w:rsid w:val="00236FF7"/>
    <w:rsid w:val="00240365"/>
    <w:rsid w:val="002416AB"/>
    <w:rsid w:val="0024496F"/>
    <w:rsid w:val="00244D86"/>
    <w:rsid w:val="00251D19"/>
    <w:rsid w:val="0025337B"/>
    <w:rsid w:val="0025370D"/>
    <w:rsid w:val="00260D19"/>
    <w:rsid w:val="002732DC"/>
    <w:rsid w:val="00273C1A"/>
    <w:rsid w:val="0028114B"/>
    <w:rsid w:val="0028185A"/>
    <w:rsid w:val="00281BDB"/>
    <w:rsid w:val="00281E91"/>
    <w:rsid w:val="00290918"/>
    <w:rsid w:val="002919C6"/>
    <w:rsid w:val="00293557"/>
    <w:rsid w:val="002959E3"/>
    <w:rsid w:val="002A7C1C"/>
    <w:rsid w:val="002B187D"/>
    <w:rsid w:val="002B19D4"/>
    <w:rsid w:val="002B3489"/>
    <w:rsid w:val="002B4EAE"/>
    <w:rsid w:val="002C0538"/>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26D2"/>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E75FD"/>
    <w:rsid w:val="003F5796"/>
    <w:rsid w:val="003F5965"/>
    <w:rsid w:val="003F69BF"/>
    <w:rsid w:val="004010BA"/>
    <w:rsid w:val="00402359"/>
    <w:rsid w:val="00403165"/>
    <w:rsid w:val="004064A8"/>
    <w:rsid w:val="004107FD"/>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20FC"/>
    <w:rsid w:val="004A5AD6"/>
    <w:rsid w:val="004C0237"/>
    <w:rsid w:val="004C3EFA"/>
    <w:rsid w:val="004C5B4F"/>
    <w:rsid w:val="004D1B54"/>
    <w:rsid w:val="004D3108"/>
    <w:rsid w:val="004D46FD"/>
    <w:rsid w:val="004D65F3"/>
    <w:rsid w:val="004E187E"/>
    <w:rsid w:val="004E20CB"/>
    <w:rsid w:val="004E2912"/>
    <w:rsid w:val="004E533F"/>
    <w:rsid w:val="004F2D3D"/>
    <w:rsid w:val="005032B5"/>
    <w:rsid w:val="00507A71"/>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B0686"/>
    <w:rsid w:val="005B13B6"/>
    <w:rsid w:val="005B250B"/>
    <w:rsid w:val="005B3C00"/>
    <w:rsid w:val="005B6749"/>
    <w:rsid w:val="005B7834"/>
    <w:rsid w:val="005C28EC"/>
    <w:rsid w:val="005C436B"/>
    <w:rsid w:val="005D19C4"/>
    <w:rsid w:val="005D2DEE"/>
    <w:rsid w:val="005D4D0C"/>
    <w:rsid w:val="005E2068"/>
    <w:rsid w:val="005E3007"/>
    <w:rsid w:val="005E6321"/>
    <w:rsid w:val="005E6C27"/>
    <w:rsid w:val="005F17F5"/>
    <w:rsid w:val="005F38EC"/>
    <w:rsid w:val="005F3B50"/>
    <w:rsid w:val="005F452A"/>
    <w:rsid w:val="005F669B"/>
    <w:rsid w:val="006034D3"/>
    <w:rsid w:val="0062087D"/>
    <w:rsid w:val="006215E0"/>
    <w:rsid w:val="00626926"/>
    <w:rsid w:val="006306EB"/>
    <w:rsid w:val="00634A5C"/>
    <w:rsid w:val="006352B9"/>
    <w:rsid w:val="00641596"/>
    <w:rsid w:val="0064329B"/>
    <w:rsid w:val="006441F5"/>
    <w:rsid w:val="00644E60"/>
    <w:rsid w:val="00645B55"/>
    <w:rsid w:val="00652C21"/>
    <w:rsid w:val="0066237B"/>
    <w:rsid w:val="006656FC"/>
    <w:rsid w:val="00670EEA"/>
    <w:rsid w:val="00675607"/>
    <w:rsid w:val="00675986"/>
    <w:rsid w:val="00695694"/>
    <w:rsid w:val="006A21C2"/>
    <w:rsid w:val="006A3B47"/>
    <w:rsid w:val="006A7A0A"/>
    <w:rsid w:val="006B21DB"/>
    <w:rsid w:val="006C1047"/>
    <w:rsid w:val="006C3226"/>
    <w:rsid w:val="006D4BB7"/>
    <w:rsid w:val="006D75BD"/>
    <w:rsid w:val="006E4407"/>
    <w:rsid w:val="006F44F9"/>
    <w:rsid w:val="007015FC"/>
    <w:rsid w:val="00703C88"/>
    <w:rsid w:val="007114E7"/>
    <w:rsid w:val="007153A0"/>
    <w:rsid w:val="0071588F"/>
    <w:rsid w:val="0073239A"/>
    <w:rsid w:val="0073727C"/>
    <w:rsid w:val="00744AF3"/>
    <w:rsid w:val="00747E56"/>
    <w:rsid w:val="0075011F"/>
    <w:rsid w:val="00751672"/>
    <w:rsid w:val="0075510C"/>
    <w:rsid w:val="007658F9"/>
    <w:rsid w:val="00766C8E"/>
    <w:rsid w:val="0077255F"/>
    <w:rsid w:val="00775593"/>
    <w:rsid w:val="00782A08"/>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26EA"/>
    <w:rsid w:val="007E31DB"/>
    <w:rsid w:val="007E35CE"/>
    <w:rsid w:val="007E7871"/>
    <w:rsid w:val="00801DEE"/>
    <w:rsid w:val="00803141"/>
    <w:rsid w:val="0080705E"/>
    <w:rsid w:val="0081070B"/>
    <w:rsid w:val="008142EB"/>
    <w:rsid w:val="0081669B"/>
    <w:rsid w:val="0081696C"/>
    <w:rsid w:val="008228F3"/>
    <w:rsid w:val="00823F91"/>
    <w:rsid w:val="00824683"/>
    <w:rsid w:val="00833945"/>
    <w:rsid w:val="008354C5"/>
    <w:rsid w:val="0083691D"/>
    <w:rsid w:val="00837567"/>
    <w:rsid w:val="00840FD3"/>
    <w:rsid w:val="00841779"/>
    <w:rsid w:val="008506A0"/>
    <w:rsid w:val="00851A4F"/>
    <w:rsid w:val="0086406C"/>
    <w:rsid w:val="00866264"/>
    <w:rsid w:val="008663C0"/>
    <w:rsid w:val="008746E1"/>
    <w:rsid w:val="0087572C"/>
    <w:rsid w:val="008803F7"/>
    <w:rsid w:val="00881C76"/>
    <w:rsid w:val="0088763C"/>
    <w:rsid w:val="008908E2"/>
    <w:rsid w:val="00893B0E"/>
    <w:rsid w:val="00893F0B"/>
    <w:rsid w:val="00894839"/>
    <w:rsid w:val="0089761B"/>
    <w:rsid w:val="008A0235"/>
    <w:rsid w:val="008A60E2"/>
    <w:rsid w:val="008B1A8B"/>
    <w:rsid w:val="008B282A"/>
    <w:rsid w:val="008B2B8B"/>
    <w:rsid w:val="008D03E4"/>
    <w:rsid w:val="008D6D09"/>
    <w:rsid w:val="008D761F"/>
    <w:rsid w:val="008E3BE1"/>
    <w:rsid w:val="008E5A53"/>
    <w:rsid w:val="008F013A"/>
    <w:rsid w:val="008F22F9"/>
    <w:rsid w:val="008F554F"/>
    <w:rsid w:val="008F6AC3"/>
    <w:rsid w:val="00901354"/>
    <w:rsid w:val="009077E3"/>
    <w:rsid w:val="00910EF2"/>
    <w:rsid w:val="00913B17"/>
    <w:rsid w:val="00914BB1"/>
    <w:rsid w:val="009166DD"/>
    <w:rsid w:val="0091672D"/>
    <w:rsid w:val="00922363"/>
    <w:rsid w:val="00922FE6"/>
    <w:rsid w:val="009342E4"/>
    <w:rsid w:val="009445E9"/>
    <w:rsid w:val="009634B4"/>
    <w:rsid w:val="009643E3"/>
    <w:rsid w:val="009649FC"/>
    <w:rsid w:val="00965F82"/>
    <w:rsid w:val="0098237A"/>
    <w:rsid w:val="00982B8E"/>
    <w:rsid w:val="009830C8"/>
    <w:rsid w:val="00983B9A"/>
    <w:rsid w:val="009861D1"/>
    <w:rsid w:val="009870EF"/>
    <w:rsid w:val="009877CF"/>
    <w:rsid w:val="00987B98"/>
    <w:rsid w:val="00995E0A"/>
    <w:rsid w:val="009A475D"/>
    <w:rsid w:val="009A5C49"/>
    <w:rsid w:val="009B1C06"/>
    <w:rsid w:val="009B4EEE"/>
    <w:rsid w:val="009C22D0"/>
    <w:rsid w:val="009D5A08"/>
    <w:rsid w:val="009D649E"/>
    <w:rsid w:val="009E69A1"/>
    <w:rsid w:val="009F24FB"/>
    <w:rsid w:val="009F4939"/>
    <w:rsid w:val="009F620C"/>
    <w:rsid w:val="009F7BD8"/>
    <w:rsid w:val="00A00717"/>
    <w:rsid w:val="00A022C7"/>
    <w:rsid w:val="00A02D20"/>
    <w:rsid w:val="00A0627A"/>
    <w:rsid w:val="00A22653"/>
    <w:rsid w:val="00A23BC5"/>
    <w:rsid w:val="00A24F45"/>
    <w:rsid w:val="00A345AE"/>
    <w:rsid w:val="00A409B8"/>
    <w:rsid w:val="00A4383B"/>
    <w:rsid w:val="00A470ED"/>
    <w:rsid w:val="00A475EE"/>
    <w:rsid w:val="00A523A9"/>
    <w:rsid w:val="00A52E9C"/>
    <w:rsid w:val="00A66A17"/>
    <w:rsid w:val="00A67786"/>
    <w:rsid w:val="00A67C1E"/>
    <w:rsid w:val="00A7050E"/>
    <w:rsid w:val="00A761ED"/>
    <w:rsid w:val="00A76B1D"/>
    <w:rsid w:val="00A838FE"/>
    <w:rsid w:val="00A86505"/>
    <w:rsid w:val="00A94E14"/>
    <w:rsid w:val="00AA00A9"/>
    <w:rsid w:val="00AA0438"/>
    <w:rsid w:val="00AA1DE2"/>
    <w:rsid w:val="00AA6434"/>
    <w:rsid w:val="00AA7B5D"/>
    <w:rsid w:val="00AB15C1"/>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1B60"/>
    <w:rsid w:val="00B32E66"/>
    <w:rsid w:val="00B34848"/>
    <w:rsid w:val="00B37CC7"/>
    <w:rsid w:val="00B40E21"/>
    <w:rsid w:val="00B45676"/>
    <w:rsid w:val="00B45F71"/>
    <w:rsid w:val="00B5018B"/>
    <w:rsid w:val="00B57687"/>
    <w:rsid w:val="00B625D9"/>
    <w:rsid w:val="00B665D7"/>
    <w:rsid w:val="00B70860"/>
    <w:rsid w:val="00B71D02"/>
    <w:rsid w:val="00B76AE4"/>
    <w:rsid w:val="00B87994"/>
    <w:rsid w:val="00B9158E"/>
    <w:rsid w:val="00B922CF"/>
    <w:rsid w:val="00B94E3D"/>
    <w:rsid w:val="00BA47D2"/>
    <w:rsid w:val="00BA61F7"/>
    <w:rsid w:val="00BB3104"/>
    <w:rsid w:val="00BB352A"/>
    <w:rsid w:val="00BB7304"/>
    <w:rsid w:val="00BC2D8F"/>
    <w:rsid w:val="00BC2DE6"/>
    <w:rsid w:val="00BC7240"/>
    <w:rsid w:val="00BD42F1"/>
    <w:rsid w:val="00BE1D82"/>
    <w:rsid w:val="00BE4C3A"/>
    <w:rsid w:val="00BE6352"/>
    <w:rsid w:val="00BF5F04"/>
    <w:rsid w:val="00C052E4"/>
    <w:rsid w:val="00C1140C"/>
    <w:rsid w:val="00C1195C"/>
    <w:rsid w:val="00C136F0"/>
    <w:rsid w:val="00C150A5"/>
    <w:rsid w:val="00C15DD9"/>
    <w:rsid w:val="00C2123A"/>
    <w:rsid w:val="00C21F78"/>
    <w:rsid w:val="00C224B0"/>
    <w:rsid w:val="00C25C02"/>
    <w:rsid w:val="00C273A2"/>
    <w:rsid w:val="00C27A38"/>
    <w:rsid w:val="00C302A8"/>
    <w:rsid w:val="00C322C5"/>
    <w:rsid w:val="00C34D87"/>
    <w:rsid w:val="00C36FF5"/>
    <w:rsid w:val="00C37F96"/>
    <w:rsid w:val="00C419F9"/>
    <w:rsid w:val="00C426F5"/>
    <w:rsid w:val="00C45D4C"/>
    <w:rsid w:val="00C477B5"/>
    <w:rsid w:val="00C546D2"/>
    <w:rsid w:val="00C61510"/>
    <w:rsid w:val="00C61561"/>
    <w:rsid w:val="00C6634A"/>
    <w:rsid w:val="00C6645C"/>
    <w:rsid w:val="00C7068E"/>
    <w:rsid w:val="00C769EE"/>
    <w:rsid w:val="00C849A5"/>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E43B4"/>
    <w:rsid w:val="00CE6384"/>
    <w:rsid w:val="00CE68C6"/>
    <w:rsid w:val="00CF34E3"/>
    <w:rsid w:val="00CF3BB0"/>
    <w:rsid w:val="00CF7138"/>
    <w:rsid w:val="00D02084"/>
    <w:rsid w:val="00D03451"/>
    <w:rsid w:val="00D050DE"/>
    <w:rsid w:val="00D077EC"/>
    <w:rsid w:val="00D10005"/>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02DC"/>
    <w:rsid w:val="00D6261D"/>
    <w:rsid w:val="00D6598A"/>
    <w:rsid w:val="00D65F4B"/>
    <w:rsid w:val="00D671F6"/>
    <w:rsid w:val="00D71653"/>
    <w:rsid w:val="00D72436"/>
    <w:rsid w:val="00D8063C"/>
    <w:rsid w:val="00D926F9"/>
    <w:rsid w:val="00D93182"/>
    <w:rsid w:val="00D961B5"/>
    <w:rsid w:val="00DA7FD6"/>
    <w:rsid w:val="00DB1328"/>
    <w:rsid w:val="00DB523C"/>
    <w:rsid w:val="00DB7EE0"/>
    <w:rsid w:val="00DC0699"/>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2613"/>
    <w:rsid w:val="00E23F95"/>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5E5"/>
    <w:rsid w:val="00EC477B"/>
    <w:rsid w:val="00ED027C"/>
    <w:rsid w:val="00ED0F47"/>
    <w:rsid w:val="00EE34BE"/>
    <w:rsid w:val="00EE6B27"/>
    <w:rsid w:val="00EE7030"/>
    <w:rsid w:val="00EF6C7F"/>
    <w:rsid w:val="00F2180F"/>
    <w:rsid w:val="00F31732"/>
    <w:rsid w:val="00F31F04"/>
    <w:rsid w:val="00F327E2"/>
    <w:rsid w:val="00F34A38"/>
    <w:rsid w:val="00F375FF"/>
    <w:rsid w:val="00F50C2B"/>
    <w:rsid w:val="00F566E6"/>
    <w:rsid w:val="00F61E09"/>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C4DCA"/>
    <w:rsid w:val="00FC4DD1"/>
    <w:rsid w:val="00FD1DCC"/>
    <w:rsid w:val="00FD2E3D"/>
    <w:rsid w:val="00FE51AD"/>
    <w:rsid w:val="00FE5CAF"/>
    <w:rsid w:val="00FE6157"/>
    <w:rsid w:val="00FE74BE"/>
    <w:rsid w:val="00FF0B73"/>
    <w:rsid w:val="00FF17C7"/>
    <w:rsid w:val="00FF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A94D-F228-4B94-BD25-C21682F3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Wolf, Ariel</cp:lastModifiedBy>
  <cp:revision>4</cp:revision>
  <cp:lastPrinted>2015-02-23T19:51:00Z</cp:lastPrinted>
  <dcterms:created xsi:type="dcterms:W3CDTF">2015-03-09T14:58:00Z</dcterms:created>
  <dcterms:modified xsi:type="dcterms:W3CDTF">2015-03-24T17:08:00Z</dcterms:modified>
</cp:coreProperties>
</file>