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E2012A" w:rsidRDefault="009109C4" w:rsidP="006A5690">
      <w:pPr>
        <w:jc w:val="center"/>
        <w:outlineLvl w:val="0"/>
        <w:rPr>
          <w:rFonts w:ascii="Times New Roman" w:hAnsi="Times New Roman" w:cs="Times New Roman"/>
          <w:b/>
        </w:rPr>
      </w:pPr>
      <w:r w:rsidRPr="00E2012A">
        <w:rPr>
          <w:rFonts w:ascii="Times New Roman" w:hAnsi="Times New Roman" w:cs="Times New Roman"/>
          <w:b/>
        </w:rPr>
        <w:t>BEFORE THE</w:t>
      </w:r>
    </w:p>
    <w:p w:rsidR="009109C4" w:rsidRPr="00E2012A" w:rsidRDefault="009109C4" w:rsidP="006A5690">
      <w:pPr>
        <w:tabs>
          <w:tab w:val="center" w:pos="4680"/>
        </w:tabs>
        <w:suppressAutoHyphens/>
        <w:jc w:val="center"/>
        <w:outlineLvl w:val="0"/>
        <w:rPr>
          <w:rFonts w:ascii="Times New Roman" w:hAnsi="Times New Roman" w:cs="Times New Roman"/>
          <w:b/>
          <w:bCs/>
          <w:spacing w:val="-3"/>
        </w:rPr>
      </w:pPr>
      <w:r w:rsidRPr="00E2012A">
        <w:rPr>
          <w:rFonts w:ascii="Times New Roman" w:hAnsi="Times New Roman" w:cs="Times New Roman"/>
          <w:b/>
          <w:bCs/>
          <w:spacing w:val="-3"/>
        </w:rPr>
        <w:t>PENNSYLVANIA PUBLIC UTILITY COMMISSION</w:t>
      </w:r>
    </w:p>
    <w:p w:rsidR="00C20E30" w:rsidRPr="00E2012A" w:rsidRDefault="00C20E30" w:rsidP="006A5690">
      <w:pPr>
        <w:tabs>
          <w:tab w:val="left" w:pos="-720"/>
        </w:tabs>
        <w:suppressAutoHyphens/>
        <w:jc w:val="center"/>
        <w:rPr>
          <w:rFonts w:ascii="Times New Roman" w:hAnsi="Times New Roman" w:cs="Times New Roman"/>
          <w:spacing w:val="-3"/>
        </w:rPr>
      </w:pPr>
    </w:p>
    <w:p w:rsidR="00217BEA" w:rsidRPr="00E2012A" w:rsidRDefault="00217BEA" w:rsidP="006A5690">
      <w:pPr>
        <w:tabs>
          <w:tab w:val="left" w:pos="-720"/>
        </w:tabs>
        <w:suppressAutoHyphens/>
        <w:jc w:val="center"/>
        <w:rPr>
          <w:rFonts w:ascii="Times New Roman" w:hAnsi="Times New Roman" w:cs="Times New Roman"/>
          <w:spacing w:val="-3"/>
        </w:rPr>
      </w:pPr>
    </w:p>
    <w:p w:rsidR="00217BEA" w:rsidRPr="00E2012A" w:rsidRDefault="00217BEA" w:rsidP="006A5690">
      <w:pPr>
        <w:tabs>
          <w:tab w:val="left" w:pos="-720"/>
        </w:tabs>
        <w:suppressAutoHyphens/>
        <w:jc w:val="center"/>
        <w:rPr>
          <w:rFonts w:ascii="Times New Roman" w:hAnsi="Times New Roman" w:cs="Times New Roman"/>
          <w:spacing w:val="-3"/>
        </w:rPr>
      </w:pPr>
    </w:p>
    <w:p w:rsidR="00B26370" w:rsidRPr="00A44E7C" w:rsidRDefault="00B26370" w:rsidP="00B26370">
      <w:pPr>
        <w:pStyle w:val="Style"/>
        <w:rPr>
          <w:bCs/>
          <w:color w:val="000000"/>
        </w:rPr>
      </w:pPr>
      <w:r>
        <w:rPr>
          <w:bCs/>
          <w:color w:val="000000"/>
        </w:rPr>
        <w:t>Rollock Company</w:t>
      </w:r>
      <w:r>
        <w:rPr>
          <w:bCs/>
          <w:color w:val="000000"/>
        </w:rPr>
        <w:tab/>
      </w:r>
      <w:r w:rsidRPr="00A44E7C">
        <w:rPr>
          <w:bCs/>
          <w:color w:val="000000"/>
        </w:rPr>
        <w:tab/>
      </w:r>
      <w:r>
        <w:rPr>
          <w:bCs/>
          <w:color w:val="000000"/>
        </w:rPr>
        <w:tab/>
      </w:r>
      <w:r>
        <w:rPr>
          <w:bCs/>
          <w:color w:val="000000"/>
        </w:rPr>
        <w:tab/>
      </w:r>
      <w:r w:rsidRPr="00A44E7C">
        <w:rPr>
          <w:bCs/>
          <w:color w:val="000000"/>
        </w:rPr>
        <w:tab/>
        <w:t>:</w:t>
      </w:r>
    </w:p>
    <w:p w:rsidR="00B26370" w:rsidRPr="00A44E7C" w:rsidRDefault="00B26370" w:rsidP="00B26370">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B26370" w:rsidRPr="00A44E7C" w:rsidRDefault="00B26370" w:rsidP="00B26370">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C-2014-2425842</w:t>
      </w:r>
    </w:p>
    <w:p w:rsidR="00B26370" w:rsidRPr="00A44E7C" w:rsidRDefault="00B26370" w:rsidP="00B26370">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B26370" w:rsidRPr="00A44E7C" w:rsidRDefault="00B26370" w:rsidP="00B26370">
      <w:pPr>
        <w:pStyle w:val="Style"/>
        <w:rPr>
          <w:bCs/>
          <w:color w:val="000000"/>
        </w:rPr>
      </w:pPr>
      <w:r>
        <w:rPr>
          <w:bCs/>
          <w:color w:val="000000"/>
        </w:rPr>
        <w:t>Pennsylvania Electric Company</w:t>
      </w:r>
      <w:r>
        <w:rPr>
          <w:bCs/>
          <w:color w:val="000000"/>
        </w:rPr>
        <w:tab/>
      </w:r>
      <w:r>
        <w:rPr>
          <w:bCs/>
          <w:color w:val="000000"/>
        </w:rPr>
        <w:tab/>
      </w:r>
      <w:r>
        <w:rPr>
          <w:bCs/>
          <w:color w:val="000000"/>
        </w:rPr>
        <w:tab/>
      </w:r>
      <w:r w:rsidRPr="00A44E7C">
        <w:rPr>
          <w:bCs/>
          <w:color w:val="000000"/>
        </w:rPr>
        <w:t>:</w:t>
      </w:r>
    </w:p>
    <w:p w:rsidR="00CE48BD" w:rsidRPr="00E2012A" w:rsidRDefault="00CE48BD" w:rsidP="006A5690">
      <w:pPr>
        <w:pStyle w:val="ParaTab1"/>
        <w:ind w:firstLine="0"/>
        <w:rPr>
          <w:rFonts w:ascii="Times New Roman" w:hAnsi="Times New Roman" w:cs="Times New Roman"/>
          <w:spacing w:val="-3"/>
        </w:rPr>
      </w:pPr>
    </w:p>
    <w:p w:rsidR="00C20E30" w:rsidRPr="00E2012A" w:rsidRDefault="00C20E30" w:rsidP="006A5690">
      <w:pPr>
        <w:pStyle w:val="ParaTab1"/>
        <w:ind w:firstLine="0"/>
        <w:rPr>
          <w:rFonts w:ascii="Times New Roman" w:hAnsi="Times New Roman" w:cs="Times New Roman"/>
          <w:spacing w:val="-3"/>
        </w:rPr>
      </w:pPr>
    </w:p>
    <w:p w:rsidR="00217BEA" w:rsidRPr="00E2012A" w:rsidRDefault="00217BEA" w:rsidP="006A5690">
      <w:pPr>
        <w:pStyle w:val="ParaTab1"/>
        <w:ind w:firstLine="0"/>
        <w:rPr>
          <w:rFonts w:ascii="Times New Roman" w:hAnsi="Times New Roman" w:cs="Times New Roman"/>
          <w:spacing w:val="-3"/>
        </w:rPr>
      </w:pPr>
    </w:p>
    <w:p w:rsidR="00217BEA" w:rsidRPr="00E2012A" w:rsidRDefault="00CE48BD" w:rsidP="006A5690">
      <w:pPr>
        <w:tabs>
          <w:tab w:val="center" w:pos="4680"/>
        </w:tabs>
        <w:suppressAutoHyphens/>
        <w:jc w:val="center"/>
        <w:rPr>
          <w:rFonts w:ascii="Times New Roman" w:hAnsi="Times New Roman" w:cs="Times New Roman"/>
          <w:b/>
          <w:bCs/>
          <w:spacing w:val="-3"/>
          <w:u w:val="single"/>
        </w:rPr>
      </w:pPr>
      <w:r w:rsidRPr="00E2012A">
        <w:rPr>
          <w:rFonts w:ascii="Times New Roman" w:hAnsi="Times New Roman" w:cs="Times New Roman"/>
          <w:b/>
          <w:bCs/>
          <w:spacing w:val="-3"/>
          <w:u w:val="single"/>
        </w:rPr>
        <w:t xml:space="preserve">INITIAL DECISION </w:t>
      </w:r>
    </w:p>
    <w:p w:rsidR="00CE48BD" w:rsidRPr="00E2012A" w:rsidRDefault="00CE48BD" w:rsidP="006A5690">
      <w:pPr>
        <w:tabs>
          <w:tab w:val="center" w:pos="4680"/>
        </w:tabs>
        <w:suppressAutoHyphens/>
        <w:jc w:val="center"/>
        <w:rPr>
          <w:rFonts w:ascii="Times New Roman" w:hAnsi="Times New Roman" w:cs="Times New Roman"/>
          <w:b/>
          <w:bCs/>
          <w:spacing w:val="-3"/>
          <w:u w:val="single"/>
        </w:rPr>
      </w:pPr>
    </w:p>
    <w:p w:rsidR="00DE7D00" w:rsidRPr="00E2012A" w:rsidRDefault="00DE7D00" w:rsidP="006A5690">
      <w:pPr>
        <w:tabs>
          <w:tab w:val="center" w:pos="4680"/>
        </w:tabs>
        <w:suppressAutoHyphens/>
        <w:jc w:val="center"/>
        <w:rPr>
          <w:rFonts w:ascii="Times New Roman" w:hAnsi="Times New Roman" w:cs="Times New Roman"/>
          <w:b/>
          <w:bCs/>
          <w:spacing w:val="-3"/>
          <w:u w:val="single"/>
        </w:rPr>
      </w:pPr>
    </w:p>
    <w:p w:rsidR="00CE48BD" w:rsidRPr="00E2012A" w:rsidRDefault="00CE48BD" w:rsidP="006A5690">
      <w:pPr>
        <w:tabs>
          <w:tab w:val="center" w:pos="4680"/>
        </w:tabs>
        <w:suppressAutoHyphens/>
        <w:jc w:val="center"/>
        <w:outlineLvl w:val="0"/>
        <w:rPr>
          <w:rFonts w:ascii="Times New Roman" w:hAnsi="Times New Roman" w:cs="Times New Roman"/>
          <w:bCs/>
          <w:spacing w:val="-3"/>
        </w:rPr>
      </w:pPr>
      <w:r w:rsidRPr="00E2012A">
        <w:rPr>
          <w:rFonts w:ascii="Times New Roman" w:hAnsi="Times New Roman" w:cs="Times New Roman"/>
          <w:bCs/>
          <w:spacing w:val="-3"/>
        </w:rPr>
        <w:t xml:space="preserve">Before </w:t>
      </w:r>
    </w:p>
    <w:p w:rsidR="00CE48BD" w:rsidRPr="00E2012A" w:rsidRDefault="00CE48BD" w:rsidP="006A5690">
      <w:pPr>
        <w:tabs>
          <w:tab w:val="center" w:pos="4680"/>
        </w:tabs>
        <w:suppressAutoHyphens/>
        <w:jc w:val="center"/>
        <w:rPr>
          <w:rFonts w:ascii="Times New Roman" w:hAnsi="Times New Roman" w:cs="Times New Roman"/>
          <w:bCs/>
          <w:spacing w:val="-3"/>
        </w:rPr>
      </w:pPr>
      <w:r w:rsidRPr="00E2012A">
        <w:rPr>
          <w:rFonts w:ascii="Times New Roman" w:hAnsi="Times New Roman" w:cs="Times New Roman"/>
          <w:bCs/>
          <w:spacing w:val="-3"/>
        </w:rPr>
        <w:t>David A. Salapa</w:t>
      </w:r>
    </w:p>
    <w:p w:rsidR="00CE48BD" w:rsidRPr="00E2012A" w:rsidRDefault="00CE48BD" w:rsidP="006A5690">
      <w:pPr>
        <w:tabs>
          <w:tab w:val="center" w:pos="4680"/>
        </w:tabs>
        <w:suppressAutoHyphens/>
        <w:jc w:val="center"/>
        <w:rPr>
          <w:rFonts w:ascii="Times New Roman" w:hAnsi="Times New Roman" w:cs="Times New Roman"/>
          <w:bCs/>
          <w:spacing w:val="-3"/>
        </w:rPr>
      </w:pPr>
      <w:r w:rsidRPr="00E2012A">
        <w:rPr>
          <w:rFonts w:ascii="Times New Roman" w:hAnsi="Times New Roman" w:cs="Times New Roman"/>
          <w:bCs/>
          <w:spacing w:val="-3"/>
        </w:rPr>
        <w:t>Administrative Law Judge</w:t>
      </w:r>
    </w:p>
    <w:p w:rsidR="00022E73" w:rsidRPr="00E2012A" w:rsidRDefault="00022E73" w:rsidP="006A5690">
      <w:pPr>
        <w:tabs>
          <w:tab w:val="center" w:pos="4680"/>
        </w:tabs>
        <w:suppressAutoHyphens/>
        <w:jc w:val="center"/>
        <w:rPr>
          <w:rFonts w:ascii="Times New Roman" w:hAnsi="Times New Roman" w:cs="Times New Roman"/>
          <w:bCs/>
          <w:spacing w:val="-3"/>
        </w:rPr>
      </w:pPr>
    </w:p>
    <w:p w:rsidR="00DE7D00" w:rsidRPr="00E2012A" w:rsidRDefault="00DE7D00" w:rsidP="006A5690">
      <w:pPr>
        <w:tabs>
          <w:tab w:val="center" w:pos="4680"/>
        </w:tabs>
        <w:suppressAutoHyphens/>
        <w:jc w:val="center"/>
        <w:rPr>
          <w:rFonts w:ascii="Times New Roman" w:hAnsi="Times New Roman" w:cs="Times New Roman"/>
          <w:bCs/>
          <w:spacing w:val="-3"/>
        </w:rPr>
      </w:pPr>
    </w:p>
    <w:p w:rsidR="00022E73" w:rsidRPr="00E2012A" w:rsidRDefault="00022E73" w:rsidP="00022E73">
      <w:pPr>
        <w:tabs>
          <w:tab w:val="center" w:pos="4680"/>
        </w:tabs>
        <w:suppressAutoHyphens/>
        <w:jc w:val="center"/>
        <w:rPr>
          <w:rFonts w:ascii="Times New Roman" w:hAnsi="Times New Roman" w:cs="Times New Roman"/>
          <w:bCs/>
          <w:spacing w:val="-3"/>
          <w:u w:val="single"/>
        </w:rPr>
      </w:pPr>
      <w:r w:rsidRPr="00E2012A">
        <w:rPr>
          <w:rFonts w:ascii="Times New Roman" w:hAnsi="Times New Roman" w:cs="Times New Roman"/>
          <w:bCs/>
          <w:spacing w:val="-3"/>
          <w:u w:val="single"/>
        </w:rPr>
        <w:t>INTRODUCTION</w:t>
      </w:r>
    </w:p>
    <w:p w:rsidR="00836EB2" w:rsidRPr="00E2012A" w:rsidRDefault="00836EB2" w:rsidP="00022E73">
      <w:pPr>
        <w:tabs>
          <w:tab w:val="center" w:pos="4680"/>
        </w:tabs>
        <w:suppressAutoHyphens/>
        <w:jc w:val="center"/>
        <w:rPr>
          <w:rFonts w:ascii="Times New Roman" w:hAnsi="Times New Roman" w:cs="Times New Roman"/>
          <w:bCs/>
          <w:spacing w:val="-3"/>
          <w:u w:val="single"/>
        </w:rPr>
      </w:pPr>
    </w:p>
    <w:p w:rsidR="003F6218" w:rsidRPr="000F0C9D" w:rsidRDefault="003F6218" w:rsidP="006A6138">
      <w:pPr>
        <w:tabs>
          <w:tab w:val="center" w:pos="4680"/>
        </w:tabs>
        <w:suppressAutoHyphens/>
        <w:jc w:val="center"/>
        <w:rPr>
          <w:rFonts w:ascii="Times New Roman" w:hAnsi="Times New Roman" w:cs="Times New Roman"/>
          <w:bCs/>
          <w:spacing w:val="-3"/>
        </w:rPr>
      </w:pPr>
    </w:p>
    <w:p w:rsidR="00F75666" w:rsidRPr="00E2012A" w:rsidRDefault="00836EB2" w:rsidP="00945E81">
      <w:pPr>
        <w:pStyle w:val="ParaTab1"/>
        <w:tabs>
          <w:tab w:val="left" w:pos="-90"/>
        </w:tabs>
        <w:spacing w:line="360" w:lineRule="auto"/>
        <w:ind w:firstLine="0"/>
        <w:rPr>
          <w:rFonts w:ascii="Times New Roman" w:hAnsi="Times New Roman" w:cs="Times New Roman"/>
          <w:bCs/>
          <w:spacing w:val="-3"/>
        </w:rPr>
      </w:pPr>
      <w:r w:rsidRPr="00E2012A">
        <w:rPr>
          <w:rFonts w:ascii="Times New Roman" w:hAnsi="Times New Roman" w:cs="Times New Roman"/>
        </w:rPr>
        <w:tab/>
      </w:r>
      <w:r w:rsidRPr="00E2012A">
        <w:rPr>
          <w:rFonts w:ascii="Times New Roman" w:hAnsi="Times New Roman" w:cs="Times New Roman"/>
        </w:rPr>
        <w:tab/>
      </w:r>
      <w:r w:rsidR="006377E4" w:rsidRPr="00E2012A">
        <w:rPr>
          <w:rFonts w:ascii="Times New Roman" w:hAnsi="Times New Roman" w:cs="Times New Roman"/>
        </w:rPr>
        <w:t xml:space="preserve"> </w:t>
      </w:r>
      <w:r w:rsidR="000F0C9D">
        <w:rPr>
          <w:rFonts w:ascii="Times New Roman" w:hAnsi="Times New Roman" w:cs="Times New Roman"/>
        </w:rPr>
        <w:t xml:space="preserve">A commercial customer filed a complaint against its electric utility alleging that the rate the utility charged was excessive.  This decision denies the complaint because the utility </w:t>
      </w:r>
      <w:r w:rsidR="000F0C9D">
        <w:rPr>
          <w:rFonts w:ascii="Times New Roman" w:hAnsi="Times New Roman"/>
        </w:rPr>
        <w:t xml:space="preserve">charged the customer the rate authorized by the utility’s tariff.  </w:t>
      </w:r>
    </w:p>
    <w:p w:rsidR="001A74B0" w:rsidRPr="00E2012A" w:rsidRDefault="001A74B0" w:rsidP="00945E81">
      <w:pPr>
        <w:tabs>
          <w:tab w:val="center" w:pos="4680"/>
        </w:tabs>
        <w:suppressAutoHyphens/>
        <w:spacing w:line="360" w:lineRule="auto"/>
        <w:jc w:val="center"/>
        <w:rPr>
          <w:rFonts w:ascii="Times New Roman" w:hAnsi="Times New Roman" w:cs="Times New Roman"/>
          <w:bCs/>
          <w:spacing w:val="-3"/>
        </w:rPr>
      </w:pPr>
    </w:p>
    <w:p w:rsidR="009109C4" w:rsidRPr="00E2012A" w:rsidRDefault="009109C4" w:rsidP="00945E81">
      <w:pPr>
        <w:tabs>
          <w:tab w:val="center" w:pos="4680"/>
        </w:tabs>
        <w:suppressAutoHyphens/>
        <w:spacing w:line="360" w:lineRule="auto"/>
        <w:jc w:val="center"/>
        <w:outlineLvl w:val="0"/>
        <w:rPr>
          <w:rFonts w:ascii="Times New Roman" w:hAnsi="Times New Roman" w:cs="Times New Roman"/>
          <w:bCs/>
          <w:spacing w:val="-3"/>
          <w:u w:val="single"/>
        </w:rPr>
      </w:pPr>
      <w:r w:rsidRPr="00E2012A">
        <w:rPr>
          <w:rFonts w:ascii="Times New Roman" w:hAnsi="Times New Roman" w:cs="Times New Roman"/>
          <w:bCs/>
          <w:spacing w:val="-3"/>
          <w:u w:val="single"/>
        </w:rPr>
        <w:t>HISTORY OF THE PROCEEDING</w:t>
      </w:r>
    </w:p>
    <w:p w:rsidR="00DE7D00" w:rsidRPr="00E2012A" w:rsidRDefault="00DE7D00" w:rsidP="00945E81">
      <w:pPr>
        <w:tabs>
          <w:tab w:val="center" w:pos="4680"/>
        </w:tabs>
        <w:suppressAutoHyphens/>
        <w:spacing w:line="360" w:lineRule="auto"/>
        <w:jc w:val="center"/>
        <w:outlineLvl w:val="0"/>
        <w:rPr>
          <w:rFonts w:ascii="Times New Roman" w:hAnsi="Times New Roman" w:cs="Times New Roman"/>
          <w:bCs/>
          <w:spacing w:val="-3"/>
          <w:u w:val="single"/>
        </w:rPr>
      </w:pPr>
    </w:p>
    <w:p w:rsidR="00C0083E" w:rsidRDefault="00C0083E" w:rsidP="00945E81">
      <w:pPr>
        <w:pStyle w:val="ParaTab1"/>
        <w:spacing w:line="360" w:lineRule="auto"/>
        <w:rPr>
          <w:bCs/>
          <w:color w:val="000000"/>
        </w:rPr>
      </w:pPr>
      <w:r>
        <w:rPr>
          <w:bCs/>
          <w:color w:val="000000"/>
        </w:rPr>
        <w:t xml:space="preserve">On May 12, 2014, Rollock Company (Complainant) filed a complaint with the Pennsylvania Public Utility Commission (Commission) against Pennsylvania Electric Company (Respondent). The complaint alleges that there are incorrect charges on its bill.  Attached to the complaint </w:t>
      </w:r>
      <w:r w:rsidR="00FB00B8">
        <w:rPr>
          <w:bCs/>
          <w:color w:val="000000"/>
        </w:rPr>
        <w:t>is</w:t>
      </w:r>
      <w:r>
        <w:rPr>
          <w:bCs/>
          <w:color w:val="000000"/>
        </w:rPr>
        <w:t xml:space="preserve"> each of the Complainant’s month</w:t>
      </w:r>
      <w:r w:rsidR="00413E4F">
        <w:rPr>
          <w:bCs/>
          <w:color w:val="000000"/>
        </w:rPr>
        <w:t>ly</w:t>
      </w:r>
      <w:r>
        <w:rPr>
          <w:bCs/>
          <w:color w:val="000000"/>
        </w:rPr>
        <w:t xml:space="preserve"> bills from the Respondent for the period from January 2013 to April 2014.</w:t>
      </w:r>
    </w:p>
    <w:p w:rsidR="00C0083E" w:rsidRDefault="00C0083E" w:rsidP="006377E4">
      <w:pPr>
        <w:pStyle w:val="ParaTab1"/>
        <w:spacing w:line="360" w:lineRule="auto"/>
        <w:rPr>
          <w:bCs/>
          <w:color w:val="000000"/>
        </w:rPr>
      </w:pPr>
    </w:p>
    <w:p w:rsidR="0015381B" w:rsidRDefault="00C0083E" w:rsidP="006377E4">
      <w:pPr>
        <w:pStyle w:val="ParaTab1"/>
        <w:spacing w:line="360" w:lineRule="auto"/>
        <w:rPr>
          <w:bCs/>
          <w:color w:val="000000"/>
        </w:rPr>
      </w:pPr>
      <w:r>
        <w:rPr>
          <w:bCs/>
          <w:color w:val="000000"/>
        </w:rPr>
        <w:t>The complaint contends that the “hourly pricing service charges</w:t>
      </w:r>
      <w:r w:rsidR="0015381B">
        <w:rPr>
          <w:bCs/>
          <w:color w:val="000000"/>
        </w:rPr>
        <w:t xml:space="preserve">” on the Complainant’s bill increased drastically from </w:t>
      </w:r>
      <w:r w:rsidR="00D143F9">
        <w:rPr>
          <w:bCs/>
          <w:color w:val="000000"/>
        </w:rPr>
        <w:t xml:space="preserve">January </w:t>
      </w:r>
      <w:r w:rsidR="0015381B">
        <w:rPr>
          <w:bCs/>
          <w:color w:val="000000"/>
        </w:rPr>
        <w:t xml:space="preserve">to April 2014.  The complaint requests that </w:t>
      </w:r>
      <w:r w:rsidR="0015381B">
        <w:rPr>
          <w:bCs/>
          <w:color w:val="000000"/>
        </w:rPr>
        <w:lastRenderedPageBreak/>
        <w:t>the Commission recalculate the Complainant’s bills using a lower “hourly pricing service charge” and refund the excess charges to the Complainant.</w:t>
      </w:r>
    </w:p>
    <w:p w:rsidR="0015381B" w:rsidRDefault="0015381B" w:rsidP="006377E4">
      <w:pPr>
        <w:pStyle w:val="ParaTab1"/>
        <w:spacing w:line="360" w:lineRule="auto"/>
        <w:rPr>
          <w:bCs/>
          <w:color w:val="000000"/>
        </w:rPr>
      </w:pPr>
    </w:p>
    <w:p w:rsidR="0015381B" w:rsidRDefault="0015381B" w:rsidP="0015381B">
      <w:pPr>
        <w:pStyle w:val="ParaTab1"/>
        <w:spacing w:line="360" w:lineRule="auto"/>
        <w:rPr>
          <w:rFonts w:ascii="Times New Roman" w:hAnsi="Times New Roman" w:cs="Times New Roman"/>
        </w:rPr>
      </w:pPr>
      <w:r>
        <w:rPr>
          <w:rFonts w:ascii="Times New Roman" w:hAnsi="Times New Roman" w:cs="Times New Roman"/>
        </w:rPr>
        <w:t xml:space="preserve">The Respondent filed an answer with new matter on June 30, 2014.  The Respondent’s answer admits that the Respondent provides non-residential electric service to the Complainant at the address shown on the complaint.  The answer denies that there are incorrect charges on the Complainant’s bills.  </w:t>
      </w:r>
    </w:p>
    <w:p w:rsidR="0015381B" w:rsidRDefault="0015381B" w:rsidP="0015381B">
      <w:pPr>
        <w:pStyle w:val="ParaTab1"/>
        <w:spacing w:line="360" w:lineRule="auto"/>
        <w:rPr>
          <w:rFonts w:ascii="Times New Roman" w:hAnsi="Times New Roman" w:cs="Times New Roman"/>
        </w:rPr>
      </w:pPr>
    </w:p>
    <w:p w:rsidR="00EF50DE" w:rsidRDefault="0015381B" w:rsidP="0015381B">
      <w:pPr>
        <w:pStyle w:val="ParaTab1"/>
        <w:spacing w:line="360" w:lineRule="auto"/>
        <w:rPr>
          <w:rFonts w:ascii="Times New Roman" w:hAnsi="Times New Roman" w:cs="Times New Roman"/>
        </w:rPr>
      </w:pPr>
      <w:r>
        <w:rPr>
          <w:rFonts w:ascii="Times New Roman" w:hAnsi="Times New Roman" w:cs="Times New Roman"/>
        </w:rPr>
        <w:t>According to the answer, the Respondent is the default service provider for the Complainant</w:t>
      </w:r>
      <w:r w:rsidR="00EF50DE">
        <w:rPr>
          <w:rFonts w:ascii="Times New Roman" w:hAnsi="Times New Roman" w:cs="Times New Roman"/>
        </w:rPr>
        <w:t xml:space="preserve">.  The Complainant is part of the Industrial Customer Class and the Respondent supplies electric service to the Complainant pursuant to the Respondent’s GP Rate Schedule.  Pursuant to the GP Rate Schedule, the Respondent provides hourly-priced default service to the Complainant established by the Hourly Pricing Default Service Rate Rider O.  </w:t>
      </w:r>
    </w:p>
    <w:p w:rsidR="00EF50DE" w:rsidRDefault="00EF50DE" w:rsidP="0015381B">
      <w:pPr>
        <w:pStyle w:val="ParaTab1"/>
        <w:spacing w:line="360" w:lineRule="auto"/>
        <w:rPr>
          <w:rFonts w:ascii="Times New Roman" w:hAnsi="Times New Roman" w:cs="Times New Roman"/>
        </w:rPr>
      </w:pPr>
    </w:p>
    <w:p w:rsidR="00BF72F1" w:rsidRDefault="00EF50DE" w:rsidP="006377E4">
      <w:pPr>
        <w:pStyle w:val="ParaTab1"/>
        <w:spacing w:line="360" w:lineRule="auto"/>
        <w:rPr>
          <w:bCs/>
          <w:color w:val="000000"/>
        </w:rPr>
      </w:pPr>
      <w:r>
        <w:rPr>
          <w:bCs/>
          <w:color w:val="000000"/>
        </w:rPr>
        <w:t>The new matter alleges that</w:t>
      </w:r>
      <w:r w:rsidR="00D143F9">
        <w:rPr>
          <w:bCs/>
          <w:color w:val="000000"/>
        </w:rPr>
        <w:t xml:space="preserve"> the</w:t>
      </w:r>
      <w:r>
        <w:rPr>
          <w:bCs/>
          <w:color w:val="000000"/>
        </w:rPr>
        <w:t xml:space="preserve"> complaint only expresses disagreement with the rate the Respondent charged the Complainant.  The new matter contends that the </w:t>
      </w:r>
      <w:r w:rsidR="00BF72F1">
        <w:rPr>
          <w:bCs/>
          <w:color w:val="000000"/>
        </w:rPr>
        <w:t xml:space="preserve">Respondent calculated the Complainant’s bills in accordance with its tariff, which the Commission previously approved.  The new matter argues that the complaint fails to state a claim upon which the Commission could grant relief.  The answer with new matter requests that the Commission dismiss the claim or alternatively direct the parties to engage in mediation.  </w:t>
      </w:r>
    </w:p>
    <w:p w:rsidR="00BF72F1" w:rsidRDefault="00BF72F1" w:rsidP="006377E4">
      <w:pPr>
        <w:pStyle w:val="ParaTab1"/>
        <w:spacing w:line="360" w:lineRule="auto"/>
        <w:rPr>
          <w:bCs/>
          <w:color w:val="000000"/>
        </w:rPr>
      </w:pPr>
    </w:p>
    <w:p w:rsidR="006969B4" w:rsidRDefault="00BF72F1" w:rsidP="006377E4">
      <w:pPr>
        <w:pStyle w:val="ParaTab1"/>
        <w:spacing w:line="360" w:lineRule="auto"/>
        <w:rPr>
          <w:bCs/>
          <w:color w:val="000000"/>
        </w:rPr>
      </w:pPr>
      <w:r>
        <w:rPr>
          <w:bCs/>
          <w:color w:val="000000"/>
        </w:rPr>
        <w:t xml:space="preserve">Also on June 30, 2014, the Respondent filed preliminary objections.  The preliminary objections reiterated the allegations in the answer with new matter that </w:t>
      </w:r>
      <w:r>
        <w:rPr>
          <w:rFonts w:ascii="Times New Roman" w:hAnsi="Times New Roman" w:cs="Times New Roman"/>
        </w:rPr>
        <w:t xml:space="preserve">the Respondent provides hourly-priced default service to the Complainant, pursuant to the Respondent’s tariff and </w:t>
      </w:r>
      <w:r>
        <w:rPr>
          <w:bCs/>
          <w:color w:val="000000"/>
        </w:rPr>
        <w:t>alleged that the complaint failed to state a claim upon which the Commission could grant relief and was therefore legally insufficient.</w:t>
      </w:r>
      <w:r w:rsidR="006969B4">
        <w:rPr>
          <w:bCs/>
          <w:color w:val="000000"/>
        </w:rPr>
        <w:t xml:space="preserve">  The preliminary objections requested that the Commission dismiss the Complainant’s complaint.  The Complainant did not file an answer to either the Respondent’s preliminary objections or its new matter.  </w:t>
      </w:r>
    </w:p>
    <w:p w:rsidR="006969B4" w:rsidRDefault="006969B4" w:rsidP="006377E4">
      <w:pPr>
        <w:pStyle w:val="ParaTab1"/>
        <w:spacing w:line="360" w:lineRule="auto"/>
        <w:rPr>
          <w:bCs/>
          <w:color w:val="000000"/>
        </w:rPr>
      </w:pPr>
    </w:p>
    <w:p w:rsidR="006969B4" w:rsidRDefault="006969B4" w:rsidP="006377E4">
      <w:pPr>
        <w:pStyle w:val="ParaTab1"/>
        <w:spacing w:line="360" w:lineRule="auto"/>
        <w:rPr>
          <w:rFonts w:ascii="Times New Roman" w:hAnsi="Times New Roman" w:cs="Times New Roman"/>
        </w:rPr>
      </w:pPr>
      <w:r w:rsidRPr="00595223">
        <w:rPr>
          <w:rFonts w:ascii="Times New Roman" w:hAnsi="Times New Roman" w:cs="Times New Roman"/>
        </w:rPr>
        <w:t xml:space="preserve">By notice dated </w:t>
      </w:r>
      <w:r>
        <w:rPr>
          <w:rFonts w:ascii="Times New Roman" w:hAnsi="Times New Roman" w:cs="Times New Roman"/>
        </w:rPr>
        <w:t>July 2, 2014</w:t>
      </w:r>
      <w:r w:rsidRPr="00595223">
        <w:rPr>
          <w:rFonts w:ascii="Times New Roman" w:hAnsi="Times New Roman" w:cs="Times New Roman"/>
        </w:rPr>
        <w:t xml:space="preserve">, the Commission notified the parties that it had assigned the case to </w:t>
      </w:r>
      <w:r>
        <w:rPr>
          <w:rFonts w:ascii="Times New Roman" w:hAnsi="Times New Roman" w:cs="Times New Roman"/>
        </w:rPr>
        <w:t xml:space="preserve">Administrative Law </w:t>
      </w:r>
      <w:r w:rsidR="00413E4F">
        <w:rPr>
          <w:rFonts w:ascii="Times New Roman" w:hAnsi="Times New Roman" w:cs="Times New Roman"/>
        </w:rPr>
        <w:t>J</w:t>
      </w:r>
      <w:r>
        <w:rPr>
          <w:rFonts w:ascii="Times New Roman" w:hAnsi="Times New Roman" w:cs="Times New Roman"/>
        </w:rPr>
        <w:t xml:space="preserve">udge (ALJ) Joel H. Cheskis </w:t>
      </w:r>
      <w:r w:rsidRPr="00595223">
        <w:rPr>
          <w:rFonts w:ascii="Times New Roman" w:hAnsi="Times New Roman" w:cs="Times New Roman"/>
        </w:rPr>
        <w:t>as motion judge.</w:t>
      </w:r>
      <w:r>
        <w:rPr>
          <w:rFonts w:ascii="Times New Roman" w:hAnsi="Times New Roman" w:cs="Times New Roman"/>
        </w:rPr>
        <w:t xml:space="preserve">  By order dated July 31, 2014, ALJ Cheskis denied the Respondent’s preliminary objections and referred the matter to the Commission’s Mediation Unit for mediation review.</w:t>
      </w:r>
    </w:p>
    <w:p w:rsidR="006969B4" w:rsidRDefault="006969B4" w:rsidP="006377E4">
      <w:pPr>
        <w:pStyle w:val="ParaTab1"/>
        <w:spacing w:line="360" w:lineRule="auto"/>
        <w:rPr>
          <w:rFonts w:ascii="Times New Roman" w:hAnsi="Times New Roman" w:cs="Times New Roman"/>
        </w:rPr>
      </w:pPr>
    </w:p>
    <w:p w:rsidR="006969B4" w:rsidRDefault="006969B4" w:rsidP="006969B4">
      <w:pPr>
        <w:pStyle w:val="ParaTab1"/>
        <w:spacing w:line="360" w:lineRule="auto"/>
        <w:rPr>
          <w:rFonts w:ascii="Times New Roman" w:hAnsi="Times New Roman" w:cs="Times New Roman"/>
        </w:rPr>
      </w:pPr>
      <w:r w:rsidRPr="00E053DE">
        <w:rPr>
          <w:rFonts w:ascii="Times New Roman" w:hAnsi="Times New Roman" w:cs="Times New Roman"/>
        </w:rPr>
        <w:t xml:space="preserve">By hearing notice dated </w:t>
      </w:r>
      <w:r>
        <w:rPr>
          <w:rFonts w:ascii="Times New Roman" w:hAnsi="Times New Roman" w:cs="Times New Roman"/>
        </w:rPr>
        <w:t>December 5, 2014</w:t>
      </w:r>
      <w:r w:rsidRPr="00E053DE">
        <w:rPr>
          <w:rFonts w:ascii="Times New Roman" w:hAnsi="Times New Roman" w:cs="Times New Roman"/>
        </w:rPr>
        <w:t xml:space="preserve">, the Commission scheduled a telephonic hearing for this matter on </w:t>
      </w:r>
      <w:r>
        <w:rPr>
          <w:rFonts w:ascii="Times New Roman" w:hAnsi="Times New Roman" w:cs="Times New Roman"/>
        </w:rPr>
        <w:t>January 29, 2015</w:t>
      </w:r>
      <w:r w:rsidRPr="00E053DE">
        <w:rPr>
          <w:rFonts w:ascii="Times New Roman" w:hAnsi="Times New Roman" w:cs="Times New Roman"/>
        </w:rPr>
        <w:t xml:space="preserve"> at 10:00 a.m. and assigned the case to me.  I issued a prehearing order dated </w:t>
      </w:r>
      <w:r>
        <w:rPr>
          <w:rFonts w:ascii="Times New Roman" w:hAnsi="Times New Roman" w:cs="Times New Roman"/>
        </w:rPr>
        <w:t>December 9, 2014</w:t>
      </w:r>
      <w:r w:rsidRPr="00E053DE">
        <w:rPr>
          <w:rFonts w:ascii="Times New Roman" w:hAnsi="Times New Roman" w:cs="Times New Roman"/>
        </w:rPr>
        <w:t xml:space="preserve">, addressing, </w:t>
      </w:r>
      <w:r w:rsidRPr="00E053DE">
        <w:rPr>
          <w:rFonts w:ascii="Times New Roman" w:hAnsi="Times New Roman" w:cs="Times New Roman"/>
          <w:u w:val="single"/>
        </w:rPr>
        <w:t>inter alia</w:t>
      </w:r>
      <w:r w:rsidRPr="00E053DE">
        <w:rPr>
          <w:rFonts w:ascii="Times New Roman" w:hAnsi="Times New Roman" w:cs="Times New Roman"/>
        </w:rPr>
        <w:t>, requests for continuance, subpoena procedures, attorney representation and the Commission’s policy encouraging settlements.</w:t>
      </w:r>
      <w:r>
        <w:rPr>
          <w:rFonts w:ascii="Times New Roman" w:hAnsi="Times New Roman" w:cs="Times New Roman"/>
        </w:rPr>
        <w:t xml:space="preserve">  I subsequently issued a corrected prehearing order dated December 17, 2014.</w:t>
      </w:r>
    </w:p>
    <w:p w:rsidR="00117E28" w:rsidRDefault="00117E28" w:rsidP="006969B4">
      <w:pPr>
        <w:pStyle w:val="ParaTab1"/>
        <w:spacing w:line="360" w:lineRule="auto"/>
        <w:rPr>
          <w:rFonts w:ascii="Times New Roman" w:hAnsi="Times New Roman" w:cs="Times New Roman"/>
        </w:rPr>
      </w:pPr>
    </w:p>
    <w:p w:rsidR="00117E28" w:rsidRDefault="00117E28" w:rsidP="006969B4">
      <w:pPr>
        <w:pStyle w:val="ParaTab1"/>
        <w:spacing w:line="360" w:lineRule="auto"/>
        <w:rPr>
          <w:rFonts w:ascii="Times New Roman" w:hAnsi="Times New Roman" w:cs="Times New Roman"/>
        </w:rPr>
      </w:pPr>
      <w:r>
        <w:rPr>
          <w:rFonts w:ascii="Times New Roman" w:hAnsi="Times New Roman" w:cs="Times New Roman"/>
        </w:rPr>
        <w:t>By letter dated January 22, 2015, the Complainant requested that I continue the hearing scheduled for January 29, 2015.  The letter indicated that the Respondent did not oppose the request.  I granted the request and b</w:t>
      </w:r>
      <w:r w:rsidRPr="00E053DE">
        <w:rPr>
          <w:rFonts w:ascii="Times New Roman" w:hAnsi="Times New Roman" w:cs="Times New Roman"/>
        </w:rPr>
        <w:t xml:space="preserve">y hearing notice dated </w:t>
      </w:r>
      <w:r>
        <w:rPr>
          <w:rFonts w:ascii="Times New Roman" w:hAnsi="Times New Roman" w:cs="Times New Roman"/>
        </w:rPr>
        <w:t>January 27, 2015,</w:t>
      </w:r>
      <w:r w:rsidRPr="00E053DE">
        <w:rPr>
          <w:rFonts w:ascii="Times New Roman" w:hAnsi="Times New Roman" w:cs="Times New Roman"/>
        </w:rPr>
        <w:t xml:space="preserve"> the Commission scheduled a telephonic hearing for this matter on </w:t>
      </w:r>
      <w:r w:rsidR="00FC2969">
        <w:rPr>
          <w:rFonts w:ascii="Times New Roman" w:hAnsi="Times New Roman" w:cs="Times New Roman"/>
        </w:rPr>
        <w:t>M</w:t>
      </w:r>
      <w:r>
        <w:rPr>
          <w:rFonts w:ascii="Times New Roman" w:hAnsi="Times New Roman" w:cs="Times New Roman"/>
        </w:rPr>
        <w:t>arch 11, 2015</w:t>
      </w:r>
      <w:r w:rsidRPr="00E053DE">
        <w:rPr>
          <w:rFonts w:ascii="Times New Roman" w:hAnsi="Times New Roman" w:cs="Times New Roman"/>
        </w:rPr>
        <w:t xml:space="preserve"> at 10:00 a.m.</w:t>
      </w:r>
    </w:p>
    <w:p w:rsidR="00FC2969" w:rsidRDefault="00FC2969" w:rsidP="006969B4">
      <w:pPr>
        <w:pStyle w:val="ParaTab1"/>
        <w:spacing w:line="360" w:lineRule="auto"/>
        <w:rPr>
          <w:rFonts w:ascii="Times New Roman" w:hAnsi="Times New Roman" w:cs="Times New Roman"/>
        </w:rPr>
      </w:pPr>
    </w:p>
    <w:p w:rsidR="00FC2969" w:rsidRDefault="00FC2969" w:rsidP="00FC2969">
      <w:pPr>
        <w:tabs>
          <w:tab w:val="left" w:pos="1440"/>
          <w:tab w:val="center" w:pos="4680"/>
        </w:tabs>
        <w:suppressAutoHyphens/>
        <w:spacing w:line="360" w:lineRule="auto"/>
        <w:rPr>
          <w:rFonts w:ascii="Times New Roman" w:hAnsi="Times New Roman" w:cs="Times New Roman"/>
        </w:rPr>
      </w:pPr>
      <w:r w:rsidRPr="00E053DE">
        <w:rPr>
          <w:rFonts w:ascii="Times New Roman" w:hAnsi="Times New Roman" w:cs="Times New Roman"/>
        </w:rPr>
        <w:tab/>
        <w:t xml:space="preserve">I conducted a telephonic hearing on </w:t>
      </w:r>
      <w:r>
        <w:rPr>
          <w:rFonts w:ascii="Times New Roman" w:hAnsi="Times New Roman" w:cs="Times New Roman"/>
        </w:rPr>
        <w:t>March 11, 2015</w:t>
      </w:r>
      <w:r w:rsidRPr="00E053DE">
        <w:rPr>
          <w:rFonts w:ascii="Times New Roman" w:hAnsi="Times New Roman" w:cs="Times New Roman"/>
        </w:rPr>
        <w:t xml:space="preserve">.  </w:t>
      </w:r>
      <w:r>
        <w:rPr>
          <w:rFonts w:ascii="Times New Roman" w:hAnsi="Times New Roman" w:cs="Times New Roman"/>
        </w:rPr>
        <w:t>Brett J. Smith</w:t>
      </w:r>
      <w:r w:rsidRPr="00E053DE">
        <w:rPr>
          <w:rFonts w:ascii="Times New Roman" w:hAnsi="Times New Roman" w:cs="Times New Roman"/>
        </w:rPr>
        <w:t>, Esquire represented the Complainant wh</w:t>
      </w:r>
      <w:r>
        <w:rPr>
          <w:rFonts w:ascii="Times New Roman" w:hAnsi="Times New Roman" w:cs="Times New Roman"/>
        </w:rPr>
        <w:t>ich presented one witness.</w:t>
      </w:r>
      <w:r w:rsidRPr="00E053DE">
        <w:rPr>
          <w:rFonts w:ascii="Times New Roman" w:hAnsi="Times New Roman" w:cs="Times New Roman"/>
        </w:rPr>
        <w:t xml:space="preserve">  </w:t>
      </w:r>
      <w:r>
        <w:rPr>
          <w:rFonts w:ascii="Times New Roman" w:hAnsi="Times New Roman" w:cs="Times New Roman"/>
        </w:rPr>
        <w:t>Brian C. Wauhop</w:t>
      </w:r>
      <w:r w:rsidRPr="00E053DE">
        <w:rPr>
          <w:rFonts w:ascii="Times New Roman" w:hAnsi="Times New Roman" w:cs="Times New Roman"/>
        </w:rPr>
        <w:t xml:space="preserve">, Esquire represented the Respondent, which presented </w:t>
      </w:r>
      <w:r>
        <w:rPr>
          <w:rFonts w:ascii="Times New Roman" w:hAnsi="Times New Roman" w:cs="Times New Roman"/>
        </w:rPr>
        <w:t>one</w:t>
      </w:r>
      <w:r w:rsidRPr="00E053DE">
        <w:rPr>
          <w:rFonts w:ascii="Times New Roman" w:hAnsi="Times New Roman" w:cs="Times New Roman"/>
        </w:rPr>
        <w:t xml:space="preserve"> witness who sponsored </w:t>
      </w:r>
      <w:r>
        <w:rPr>
          <w:rFonts w:ascii="Times New Roman" w:hAnsi="Times New Roman" w:cs="Times New Roman"/>
        </w:rPr>
        <w:t>six</w:t>
      </w:r>
      <w:r w:rsidRPr="00E053DE">
        <w:rPr>
          <w:rFonts w:ascii="Times New Roman" w:hAnsi="Times New Roman" w:cs="Times New Roman"/>
        </w:rPr>
        <w:t xml:space="preserve"> exhibits that I admitted into the record.  The initial hearing resulted in a transcript of 5</w:t>
      </w:r>
      <w:r w:rsidR="00D143F9">
        <w:rPr>
          <w:rFonts w:ascii="Times New Roman" w:hAnsi="Times New Roman" w:cs="Times New Roman"/>
        </w:rPr>
        <w:t>8</w:t>
      </w:r>
      <w:r w:rsidRPr="00E053DE">
        <w:rPr>
          <w:rFonts w:ascii="Times New Roman" w:hAnsi="Times New Roman" w:cs="Times New Roman"/>
        </w:rPr>
        <w:t xml:space="preserve"> pages.  The record closed on </w:t>
      </w:r>
      <w:r w:rsidR="00D143F9">
        <w:rPr>
          <w:rFonts w:ascii="Times New Roman" w:hAnsi="Times New Roman" w:cs="Times New Roman"/>
        </w:rPr>
        <w:t>March 20, 2015</w:t>
      </w:r>
      <w:r w:rsidRPr="00E053DE">
        <w:rPr>
          <w:rFonts w:ascii="Times New Roman" w:hAnsi="Times New Roman" w:cs="Times New Roman"/>
        </w:rPr>
        <w:t>, the date the transcript was filed with the Secretary’s Bureau.  For the reasons set forth below, I will deny the complaint.</w:t>
      </w:r>
      <w:r w:rsidR="00D143F9">
        <w:rPr>
          <w:rFonts w:ascii="Times New Roman" w:hAnsi="Times New Roman" w:cs="Times New Roman"/>
        </w:rPr>
        <w:t xml:space="preserve">  </w:t>
      </w:r>
    </w:p>
    <w:p w:rsidR="00FB00B8" w:rsidRPr="00E053DE" w:rsidRDefault="00FB00B8" w:rsidP="00FC2969">
      <w:pPr>
        <w:tabs>
          <w:tab w:val="left" w:pos="1440"/>
          <w:tab w:val="center" w:pos="4680"/>
        </w:tabs>
        <w:suppressAutoHyphens/>
        <w:spacing w:line="360" w:lineRule="auto"/>
        <w:rPr>
          <w:rFonts w:ascii="Times New Roman" w:hAnsi="Times New Roman" w:cs="Times New Roman"/>
        </w:rPr>
      </w:pPr>
    </w:p>
    <w:p w:rsidR="00D84D3F" w:rsidRPr="00E2012A" w:rsidRDefault="00D84D3F" w:rsidP="00217BEA">
      <w:pPr>
        <w:pStyle w:val="ParaTab1"/>
        <w:spacing w:line="360" w:lineRule="auto"/>
        <w:ind w:firstLine="0"/>
        <w:jc w:val="center"/>
        <w:rPr>
          <w:rFonts w:ascii="Times New Roman" w:hAnsi="Times New Roman" w:cs="Times New Roman"/>
          <w:u w:val="single"/>
        </w:rPr>
      </w:pPr>
      <w:r w:rsidRPr="00E2012A">
        <w:rPr>
          <w:rFonts w:ascii="Times New Roman" w:hAnsi="Times New Roman" w:cs="Times New Roman"/>
          <w:u w:val="single"/>
        </w:rPr>
        <w:t>FINDINGS OF FACT</w:t>
      </w:r>
    </w:p>
    <w:p w:rsidR="00D84D3F" w:rsidRPr="00E2012A" w:rsidRDefault="00D84D3F" w:rsidP="00217BEA">
      <w:pPr>
        <w:spacing w:line="360" w:lineRule="auto"/>
        <w:jc w:val="center"/>
        <w:rPr>
          <w:rFonts w:ascii="Times New Roman" w:hAnsi="Times New Roman" w:cs="Times New Roman"/>
          <w:u w:val="single"/>
        </w:rPr>
      </w:pPr>
    </w:p>
    <w:p w:rsidR="00D84D3F" w:rsidRPr="00E2012A" w:rsidRDefault="00D84D3F" w:rsidP="00217BEA">
      <w:pPr>
        <w:spacing w:line="360" w:lineRule="auto"/>
        <w:rPr>
          <w:rFonts w:ascii="Times New Roman" w:hAnsi="Times New Roman" w:cs="Times New Roman"/>
        </w:rPr>
      </w:pPr>
      <w:r w:rsidRPr="00E2012A">
        <w:rPr>
          <w:rFonts w:ascii="Times New Roman" w:hAnsi="Times New Roman" w:cs="Times New Roman"/>
        </w:rPr>
        <w:tab/>
      </w:r>
      <w:r w:rsidRPr="00E2012A">
        <w:rPr>
          <w:rFonts w:ascii="Times New Roman" w:hAnsi="Times New Roman" w:cs="Times New Roman"/>
        </w:rPr>
        <w:tab/>
        <w:t>1.</w:t>
      </w:r>
      <w:r w:rsidRPr="00E2012A">
        <w:rPr>
          <w:rFonts w:ascii="Times New Roman" w:hAnsi="Times New Roman" w:cs="Times New Roman"/>
        </w:rPr>
        <w:tab/>
        <w:t xml:space="preserve">The </w:t>
      </w:r>
      <w:r w:rsidR="00232495" w:rsidRPr="00E2012A">
        <w:rPr>
          <w:rFonts w:ascii="Times New Roman" w:hAnsi="Times New Roman" w:cs="Times New Roman"/>
        </w:rPr>
        <w:t>Complainant</w:t>
      </w:r>
      <w:r w:rsidRPr="00E2012A">
        <w:rPr>
          <w:rFonts w:ascii="Times New Roman" w:hAnsi="Times New Roman" w:cs="Times New Roman"/>
        </w:rPr>
        <w:t xml:space="preserve"> in this case </w:t>
      </w:r>
      <w:r w:rsidR="0075678C" w:rsidRPr="00E2012A">
        <w:rPr>
          <w:rFonts w:ascii="Times New Roman" w:hAnsi="Times New Roman" w:cs="Times New Roman"/>
        </w:rPr>
        <w:t xml:space="preserve">is </w:t>
      </w:r>
      <w:r w:rsidR="00FC2969">
        <w:rPr>
          <w:rFonts w:ascii="Times New Roman" w:hAnsi="Times New Roman" w:cs="Times New Roman"/>
        </w:rPr>
        <w:t>Rollock Company</w:t>
      </w:r>
      <w:r w:rsidR="00CE65B0" w:rsidRPr="00E2012A">
        <w:rPr>
          <w:rFonts w:ascii="Times New Roman" w:hAnsi="Times New Roman" w:cs="Times New Roman"/>
        </w:rPr>
        <w:t>.</w:t>
      </w:r>
      <w:r w:rsidR="00C536E3">
        <w:rPr>
          <w:rFonts w:ascii="Times New Roman" w:hAnsi="Times New Roman" w:cs="Times New Roman"/>
        </w:rPr>
        <w:t xml:space="preserve">  </w:t>
      </w:r>
      <w:proofErr w:type="gramStart"/>
      <w:r w:rsidR="00C536E3">
        <w:rPr>
          <w:rFonts w:ascii="Times New Roman" w:hAnsi="Times New Roman" w:cs="Times New Roman"/>
        </w:rPr>
        <w:t>N.T. 8.</w:t>
      </w:r>
      <w:proofErr w:type="gramEnd"/>
    </w:p>
    <w:p w:rsidR="00217BEA" w:rsidRPr="00E2012A" w:rsidRDefault="00217BEA" w:rsidP="00217BEA">
      <w:pPr>
        <w:spacing w:line="360" w:lineRule="auto"/>
        <w:rPr>
          <w:rFonts w:ascii="Times New Roman" w:hAnsi="Times New Roman" w:cs="Times New Roman"/>
        </w:rPr>
      </w:pPr>
    </w:p>
    <w:p w:rsidR="00D84D3F" w:rsidRDefault="00D84D3F" w:rsidP="00217BEA">
      <w:pPr>
        <w:spacing w:line="360" w:lineRule="auto"/>
        <w:rPr>
          <w:rFonts w:ascii="Times New Roman" w:hAnsi="Times New Roman" w:cs="Times New Roman"/>
        </w:rPr>
      </w:pPr>
      <w:r w:rsidRPr="00E2012A">
        <w:rPr>
          <w:rFonts w:ascii="Times New Roman" w:hAnsi="Times New Roman" w:cs="Times New Roman"/>
        </w:rPr>
        <w:tab/>
      </w:r>
      <w:r w:rsidRPr="00E2012A">
        <w:rPr>
          <w:rFonts w:ascii="Times New Roman" w:hAnsi="Times New Roman" w:cs="Times New Roman"/>
        </w:rPr>
        <w:tab/>
        <w:t>2.</w:t>
      </w:r>
      <w:r w:rsidRPr="00E2012A">
        <w:rPr>
          <w:rFonts w:ascii="Times New Roman" w:hAnsi="Times New Roman" w:cs="Times New Roman"/>
        </w:rPr>
        <w:tab/>
        <w:t xml:space="preserve">The Respondent in this case is </w:t>
      </w:r>
      <w:r w:rsidR="00FC2969">
        <w:rPr>
          <w:rFonts w:ascii="Times New Roman" w:hAnsi="Times New Roman" w:cs="Times New Roman"/>
        </w:rPr>
        <w:t>Pennsylvania Electric Company</w:t>
      </w:r>
      <w:r w:rsidR="00A21789" w:rsidRPr="00E2012A">
        <w:rPr>
          <w:rFonts w:ascii="Times New Roman" w:hAnsi="Times New Roman" w:cs="Times New Roman"/>
        </w:rPr>
        <w:t>.</w:t>
      </w:r>
      <w:r w:rsidR="00C536E3">
        <w:rPr>
          <w:rFonts w:ascii="Times New Roman" w:hAnsi="Times New Roman" w:cs="Times New Roman"/>
        </w:rPr>
        <w:t xml:space="preserve">  N.T. 8-9.</w:t>
      </w:r>
    </w:p>
    <w:p w:rsidR="00C536E3" w:rsidRDefault="00C536E3" w:rsidP="00217BEA">
      <w:pPr>
        <w:spacing w:line="360" w:lineRule="auto"/>
        <w:rPr>
          <w:rFonts w:ascii="Times New Roman" w:hAnsi="Times New Roman" w:cs="Times New Roman"/>
        </w:rPr>
      </w:pPr>
    </w:p>
    <w:p w:rsidR="00C536E3" w:rsidRDefault="00C536E3" w:rsidP="00C536E3">
      <w:pPr>
        <w:pStyle w:val="ParaTab1"/>
        <w:spacing w:line="360" w:lineRule="auto"/>
        <w:rPr>
          <w:rFonts w:ascii="Times New Roman" w:hAnsi="Times New Roman"/>
        </w:rPr>
      </w:pPr>
      <w:r>
        <w:rPr>
          <w:rFonts w:ascii="Times New Roman" w:hAnsi="Times New Roman"/>
        </w:rPr>
        <w:t>3.</w:t>
      </w:r>
      <w:r>
        <w:rPr>
          <w:rFonts w:ascii="Times New Roman" w:hAnsi="Times New Roman"/>
        </w:rPr>
        <w:tab/>
        <w:t xml:space="preserve">For the period from January 2014 to April 2014, the Complainant’s electric bills were high because of </w:t>
      </w:r>
      <w:r w:rsidR="00413E4F">
        <w:rPr>
          <w:rFonts w:ascii="Times New Roman" w:hAnsi="Times New Roman"/>
        </w:rPr>
        <w:t xml:space="preserve">an increase in </w:t>
      </w:r>
      <w:r>
        <w:rPr>
          <w:rFonts w:ascii="Times New Roman" w:hAnsi="Times New Roman"/>
        </w:rPr>
        <w:t xml:space="preserve">the rates the Respondent charged.  N.T. 9, 13-14.  </w:t>
      </w:r>
    </w:p>
    <w:p w:rsidR="00C536E3" w:rsidRDefault="00C536E3" w:rsidP="00C536E3">
      <w:pPr>
        <w:pStyle w:val="ParaTab1"/>
        <w:spacing w:line="360" w:lineRule="auto"/>
        <w:rPr>
          <w:rFonts w:ascii="Times New Roman" w:hAnsi="Times New Roman"/>
        </w:rPr>
      </w:pPr>
      <w:r>
        <w:rPr>
          <w:rFonts w:ascii="Times New Roman" w:hAnsi="Times New Roman"/>
        </w:rPr>
        <w:t>4.</w:t>
      </w:r>
      <w:r>
        <w:rPr>
          <w:rFonts w:ascii="Times New Roman" w:hAnsi="Times New Roman"/>
        </w:rPr>
        <w:tab/>
        <w:t xml:space="preserve">After April 2014, the rate decreased and the amount of the Complainant’s bills decreased.  </w:t>
      </w:r>
      <w:proofErr w:type="gramStart"/>
      <w:r>
        <w:rPr>
          <w:rFonts w:ascii="Times New Roman" w:hAnsi="Times New Roman"/>
        </w:rPr>
        <w:t>N.T. 14.</w:t>
      </w:r>
      <w:proofErr w:type="gramEnd"/>
    </w:p>
    <w:p w:rsidR="00C536E3" w:rsidRDefault="00C536E3" w:rsidP="00C536E3">
      <w:pPr>
        <w:pStyle w:val="ParaTab1"/>
        <w:spacing w:line="360" w:lineRule="auto"/>
        <w:rPr>
          <w:rFonts w:ascii="Times New Roman" w:hAnsi="Times New Roman"/>
        </w:rPr>
      </w:pPr>
    </w:p>
    <w:p w:rsidR="00C536E3" w:rsidRDefault="00C536E3" w:rsidP="00C536E3">
      <w:pPr>
        <w:pStyle w:val="ParaTab1"/>
        <w:spacing w:line="360" w:lineRule="auto"/>
        <w:rPr>
          <w:rFonts w:ascii="Times New Roman" w:hAnsi="Times New Roman"/>
        </w:rPr>
      </w:pPr>
      <w:r>
        <w:rPr>
          <w:rFonts w:ascii="Times New Roman" w:hAnsi="Times New Roman"/>
        </w:rPr>
        <w:t>5.</w:t>
      </w:r>
      <w:r>
        <w:rPr>
          <w:rFonts w:ascii="Times New Roman" w:hAnsi="Times New Roman"/>
        </w:rPr>
        <w:tab/>
        <w:t xml:space="preserve">When the Complainant received the bills for the period from January 2014 to April 2014, </w:t>
      </w:r>
      <w:r w:rsidR="00413E4F">
        <w:rPr>
          <w:rFonts w:ascii="Times New Roman" w:hAnsi="Times New Roman"/>
        </w:rPr>
        <w:t xml:space="preserve">its president, </w:t>
      </w:r>
      <w:r>
        <w:rPr>
          <w:rFonts w:ascii="Times New Roman" w:hAnsi="Times New Roman"/>
        </w:rPr>
        <w:t xml:space="preserve">Mr. Kordell recalculated the bills using the rate the Respondent charged for the periods prior to January 2014.  </w:t>
      </w:r>
      <w:proofErr w:type="gramStart"/>
      <w:r>
        <w:rPr>
          <w:rFonts w:ascii="Times New Roman" w:hAnsi="Times New Roman"/>
        </w:rPr>
        <w:t>N.T. 8.</w:t>
      </w:r>
      <w:proofErr w:type="gramEnd"/>
      <w:r>
        <w:rPr>
          <w:rFonts w:ascii="Times New Roman" w:hAnsi="Times New Roman"/>
        </w:rPr>
        <w:t xml:space="preserve">  </w:t>
      </w:r>
    </w:p>
    <w:p w:rsidR="00C536E3" w:rsidRDefault="00C536E3" w:rsidP="00C536E3">
      <w:pPr>
        <w:pStyle w:val="ParaTab1"/>
        <w:spacing w:line="360" w:lineRule="auto"/>
        <w:rPr>
          <w:rFonts w:ascii="Times New Roman" w:hAnsi="Times New Roman"/>
        </w:rPr>
      </w:pPr>
    </w:p>
    <w:p w:rsidR="00C536E3" w:rsidRDefault="00C536E3" w:rsidP="00C536E3">
      <w:pPr>
        <w:pStyle w:val="ParaTab1"/>
        <w:spacing w:line="360" w:lineRule="auto"/>
        <w:rPr>
          <w:rFonts w:ascii="Times New Roman" w:hAnsi="Times New Roman"/>
        </w:rPr>
      </w:pPr>
      <w:r>
        <w:rPr>
          <w:rFonts w:ascii="Times New Roman" w:hAnsi="Times New Roman"/>
        </w:rPr>
        <w:t>6.</w:t>
      </w:r>
      <w:r>
        <w:rPr>
          <w:rFonts w:ascii="Times New Roman" w:hAnsi="Times New Roman"/>
        </w:rPr>
        <w:tab/>
        <w:t xml:space="preserve">The Complainant sent payments to the Respondent based on the recalculated amounts.  N.T. 8-9.  </w:t>
      </w:r>
    </w:p>
    <w:p w:rsidR="00C536E3" w:rsidRDefault="00C536E3" w:rsidP="00C536E3">
      <w:pPr>
        <w:pStyle w:val="ParaTab1"/>
        <w:spacing w:line="360" w:lineRule="auto"/>
        <w:rPr>
          <w:rFonts w:ascii="Times New Roman" w:hAnsi="Times New Roman"/>
        </w:rPr>
      </w:pPr>
    </w:p>
    <w:p w:rsidR="00C536E3" w:rsidRDefault="00C536E3" w:rsidP="00C536E3">
      <w:pPr>
        <w:pStyle w:val="ParaTab1"/>
        <w:spacing w:line="360" w:lineRule="auto"/>
        <w:rPr>
          <w:rFonts w:ascii="Times New Roman" w:hAnsi="Times New Roman"/>
        </w:rPr>
      </w:pPr>
      <w:r>
        <w:rPr>
          <w:rFonts w:ascii="Times New Roman" w:hAnsi="Times New Roman"/>
        </w:rPr>
        <w:t>7.</w:t>
      </w:r>
      <w:r>
        <w:rPr>
          <w:rFonts w:ascii="Times New Roman" w:hAnsi="Times New Roman"/>
        </w:rPr>
        <w:tab/>
        <w:t xml:space="preserve">In response, the Respondent threatened to terminate the Complainant’s service for failing to pay the full amount of its bills.  N.T. 14-15.  </w:t>
      </w:r>
    </w:p>
    <w:p w:rsidR="00C536E3" w:rsidRDefault="00C536E3" w:rsidP="00C536E3">
      <w:pPr>
        <w:pStyle w:val="ParaTab1"/>
        <w:spacing w:line="360" w:lineRule="auto"/>
        <w:rPr>
          <w:rFonts w:ascii="Times New Roman" w:hAnsi="Times New Roman"/>
        </w:rPr>
      </w:pPr>
    </w:p>
    <w:p w:rsidR="00C536E3" w:rsidRDefault="00C536E3" w:rsidP="00C536E3">
      <w:pPr>
        <w:pStyle w:val="ParaTab1"/>
        <w:spacing w:line="360" w:lineRule="auto"/>
        <w:rPr>
          <w:rFonts w:ascii="Times New Roman" w:hAnsi="Times New Roman"/>
        </w:rPr>
      </w:pPr>
      <w:r>
        <w:rPr>
          <w:rFonts w:ascii="Times New Roman" w:hAnsi="Times New Roman"/>
        </w:rPr>
        <w:t>8.</w:t>
      </w:r>
      <w:r>
        <w:rPr>
          <w:rFonts w:ascii="Times New Roman" w:hAnsi="Times New Roman"/>
        </w:rPr>
        <w:tab/>
        <w:t xml:space="preserve">The Complainant then paid the billed amounts in full.  </w:t>
      </w:r>
      <w:proofErr w:type="gramStart"/>
      <w:r>
        <w:rPr>
          <w:rFonts w:ascii="Times New Roman" w:hAnsi="Times New Roman"/>
        </w:rPr>
        <w:t>N.T. 15.</w:t>
      </w:r>
      <w:proofErr w:type="gramEnd"/>
      <w:r>
        <w:rPr>
          <w:rFonts w:ascii="Times New Roman" w:hAnsi="Times New Roman"/>
        </w:rPr>
        <w:t xml:space="preserve">  </w:t>
      </w:r>
    </w:p>
    <w:p w:rsidR="00C536E3" w:rsidRDefault="00C536E3" w:rsidP="00C536E3">
      <w:pPr>
        <w:pStyle w:val="ParaTab1"/>
        <w:spacing w:line="360" w:lineRule="auto"/>
        <w:rPr>
          <w:rFonts w:ascii="Times New Roman" w:hAnsi="Times New Roman"/>
        </w:rPr>
      </w:pPr>
    </w:p>
    <w:p w:rsidR="00C536E3" w:rsidRDefault="00C536E3" w:rsidP="00C536E3">
      <w:pPr>
        <w:spacing w:line="360" w:lineRule="auto"/>
        <w:ind w:firstLine="1440"/>
        <w:rPr>
          <w:rFonts w:ascii="Times New Roman" w:hAnsi="Times New Roman" w:cs="Times New Roman"/>
        </w:rPr>
      </w:pPr>
      <w:r>
        <w:rPr>
          <w:rFonts w:ascii="Times New Roman" w:hAnsi="Times New Roman" w:cs="Times New Roman"/>
        </w:rPr>
        <w:t>9.</w:t>
      </w:r>
      <w:r>
        <w:rPr>
          <w:rFonts w:ascii="Times New Roman" w:hAnsi="Times New Roman" w:cs="Times New Roman"/>
        </w:rPr>
        <w:tab/>
        <w:t>The Respondent provide</w:t>
      </w:r>
      <w:r w:rsidR="00413E4F">
        <w:rPr>
          <w:rFonts w:ascii="Times New Roman" w:hAnsi="Times New Roman" w:cs="Times New Roman"/>
        </w:rPr>
        <w:t>s</w:t>
      </w:r>
      <w:r>
        <w:rPr>
          <w:rFonts w:ascii="Times New Roman" w:hAnsi="Times New Roman" w:cs="Times New Roman"/>
        </w:rPr>
        <w:t xml:space="preserve"> service to the Complainant pursuant to its Rate GP.  </w:t>
      </w:r>
      <w:r>
        <w:rPr>
          <w:rFonts w:ascii="Times New Roman" w:hAnsi="Times New Roman"/>
        </w:rPr>
        <w:t xml:space="preserve">N.T. 28, </w:t>
      </w:r>
      <w:r>
        <w:rPr>
          <w:rFonts w:ascii="Times New Roman" w:hAnsi="Times New Roman" w:cs="Times New Roman"/>
        </w:rPr>
        <w:t xml:space="preserve">Penelec Ex. 1.  </w:t>
      </w:r>
    </w:p>
    <w:p w:rsidR="00C536E3" w:rsidRDefault="00C536E3" w:rsidP="00C536E3">
      <w:pPr>
        <w:spacing w:line="360" w:lineRule="auto"/>
        <w:ind w:firstLine="1440"/>
        <w:rPr>
          <w:rFonts w:ascii="Times New Roman" w:hAnsi="Times New Roman" w:cs="Times New Roman"/>
        </w:rPr>
      </w:pPr>
    </w:p>
    <w:p w:rsidR="00C536E3" w:rsidRDefault="00C536E3" w:rsidP="00C536E3">
      <w:pPr>
        <w:spacing w:line="360" w:lineRule="auto"/>
        <w:ind w:firstLine="1440"/>
        <w:rPr>
          <w:rFonts w:ascii="Times New Roman" w:hAnsi="Times New Roman"/>
        </w:rPr>
      </w:pPr>
      <w:r>
        <w:rPr>
          <w:rFonts w:ascii="Times New Roman" w:hAnsi="Times New Roman" w:cs="Times New Roman"/>
        </w:rPr>
        <w:t>10.</w:t>
      </w:r>
      <w:r>
        <w:rPr>
          <w:rFonts w:ascii="Times New Roman" w:hAnsi="Times New Roman" w:cs="Times New Roman"/>
        </w:rPr>
        <w:tab/>
        <w:t xml:space="preserve">Rate GP is available to non-residential customers using electric power through a single delivery location at 2,400 volts or higher.  </w:t>
      </w:r>
      <w:r>
        <w:rPr>
          <w:rFonts w:ascii="Times New Roman" w:hAnsi="Times New Roman"/>
        </w:rPr>
        <w:t xml:space="preserve">N.T. 28, </w:t>
      </w:r>
      <w:r>
        <w:rPr>
          <w:rFonts w:ascii="Times New Roman" w:hAnsi="Times New Roman" w:cs="Times New Roman"/>
        </w:rPr>
        <w:t xml:space="preserve">Penelec Ex. 1. </w:t>
      </w:r>
      <w:r>
        <w:rPr>
          <w:rFonts w:ascii="Times New Roman" w:hAnsi="Times New Roman"/>
        </w:rPr>
        <w:t xml:space="preserve">    </w:t>
      </w:r>
    </w:p>
    <w:p w:rsidR="00C536E3" w:rsidRDefault="00C536E3" w:rsidP="00C536E3">
      <w:pPr>
        <w:spacing w:line="360" w:lineRule="auto"/>
        <w:ind w:firstLine="1440"/>
        <w:rPr>
          <w:rFonts w:ascii="Times New Roman" w:hAnsi="Times New Roman"/>
        </w:rPr>
      </w:pPr>
    </w:p>
    <w:p w:rsidR="00C536E3" w:rsidRDefault="00C536E3" w:rsidP="00C536E3">
      <w:pPr>
        <w:spacing w:line="360" w:lineRule="auto"/>
        <w:ind w:firstLine="1440"/>
        <w:rPr>
          <w:rFonts w:ascii="Times New Roman" w:hAnsi="Times New Roman"/>
        </w:rPr>
      </w:pPr>
      <w:r>
        <w:rPr>
          <w:rFonts w:ascii="Times New Roman" w:hAnsi="Times New Roman"/>
        </w:rPr>
        <w:t>11.</w:t>
      </w:r>
      <w:r>
        <w:rPr>
          <w:rFonts w:ascii="Times New Roman" w:hAnsi="Times New Roman"/>
        </w:rPr>
        <w:tab/>
        <w:t xml:space="preserve">The Complainant </w:t>
      </w:r>
      <w:r w:rsidR="00413E4F">
        <w:rPr>
          <w:rFonts w:ascii="Times New Roman" w:hAnsi="Times New Roman"/>
        </w:rPr>
        <w:t>is</w:t>
      </w:r>
      <w:r>
        <w:rPr>
          <w:rFonts w:ascii="Times New Roman" w:hAnsi="Times New Roman"/>
        </w:rPr>
        <w:t xml:space="preserve"> a default service customer of the Respondent.</w:t>
      </w:r>
      <w:r w:rsidRPr="004C7E6A">
        <w:rPr>
          <w:rFonts w:ascii="Times New Roman" w:hAnsi="Times New Roman"/>
        </w:rPr>
        <w:t xml:space="preserve"> </w:t>
      </w:r>
      <w:proofErr w:type="gramStart"/>
      <w:r>
        <w:rPr>
          <w:rFonts w:ascii="Times New Roman" w:hAnsi="Times New Roman"/>
        </w:rPr>
        <w:t>N.T. 31.</w:t>
      </w:r>
      <w:proofErr w:type="gramEnd"/>
      <w:r>
        <w:rPr>
          <w:rFonts w:ascii="Times New Roman" w:hAnsi="Times New Roman"/>
        </w:rPr>
        <w:t xml:space="preserve">  </w:t>
      </w:r>
    </w:p>
    <w:p w:rsidR="00C536E3" w:rsidRDefault="00C536E3" w:rsidP="00C536E3">
      <w:pPr>
        <w:spacing w:line="360" w:lineRule="auto"/>
        <w:ind w:firstLine="1440"/>
        <w:rPr>
          <w:rFonts w:ascii="Times New Roman" w:hAnsi="Times New Roman"/>
        </w:rPr>
      </w:pPr>
    </w:p>
    <w:p w:rsidR="00C536E3" w:rsidRDefault="00C536E3" w:rsidP="00C536E3">
      <w:pPr>
        <w:spacing w:line="360" w:lineRule="auto"/>
        <w:ind w:firstLine="1440"/>
        <w:rPr>
          <w:rFonts w:ascii="Times New Roman" w:hAnsi="Times New Roman"/>
        </w:rPr>
      </w:pPr>
      <w:r>
        <w:rPr>
          <w:rFonts w:ascii="Times New Roman" w:hAnsi="Times New Roman"/>
        </w:rPr>
        <w:t>12.</w:t>
      </w:r>
      <w:r>
        <w:rPr>
          <w:rFonts w:ascii="Times New Roman" w:hAnsi="Times New Roman"/>
        </w:rPr>
        <w:tab/>
        <w:t xml:space="preserve">As a default service customer receiving service pursuant to Rate GP, the Complainant </w:t>
      </w:r>
      <w:r w:rsidR="00413E4F">
        <w:rPr>
          <w:rFonts w:ascii="Times New Roman" w:hAnsi="Times New Roman"/>
        </w:rPr>
        <w:t>is</w:t>
      </w:r>
      <w:r>
        <w:rPr>
          <w:rFonts w:ascii="Times New Roman" w:hAnsi="Times New Roman"/>
        </w:rPr>
        <w:t xml:space="preserve"> charged the rate set forth in the Respondent’s Rider O, Hourly Pricing Default Service Rider.  </w:t>
      </w:r>
      <w:proofErr w:type="gramStart"/>
      <w:r>
        <w:rPr>
          <w:rFonts w:ascii="Times New Roman" w:hAnsi="Times New Roman"/>
        </w:rPr>
        <w:t>N.T. 31.</w:t>
      </w:r>
      <w:proofErr w:type="gramEnd"/>
      <w:r>
        <w:rPr>
          <w:rFonts w:ascii="Times New Roman" w:hAnsi="Times New Roman"/>
        </w:rPr>
        <w:t xml:space="preserve">  </w:t>
      </w:r>
    </w:p>
    <w:p w:rsidR="00945E81" w:rsidRDefault="00945E81" w:rsidP="00C536E3">
      <w:pPr>
        <w:spacing w:line="360" w:lineRule="auto"/>
        <w:ind w:firstLine="1440"/>
        <w:rPr>
          <w:rFonts w:ascii="Times New Roman" w:hAnsi="Times New Roman"/>
        </w:rPr>
      </w:pPr>
    </w:p>
    <w:p w:rsidR="00C536E3" w:rsidRDefault="00C536E3" w:rsidP="00C536E3">
      <w:pPr>
        <w:spacing w:line="360" w:lineRule="auto"/>
        <w:ind w:firstLine="1440"/>
        <w:rPr>
          <w:rFonts w:ascii="Times New Roman" w:hAnsi="Times New Roman" w:cs="Times New Roman"/>
        </w:rPr>
      </w:pPr>
      <w:r>
        <w:rPr>
          <w:rFonts w:ascii="Times New Roman" w:hAnsi="Times New Roman"/>
        </w:rPr>
        <w:t>13.</w:t>
      </w:r>
      <w:r>
        <w:rPr>
          <w:rFonts w:ascii="Times New Roman" w:hAnsi="Times New Roman"/>
        </w:rPr>
        <w:tab/>
        <w:t>The Respondent calculates its Hourly Pricing Service Charge pursuant to Rider O</w:t>
      </w:r>
      <w:r w:rsidR="00413E4F">
        <w:rPr>
          <w:rFonts w:ascii="Times New Roman" w:hAnsi="Times New Roman"/>
        </w:rPr>
        <w:t>,</w:t>
      </w:r>
      <w:r>
        <w:rPr>
          <w:rFonts w:ascii="Times New Roman" w:hAnsi="Times New Roman"/>
        </w:rPr>
        <w:t xml:space="preserve"> based </w:t>
      </w:r>
      <w:r w:rsidR="00413E4F">
        <w:rPr>
          <w:rFonts w:ascii="Times New Roman" w:hAnsi="Times New Roman"/>
        </w:rPr>
        <w:t>on</w:t>
      </w:r>
      <w:r>
        <w:rPr>
          <w:rFonts w:ascii="Times New Roman" w:hAnsi="Times New Roman"/>
        </w:rPr>
        <w:t xml:space="preserve"> multiple factors including the Locational Marginal Price (LMP) established by PJM on an hourly basis.  N.T. 31-32, </w:t>
      </w:r>
      <w:r>
        <w:rPr>
          <w:rFonts w:ascii="Times New Roman" w:hAnsi="Times New Roman" w:cs="Times New Roman"/>
        </w:rPr>
        <w:t xml:space="preserve">Penelec Ex. 2.  </w:t>
      </w:r>
    </w:p>
    <w:p w:rsidR="00C536E3" w:rsidRDefault="00C536E3" w:rsidP="00C536E3">
      <w:pPr>
        <w:spacing w:line="360" w:lineRule="auto"/>
        <w:ind w:firstLine="1440"/>
        <w:rPr>
          <w:rFonts w:ascii="Times New Roman" w:hAnsi="Times New Roman" w:cs="Times New Roman"/>
        </w:rPr>
      </w:pPr>
    </w:p>
    <w:p w:rsidR="00C536E3" w:rsidRDefault="00C536E3" w:rsidP="00C536E3">
      <w:pPr>
        <w:spacing w:line="360" w:lineRule="auto"/>
        <w:ind w:firstLine="1440"/>
        <w:rPr>
          <w:rFonts w:ascii="Times New Roman" w:hAnsi="Times New Roman"/>
        </w:rPr>
      </w:pPr>
      <w:r>
        <w:rPr>
          <w:rFonts w:ascii="Times New Roman" w:hAnsi="Times New Roman" w:cs="Times New Roman"/>
        </w:rPr>
        <w:t>14.</w:t>
      </w:r>
      <w:r>
        <w:rPr>
          <w:rFonts w:ascii="Times New Roman" w:hAnsi="Times New Roman" w:cs="Times New Roman"/>
        </w:rPr>
        <w:tab/>
        <w:t>The Respondent d</w:t>
      </w:r>
      <w:r w:rsidR="00413E4F">
        <w:rPr>
          <w:rFonts w:ascii="Times New Roman" w:hAnsi="Times New Roman" w:cs="Times New Roman"/>
        </w:rPr>
        <w:t>oes</w:t>
      </w:r>
      <w:r>
        <w:rPr>
          <w:rFonts w:ascii="Times New Roman" w:hAnsi="Times New Roman" w:cs="Times New Roman"/>
        </w:rPr>
        <w:t xml:space="preserve"> not have any control over establishing the PJM LMP rate.  </w:t>
      </w:r>
      <w:proofErr w:type="gramStart"/>
      <w:r>
        <w:rPr>
          <w:rFonts w:ascii="Times New Roman" w:hAnsi="Times New Roman"/>
        </w:rPr>
        <w:t>N.T. 32.</w:t>
      </w:r>
      <w:proofErr w:type="gramEnd"/>
      <w:r>
        <w:rPr>
          <w:rFonts w:ascii="Times New Roman" w:hAnsi="Times New Roman"/>
        </w:rPr>
        <w:t xml:space="preserve">  </w:t>
      </w:r>
    </w:p>
    <w:p w:rsidR="00C536E3" w:rsidRDefault="00C536E3" w:rsidP="00C536E3">
      <w:pPr>
        <w:spacing w:line="360" w:lineRule="auto"/>
        <w:ind w:firstLine="1440"/>
        <w:rPr>
          <w:rFonts w:ascii="Times New Roman" w:hAnsi="Times New Roman"/>
        </w:rPr>
      </w:pPr>
    </w:p>
    <w:p w:rsidR="00C536E3" w:rsidRDefault="00C536E3" w:rsidP="00C536E3">
      <w:pPr>
        <w:spacing w:line="360" w:lineRule="auto"/>
        <w:ind w:firstLine="1440"/>
        <w:rPr>
          <w:rFonts w:ascii="Times New Roman" w:hAnsi="Times New Roman"/>
        </w:rPr>
      </w:pPr>
      <w:r>
        <w:rPr>
          <w:rFonts w:ascii="Times New Roman" w:hAnsi="Times New Roman"/>
        </w:rPr>
        <w:t>15.</w:t>
      </w:r>
      <w:r>
        <w:rPr>
          <w:rFonts w:ascii="Times New Roman" w:hAnsi="Times New Roman"/>
        </w:rPr>
        <w:tab/>
        <w:t>The Respondent calculates the Hourly Pricing Service Charge on an hourly basis and divide</w:t>
      </w:r>
      <w:r w:rsidR="00413E4F">
        <w:rPr>
          <w:rFonts w:ascii="Times New Roman" w:hAnsi="Times New Roman"/>
        </w:rPr>
        <w:t xml:space="preserve">s it </w:t>
      </w:r>
      <w:r>
        <w:rPr>
          <w:rFonts w:ascii="Times New Roman" w:hAnsi="Times New Roman"/>
        </w:rPr>
        <w:t xml:space="preserve">by the total kWh consumed to arrive at an average cost per kilowatt which is shown on the customer’s monthly bill.  N.T. 30-31. </w:t>
      </w:r>
    </w:p>
    <w:p w:rsidR="00C536E3" w:rsidRDefault="00C536E3" w:rsidP="00C536E3">
      <w:pPr>
        <w:spacing w:line="360" w:lineRule="auto"/>
        <w:ind w:firstLine="1440"/>
        <w:rPr>
          <w:rFonts w:ascii="Times New Roman" w:hAnsi="Times New Roman"/>
        </w:rPr>
      </w:pPr>
    </w:p>
    <w:p w:rsidR="00E7759B" w:rsidRDefault="00E7759B" w:rsidP="00C536E3">
      <w:pPr>
        <w:pStyle w:val="ParaTab1"/>
        <w:spacing w:line="360" w:lineRule="auto"/>
        <w:rPr>
          <w:rFonts w:ascii="Times New Roman" w:hAnsi="Times New Roman"/>
        </w:rPr>
      </w:pPr>
      <w:r>
        <w:rPr>
          <w:rFonts w:ascii="Times New Roman" w:hAnsi="Times New Roman"/>
        </w:rPr>
        <w:t>16.</w:t>
      </w:r>
      <w:r>
        <w:rPr>
          <w:rFonts w:ascii="Times New Roman" w:hAnsi="Times New Roman"/>
        </w:rPr>
        <w:tab/>
      </w:r>
      <w:r w:rsidR="00C536E3">
        <w:rPr>
          <w:rFonts w:ascii="Times New Roman" w:hAnsi="Times New Roman"/>
        </w:rPr>
        <w:t xml:space="preserve">The Hourly Pricing Service Charge calculated by the Respondent for January, February, March and April 2014 corresponded to the rate shown on the Complainant’s bills for January, February, March and April 2014.  N.T. 34-39, Penelec Exs. </w:t>
      </w:r>
      <w:proofErr w:type="gramStart"/>
      <w:r w:rsidR="00C536E3">
        <w:rPr>
          <w:rFonts w:ascii="Times New Roman" w:hAnsi="Times New Roman"/>
        </w:rPr>
        <w:t>3-6.</w:t>
      </w:r>
      <w:proofErr w:type="gramEnd"/>
      <w:r w:rsidR="00C536E3">
        <w:rPr>
          <w:rFonts w:ascii="Times New Roman" w:hAnsi="Times New Roman"/>
        </w:rPr>
        <w:t xml:space="preserve">  </w:t>
      </w:r>
    </w:p>
    <w:p w:rsidR="00E7759B" w:rsidRDefault="00E7759B" w:rsidP="00C536E3">
      <w:pPr>
        <w:pStyle w:val="ParaTab1"/>
        <w:spacing w:line="360" w:lineRule="auto"/>
        <w:rPr>
          <w:rFonts w:ascii="Times New Roman" w:hAnsi="Times New Roman"/>
        </w:rPr>
      </w:pPr>
    </w:p>
    <w:p w:rsidR="00C536E3" w:rsidRDefault="00E7759B" w:rsidP="00C536E3">
      <w:pPr>
        <w:pStyle w:val="ParaTab1"/>
        <w:spacing w:line="360" w:lineRule="auto"/>
        <w:rPr>
          <w:rFonts w:ascii="Times New Roman" w:hAnsi="Times New Roman"/>
        </w:rPr>
      </w:pPr>
      <w:r>
        <w:rPr>
          <w:rFonts w:ascii="Times New Roman" w:hAnsi="Times New Roman"/>
        </w:rPr>
        <w:t>17.</w:t>
      </w:r>
      <w:r>
        <w:rPr>
          <w:rFonts w:ascii="Times New Roman" w:hAnsi="Times New Roman"/>
        </w:rPr>
        <w:tab/>
        <w:t>T</w:t>
      </w:r>
      <w:r w:rsidR="00C536E3">
        <w:rPr>
          <w:rFonts w:ascii="Times New Roman" w:hAnsi="Times New Roman"/>
        </w:rPr>
        <w:t>he Respondent charged the Complainant the rate for the Complainant’s default service authorized by its tariff.  N.T. 39-40.</w:t>
      </w:r>
    </w:p>
    <w:p w:rsidR="00FC0F03" w:rsidRPr="00E2012A" w:rsidRDefault="00FC0F03" w:rsidP="00FC0F03">
      <w:pPr>
        <w:spacing w:line="360" w:lineRule="auto"/>
        <w:rPr>
          <w:rFonts w:ascii="Times New Roman" w:hAnsi="Times New Roman" w:cs="Times New Roman"/>
          <w:u w:val="single"/>
        </w:rPr>
      </w:pPr>
    </w:p>
    <w:p w:rsidR="009109C4" w:rsidRPr="00E2012A"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E2012A">
        <w:rPr>
          <w:rFonts w:ascii="Times New Roman" w:hAnsi="Times New Roman" w:cs="Times New Roman"/>
          <w:u w:val="single"/>
        </w:rPr>
        <w:t>DISCUSSION</w:t>
      </w:r>
    </w:p>
    <w:p w:rsidR="00E7759B" w:rsidRDefault="00E7759B" w:rsidP="001F6D67">
      <w:pPr>
        <w:spacing w:line="360" w:lineRule="auto"/>
        <w:ind w:firstLine="1440"/>
        <w:rPr>
          <w:rFonts w:ascii="Times New Roman" w:hAnsi="Times New Roman"/>
        </w:rPr>
      </w:pPr>
    </w:p>
    <w:p w:rsidR="001F6D67" w:rsidRDefault="001F6D67" w:rsidP="001F6D67">
      <w:pPr>
        <w:spacing w:line="360" w:lineRule="auto"/>
        <w:ind w:firstLine="1440"/>
        <w:rPr>
          <w:rFonts w:ascii="Times New Roman" w:hAnsi="Times New Roman"/>
        </w:rPr>
      </w:pPr>
      <w:r w:rsidRPr="003B4E83">
        <w:rPr>
          <w:rFonts w:ascii="Times New Roman" w:hAnsi="Times New Roman"/>
        </w:rPr>
        <w:t xml:space="preserve">The </w:t>
      </w:r>
      <w:r>
        <w:rPr>
          <w:rFonts w:ascii="Times New Roman" w:hAnsi="Times New Roman"/>
        </w:rPr>
        <w:t>C</w:t>
      </w:r>
      <w:r w:rsidRPr="003B4E83">
        <w:rPr>
          <w:rFonts w:ascii="Times New Roman" w:hAnsi="Times New Roman"/>
        </w:rPr>
        <w:t>omplainant in this proceeding ha</w:t>
      </w:r>
      <w:r>
        <w:rPr>
          <w:rFonts w:ascii="Times New Roman" w:hAnsi="Times New Roman"/>
        </w:rPr>
        <w:t>s</w:t>
      </w:r>
      <w:r w:rsidRPr="003B4E83">
        <w:rPr>
          <w:rFonts w:ascii="Times New Roman" w:hAnsi="Times New Roman"/>
        </w:rPr>
        <w:t xml:space="preserve"> the burden of proof to show that the </w:t>
      </w:r>
      <w:r>
        <w:rPr>
          <w:rFonts w:ascii="Times New Roman" w:hAnsi="Times New Roman"/>
        </w:rPr>
        <w:t>R</w:t>
      </w:r>
      <w:r w:rsidRPr="003B4E83">
        <w:rPr>
          <w:rFonts w:ascii="Times New Roman" w:hAnsi="Times New Roman"/>
        </w:rPr>
        <w:t xml:space="preserve">espondent is responsible or accountable for the problem described in the complaint.  </w:t>
      </w:r>
      <w:proofErr w:type="gramStart"/>
      <w:r w:rsidRPr="003B4E83">
        <w:rPr>
          <w:rFonts w:ascii="Times New Roman" w:hAnsi="Times New Roman"/>
          <w:u w:val="single"/>
        </w:rPr>
        <w:t>Patterson v. Bell Telephone Co. of Pennsylvania</w:t>
      </w:r>
      <w:r w:rsidRPr="003B4E83">
        <w:rPr>
          <w:rFonts w:ascii="Times New Roman" w:hAnsi="Times New Roman"/>
        </w:rPr>
        <w:t xml:space="preserve">, 72 Pa. PUC 196 (1990), </w:t>
      </w:r>
      <w:r w:rsidRPr="003B4E83">
        <w:rPr>
          <w:rFonts w:ascii="Times New Roman" w:hAnsi="Times New Roman"/>
          <w:u w:val="single"/>
        </w:rPr>
        <w:t>Feinstein v. Philadelphia Suburban Water Co.</w:t>
      </w:r>
      <w:r w:rsidRPr="003B4E83">
        <w:rPr>
          <w:rFonts w:ascii="Times New Roman" w:hAnsi="Times New Roman"/>
        </w:rPr>
        <w:t>, 50 Pa. PUC 300 (1976)</w:t>
      </w:r>
      <w:r>
        <w:rPr>
          <w:rFonts w:ascii="Times New Roman" w:hAnsi="Times New Roman"/>
        </w:rPr>
        <w:t>.</w:t>
      </w:r>
      <w:proofErr w:type="gramEnd"/>
      <w:r w:rsidRPr="003B4E83">
        <w:rPr>
          <w:rFonts w:ascii="Times New Roman" w:hAnsi="Times New Roman"/>
        </w:rPr>
        <w:t xml:space="preserve">  The </w:t>
      </w:r>
      <w:r>
        <w:rPr>
          <w:rFonts w:ascii="Times New Roman" w:hAnsi="Times New Roman"/>
        </w:rPr>
        <w:t>C</w:t>
      </w:r>
      <w:r w:rsidRPr="003B4E83">
        <w:rPr>
          <w:rFonts w:ascii="Times New Roman" w:hAnsi="Times New Roman"/>
        </w:rPr>
        <w:t xml:space="preserve">omplainant must establish </w:t>
      </w:r>
      <w:r>
        <w:rPr>
          <w:rFonts w:ascii="Times New Roman" w:hAnsi="Times New Roman"/>
        </w:rPr>
        <w:t>its</w:t>
      </w:r>
      <w:r w:rsidRPr="003B4E83">
        <w:rPr>
          <w:rFonts w:ascii="Times New Roman" w:hAnsi="Times New Roman"/>
        </w:rPr>
        <w:t xml:space="preserve"> case by a preponderance of the evidence.  </w:t>
      </w:r>
      <w:proofErr w:type="gramStart"/>
      <w:r w:rsidRPr="003B4E83">
        <w:rPr>
          <w:rFonts w:ascii="Times New Roman" w:hAnsi="Times New Roman"/>
          <w:u w:val="single"/>
        </w:rPr>
        <w:t>Samuel J. Lansberry, Inc. v. Pa. Pub</w:t>
      </w:r>
      <w:r>
        <w:rPr>
          <w:rFonts w:ascii="Times New Roman" w:hAnsi="Times New Roman"/>
          <w:u w:val="single"/>
        </w:rPr>
        <w:t>.</w:t>
      </w:r>
      <w:proofErr w:type="gramEnd"/>
      <w:r w:rsidRPr="003B4E83">
        <w:rPr>
          <w:rFonts w:ascii="Times New Roman" w:hAnsi="Times New Roman"/>
          <w:u w:val="single"/>
        </w:rPr>
        <w:t xml:space="preserve"> </w:t>
      </w:r>
      <w:proofErr w:type="gramStart"/>
      <w:r w:rsidRPr="003B4E83">
        <w:rPr>
          <w:rFonts w:ascii="Times New Roman" w:hAnsi="Times New Roman"/>
          <w:u w:val="single"/>
        </w:rPr>
        <w:t>Util</w:t>
      </w:r>
      <w:r>
        <w:rPr>
          <w:rFonts w:ascii="Times New Roman" w:hAnsi="Times New Roman"/>
          <w:u w:val="single"/>
        </w:rPr>
        <w:t>.</w:t>
      </w:r>
      <w:r w:rsidRPr="003B4E83">
        <w:rPr>
          <w:rFonts w:ascii="Times New Roman" w:hAnsi="Times New Roman"/>
          <w:u w:val="single"/>
        </w:rPr>
        <w:t xml:space="preserve"> Comm’n</w:t>
      </w:r>
      <w:r w:rsidRPr="003B4E83">
        <w:rPr>
          <w:rFonts w:ascii="Times New Roman" w:hAnsi="Times New Roman"/>
        </w:rPr>
        <w:t xml:space="preserve">, 578 A.2d 600 (Pa. Cmwlth. 1990), </w:t>
      </w:r>
      <w:r w:rsidRPr="003B4E83">
        <w:rPr>
          <w:rFonts w:ascii="Times New Roman" w:hAnsi="Times New Roman"/>
          <w:u w:val="single"/>
        </w:rPr>
        <w:t>alloc.</w:t>
      </w:r>
      <w:proofErr w:type="gramEnd"/>
      <w:r w:rsidRPr="003B4E83">
        <w:rPr>
          <w:rFonts w:ascii="Times New Roman" w:hAnsi="Times New Roman"/>
          <w:u w:val="single"/>
        </w:rPr>
        <w:t xml:space="preserve"> </w:t>
      </w:r>
      <w:proofErr w:type="gramStart"/>
      <w:r w:rsidRPr="003B4E83">
        <w:rPr>
          <w:rFonts w:ascii="Times New Roman" w:hAnsi="Times New Roman"/>
          <w:u w:val="single"/>
        </w:rPr>
        <w:t>den.</w:t>
      </w:r>
      <w:r w:rsidRPr="003B4E83">
        <w:rPr>
          <w:rFonts w:ascii="Times New Roman" w:hAnsi="Times New Roman"/>
        </w:rPr>
        <w:t>, 602 A.2d 863 (Pa. 1992)</w:t>
      </w:r>
      <w:r w:rsidR="009E65FF">
        <w:rPr>
          <w:rFonts w:ascii="Times New Roman" w:hAnsi="Times New Roman"/>
        </w:rPr>
        <w:t>.</w:t>
      </w:r>
      <w:proofErr w:type="gramEnd"/>
      <w:r w:rsidRPr="003B4E83">
        <w:rPr>
          <w:rFonts w:ascii="Times New Roman" w:hAnsi="Times New Roman"/>
        </w:rPr>
        <w:t xml:space="preserve">  To meet </w:t>
      </w:r>
      <w:r>
        <w:rPr>
          <w:rFonts w:ascii="Times New Roman" w:hAnsi="Times New Roman"/>
        </w:rPr>
        <w:t>its</w:t>
      </w:r>
      <w:r w:rsidRPr="003B4E83">
        <w:rPr>
          <w:rFonts w:ascii="Times New Roman" w:hAnsi="Times New Roman"/>
        </w:rPr>
        <w:t xml:space="preserve"> burden of proof, the </w:t>
      </w:r>
      <w:r>
        <w:rPr>
          <w:rFonts w:ascii="Times New Roman" w:hAnsi="Times New Roman"/>
        </w:rPr>
        <w:t>C</w:t>
      </w:r>
      <w:r w:rsidRPr="003B4E83">
        <w:rPr>
          <w:rFonts w:ascii="Times New Roman" w:hAnsi="Times New Roman"/>
        </w:rPr>
        <w:t xml:space="preserve">omplainant must present evidence more convincing, by even the smallest amount, than that presented by the </w:t>
      </w:r>
      <w:r>
        <w:rPr>
          <w:rFonts w:ascii="Times New Roman" w:hAnsi="Times New Roman"/>
        </w:rPr>
        <w:t>R</w:t>
      </w:r>
      <w:r w:rsidRPr="003B4E83">
        <w:rPr>
          <w:rFonts w:ascii="Times New Roman" w:hAnsi="Times New Roman"/>
        </w:rPr>
        <w:t xml:space="preserve">espondent.  </w:t>
      </w:r>
      <w:proofErr w:type="gramStart"/>
      <w:r w:rsidRPr="003B4E83">
        <w:rPr>
          <w:rFonts w:ascii="Times New Roman" w:hAnsi="Times New Roman"/>
          <w:u w:val="single"/>
        </w:rPr>
        <w:t>Se-Ling Hosiery v. Margulies</w:t>
      </w:r>
      <w:r w:rsidRPr="003B4E83">
        <w:rPr>
          <w:rFonts w:ascii="Times New Roman" w:hAnsi="Times New Roman"/>
        </w:rPr>
        <w:t>, 364 Pa. 45, 70 A.2d 854 (1950)</w:t>
      </w:r>
      <w:r w:rsidR="009E65FF">
        <w:rPr>
          <w:rFonts w:ascii="Times New Roman" w:hAnsi="Times New Roman"/>
        </w:rPr>
        <w:t>.</w:t>
      </w:r>
      <w:proofErr w:type="gramEnd"/>
      <w:r w:rsidRPr="003B4E83">
        <w:rPr>
          <w:rFonts w:ascii="Times New Roman" w:hAnsi="Times New Roman"/>
        </w:rPr>
        <w:t xml:space="preserve">  </w:t>
      </w:r>
    </w:p>
    <w:p w:rsidR="001F6D67" w:rsidRDefault="001F6D67" w:rsidP="001F6D67">
      <w:pPr>
        <w:spacing w:line="360" w:lineRule="auto"/>
        <w:ind w:firstLine="1440"/>
        <w:rPr>
          <w:rFonts w:ascii="Times New Roman" w:hAnsi="Times New Roman"/>
        </w:rPr>
      </w:pPr>
    </w:p>
    <w:p w:rsidR="001F6D67" w:rsidRDefault="001F6D67" w:rsidP="001F6D67">
      <w:pPr>
        <w:spacing w:line="360" w:lineRule="auto"/>
        <w:ind w:firstLine="1440"/>
        <w:rPr>
          <w:rFonts w:ascii="Times New Roman" w:hAnsi="Times New Roman"/>
        </w:rPr>
      </w:pPr>
      <w:r w:rsidRPr="003B4E83">
        <w:rPr>
          <w:rFonts w:ascii="Times New Roman" w:hAnsi="Times New Roman"/>
        </w:rPr>
        <w:t>In this case, the complaint allege</w:t>
      </w:r>
      <w:r>
        <w:rPr>
          <w:rFonts w:ascii="Times New Roman" w:hAnsi="Times New Roman"/>
        </w:rPr>
        <w:t>s</w:t>
      </w:r>
      <w:r w:rsidRPr="003B4E83">
        <w:rPr>
          <w:rFonts w:ascii="Times New Roman" w:hAnsi="Times New Roman"/>
        </w:rPr>
        <w:t xml:space="preserve"> that the </w:t>
      </w:r>
      <w:r w:rsidR="00A60CBE">
        <w:rPr>
          <w:bCs/>
          <w:color w:val="000000"/>
        </w:rPr>
        <w:t xml:space="preserve">“hourly pricing service charges” on the Complainant’s bill increased drastically.  </w:t>
      </w:r>
      <w:r w:rsidRPr="003B4E83">
        <w:rPr>
          <w:rFonts w:ascii="Times New Roman" w:hAnsi="Times New Roman"/>
        </w:rPr>
        <w:t>The complaint allege</w:t>
      </w:r>
      <w:r w:rsidR="0090112A">
        <w:rPr>
          <w:rFonts w:ascii="Times New Roman" w:hAnsi="Times New Roman"/>
        </w:rPr>
        <w:t>s</w:t>
      </w:r>
      <w:r w:rsidRPr="003B4E83">
        <w:rPr>
          <w:rFonts w:ascii="Times New Roman" w:hAnsi="Times New Roman"/>
        </w:rPr>
        <w:t xml:space="preserve"> </w:t>
      </w:r>
      <w:r w:rsidR="00661E74">
        <w:rPr>
          <w:rFonts w:ascii="Times New Roman" w:hAnsi="Times New Roman"/>
        </w:rPr>
        <w:t xml:space="preserve">that the </w:t>
      </w:r>
      <w:r w:rsidRPr="003B4E83">
        <w:rPr>
          <w:rFonts w:ascii="Times New Roman" w:hAnsi="Times New Roman"/>
        </w:rPr>
        <w:t xml:space="preserve">Respondent’s rates are excessive and that </w:t>
      </w:r>
      <w:r w:rsidR="0090112A">
        <w:rPr>
          <w:rFonts w:ascii="Times New Roman" w:hAnsi="Times New Roman"/>
        </w:rPr>
        <w:t xml:space="preserve">the </w:t>
      </w:r>
      <w:r w:rsidR="0090112A">
        <w:rPr>
          <w:bCs/>
          <w:color w:val="000000"/>
        </w:rPr>
        <w:t>Complainant’s bills should be recalculated using a lower “hourly pricing service charge</w:t>
      </w:r>
      <w:r w:rsidR="00660A48">
        <w:rPr>
          <w:bCs/>
          <w:color w:val="000000"/>
        </w:rPr>
        <w:t>.”</w:t>
      </w:r>
      <w:r w:rsidR="0090112A">
        <w:rPr>
          <w:bCs/>
          <w:color w:val="000000"/>
        </w:rPr>
        <w:t xml:space="preserve">  The complaint challenges the rate charged to the Complainant by the Respondent. </w:t>
      </w:r>
    </w:p>
    <w:p w:rsidR="001F6D67" w:rsidRPr="003B4E83" w:rsidRDefault="001F6D67" w:rsidP="001F6D67">
      <w:pPr>
        <w:spacing w:line="360" w:lineRule="auto"/>
        <w:rPr>
          <w:rFonts w:ascii="Times New Roman" w:hAnsi="Times New Roman"/>
        </w:rPr>
      </w:pPr>
    </w:p>
    <w:p w:rsidR="00945E73" w:rsidRDefault="001F6D67" w:rsidP="001F6D67">
      <w:pPr>
        <w:pStyle w:val="ParaTab1"/>
        <w:spacing w:line="360" w:lineRule="auto"/>
        <w:rPr>
          <w:rFonts w:ascii="Times New Roman" w:hAnsi="Times New Roman"/>
        </w:rPr>
      </w:pPr>
      <w:r w:rsidRPr="003B4E83">
        <w:rPr>
          <w:rFonts w:ascii="Times New Roman" w:hAnsi="Times New Roman"/>
        </w:rPr>
        <w:t xml:space="preserve">The Public Utility Code </w:t>
      </w:r>
      <w:proofErr w:type="gramStart"/>
      <w:r w:rsidRPr="003B4E83">
        <w:rPr>
          <w:rFonts w:ascii="Times New Roman" w:hAnsi="Times New Roman"/>
        </w:rPr>
        <w:t>at 66 Pa.C.S</w:t>
      </w:r>
      <w:proofErr w:type="gramEnd"/>
      <w:r w:rsidRPr="003B4E83">
        <w:rPr>
          <w:rFonts w:ascii="Times New Roman" w:hAnsi="Times New Roman"/>
        </w:rPr>
        <w:t>. §</w:t>
      </w:r>
      <w:r w:rsidR="00661E74">
        <w:rPr>
          <w:rFonts w:ascii="Times New Roman" w:hAnsi="Times New Roman"/>
        </w:rPr>
        <w:t xml:space="preserve"> </w:t>
      </w:r>
      <w:r w:rsidRPr="003B4E83">
        <w:rPr>
          <w:rFonts w:ascii="Times New Roman" w:hAnsi="Times New Roman"/>
        </w:rPr>
        <w:t xml:space="preserve">1309 provides that a customer may file a complaint alleging that a rate charged by a public utility is unjust, unreasonable or illegal.  When a customer files such a complaint, the customer bears the burden of establishing that the rate is unjust, unreasonable or illegal.  If the customer demonstrates that the rate is unlawful, the Commission must set just and reasonable rates that would be applicable to the complaining customer and other customers similarly situated.  </w:t>
      </w:r>
      <w:proofErr w:type="gramStart"/>
      <w:r w:rsidRPr="003B4E83">
        <w:rPr>
          <w:rFonts w:ascii="Times New Roman" w:hAnsi="Times New Roman"/>
          <w:u w:val="single"/>
        </w:rPr>
        <w:t>Pennsylvania Elec. Co. v. Pa</w:t>
      </w:r>
      <w:r w:rsidR="0090112A">
        <w:rPr>
          <w:rFonts w:ascii="Times New Roman" w:hAnsi="Times New Roman"/>
          <w:u w:val="single"/>
        </w:rPr>
        <w:t>.</w:t>
      </w:r>
      <w:r w:rsidRPr="003B4E83">
        <w:rPr>
          <w:rFonts w:ascii="Times New Roman" w:hAnsi="Times New Roman"/>
          <w:u w:val="single"/>
        </w:rPr>
        <w:t xml:space="preserve"> Pub.</w:t>
      </w:r>
      <w:proofErr w:type="gramEnd"/>
      <w:r w:rsidRPr="003B4E83">
        <w:rPr>
          <w:rFonts w:ascii="Times New Roman" w:hAnsi="Times New Roman"/>
          <w:u w:val="single"/>
        </w:rPr>
        <w:t xml:space="preserve"> </w:t>
      </w:r>
      <w:proofErr w:type="gramStart"/>
      <w:r w:rsidRPr="003B4E83">
        <w:rPr>
          <w:rFonts w:ascii="Times New Roman" w:hAnsi="Times New Roman"/>
          <w:u w:val="single"/>
        </w:rPr>
        <w:t>Util. Comm’n</w:t>
      </w:r>
      <w:r w:rsidRPr="003B4E83">
        <w:rPr>
          <w:rFonts w:ascii="Times New Roman" w:hAnsi="Times New Roman"/>
        </w:rPr>
        <w:t>, 663 A.2d 281 (Pa. Cmwlth. 1995)</w:t>
      </w:r>
      <w:r w:rsidR="0090112A">
        <w:rPr>
          <w:rFonts w:ascii="Times New Roman" w:hAnsi="Times New Roman"/>
        </w:rPr>
        <w:t>.</w:t>
      </w:r>
      <w:proofErr w:type="gramEnd"/>
    </w:p>
    <w:p w:rsidR="0090112A" w:rsidRDefault="0090112A" w:rsidP="001F6D67">
      <w:pPr>
        <w:pStyle w:val="ParaTab1"/>
        <w:spacing w:line="360" w:lineRule="auto"/>
        <w:rPr>
          <w:rFonts w:ascii="Times New Roman" w:hAnsi="Times New Roman"/>
        </w:rPr>
      </w:pPr>
    </w:p>
    <w:p w:rsidR="0090112A" w:rsidRDefault="0090112A" w:rsidP="001F6D67">
      <w:pPr>
        <w:pStyle w:val="ParaTab1"/>
        <w:spacing w:line="360" w:lineRule="auto"/>
        <w:rPr>
          <w:rFonts w:ascii="Times New Roman" w:hAnsi="Times New Roman"/>
        </w:rPr>
      </w:pPr>
      <w:r w:rsidRPr="003B4E83">
        <w:rPr>
          <w:rFonts w:ascii="Times New Roman" w:hAnsi="Times New Roman"/>
        </w:rPr>
        <w:t>In support of the contention that the Respondent’s rate is unjust, unreasonable or unlawful</w:t>
      </w:r>
      <w:r>
        <w:rPr>
          <w:rFonts w:ascii="Times New Roman" w:hAnsi="Times New Roman"/>
        </w:rPr>
        <w:t xml:space="preserve">, the Complainant presented the testimony of its president, Anthony Kordell.  Mr. Kordell testified that for the period from January </w:t>
      </w:r>
      <w:r w:rsidR="00661E74">
        <w:rPr>
          <w:rFonts w:ascii="Times New Roman" w:hAnsi="Times New Roman"/>
        </w:rPr>
        <w:t xml:space="preserve">2014 </w:t>
      </w:r>
      <w:r>
        <w:rPr>
          <w:rFonts w:ascii="Times New Roman" w:hAnsi="Times New Roman"/>
        </w:rPr>
        <w:t>to April 2014, the Complainant’s electric bills were exceedingly high</w:t>
      </w:r>
      <w:r w:rsidR="00433BBA">
        <w:rPr>
          <w:rFonts w:ascii="Times New Roman" w:hAnsi="Times New Roman"/>
        </w:rPr>
        <w:t xml:space="preserve"> because of </w:t>
      </w:r>
      <w:r w:rsidR="00413E4F">
        <w:rPr>
          <w:rFonts w:ascii="Times New Roman" w:hAnsi="Times New Roman"/>
        </w:rPr>
        <w:t xml:space="preserve">an increase in </w:t>
      </w:r>
      <w:r w:rsidR="00433BBA">
        <w:rPr>
          <w:rFonts w:ascii="Times New Roman" w:hAnsi="Times New Roman"/>
        </w:rPr>
        <w:t>the rates the Respondent charged</w:t>
      </w:r>
      <w:r>
        <w:rPr>
          <w:rFonts w:ascii="Times New Roman" w:hAnsi="Times New Roman"/>
        </w:rPr>
        <w:t>.</w:t>
      </w:r>
      <w:r w:rsidR="00661E74">
        <w:rPr>
          <w:rFonts w:ascii="Times New Roman" w:hAnsi="Times New Roman"/>
        </w:rPr>
        <w:t xml:space="preserve">  N.T. 9, 13-14.</w:t>
      </w:r>
      <w:r>
        <w:rPr>
          <w:rFonts w:ascii="Times New Roman" w:hAnsi="Times New Roman"/>
        </w:rPr>
        <w:t xml:space="preserve">  According to Mr. Kordell, </w:t>
      </w:r>
      <w:r w:rsidR="00433BBA">
        <w:rPr>
          <w:rFonts w:ascii="Times New Roman" w:hAnsi="Times New Roman"/>
        </w:rPr>
        <w:t xml:space="preserve">the Complainant’s bills were three times the normal amount during the period from January </w:t>
      </w:r>
      <w:r w:rsidR="00661E74">
        <w:rPr>
          <w:rFonts w:ascii="Times New Roman" w:hAnsi="Times New Roman"/>
        </w:rPr>
        <w:t xml:space="preserve">2014 </w:t>
      </w:r>
      <w:r w:rsidR="00433BBA">
        <w:rPr>
          <w:rFonts w:ascii="Times New Roman" w:hAnsi="Times New Roman"/>
        </w:rPr>
        <w:t>to April 2014.</w:t>
      </w:r>
      <w:r w:rsidR="00661E74">
        <w:rPr>
          <w:rFonts w:ascii="Times New Roman" w:hAnsi="Times New Roman"/>
        </w:rPr>
        <w:t xml:space="preserve">  </w:t>
      </w:r>
      <w:proofErr w:type="gramStart"/>
      <w:r w:rsidR="00661E74">
        <w:rPr>
          <w:rFonts w:ascii="Times New Roman" w:hAnsi="Times New Roman"/>
        </w:rPr>
        <w:t>N.T. 9.</w:t>
      </w:r>
      <w:proofErr w:type="gramEnd"/>
      <w:r w:rsidR="00433BBA">
        <w:rPr>
          <w:rFonts w:ascii="Times New Roman" w:hAnsi="Times New Roman"/>
        </w:rPr>
        <w:t xml:space="preserve">  After April 2014, the</w:t>
      </w:r>
      <w:r>
        <w:rPr>
          <w:rFonts w:ascii="Times New Roman" w:hAnsi="Times New Roman"/>
        </w:rPr>
        <w:t xml:space="preserve"> </w:t>
      </w:r>
      <w:r w:rsidR="00433BBA">
        <w:rPr>
          <w:rFonts w:ascii="Times New Roman" w:hAnsi="Times New Roman"/>
        </w:rPr>
        <w:t xml:space="preserve">rate decreased to </w:t>
      </w:r>
      <w:r w:rsidR="00413E4F">
        <w:rPr>
          <w:rFonts w:ascii="Times New Roman" w:hAnsi="Times New Roman"/>
        </w:rPr>
        <w:t xml:space="preserve">a lower </w:t>
      </w:r>
      <w:r w:rsidR="00433BBA">
        <w:rPr>
          <w:rFonts w:ascii="Times New Roman" w:hAnsi="Times New Roman"/>
        </w:rPr>
        <w:t>rate and the amount of the Complainant’s bills decreased.</w:t>
      </w:r>
      <w:r w:rsidR="00661E74">
        <w:rPr>
          <w:rFonts w:ascii="Times New Roman" w:hAnsi="Times New Roman"/>
        </w:rPr>
        <w:t xml:space="preserve">  </w:t>
      </w:r>
      <w:proofErr w:type="gramStart"/>
      <w:r w:rsidR="00661E74">
        <w:rPr>
          <w:rFonts w:ascii="Times New Roman" w:hAnsi="Times New Roman"/>
        </w:rPr>
        <w:t>N.T. 14.</w:t>
      </w:r>
      <w:proofErr w:type="gramEnd"/>
    </w:p>
    <w:p w:rsidR="00433BBA" w:rsidRDefault="00433BBA" w:rsidP="001F6D67">
      <w:pPr>
        <w:pStyle w:val="ParaTab1"/>
        <w:spacing w:line="360" w:lineRule="auto"/>
        <w:rPr>
          <w:rFonts w:ascii="Times New Roman" w:hAnsi="Times New Roman"/>
        </w:rPr>
      </w:pPr>
    </w:p>
    <w:p w:rsidR="00433BBA" w:rsidRDefault="00433BBA" w:rsidP="001F6D67">
      <w:pPr>
        <w:pStyle w:val="ParaTab1"/>
        <w:spacing w:line="360" w:lineRule="auto"/>
        <w:rPr>
          <w:rFonts w:ascii="Times New Roman" w:hAnsi="Times New Roman"/>
        </w:rPr>
      </w:pPr>
      <w:r>
        <w:rPr>
          <w:rFonts w:ascii="Times New Roman" w:hAnsi="Times New Roman"/>
        </w:rPr>
        <w:t xml:space="preserve">When Mr. Kordell received the bills for the period from January </w:t>
      </w:r>
      <w:r w:rsidR="00661E74">
        <w:rPr>
          <w:rFonts w:ascii="Times New Roman" w:hAnsi="Times New Roman"/>
        </w:rPr>
        <w:t xml:space="preserve">2014 </w:t>
      </w:r>
      <w:r>
        <w:rPr>
          <w:rFonts w:ascii="Times New Roman" w:hAnsi="Times New Roman"/>
        </w:rPr>
        <w:t>to April 2014, he recalculated the bills using the rate the Respondent charged for the periods prior to January 2014.</w:t>
      </w:r>
      <w:r w:rsidR="00661E74">
        <w:rPr>
          <w:rFonts w:ascii="Times New Roman" w:hAnsi="Times New Roman"/>
        </w:rPr>
        <w:t xml:space="preserve">  </w:t>
      </w:r>
      <w:proofErr w:type="gramStart"/>
      <w:r w:rsidR="00661E74">
        <w:rPr>
          <w:rFonts w:ascii="Times New Roman" w:hAnsi="Times New Roman"/>
        </w:rPr>
        <w:t>N.T. 8.</w:t>
      </w:r>
      <w:proofErr w:type="gramEnd"/>
      <w:r>
        <w:rPr>
          <w:rFonts w:ascii="Times New Roman" w:hAnsi="Times New Roman"/>
        </w:rPr>
        <w:t xml:space="preserve">  Mr. Kordell sent payments to the Respondent based on the recalculated amounts.</w:t>
      </w:r>
      <w:r w:rsidR="00661E74">
        <w:rPr>
          <w:rFonts w:ascii="Times New Roman" w:hAnsi="Times New Roman"/>
        </w:rPr>
        <w:t xml:space="preserve">  N.T. 8-9.</w:t>
      </w:r>
      <w:r>
        <w:rPr>
          <w:rFonts w:ascii="Times New Roman" w:hAnsi="Times New Roman"/>
        </w:rPr>
        <w:t xml:space="preserve">  In response, the Respondent threatened to terminate the Complainant’s service for </w:t>
      </w:r>
      <w:r w:rsidR="003F53A9">
        <w:rPr>
          <w:rFonts w:ascii="Times New Roman" w:hAnsi="Times New Roman"/>
        </w:rPr>
        <w:t>failing to pay the full amount of its bills.  N.T. 14-15.</w:t>
      </w:r>
      <w:r>
        <w:rPr>
          <w:rFonts w:ascii="Times New Roman" w:hAnsi="Times New Roman"/>
        </w:rPr>
        <w:t xml:space="preserve">  The Complainant then paid the billed amounts in full.</w:t>
      </w:r>
      <w:r w:rsidR="003F53A9">
        <w:rPr>
          <w:rFonts w:ascii="Times New Roman" w:hAnsi="Times New Roman"/>
        </w:rPr>
        <w:t xml:space="preserve">  </w:t>
      </w:r>
      <w:proofErr w:type="gramStart"/>
      <w:r w:rsidR="003F53A9">
        <w:rPr>
          <w:rFonts w:ascii="Times New Roman" w:hAnsi="Times New Roman"/>
        </w:rPr>
        <w:t>N.T. 15.</w:t>
      </w:r>
      <w:proofErr w:type="gramEnd"/>
      <w:r>
        <w:rPr>
          <w:rFonts w:ascii="Times New Roman" w:hAnsi="Times New Roman"/>
        </w:rPr>
        <w:t xml:space="preserve">  </w:t>
      </w:r>
    </w:p>
    <w:p w:rsidR="00433BBA" w:rsidRDefault="00433BBA" w:rsidP="001F6D67">
      <w:pPr>
        <w:pStyle w:val="ParaTab1"/>
        <w:spacing w:line="360" w:lineRule="auto"/>
        <w:rPr>
          <w:rFonts w:ascii="Times New Roman" w:hAnsi="Times New Roman"/>
        </w:rPr>
      </w:pPr>
    </w:p>
    <w:p w:rsidR="00994324" w:rsidRDefault="003F53A9" w:rsidP="00994324">
      <w:pPr>
        <w:spacing w:line="360" w:lineRule="auto"/>
        <w:ind w:firstLine="1440"/>
        <w:rPr>
          <w:rFonts w:ascii="Times New Roman" w:hAnsi="Times New Roman" w:cs="Times New Roman"/>
        </w:rPr>
      </w:pPr>
      <w:r>
        <w:rPr>
          <w:rFonts w:ascii="Times New Roman" w:hAnsi="Times New Roman" w:cs="Times New Roman"/>
        </w:rPr>
        <w:t xml:space="preserve">I prohibited the Complainant from introducing evidence </w:t>
      </w:r>
      <w:r w:rsidR="00433BBA" w:rsidRPr="00E053DE">
        <w:rPr>
          <w:rFonts w:ascii="Times New Roman" w:hAnsi="Times New Roman" w:cs="Times New Roman"/>
        </w:rPr>
        <w:t xml:space="preserve">about </w:t>
      </w:r>
      <w:r>
        <w:rPr>
          <w:rFonts w:ascii="Times New Roman" w:hAnsi="Times New Roman" w:cs="Times New Roman"/>
        </w:rPr>
        <w:t>its</w:t>
      </w:r>
      <w:r w:rsidR="00433BBA">
        <w:rPr>
          <w:rFonts w:ascii="Times New Roman" w:hAnsi="Times New Roman" w:cs="Times New Roman"/>
        </w:rPr>
        <w:t xml:space="preserve"> attempts to contact the Respondent for an explanation </w:t>
      </w:r>
      <w:r w:rsidR="00994324">
        <w:rPr>
          <w:rFonts w:ascii="Times New Roman" w:hAnsi="Times New Roman" w:cs="Times New Roman"/>
        </w:rPr>
        <w:t xml:space="preserve">for the increase in the Complainant’s rates </w:t>
      </w:r>
      <w:r w:rsidR="00433BBA">
        <w:rPr>
          <w:rFonts w:ascii="Times New Roman" w:hAnsi="Times New Roman" w:cs="Times New Roman"/>
        </w:rPr>
        <w:t>and the Respondent’s failure to</w:t>
      </w:r>
      <w:r w:rsidR="00994324">
        <w:rPr>
          <w:rFonts w:ascii="Times New Roman" w:hAnsi="Times New Roman" w:cs="Times New Roman"/>
        </w:rPr>
        <w:t xml:space="preserve"> respond in an adequate, timely fashion.</w:t>
      </w:r>
      <w:r>
        <w:rPr>
          <w:rFonts w:ascii="Times New Roman" w:hAnsi="Times New Roman" w:cs="Times New Roman"/>
        </w:rPr>
        <w:t xml:space="preserve">  </w:t>
      </w:r>
      <w:proofErr w:type="gramStart"/>
      <w:r>
        <w:rPr>
          <w:rFonts w:ascii="Times New Roman" w:hAnsi="Times New Roman"/>
        </w:rPr>
        <w:t>N.T. 21-24, 49.</w:t>
      </w:r>
      <w:proofErr w:type="gramEnd"/>
      <w:r w:rsidR="00433BBA" w:rsidRPr="00E053DE">
        <w:rPr>
          <w:rFonts w:ascii="Times New Roman" w:hAnsi="Times New Roman" w:cs="Times New Roman"/>
        </w:rPr>
        <w:t xml:space="preserve"> </w:t>
      </w:r>
      <w:r w:rsidR="00994324">
        <w:rPr>
          <w:rFonts w:ascii="Times New Roman" w:hAnsi="Times New Roman" w:cs="Times New Roman"/>
        </w:rPr>
        <w:t xml:space="preserve"> </w:t>
      </w:r>
      <w:r>
        <w:rPr>
          <w:rFonts w:ascii="Times New Roman" w:hAnsi="Times New Roman" w:cs="Times New Roman"/>
        </w:rPr>
        <w:t>T</w:t>
      </w:r>
      <w:r w:rsidR="00433BBA" w:rsidRPr="00E053DE">
        <w:rPr>
          <w:rFonts w:ascii="Times New Roman" w:hAnsi="Times New Roman" w:cs="Times New Roman"/>
        </w:rPr>
        <w:t xml:space="preserve">his testimony </w:t>
      </w:r>
      <w:r w:rsidR="00391A8D">
        <w:rPr>
          <w:rFonts w:ascii="Times New Roman" w:hAnsi="Times New Roman" w:cs="Times New Roman"/>
        </w:rPr>
        <w:t>i</w:t>
      </w:r>
      <w:r w:rsidR="00433BBA" w:rsidRPr="00E053DE">
        <w:rPr>
          <w:rFonts w:ascii="Times New Roman" w:hAnsi="Times New Roman" w:cs="Times New Roman"/>
        </w:rPr>
        <w:t>s irrelevant since the Complainant’s complaint did not contain any allegations that the Respondent</w:t>
      </w:r>
      <w:r w:rsidR="00994324">
        <w:rPr>
          <w:rFonts w:ascii="Times New Roman" w:hAnsi="Times New Roman" w:cs="Times New Roman"/>
        </w:rPr>
        <w:t xml:space="preserve"> failed to respond to </w:t>
      </w:r>
      <w:r w:rsidR="004C7E6A">
        <w:rPr>
          <w:rFonts w:ascii="Times New Roman" w:hAnsi="Times New Roman" w:cs="Times New Roman"/>
        </w:rPr>
        <w:t xml:space="preserve">the Complainant’s </w:t>
      </w:r>
      <w:r w:rsidR="00994324">
        <w:rPr>
          <w:rFonts w:ascii="Times New Roman" w:hAnsi="Times New Roman" w:cs="Times New Roman"/>
        </w:rPr>
        <w:t>requests for an explanation of the increase in the Complainant’s rates</w:t>
      </w:r>
      <w:r w:rsidR="00433BBA" w:rsidRPr="00E053DE">
        <w:rPr>
          <w:rFonts w:ascii="Times New Roman" w:hAnsi="Times New Roman" w:cs="Times New Roman"/>
        </w:rPr>
        <w:t xml:space="preserve"> and the Respondent did not have notice of the issue or the opportunity to prepare a defense. </w:t>
      </w:r>
      <w:r w:rsidR="004C7E6A">
        <w:rPr>
          <w:rFonts w:ascii="Times New Roman" w:hAnsi="Times New Roman"/>
        </w:rPr>
        <w:t>N.T. 21-24.</w:t>
      </w:r>
    </w:p>
    <w:p w:rsidR="00994324" w:rsidRDefault="00994324" w:rsidP="00994324">
      <w:pPr>
        <w:spacing w:line="360" w:lineRule="auto"/>
        <w:ind w:firstLine="1440"/>
        <w:rPr>
          <w:rFonts w:ascii="Times New Roman" w:hAnsi="Times New Roman" w:cs="Times New Roman"/>
        </w:rPr>
      </w:pPr>
    </w:p>
    <w:p w:rsidR="00994324" w:rsidRDefault="00994324" w:rsidP="00994324">
      <w:pPr>
        <w:spacing w:line="360" w:lineRule="auto"/>
        <w:ind w:firstLine="1440"/>
        <w:rPr>
          <w:rFonts w:ascii="Times New Roman" w:hAnsi="Times New Roman" w:cs="Times New Roman"/>
        </w:rPr>
      </w:pPr>
      <w:r w:rsidRPr="00E053DE">
        <w:rPr>
          <w:rFonts w:ascii="Times New Roman" w:hAnsi="Times New Roman" w:cs="Times New Roman"/>
        </w:rPr>
        <w:t>In addition, counsel for the Complainant had the opportunity, pursuant to 52 Pa.Code § 5.91(a) to file an amended complaint but failed to do so more than 5 days prior to th</w:t>
      </w:r>
      <w:r>
        <w:rPr>
          <w:rFonts w:ascii="Times New Roman" w:hAnsi="Times New Roman" w:cs="Times New Roman"/>
        </w:rPr>
        <w:t>e hearing as required by 52 Pa.</w:t>
      </w:r>
      <w:r w:rsidRPr="00E053DE">
        <w:rPr>
          <w:rFonts w:ascii="Times New Roman" w:hAnsi="Times New Roman" w:cs="Times New Roman"/>
        </w:rPr>
        <w:t>Code § 5.91(c).  To the extent that counsel for the Complainant attempt</w:t>
      </w:r>
      <w:r w:rsidR="005C4DAB">
        <w:rPr>
          <w:rFonts w:ascii="Times New Roman" w:hAnsi="Times New Roman" w:cs="Times New Roman"/>
        </w:rPr>
        <w:t>ed</w:t>
      </w:r>
      <w:r w:rsidRPr="00E053DE">
        <w:rPr>
          <w:rFonts w:ascii="Times New Roman" w:hAnsi="Times New Roman" w:cs="Times New Roman"/>
        </w:rPr>
        <w:t xml:space="preserve"> to introduce evidence regarding </w:t>
      </w:r>
      <w:r w:rsidR="004C7E6A">
        <w:rPr>
          <w:rFonts w:ascii="Times New Roman" w:hAnsi="Times New Roman" w:cs="Times New Roman"/>
        </w:rPr>
        <w:t>the Complainant’s</w:t>
      </w:r>
      <w:r>
        <w:rPr>
          <w:rFonts w:ascii="Times New Roman" w:hAnsi="Times New Roman" w:cs="Times New Roman"/>
        </w:rPr>
        <w:t xml:space="preserve"> requests for an explanation of the increase in the Complainant’s rates</w:t>
      </w:r>
      <w:r w:rsidRPr="00E053DE">
        <w:rPr>
          <w:rFonts w:ascii="Times New Roman" w:hAnsi="Times New Roman" w:cs="Times New Roman"/>
        </w:rPr>
        <w:t xml:space="preserve"> can be viewed as a request to amend the complaint at </w:t>
      </w:r>
      <w:r>
        <w:rPr>
          <w:rFonts w:ascii="Times New Roman" w:hAnsi="Times New Roman" w:cs="Times New Roman"/>
        </w:rPr>
        <w:t>the hearing, pursuant to 52 Pa.</w:t>
      </w:r>
      <w:r w:rsidRPr="00E053DE">
        <w:rPr>
          <w:rFonts w:ascii="Times New Roman" w:hAnsi="Times New Roman" w:cs="Times New Roman"/>
        </w:rPr>
        <w:t>Code § 5.92(c), granting the request would prejudice the Respondent since it did not have notice of the issue prior to the hearing and did not have the opportunity to prepare a defense.  Given the Respondent’s lack of notice, it was appropriate to prohibit the introduction of evidence on the issue.</w:t>
      </w:r>
    </w:p>
    <w:p w:rsidR="00994324" w:rsidRDefault="00994324" w:rsidP="00994324">
      <w:pPr>
        <w:spacing w:line="360" w:lineRule="auto"/>
        <w:ind w:firstLine="1440"/>
        <w:rPr>
          <w:rFonts w:ascii="Times New Roman" w:hAnsi="Times New Roman" w:cs="Times New Roman"/>
        </w:rPr>
      </w:pPr>
    </w:p>
    <w:p w:rsidR="00433BBA" w:rsidRDefault="00994324" w:rsidP="00994324">
      <w:pPr>
        <w:spacing w:line="360" w:lineRule="auto"/>
        <w:ind w:firstLine="1440"/>
        <w:rPr>
          <w:rFonts w:ascii="Times New Roman" w:hAnsi="Times New Roman"/>
        </w:rPr>
      </w:pPr>
      <w:r w:rsidRPr="00E053DE">
        <w:rPr>
          <w:rFonts w:ascii="Times New Roman" w:hAnsi="Times New Roman" w:cs="Times New Roman"/>
        </w:rPr>
        <w:t>In response to the Complainant’s testimony, the Respondent</w:t>
      </w:r>
      <w:r>
        <w:rPr>
          <w:rFonts w:ascii="Times New Roman" w:hAnsi="Times New Roman" w:cs="Times New Roman"/>
        </w:rPr>
        <w:t xml:space="preserve"> presented the testimony of Kimberlie Bortz, a rate advisor.  Ms. Bortz explained that the Respondent provided service to the Complainant pursuant to its Rate GP.  </w:t>
      </w:r>
      <w:r w:rsidR="004C7E6A">
        <w:rPr>
          <w:rFonts w:ascii="Times New Roman" w:hAnsi="Times New Roman"/>
        </w:rPr>
        <w:t xml:space="preserve">N.T. 28, </w:t>
      </w:r>
      <w:r>
        <w:rPr>
          <w:rFonts w:ascii="Times New Roman" w:hAnsi="Times New Roman" w:cs="Times New Roman"/>
        </w:rPr>
        <w:t xml:space="preserve">Penelec Ex. 1.  Rate GP is available to non-residential customers using electric power through a single delivery location at 2,400 volts </w:t>
      </w:r>
      <w:r w:rsidR="007C5A65">
        <w:rPr>
          <w:rFonts w:ascii="Times New Roman" w:hAnsi="Times New Roman" w:cs="Times New Roman"/>
        </w:rPr>
        <w:t>o</w:t>
      </w:r>
      <w:r>
        <w:rPr>
          <w:rFonts w:ascii="Times New Roman" w:hAnsi="Times New Roman" w:cs="Times New Roman"/>
        </w:rPr>
        <w:t>r higher.</w:t>
      </w:r>
      <w:r w:rsidR="007C5A65">
        <w:rPr>
          <w:rFonts w:ascii="Times New Roman" w:hAnsi="Times New Roman" w:cs="Times New Roman"/>
        </w:rPr>
        <w:t xml:space="preserve">  </w:t>
      </w:r>
      <w:r w:rsidR="004C7E6A">
        <w:rPr>
          <w:rFonts w:ascii="Times New Roman" w:hAnsi="Times New Roman"/>
        </w:rPr>
        <w:t xml:space="preserve">N.T. 28, </w:t>
      </w:r>
      <w:r w:rsidR="007C5A65">
        <w:rPr>
          <w:rFonts w:ascii="Times New Roman" w:hAnsi="Times New Roman" w:cs="Times New Roman"/>
        </w:rPr>
        <w:t>Penelec Ex. 1.</w:t>
      </w:r>
      <w:r>
        <w:rPr>
          <w:rFonts w:ascii="Times New Roman" w:hAnsi="Times New Roman" w:cs="Times New Roman"/>
        </w:rPr>
        <w:t xml:space="preserve"> </w:t>
      </w:r>
      <w:r w:rsidR="00433BBA">
        <w:rPr>
          <w:rFonts w:ascii="Times New Roman" w:hAnsi="Times New Roman"/>
        </w:rPr>
        <w:t xml:space="preserve">    </w:t>
      </w:r>
    </w:p>
    <w:p w:rsidR="007C5A65" w:rsidRDefault="007C5A65" w:rsidP="00994324">
      <w:pPr>
        <w:spacing w:line="360" w:lineRule="auto"/>
        <w:ind w:firstLine="1440"/>
        <w:rPr>
          <w:rFonts w:ascii="Times New Roman" w:hAnsi="Times New Roman"/>
        </w:rPr>
      </w:pPr>
    </w:p>
    <w:p w:rsidR="00BC2881" w:rsidRDefault="007C5A65" w:rsidP="00994324">
      <w:pPr>
        <w:spacing w:line="360" w:lineRule="auto"/>
        <w:ind w:firstLine="1440"/>
        <w:rPr>
          <w:rFonts w:ascii="Times New Roman" w:hAnsi="Times New Roman"/>
        </w:rPr>
      </w:pPr>
      <w:r>
        <w:rPr>
          <w:rFonts w:ascii="Times New Roman" w:hAnsi="Times New Roman"/>
        </w:rPr>
        <w:t>Ms. Bortz stated that the Complainant was a default service customer of the Respondent.</w:t>
      </w:r>
      <w:r w:rsidR="004C7E6A" w:rsidRPr="004C7E6A">
        <w:rPr>
          <w:rFonts w:ascii="Times New Roman" w:hAnsi="Times New Roman"/>
        </w:rPr>
        <w:t xml:space="preserve"> </w:t>
      </w:r>
      <w:proofErr w:type="gramStart"/>
      <w:r w:rsidR="004C7E6A">
        <w:rPr>
          <w:rFonts w:ascii="Times New Roman" w:hAnsi="Times New Roman"/>
        </w:rPr>
        <w:t>N.T. 31.</w:t>
      </w:r>
      <w:proofErr w:type="gramEnd"/>
      <w:r>
        <w:rPr>
          <w:rFonts w:ascii="Times New Roman" w:hAnsi="Times New Roman"/>
        </w:rPr>
        <w:t xml:space="preserve">  As a default service customer receiving service pursuant to Rate GP, the Complainant </w:t>
      </w:r>
      <w:r w:rsidR="00413E4F">
        <w:rPr>
          <w:rFonts w:ascii="Times New Roman" w:hAnsi="Times New Roman"/>
        </w:rPr>
        <w:t>is</w:t>
      </w:r>
      <w:r>
        <w:rPr>
          <w:rFonts w:ascii="Times New Roman" w:hAnsi="Times New Roman"/>
        </w:rPr>
        <w:t xml:space="preserve"> charged the rate set forth in the Respondent’s Rider O, Hourly Pricing Default Service Rider.</w:t>
      </w:r>
      <w:r w:rsidR="004C7E6A">
        <w:rPr>
          <w:rFonts w:ascii="Times New Roman" w:hAnsi="Times New Roman"/>
        </w:rPr>
        <w:t xml:space="preserve">  </w:t>
      </w:r>
      <w:proofErr w:type="gramStart"/>
      <w:r w:rsidR="004C7E6A">
        <w:rPr>
          <w:rFonts w:ascii="Times New Roman" w:hAnsi="Times New Roman"/>
        </w:rPr>
        <w:t>N.T. 31.</w:t>
      </w:r>
      <w:proofErr w:type="gramEnd"/>
      <w:r>
        <w:rPr>
          <w:rFonts w:ascii="Times New Roman" w:hAnsi="Times New Roman"/>
        </w:rPr>
        <w:t xml:space="preserve">  The Respondent calculates </w:t>
      </w:r>
      <w:r w:rsidR="00BC2881">
        <w:rPr>
          <w:rFonts w:ascii="Times New Roman" w:hAnsi="Times New Roman"/>
        </w:rPr>
        <w:t xml:space="preserve">its Hourly Pricing Service Charge </w:t>
      </w:r>
      <w:r>
        <w:rPr>
          <w:rFonts w:ascii="Times New Roman" w:hAnsi="Times New Roman"/>
        </w:rPr>
        <w:t xml:space="preserve">pursuant to Rider O based </w:t>
      </w:r>
      <w:r w:rsidR="00413E4F">
        <w:rPr>
          <w:rFonts w:ascii="Times New Roman" w:hAnsi="Times New Roman"/>
        </w:rPr>
        <w:t>o</w:t>
      </w:r>
      <w:r>
        <w:rPr>
          <w:rFonts w:ascii="Times New Roman" w:hAnsi="Times New Roman"/>
        </w:rPr>
        <w:t xml:space="preserve">n </w:t>
      </w:r>
      <w:r w:rsidR="00BC2881">
        <w:rPr>
          <w:rFonts w:ascii="Times New Roman" w:hAnsi="Times New Roman"/>
        </w:rPr>
        <w:t>multiple factors including</w:t>
      </w:r>
      <w:r>
        <w:rPr>
          <w:rFonts w:ascii="Times New Roman" w:hAnsi="Times New Roman"/>
        </w:rPr>
        <w:t xml:space="preserve"> the LMP established by PJM on an hourly basis.  </w:t>
      </w:r>
      <w:r w:rsidR="004C7E6A">
        <w:rPr>
          <w:rFonts w:ascii="Times New Roman" w:hAnsi="Times New Roman"/>
        </w:rPr>
        <w:t xml:space="preserve">N.T. 31-32, </w:t>
      </w:r>
      <w:r>
        <w:rPr>
          <w:rFonts w:ascii="Times New Roman" w:hAnsi="Times New Roman" w:cs="Times New Roman"/>
        </w:rPr>
        <w:t>Penelec Ex. 2.  Ms. Bortz explained that the Respondent d</w:t>
      </w:r>
      <w:r w:rsidR="00413E4F">
        <w:rPr>
          <w:rFonts w:ascii="Times New Roman" w:hAnsi="Times New Roman" w:cs="Times New Roman"/>
        </w:rPr>
        <w:t>oes</w:t>
      </w:r>
      <w:r>
        <w:rPr>
          <w:rFonts w:ascii="Times New Roman" w:hAnsi="Times New Roman" w:cs="Times New Roman"/>
        </w:rPr>
        <w:t xml:space="preserve"> not have any control over establishing the PJM LMP rate.</w:t>
      </w:r>
      <w:r w:rsidR="004C7E6A">
        <w:rPr>
          <w:rFonts w:ascii="Times New Roman" w:hAnsi="Times New Roman" w:cs="Times New Roman"/>
        </w:rPr>
        <w:t xml:space="preserve">  </w:t>
      </w:r>
      <w:proofErr w:type="gramStart"/>
      <w:r w:rsidR="004C7E6A">
        <w:rPr>
          <w:rFonts w:ascii="Times New Roman" w:hAnsi="Times New Roman"/>
        </w:rPr>
        <w:t>N.T. 32</w:t>
      </w:r>
      <w:r w:rsidR="003D228E">
        <w:rPr>
          <w:rFonts w:ascii="Times New Roman" w:hAnsi="Times New Roman"/>
        </w:rPr>
        <w:t>.</w:t>
      </w:r>
      <w:proofErr w:type="gramEnd"/>
      <w:r w:rsidR="003D228E">
        <w:rPr>
          <w:rFonts w:ascii="Times New Roman" w:hAnsi="Times New Roman"/>
        </w:rPr>
        <w:t xml:space="preserve">  </w:t>
      </w:r>
      <w:r w:rsidR="00BC2881">
        <w:rPr>
          <w:rFonts w:ascii="Times New Roman" w:hAnsi="Times New Roman"/>
        </w:rPr>
        <w:t>Accordi</w:t>
      </w:r>
      <w:r w:rsidR="003D228E">
        <w:rPr>
          <w:rFonts w:ascii="Times New Roman" w:hAnsi="Times New Roman"/>
        </w:rPr>
        <w:t>n</w:t>
      </w:r>
      <w:r w:rsidR="00BC2881">
        <w:rPr>
          <w:rFonts w:ascii="Times New Roman" w:hAnsi="Times New Roman"/>
        </w:rPr>
        <w:t xml:space="preserve">g to Ms. Bortz, the Respondent calculates the Hourly Pricing Service Charge on an hourly basis </w:t>
      </w:r>
      <w:r w:rsidR="003D228E">
        <w:rPr>
          <w:rFonts w:ascii="Times New Roman" w:hAnsi="Times New Roman"/>
        </w:rPr>
        <w:t>and divide</w:t>
      </w:r>
      <w:r w:rsidR="00413E4F">
        <w:rPr>
          <w:rFonts w:ascii="Times New Roman" w:hAnsi="Times New Roman"/>
        </w:rPr>
        <w:t xml:space="preserve">s it </w:t>
      </w:r>
      <w:r w:rsidR="003D228E">
        <w:rPr>
          <w:rFonts w:ascii="Times New Roman" w:hAnsi="Times New Roman"/>
        </w:rPr>
        <w:t>by the total kWh consumed to arrive at an average cost per kilowatt which is shown on the customer’s monthly bill.  N.T. 30-31.</w:t>
      </w:r>
      <w:r w:rsidR="00BC2881">
        <w:rPr>
          <w:rFonts w:ascii="Times New Roman" w:hAnsi="Times New Roman"/>
        </w:rPr>
        <w:t xml:space="preserve"> </w:t>
      </w:r>
    </w:p>
    <w:p w:rsidR="00945E81" w:rsidRDefault="00945E81" w:rsidP="00994324">
      <w:pPr>
        <w:spacing w:line="360" w:lineRule="auto"/>
        <w:ind w:firstLine="1440"/>
        <w:rPr>
          <w:rFonts w:ascii="Times New Roman" w:hAnsi="Times New Roman"/>
        </w:rPr>
      </w:pPr>
    </w:p>
    <w:p w:rsidR="00BC2881" w:rsidRDefault="00BC2881" w:rsidP="00994324">
      <w:pPr>
        <w:spacing w:line="360" w:lineRule="auto"/>
        <w:ind w:firstLine="1440"/>
        <w:rPr>
          <w:rFonts w:ascii="Times New Roman" w:hAnsi="Times New Roman"/>
        </w:rPr>
      </w:pPr>
      <w:r>
        <w:rPr>
          <w:rFonts w:ascii="Times New Roman" w:hAnsi="Times New Roman"/>
        </w:rPr>
        <w:t xml:space="preserve">Ms. Bortz sponsored exhibits detailing the calculation of the Hourly Pricing Service Charge for January, February, March and April 2014.  </w:t>
      </w:r>
      <w:r w:rsidR="003D228E">
        <w:rPr>
          <w:rFonts w:ascii="Times New Roman" w:hAnsi="Times New Roman"/>
        </w:rPr>
        <w:t xml:space="preserve">N.T. 33-34, </w:t>
      </w:r>
      <w:r>
        <w:rPr>
          <w:rFonts w:ascii="Times New Roman" w:hAnsi="Times New Roman"/>
        </w:rPr>
        <w:t>Penelec Exs. 3-6</w:t>
      </w:r>
      <w:proofErr w:type="gramStart"/>
      <w:r>
        <w:rPr>
          <w:rFonts w:ascii="Times New Roman" w:hAnsi="Times New Roman"/>
        </w:rPr>
        <w:t>.</w:t>
      </w:r>
      <w:r w:rsidR="003D228E">
        <w:rPr>
          <w:rFonts w:ascii="Times New Roman" w:hAnsi="Times New Roman"/>
        </w:rPr>
        <w:t xml:space="preserve">  </w:t>
      </w:r>
      <w:r>
        <w:rPr>
          <w:rFonts w:ascii="Times New Roman" w:hAnsi="Times New Roman"/>
        </w:rPr>
        <w:t>Each</w:t>
      </w:r>
      <w:proofErr w:type="gramEnd"/>
      <w:r>
        <w:rPr>
          <w:rFonts w:ascii="Times New Roman" w:hAnsi="Times New Roman"/>
        </w:rPr>
        <w:t xml:space="preserve"> of these exhibits is a spreadsheet showing the hourly amounts for each of the factors used to calculate the Hourly Pricing Service Charge</w:t>
      </w:r>
      <w:r w:rsidR="00A51178">
        <w:rPr>
          <w:rFonts w:ascii="Times New Roman" w:hAnsi="Times New Roman"/>
        </w:rPr>
        <w:t>.</w:t>
      </w:r>
      <w:r w:rsidR="003D228E">
        <w:rPr>
          <w:rFonts w:ascii="Times New Roman" w:hAnsi="Times New Roman"/>
        </w:rPr>
        <w:t xml:space="preserve">  N.T. 33-</w:t>
      </w:r>
      <w:r w:rsidR="005E094C">
        <w:rPr>
          <w:rFonts w:ascii="Times New Roman" w:hAnsi="Times New Roman"/>
        </w:rPr>
        <w:t>39, Penelec Exs. 3-6</w:t>
      </w:r>
      <w:proofErr w:type="gramStart"/>
      <w:r w:rsidR="005E094C">
        <w:rPr>
          <w:rFonts w:ascii="Times New Roman" w:hAnsi="Times New Roman"/>
        </w:rPr>
        <w:t>.</w:t>
      </w:r>
      <w:r w:rsidR="00A51178">
        <w:rPr>
          <w:rFonts w:ascii="Times New Roman" w:hAnsi="Times New Roman"/>
        </w:rPr>
        <w:t xml:space="preserve">  The</w:t>
      </w:r>
      <w:proofErr w:type="gramEnd"/>
      <w:r w:rsidR="00A51178">
        <w:rPr>
          <w:rFonts w:ascii="Times New Roman" w:hAnsi="Times New Roman"/>
        </w:rPr>
        <w:t xml:space="preserve"> last page of each of the exhibits shows the Hourly Pricing Service Charge for each month.</w:t>
      </w:r>
      <w:r w:rsidR="005E094C">
        <w:rPr>
          <w:rFonts w:ascii="Times New Roman" w:hAnsi="Times New Roman"/>
        </w:rPr>
        <w:t xml:space="preserve">  N.T. 34-39, Penelec Exs. 3-6</w:t>
      </w:r>
      <w:proofErr w:type="gramStart"/>
      <w:r w:rsidR="005E094C">
        <w:rPr>
          <w:rFonts w:ascii="Times New Roman" w:hAnsi="Times New Roman"/>
        </w:rPr>
        <w:t>.</w:t>
      </w:r>
      <w:r w:rsidR="00A51178">
        <w:rPr>
          <w:rFonts w:ascii="Times New Roman" w:hAnsi="Times New Roman"/>
        </w:rPr>
        <w:t xml:space="preserve">  Ms</w:t>
      </w:r>
      <w:proofErr w:type="gramEnd"/>
      <w:r w:rsidR="00A51178">
        <w:rPr>
          <w:rFonts w:ascii="Times New Roman" w:hAnsi="Times New Roman"/>
        </w:rPr>
        <w:t>. Bortz testified that the Hourly Pricing Service Charge for each month corresponded to the rate shown on the Complainant’s bills attached to its complaint for January, February, March and April 2014.</w:t>
      </w:r>
      <w:r w:rsidR="005E094C">
        <w:rPr>
          <w:rFonts w:ascii="Times New Roman" w:hAnsi="Times New Roman"/>
        </w:rPr>
        <w:t xml:space="preserve">  N.T. 34-39, Penelec Exs. 3-6</w:t>
      </w:r>
      <w:proofErr w:type="gramStart"/>
      <w:r w:rsidR="005E094C">
        <w:rPr>
          <w:rFonts w:ascii="Times New Roman" w:hAnsi="Times New Roman"/>
        </w:rPr>
        <w:t>.</w:t>
      </w:r>
      <w:r w:rsidR="00A51178">
        <w:rPr>
          <w:rFonts w:ascii="Times New Roman" w:hAnsi="Times New Roman"/>
        </w:rPr>
        <w:t xml:space="preserve">  Ms</w:t>
      </w:r>
      <w:proofErr w:type="gramEnd"/>
      <w:r w:rsidR="00A51178">
        <w:rPr>
          <w:rFonts w:ascii="Times New Roman" w:hAnsi="Times New Roman"/>
        </w:rPr>
        <w:t>. Bortz concluded that the Respondent has charged the Complainant the rate for the Complainant’s default service authorized by its tariff.</w:t>
      </w:r>
      <w:r w:rsidR="005E094C">
        <w:rPr>
          <w:rFonts w:ascii="Times New Roman" w:hAnsi="Times New Roman"/>
        </w:rPr>
        <w:t xml:space="preserve">  N.T. 39-40.</w:t>
      </w:r>
      <w:r w:rsidR="00A51178">
        <w:rPr>
          <w:rFonts w:ascii="Times New Roman" w:hAnsi="Times New Roman"/>
        </w:rPr>
        <w:t xml:space="preserve">  The Respondent contends that it has complied with the Public Utility Code and Commission regulations in this case because it must bill the Complaint pursuant to its tariff.  I agree.</w:t>
      </w:r>
      <w:r>
        <w:rPr>
          <w:rFonts w:ascii="Times New Roman" w:hAnsi="Times New Roman"/>
        </w:rPr>
        <w:t xml:space="preserve">  </w:t>
      </w:r>
    </w:p>
    <w:p w:rsidR="007C5A65" w:rsidRDefault="007C5A65" w:rsidP="00994324">
      <w:pPr>
        <w:spacing w:line="360" w:lineRule="auto"/>
        <w:ind w:firstLine="1440"/>
        <w:rPr>
          <w:rFonts w:ascii="Times New Roman" w:hAnsi="Times New Roman"/>
        </w:rPr>
      </w:pPr>
    </w:p>
    <w:p w:rsidR="0007074F" w:rsidRDefault="00A51178" w:rsidP="00A51178">
      <w:pPr>
        <w:spacing w:line="360" w:lineRule="auto"/>
        <w:ind w:firstLine="1440"/>
        <w:rPr>
          <w:rFonts w:ascii="Times New Roman" w:hAnsi="Times New Roman"/>
        </w:rPr>
      </w:pPr>
      <w:r w:rsidRPr="003B4E83">
        <w:rPr>
          <w:rFonts w:ascii="Times New Roman" w:hAnsi="Times New Roman"/>
        </w:rPr>
        <w:t xml:space="preserve">A public utility may not charge a rate other than the rates set forth in its tariff.  </w:t>
      </w:r>
      <w:proofErr w:type="gramStart"/>
      <w:r w:rsidRPr="003B4E83">
        <w:rPr>
          <w:rFonts w:ascii="Times New Roman" w:hAnsi="Times New Roman"/>
        </w:rPr>
        <w:t>66 Pa.C.</w:t>
      </w:r>
      <w:r w:rsidR="0007074F">
        <w:rPr>
          <w:rFonts w:ascii="Times New Roman" w:hAnsi="Times New Roman"/>
        </w:rPr>
        <w:t>S</w:t>
      </w:r>
      <w:r w:rsidRPr="003B4E83">
        <w:rPr>
          <w:rFonts w:ascii="Times New Roman" w:hAnsi="Times New Roman"/>
        </w:rPr>
        <w:t>.</w:t>
      </w:r>
      <w:proofErr w:type="gramEnd"/>
      <w:r w:rsidRPr="003B4E83">
        <w:rPr>
          <w:rFonts w:ascii="Times New Roman" w:hAnsi="Times New Roman"/>
        </w:rPr>
        <w:t xml:space="preserve"> §</w:t>
      </w:r>
      <w:r w:rsidR="0007074F">
        <w:rPr>
          <w:rFonts w:ascii="Times New Roman" w:hAnsi="Times New Roman"/>
        </w:rPr>
        <w:t xml:space="preserve"> </w:t>
      </w:r>
      <w:r w:rsidRPr="003B4E83">
        <w:rPr>
          <w:rFonts w:ascii="Times New Roman" w:hAnsi="Times New Roman"/>
        </w:rPr>
        <w:t>1303</w:t>
      </w:r>
      <w:r w:rsidR="0007074F">
        <w:rPr>
          <w:rFonts w:ascii="Times New Roman" w:hAnsi="Times New Roman"/>
        </w:rPr>
        <w:t xml:space="preserve">.  The rates set forth in the tariff are the lawful rates of the utility until changed.  </w:t>
      </w:r>
      <w:proofErr w:type="gramStart"/>
      <w:r w:rsidR="0007074F">
        <w:rPr>
          <w:rFonts w:ascii="Times New Roman" w:hAnsi="Times New Roman"/>
        </w:rPr>
        <w:t>66 Pa.C.S.</w:t>
      </w:r>
      <w:proofErr w:type="gramEnd"/>
      <w:r w:rsidR="0007074F">
        <w:rPr>
          <w:rFonts w:ascii="Times New Roman" w:hAnsi="Times New Roman"/>
        </w:rPr>
        <w:t xml:space="preserve"> § 1303. </w:t>
      </w:r>
    </w:p>
    <w:p w:rsidR="0007074F" w:rsidRDefault="0007074F" w:rsidP="00A51178">
      <w:pPr>
        <w:spacing w:line="360" w:lineRule="auto"/>
        <w:ind w:firstLine="1440"/>
        <w:rPr>
          <w:rFonts w:ascii="Times New Roman" w:hAnsi="Times New Roman"/>
        </w:rPr>
      </w:pPr>
    </w:p>
    <w:p w:rsidR="0007074F" w:rsidRDefault="0007074F" w:rsidP="00A51178">
      <w:pPr>
        <w:spacing w:line="360" w:lineRule="auto"/>
        <w:ind w:firstLine="1440"/>
        <w:rPr>
          <w:rFonts w:ascii="Times New Roman" w:hAnsi="Times New Roman"/>
        </w:rPr>
      </w:pPr>
      <w:r w:rsidRPr="003B4E83">
        <w:rPr>
          <w:rFonts w:ascii="Times New Roman" w:hAnsi="Times New Roman"/>
        </w:rPr>
        <w:t xml:space="preserve">A tariff is a set of operating rules imposed by the Commission that each public utility must follow in order to provide service to its customers.  </w:t>
      </w:r>
      <w:proofErr w:type="gramStart"/>
      <w:r w:rsidRPr="003B4E83">
        <w:rPr>
          <w:rFonts w:ascii="Times New Roman" w:hAnsi="Times New Roman"/>
          <w:u w:val="single"/>
        </w:rPr>
        <w:t>PPL Electric Utilities Corp. v. Pa</w:t>
      </w:r>
      <w:r>
        <w:rPr>
          <w:rFonts w:ascii="Times New Roman" w:hAnsi="Times New Roman"/>
          <w:u w:val="single"/>
        </w:rPr>
        <w:t>.</w:t>
      </w:r>
      <w:r w:rsidRPr="003B4E83">
        <w:rPr>
          <w:rFonts w:ascii="Times New Roman" w:hAnsi="Times New Roman"/>
          <w:u w:val="single"/>
        </w:rPr>
        <w:t xml:space="preserve"> Pub.</w:t>
      </w:r>
      <w:proofErr w:type="gramEnd"/>
      <w:r w:rsidRPr="003B4E83">
        <w:rPr>
          <w:rFonts w:ascii="Times New Roman" w:hAnsi="Times New Roman"/>
          <w:u w:val="single"/>
        </w:rPr>
        <w:t xml:space="preserve"> </w:t>
      </w:r>
      <w:proofErr w:type="gramStart"/>
      <w:r w:rsidRPr="003B4E83">
        <w:rPr>
          <w:rFonts w:ascii="Times New Roman" w:hAnsi="Times New Roman"/>
          <w:u w:val="single"/>
        </w:rPr>
        <w:t>Util. Comm’n</w:t>
      </w:r>
      <w:r w:rsidRPr="003B4E83">
        <w:rPr>
          <w:rFonts w:ascii="Times New Roman" w:hAnsi="Times New Roman"/>
        </w:rPr>
        <w:t>, 912 A.2d 386 (Pa. Cmwlth. 2006)</w:t>
      </w:r>
      <w:r w:rsidR="00E7759B">
        <w:rPr>
          <w:rFonts w:ascii="Times New Roman" w:hAnsi="Times New Roman"/>
        </w:rPr>
        <w:t>.</w:t>
      </w:r>
      <w:proofErr w:type="gramEnd"/>
      <w:r w:rsidRPr="003B4E83">
        <w:rPr>
          <w:rFonts w:ascii="Times New Roman" w:hAnsi="Times New Roman"/>
        </w:rPr>
        <w:t xml:space="preserve">  Each public utility must file a copy of its tariff with the Commission setting forth its rates, services, rules, regulations and practices so that the public may inspect its contents.  </w:t>
      </w:r>
      <w:proofErr w:type="gramStart"/>
      <w:r w:rsidRPr="003B4E83">
        <w:rPr>
          <w:rFonts w:ascii="Times New Roman" w:hAnsi="Times New Roman"/>
        </w:rPr>
        <w:t xml:space="preserve">66 Pa. C.S. §1302; 52 Pa. Code §53.25; </w:t>
      </w:r>
      <w:r w:rsidRPr="003B4E83">
        <w:rPr>
          <w:rFonts w:ascii="Times New Roman" w:hAnsi="Times New Roman"/>
          <w:u w:val="single"/>
        </w:rPr>
        <w:t>Philadelphia Suburban Water Co. v. Pa</w:t>
      </w:r>
      <w:r>
        <w:rPr>
          <w:rFonts w:ascii="Times New Roman" w:hAnsi="Times New Roman"/>
          <w:u w:val="single"/>
        </w:rPr>
        <w:t>.</w:t>
      </w:r>
      <w:r w:rsidRPr="003B4E83">
        <w:rPr>
          <w:rFonts w:ascii="Times New Roman" w:hAnsi="Times New Roman"/>
          <w:u w:val="single"/>
        </w:rPr>
        <w:t xml:space="preserve"> Pub.</w:t>
      </w:r>
      <w:proofErr w:type="gramEnd"/>
      <w:r w:rsidRPr="003B4E83">
        <w:rPr>
          <w:rFonts w:ascii="Times New Roman" w:hAnsi="Times New Roman"/>
          <w:u w:val="single"/>
        </w:rPr>
        <w:t xml:space="preserve"> </w:t>
      </w:r>
      <w:proofErr w:type="gramStart"/>
      <w:r w:rsidRPr="003B4E83">
        <w:rPr>
          <w:rFonts w:ascii="Times New Roman" w:hAnsi="Times New Roman"/>
          <w:u w:val="single"/>
        </w:rPr>
        <w:t>Util. Comm’n</w:t>
      </w:r>
      <w:r w:rsidRPr="003B4E83">
        <w:rPr>
          <w:rFonts w:ascii="Times New Roman" w:hAnsi="Times New Roman"/>
        </w:rPr>
        <w:t>, 808 A.2d 1044 (Pa. Cmwlth. 2002)</w:t>
      </w:r>
      <w:r w:rsidR="00E7759B">
        <w:rPr>
          <w:rFonts w:ascii="Times New Roman" w:hAnsi="Times New Roman"/>
        </w:rPr>
        <w:t>.</w:t>
      </w:r>
      <w:proofErr w:type="gramEnd"/>
      <w:r w:rsidRPr="003B4E83">
        <w:rPr>
          <w:rFonts w:ascii="Times New Roman" w:hAnsi="Times New Roman"/>
        </w:rPr>
        <w:t xml:space="preserve">  Public utility tariffs must be applied consistent with their language.  Public utility tariffs have the force and effect of law and are binding on the public utility and its customers.  </w:t>
      </w:r>
      <w:proofErr w:type="gramStart"/>
      <w:r w:rsidRPr="003B4E83">
        <w:rPr>
          <w:rFonts w:ascii="Times New Roman" w:hAnsi="Times New Roman"/>
          <w:u w:val="single"/>
        </w:rPr>
        <w:t>Pennsylvania Electric Co. v. Pa</w:t>
      </w:r>
      <w:r>
        <w:rPr>
          <w:rFonts w:ascii="Times New Roman" w:hAnsi="Times New Roman"/>
          <w:u w:val="single"/>
        </w:rPr>
        <w:t>.</w:t>
      </w:r>
      <w:r w:rsidRPr="003B4E83">
        <w:rPr>
          <w:rFonts w:ascii="Times New Roman" w:hAnsi="Times New Roman"/>
          <w:u w:val="single"/>
        </w:rPr>
        <w:t xml:space="preserve"> Pub.</w:t>
      </w:r>
      <w:proofErr w:type="gramEnd"/>
      <w:r w:rsidRPr="003B4E83">
        <w:rPr>
          <w:rFonts w:ascii="Times New Roman" w:hAnsi="Times New Roman"/>
          <w:u w:val="single"/>
        </w:rPr>
        <w:t xml:space="preserve"> </w:t>
      </w:r>
      <w:proofErr w:type="gramStart"/>
      <w:r w:rsidRPr="003B4E83">
        <w:rPr>
          <w:rFonts w:ascii="Times New Roman" w:hAnsi="Times New Roman"/>
          <w:u w:val="single"/>
        </w:rPr>
        <w:t>Util. Comm’n</w:t>
      </w:r>
      <w:r w:rsidRPr="003B4E83">
        <w:rPr>
          <w:rFonts w:ascii="Times New Roman" w:hAnsi="Times New Roman"/>
        </w:rPr>
        <w:t>, 663 A.2d 281 (Pa. Cmwlth. 1995)</w:t>
      </w:r>
      <w:r w:rsidR="00E7759B">
        <w:rPr>
          <w:rFonts w:ascii="Times New Roman" w:hAnsi="Times New Roman"/>
        </w:rPr>
        <w:t>.</w:t>
      </w:r>
      <w:proofErr w:type="gramEnd"/>
      <w:r w:rsidRPr="003B4E83">
        <w:rPr>
          <w:rFonts w:ascii="Times New Roman" w:hAnsi="Times New Roman"/>
        </w:rPr>
        <w:t xml:space="preserve">  The Commission has no authority to allow a public utility to deviate from its tariff even where the Commission concludes it is in the public interest.  </w:t>
      </w:r>
      <w:proofErr w:type="gramStart"/>
      <w:r w:rsidRPr="003B4E83">
        <w:rPr>
          <w:rFonts w:ascii="Times New Roman" w:hAnsi="Times New Roman"/>
          <w:u w:val="single"/>
        </w:rPr>
        <w:t>Philadelphia Suburban Water Co. v. Pa</w:t>
      </w:r>
      <w:r>
        <w:rPr>
          <w:rFonts w:ascii="Times New Roman" w:hAnsi="Times New Roman"/>
          <w:u w:val="single"/>
        </w:rPr>
        <w:t>.</w:t>
      </w:r>
      <w:r w:rsidRPr="003B4E83">
        <w:rPr>
          <w:rFonts w:ascii="Times New Roman" w:hAnsi="Times New Roman"/>
          <w:u w:val="single"/>
        </w:rPr>
        <w:t xml:space="preserve"> Pub.</w:t>
      </w:r>
      <w:proofErr w:type="gramEnd"/>
      <w:r w:rsidRPr="003B4E83">
        <w:rPr>
          <w:rFonts w:ascii="Times New Roman" w:hAnsi="Times New Roman"/>
          <w:u w:val="single"/>
        </w:rPr>
        <w:t xml:space="preserve"> </w:t>
      </w:r>
      <w:proofErr w:type="gramStart"/>
      <w:r w:rsidRPr="003B4E83">
        <w:rPr>
          <w:rFonts w:ascii="Times New Roman" w:hAnsi="Times New Roman"/>
          <w:u w:val="single"/>
        </w:rPr>
        <w:t>Util. Comm’n</w:t>
      </w:r>
      <w:r w:rsidRPr="003B4E83">
        <w:rPr>
          <w:rFonts w:ascii="Times New Roman" w:hAnsi="Times New Roman"/>
        </w:rPr>
        <w:t>, 808 A.2d 1044 (Pa. Cmwlth. 2002)</w:t>
      </w:r>
      <w:r>
        <w:rPr>
          <w:rFonts w:ascii="Times New Roman" w:hAnsi="Times New Roman"/>
        </w:rPr>
        <w:t>.</w:t>
      </w:r>
      <w:proofErr w:type="gramEnd"/>
    </w:p>
    <w:p w:rsidR="0007074F" w:rsidRDefault="0007074F" w:rsidP="00A51178">
      <w:pPr>
        <w:spacing w:line="360" w:lineRule="auto"/>
        <w:ind w:firstLine="1440"/>
        <w:rPr>
          <w:rFonts w:ascii="Times New Roman" w:hAnsi="Times New Roman"/>
        </w:rPr>
      </w:pPr>
    </w:p>
    <w:p w:rsidR="0007074F" w:rsidRDefault="0007074F" w:rsidP="0007074F">
      <w:pPr>
        <w:spacing w:line="360" w:lineRule="auto"/>
        <w:ind w:firstLine="1440"/>
      </w:pPr>
      <w:r>
        <w:rPr>
          <w:rFonts w:ascii="Times New Roman" w:hAnsi="Times New Roman"/>
        </w:rPr>
        <w:t xml:space="preserve">Here, the Commission approved the Respondent’s tariff provisions establishing </w:t>
      </w:r>
      <w:r>
        <w:rPr>
          <w:rFonts w:ascii="Times New Roman" w:hAnsi="Times New Roman" w:cs="Times New Roman"/>
        </w:rPr>
        <w:t xml:space="preserve">Rate GP and </w:t>
      </w:r>
      <w:r>
        <w:rPr>
          <w:rFonts w:ascii="Times New Roman" w:hAnsi="Times New Roman"/>
        </w:rPr>
        <w:t xml:space="preserve">Rider O, Hourly Pricing Default Service Rider.  </w:t>
      </w:r>
      <w:r>
        <w:t>T</w:t>
      </w:r>
      <w:r w:rsidRPr="00241814">
        <w:t xml:space="preserve">ariff provisions previously approved by the Commission are </w:t>
      </w:r>
      <w:r w:rsidRPr="0028084A">
        <w:rPr>
          <w:u w:val="single"/>
        </w:rPr>
        <w:t>prima facie</w:t>
      </w:r>
      <w:r w:rsidRPr="00241814">
        <w:t xml:space="preserve"> reasonable.  </w:t>
      </w:r>
      <w:proofErr w:type="gramStart"/>
      <w:r w:rsidRPr="00241814">
        <w:rPr>
          <w:u w:val="single"/>
        </w:rPr>
        <w:t>Zucker v. Pa</w:t>
      </w:r>
      <w:r w:rsidR="005E094C">
        <w:rPr>
          <w:u w:val="single"/>
        </w:rPr>
        <w:t>.</w:t>
      </w:r>
      <w:r w:rsidRPr="00241814">
        <w:rPr>
          <w:u w:val="single"/>
        </w:rPr>
        <w:t xml:space="preserve"> Pub.</w:t>
      </w:r>
      <w:proofErr w:type="gramEnd"/>
      <w:r w:rsidRPr="00241814">
        <w:rPr>
          <w:u w:val="single"/>
        </w:rPr>
        <w:t xml:space="preserve"> </w:t>
      </w:r>
      <w:proofErr w:type="gramStart"/>
      <w:r w:rsidRPr="00241814">
        <w:rPr>
          <w:u w:val="single"/>
        </w:rPr>
        <w:t>Util. Comm’n</w:t>
      </w:r>
      <w:r w:rsidRPr="00241814">
        <w:t>, 437 A.2d 1067 (Pa. Cmwlth. 1981).</w:t>
      </w:r>
      <w:proofErr w:type="gramEnd"/>
      <w:r w:rsidRPr="00241814">
        <w:t xml:space="preserve">  A complainant seeking to evade the </w:t>
      </w:r>
      <w:r>
        <w:t>e</w:t>
      </w:r>
      <w:r w:rsidRPr="00241814">
        <w:t xml:space="preserve">ffect of an existing tariff provision carries a very heavy burden of proving that the facts and circumstances leading to the creation of the tariff provision have changed so drastically as to render the application of the tariff provision unreasonable.  </w:t>
      </w:r>
      <w:proofErr w:type="gramStart"/>
      <w:r w:rsidRPr="00241814">
        <w:rPr>
          <w:u w:val="single"/>
        </w:rPr>
        <w:t>Shenango Twp. v. Pa</w:t>
      </w:r>
      <w:r w:rsidR="005E094C">
        <w:rPr>
          <w:u w:val="single"/>
        </w:rPr>
        <w:t>.</w:t>
      </w:r>
      <w:r w:rsidRPr="00241814">
        <w:rPr>
          <w:u w:val="single"/>
        </w:rPr>
        <w:t xml:space="preserve"> Pub.</w:t>
      </w:r>
      <w:proofErr w:type="gramEnd"/>
      <w:r w:rsidRPr="00241814">
        <w:rPr>
          <w:u w:val="single"/>
        </w:rPr>
        <w:t xml:space="preserve"> </w:t>
      </w:r>
      <w:proofErr w:type="gramStart"/>
      <w:r w:rsidRPr="00241814">
        <w:rPr>
          <w:u w:val="single"/>
        </w:rPr>
        <w:t>Util. Comm’n</w:t>
      </w:r>
      <w:r w:rsidRPr="00241814">
        <w:t>, 686 A.2d 910 (Pa. Cmwlth. 1996).</w:t>
      </w:r>
      <w:proofErr w:type="gramEnd"/>
    </w:p>
    <w:p w:rsidR="0028084A" w:rsidRDefault="0028084A" w:rsidP="0007074F">
      <w:pPr>
        <w:spacing w:line="360" w:lineRule="auto"/>
        <w:ind w:firstLine="1440"/>
      </w:pPr>
    </w:p>
    <w:p w:rsidR="0028084A" w:rsidRDefault="0028084A" w:rsidP="0007074F">
      <w:pPr>
        <w:spacing w:line="360" w:lineRule="auto"/>
        <w:ind w:firstLine="1440"/>
        <w:rPr>
          <w:rFonts w:ascii="Times New Roman" w:hAnsi="Times New Roman"/>
        </w:rPr>
      </w:pPr>
      <w:r>
        <w:t xml:space="preserve">In this case, the Complainant failed to establish by a preponderance of the evidence that the </w:t>
      </w:r>
      <w:r w:rsidRPr="003B4E83">
        <w:rPr>
          <w:rFonts w:ascii="Times New Roman" w:hAnsi="Times New Roman"/>
        </w:rPr>
        <w:t xml:space="preserve">rate charged by </w:t>
      </w:r>
      <w:r>
        <w:rPr>
          <w:rFonts w:ascii="Times New Roman" w:hAnsi="Times New Roman"/>
        </w:rPr>
        <w:t xml:space="preserve">the Respondent </w:t>
      </w:r>
      <w:r w:rsidRPr="003B4E83">
        <w:rPr>
          <w:rFonts w:ascii="Times New Roman" w:hAnsi="Times New Roman"/>
        </w:rPr>
        <w:t>is unjust, unreasonable or illegal</w:t>
      </w:r>
      <w:r>
        <w:rPr>
          <w:rFonts w:ascii="Times New Roman" w:hAnsi="Times New Roman"/>
        </w:rPr>
        <w:t xml:space="preserve"> or that the facts and circumstances leading to the creation of the Respondent’s tariff provisions have changed so drastically that the tariff provisions are now unreasonable.</w:t>
      </w:r>
      <w:r w:rsidR="009E65FF">
        <w:rPr>
          <w:rFonts w:ascii="Times New Roman" w:hAnsi="Times New Roman"/>
        </w:rPr>
        <w:t xml:space="preserve">  Since the Complainant failed to establish the allegations set forth in its complaint, I will deny the complaint and enter the following order.</w:t>
      </w:r>
    </w:p>
    <w:p w:rsidR="00E7759B" w:rsidRDefault="00E7759B" w:rsidP="009E65FF">
      <w:pPr>
        <w:pStyle w:val="ParaTab1"/>
        <w:spacing w:line="360" w:lineRule="auto"/>
        <w:ind w:firstLine="0"/>
        <w:jc w:val="center"/>
        <w:rPr>
          <w:rFonts w:ascii="Times New Roman" w:hAnsi="Times New Roman" w:cs="Times New Roman"/>
          <w:u w:val="single"/>
        </w:rPr>
      </w:pPr>
    </w:p>
    <w:p w:rsidR="009E65FF" w:rsidRPr="00E2012A" w:rsidRDefault="009E65FF" w:rsidP="009E65FF">
      <w:pPr>
        <w:pStyle w:val="ParaTab1"/>
        <w:spacing w:line="360" w:lineRule="auto"/>
        <w:ind w:firstLine="0"/>
        <w:jc w:val="center"/>
        <w:rPr>
          <w:rFonts w:ascii="Times New Roman" w:hAnsi="Times New Roman" w:cs="Times New Roman"/>
          <w:u w:val="single"/>
        </w:rPr>
      </w:pPr>
      <w:r w:rsidRPr="00E2012A">
        <w:rPr>
          <w:rFonts w:ascii="Times New Roman" w:hAnsi="Times New Roman" w:cs="Times New Roman"/>
          <w:u w:val="single"/>
        </w:rPr>
        <w:t>CONCLUSIONS OF LAW</w:t>
      </w:r>
    </w:p>
    <w:p w:rsidR="0028084A" w:rsidRDefault="0028084A" w:rsidP="0007074F">
      <w:pPr>
        <w:spacing w:line="360" w:lineRule="auto"/>
        <w:ind w:firstLine="1440"/>
        <w:rPr>
          <w:rFonts w:ascii="Times New Roman" w:hAnsi="Times New Roman"/>
        </w:rPr>
      </w:pPr>
    </w:p>
    <w:p w:rsidR="0028084A" w:rsidRPr="003B4E83" w:rsidRDefault="0028084A" w:rsidP="0028084A">
      <w:pPr>
        <w:spacing w:line="360" w:lineRule="auto"/>
        <w:ind w:firstLine="1440"/>
        <w:jc w:val="both"/>
        <w:rPr>
          <w:rFonts w:ascii="Times New Roman" w:hAnsi="Times New Roman"/>
        </w:rPr>
      </w:pPr>
      <w:r w:rsidRPr="003B4E83">
        <w:rPr>
          <w:rFonts w:ascii="Times New Roman" w:hAnsi="Times New Roman"/>
        </w:rPr>
        <w:t>1.</w:t>
      </w:r>
      <w:r w:rsidRPr="003B4E83">
        <w:rPr>
          <w:rFonts w:ascii="Times New Roman" w:hAnsi="Times New Roman"/>
        </w:rPr>
        <w:tab/>
        <w:t>The Commission has jurisdiction over the subject matter and part</w:t>
      </w:r>
      <w:r w:rsidR="00660A48">
        <w:rPr>
          <w:rFonts w:ascii="Times New Roman" w:hAnsi="Times New Roman"/>
        </w:rPr>
        <w:t xml:space="preserve">ies to this proceeding.  </w:t>
      </w:r>
      <w:proofErr w:type="gramStart"/>
      <w:r w:rsidR="00660A48">
        <w:rPr>
          <w:rFonts w:ascii="Times New Roman" w:hAnsi="Times New Roman"/>
        </w:rPr>
        <w:t>66 Pa.</w:t>
      </w:r>
      <w:r w:rsidRPr="003B4E83">
        <w:rPr>
          <w:rFonts w:ascii="Times New Roman" w:hAnsi="Times New Roman"/>
        </w:rPr>
        <w:t>C.S.</w:t>
      </w:r>
      <w:proofErr w:type="gramEnd"/>
      <w:r w:rsidRPr="003B4E83">
        <w:rPr>
          <w:rFonts w:ascii="Times New Roman" w:hAnsi="Times New Roman"/>
        </w:rPr>
        <w:t xml:space="preserve"> §701</w:t>
      </w:r>
      <w:r w:rsidR="001038A3">
        <w:rPr>
          <w:rFonts w:ascii="Times New Roman" w:hAnsi="Times New Roman"/>
        </w:rPr>
        <w:t>.</w:t>
      </w:r>
    </w:p>
    <w:p w:rsidR="0028084A" w:rsidRPr="003B4E83" w:rsidRDefault="0028084A" w:rsidP="0028084A">
      <w:pPr>
        <w:spacing w:line="360" w:lineRule="auto"/>
        <w:rPr>
          <w:rFonts w:ascii="Times New Roman" w:hAnsi="Times New Roman"/>
        </w:rPr>
      </w:pPr>
    </w:p>
    <w:p w:rsidR="0028084A" w:rsidRDefault="0028084A" w:rsidP="0028084A">
      <w:pPr>
        <w:spacing w:line="360" w:lineRule="auto"/>
        <w:rPr>
          <w:rFonts w:ascii="Times New Roman" w:hAnsi="Times New Roman"/>
        </w:rPr>
      </w:pPr>
      <w:r w:rsidRPr="003B4E83">
        <w:rPr>
          <w:rFonts w:ascii="Times New Roman" w:hAnsi="Times New Roman"/>
        </w:rPr>
        <w:tab/>
      </w:r>
      <w:r w:rsidRPr="003B4E83">
        <w:rPr>
          <w:rFonts w:ascii="Times New Roman" w:hAnsi="Times New Roman"/>
        </w:rPr>
        <w:tab/>
        <w:t>2.</w:t>
      </w:r>
      <w:r w:rsidRPr="003B4E83">
        <w:rPr>
          <w:rFonts w:ascii="Times New Roman" w:hAnsi="Times New Roman"/>
        </w:rPr>
        <w:tab/>
      </w:r>
      <w:r w:rsidR="009E65FF">
        <w:rPr>
          <w:rFonts w:ascii="Times New Roman" w:hAnsi="Times New Roman"/>
        </w:rPr>
        <w:t>T</w:t>
      </w:r>
      <w:r w:rsidRPr="003B4E83">
        <w:rPr>
          <w:rFonts w:ascii="Times New Roman" w:hAnsi="Times New Roman"/>
        </w:rPr>
        <w:t xml:space="preserve">he burden of proof in this proceeding is on the </w:t>
      </w:r>
      <w:r w:rsidR="009E65FF">
        <w:rPr>
          <w:rFonts w:ascii="Times New Roman" w:hAnsi="Times New Roman"/>
        </w:rPr>
        <w:t>C</w:t>
      </w:r>
      <w:r w:rsidRPr="003B4E83">
        <w:rPr>
          <w:rFonts w:ascii="Times New Roman" w:hAnsi="Times New Roman"/>
        </w:rPr>
        <w:t>omplainant.</w:t>
      </w:r>
      <w:r w:rsidR="009E65FF">
        <w:rPr>
          <w:rFonts w:ascii="Times New Roman" w:hAnsi="Times New Roman"/>
        </w:rPr>
        <w:t xml:space="preserve"> </w:t>
      </w:r>
      <w:proofErr w:type="gramStart"/>
      <w:r w:rsidR="009E65FF" w:rsidRPr="003B4E83">
        <w:rPr>
          <w:rFonts w:ascii="Times New Roman" w:hAnsi="Times New Roman"/>
        </w:rPr>
        <w:t>66 Pa.C.S.</w:t>
      </w:r>
      <w:proofErr w:type="gramEnd"/>
      <w:r w:rsidR="009E65FF" w:rsidRPr="003B4E83">
        <w:rPr>
          <w:rFonts w:ascii="Times New Roman" w:hAnsi="Times New Roman"/>
        </w:rPr>
        <w:t xml:space="preserve"> </w:t>
      </w:r>
      <w:proofErr w:type="gramStart"/>
      <w:r w:rsidR="009E65FF" w:rsidRPr="003B4E83">
        <w:rPr>
          <w:rFonts w:ascii="Times New Roman" w:hAnsi="Times New Roman"/>
        </w:rPr>
        <w:t>§§</w:t>
      </w:r>
      <w:r w:rsidR="009E65FF">
        <w:rPr>
          <w:rFonts w:ascii="Times New Roman" w:hAnsi="Times New Roman"/>
        </w:rPr>
        <w:t xml:space="preserve"> </w:t>
      </w:r>
      <w:r w:rsidR="009E65FF" w:rsidRPr="003B4E83">
        <w:rPr>
          <w:rFonts w:ascii="Times New Roman" w:hAnsi="Times New Roman"/>
        </w:rPr>
        <w:t>332(a) and 1309</w:t>
      </w:r>
      <w:r w:rsidR="009E65FF">
        <w:rPr>
          <w:rFonts w:ascii="Times New Roman" w:hAnsi="Times New Roman"/>
        </w:rPr>
        <w:t>.</w:t>
      </w:r>
      <w:proofErr w:type="gramEnd"/>
    </w:p>
    <w:p w:rsidR="009E65FF" w:rsidRDefault="009E65FF" w:rsidP="0028084A">
      <w:pPr>
        <w:spacing w:line="360" w:lineRule="auto"/>
        <w:rPr>
          <w:rFonts w:ascii="Times New Roman" w:hAnsi="Times New Roman"/>
        </w:rPr>
      </w:pPr>
    </w:p>
    <w:p w:rsidR="009E65FF" w:rsidRPr="003B4E83" w:rsidRDefault="009E65FF" w:rsidP="0028084A">
      <w:pPr>
        <w:spacing w:line="360" w:lineRule="auto"/>
        <w:rPr>
          <w:rFonts w:ascii="Times New Roman" w:hAnsi="Times New Roman"/>
        </w:rPr>
      </w:pPr>
      <w:r>
        <w:rPr>
          <w:rFonts w:ascii="Times New Roman" w:hAnsi="Times New Roman"/>
        </w:rPr>
        <w:tab/>
      </w:r>
      <w:r>
        <w:rPr>
          <w:rFonts w:ascii="Times New Roman" w:hAnsi="Times New Roman"/>
        </w:rPr>
        <w:tab/>
        <w:t>3.</w:t>
      </w:r>
      <w:r>
        <w:rPr>
          <w:rFonts w:ascii="Times New Roman" w:hAnsi="Times New Roman"/>
        </w:rPr>
        <w:tab/>
      </w:r>
      <w:r w:rsidRPr="003B4E83">
        <w:rPr>
          <w:rFonts w:ascii="Times New Roman" w:hAnsi="Times New Roman"/>
        </w:rPr>
        <w:t xml:space="preserve">The </w:t>
      </w:r>
      <w:r>
        <w:rPr>
          <w:rFonts w:ascii="Times New Roman" w:hAnsi="Times New Roman"/>
        </w:rPr>
        <w:t>C</w:t>
      </w:r>
      <w:r w:rsidRPr="003B4E83">
        <w:rPr>
          <w:rFonts w:ascii="Times New Roman" w:hAnsi="Times New Roman"/>
        </w:rPr>
        <w:t xml:space="preserve">omplainant must establish </w:t>
      </w:r>
      <w:r>
        <w:rPr>
          <w:rFonts w:ascii="Times New Roman" w:hAnsi="Times New Roman"/>
        </w:rPr>
        <w:t>its</w:t>
      </w:r>
      <w:r w:rsidRPr="003B4E83">
        <w:rPr>
          <w:rFonts w:ascii="Times New Roman" w:hAnsi="Times New Roman"/>
        </w:rPr>
        <w:t xml:space="preserve"> case by a preponderance of the evidence.  </w:t>
      </w:r>
      <w:proofErr w:type="gramStart"/>
      <w:r w:rsidRPr="003B4E83">
        <w:rPr>
          <w:rFonts w:ascii="Times New Roman" w:hAnsi="Times New Roman"/>
          <w:u w:val="single"/>
        </w:rPr>
        <w:t>Samuel J. Lansberry, Inc. v. Pa. Pub</w:t>
      </w:r>
      <w:r>
        <w:rPr>
          <w:rFonts w:ascii="Times New Roman" w:hAnsi="Times New Roman"/>
          <w:u w:val="single"/>
        </w:rPr>
        <w:t>.</w:t>
      </w:r>
      <w:proofErr w:type="gramEnd"/>
      <w:r w:rsidRPr="003B4E83">
        <w:rPr>
          <w:rFonts w:ascii="Times New Roman" w:hAnsi="Times New Roman"/>
          <w:u w:val="single"/>
        </w:rPr>
        <w:t xml:space="preserve"> </w:t>
      </w:r>
      <w:proofErr w:type="gramStart"/>
      <w:r w:rsidRPr="003B4E83">
        <w:rPr>
          <w:rFonts w:ascii="Times New Roman" w:hAnsi="Times New Roman"/>
          <w:u w:val="single"/>
        </w:rPr>
        <w:t>Util</w:t>
      </w:r>
      <w:r>
        <w:rPr>
          <w:rFonts w:ascii="Times New Roman" w:hAnsi="Times New Roman"/>
          <w:u w:val="single"/>
        </w:rPr>
        <w:t>.</w:t>
      </w:r>
      <w:r w:rsidRPr="003B4E83">
        <w:rPr>
          <w:rFonts w:ascii="Times New Roman" w:hAnsi="Times New Roman"/>
          <w:u w:val="single"/>
        </w:rPr>
        <w:t xml:space="preserve"> Comm’n</w:t>
      </w:r>
      <w:r w:rsidRPr="003B4E83">
        <w:rPr>
          <w:rFonts w:ascii="Times New Roman" w:hAnsi="Times New Roman"/>
        </w:rPr>
        <w:t xml:space="preserve">, 578 A.2d 600 (Pa. Cmwlth. 1990), </w:t>
      </w:r>
      <w:r w:rsidRPr="003B4E83">
        <w:rPr>
          <w:rFonts w:ascii="Times New Roman" w:hAnsi="Times New Roman"/>
          <w:u w:val="single"/>
        </w:rPr>
        <w:t>alloc.</w:t>
      </w:r>
      <w:proofErr w:type="gramEnd"/>
      <w:r w:rsidRPr="003B4E83">
        <w:rPr>
          <w:rFonts w:ascii="Times New Roman" w:hAnsi="Times New Roman"/>
          <w:u w:val="single"/>
        </w:rPr>
        <w:t xml:space="preserve"> </w:t>
      </w:r>
      <w:proofErr w:type="gramStart"/>
      <w:r w:rsidRPr="003B4E83">
        <w:rPr>
          <w:rFonts w:ascii="Times New Roman" w:hAnsi="Times New Roman"/>
          <w:u w:val="single"/>
        </w:rPr>
        <w:t>den.</w:t>
      </w:r>
      <w:r w:rsidRPr="003B4E83">
        <w:rPr>
          <w:rFonts w:ascii="Times New Roman" w:hAnsi="Times New Roman"/>
        </w:rPr>
        <w:t>, 602 A.2d 863 (Pa. 1992)</w:t>
      </w:r>
      <w:r>
        <w:rPr>
          <w:rFonts w:ascii="Times New Roman" w:hAnsi="Times New Roman"/>
        </w:rPr>
        <w:t>.</w:t>
      </w:r>
      <w:proofErr w:type="gramEnd"/>
      <w:r w:rsidRPr="003B4E83">
        <w:rPr>
          <w:rFonts w:ascii="Times New Roman" w:hAnsi="Times New Roman"/>
        </w:rPr>
        <w:t xml:space="preserve">  </w:t>
      </w:r>
    </w:p>
    <w:p w:rsidR="0028084A" w:rsidRPr="003B4E83" w:rsidRDefault="0028084A" w:rsidP="0028084A">
      <w:pPr>
        <w:spacing w:line="360" w:lineRule="auto"/>
        <w:rPr>
          <w:rFonts w:ascii="Times New Roman" w:hAnsi="Times New Roman"/>
        </w:rPr>
      </w:pPr>
    </w:p>
    <w:p w:rsidR="0028084A" w:rsidRDefault="0028084A" w:rsidP="0028084A">
      <w:pPr>
        <w:spacing w:line="360" w:lineRule="auto"/>
        <w:rPr>
          <w:rFonts w:ascii="Times New Roman" w:hAnsi="Times New Roman"/>
        </w:rPr>
      </w:pPr>
      <w:r w:rsidRPr="003B4E83">
        <w:rPr>
          <w:rFonts w:ascii="Times New Roman" w:hAnsi="Times New Roman"/>
        </w:rPr>
        <w:tab/>
      </w:r>
      <w:r w:rsidRPr="003B4E83">
        <w:rPr>
          <w:rFonts w:ascii="Times New Roman" w:hAnsi="Times New Roman"/>
        </w:rPr>
        <w:tab/>
      </w:r>
      <w:r w:rsidR="009E65FF">
        <w:rPr>
          <w:rFonts w:ascii="Times New Roman" w:hAnsi="Times New Roman"/>
        </w:rPr>
        <w:t>4</w:t>
      </w:r>
      <w:r w:rsidRPr="003B4E83">
        <w:rPr>
          <w:rFonts w:ascii="Times New Roman" w:hAnsi="Times New Roman"/>
        </w:rPr>
        <w:t>.</w:t>
      </w:r>
      <w:r w:rsidRPr="003B4E83">
        <w:rPr>
          <w:rFonts w:ascii="Times New Roman" w:hAnsi="Times New Roman"/>
        </w:rPr>
        <w:tab/>
      </w:r>
      <w:r w:rsidR="009E65FF">
        <w:rPr>
          <w:rFonts w:ascii="Times New Roman" w:hAnsi="Times New Roman"/>
        </w:rPr>
        <w:t>The Complainant</w:t>
      </w:r>
      <w:r w:rsidRPr="003B4E83">
        <w:rPr>
          <w:rFonts w:ascii="Times New Roman" w:hAnsi="Times New Roman"/>
        </w:rPr>
        <w:t xml:space="preserve"> has not met </w:t>
      </w:r>
      <w:r w:rsidR="009E65FF">
        <w:rPr>
          <w:rFonts w:ascii="Times New Roman" w:hAnsi="Times New Roman"/>
        </w:rPr>
        <w:t>its</w:t>
      </w:r>
      <w:r w:rsidRPr="003B4E83">
        <w:rPr>
          <w:rFonts w:ascii="Times New Roman" w:hAnsi="Times New Roman"/>
        </w:rPr>
        <w:t xml:space="preserve"> burden of proving that </w:t>
      </w:r>
      <w:r w:rsidR="009E65FF">
        <w:rPr>
          <w:rFonts w:ascii="Times New Roman" w:hAnsi="Times New Roman"/>
        </w:rPr>
        <w:t>it</w:t>
      </w:r>
      <w:r w:rsidRPr="003B4E83">
        <w:rPr>
          <w:rFonts w:ascii="Times New Roman" w:hAnsi="Times New Roman"/>
        </w:rPr>
        <w:t xml:space="preserve"> is entitled to relief.  </w:t>
      </w:r>
      <w:proofErr w:type="gramStart"/>
      <w:r w:rsidRPr="003B4E83">
        <w:rPr>
          <w:rFonts w:ascii="Times New Roman" w:hAnsi="Times New Roman"/>
        </w:rPr>
        <w:t>66 Pa.C.S.</w:t>
      </w:r>
      <w:proofErr w:type="gramEnd"/>
      <w:r w:rsidRPr="003B4E83">
        <w:rPr>
          <w:rFonts w:ascii="Times New Roman" w:hAnsi="Times New Roman"/>
        </w:rPr>
        <w:t xml:space="preserve"> </w:t>
      </w:r>
      <w:proofErr w:type="gramStart"/>
      <w:r w:rsidRPr="003B4E83">
        <w:rPr>
          <w:rFonts w:ascii="Times New Roman" w:hAnsi="Times New Roman"/>
        </w:rPr>
        <w:t>§§</w:t>
      </w:r>
      <w:r w:rsidR="009E65FF">
        <w:rPr>
          <w:rFonts w:ascii="Times New Roman" w:hAnsi="Times New Roman"/>
        </w:rPr>
        <w:t xml:space="preserve"> </w:t>
      </w:r>
      <w:r w:rsidRPr="003B4E83">
        <w:rPr>
          <w:rFonts w:ascii="Times New Roman" w:hAnsi="Times New Roman"/>
        </w:rPr>
        <w:t>332(a) and 1309</w:t>
      </w:r>
      <w:r w:rsidR="001038A3">
        <w:rPr>
          <w:rFonts w:ascii="Times New Roman" w:hAnsi="Times New Roman"/>
        </w:rPr>
        <w:t>.</w:t>
      </w:r>
      <w:proofErr w:type="gramEnd"/>
    </w:p>
    <w:p w:rsidR="009E65FF" w:rsidRDefault="009E65FF" w:rsidP="0028084A">
      <w:pPr>
        <w:spacing w:line="360" w:lineRule="auto"/>
        <w:rPr>
          <w:rFonts w:ascii="Times New Roman" w:hAnsi="Times New Roman"/>
        </w:rPr>
      </w:pPr>
    </w:p>
    <w:p w:rsidR="009E65FF" w:rsidRDefault="009E65FF" w:rsidP="0028084A">
      <w:pPr>
        <w:spacing w:line="360" w:lineRule="auto"/>
      </w:pPr>
      <w:r>
        <w:rPr>
          <w:rFonts w:ascii="Times New Roman" w:hAnsi="Times New Roman"/>
        </w:rPr>
        <w:tab/>
      </w:r>
      <w:r>
        <w:rPr>
          <w:rFonts w:ascii="Times New Roman" w:hAnsi="Times New Roman"/>
        </w:rPr>
        <w:tab/>
        <w:t>5.</w:t>
      </w:r>
      <w:r>
        <w:rPr>
          <w:rFonts w:ascii="Times New Roman" w:hAnsi="Times New Roman"/>
        </w:rPr>
        <w:tab/>
      </w:r>
      <w:r w:rsidRPr="00241814">
        <w:t xml:space="preserve">Public utility tariffs have the force and effect of law and are binding on the public utility and its customers.  </w:t>
      </w:r>
      <w:proofErr w:type="gramStart"/>
      <w:r w:rsidRPr="00241814">
        <w:rPr>
          <w:u w:val="single"/>
        </w:rPr>
        <w:t>Pennsylvania Electric Co. v. Pennsylvania Pub.</w:t>
      </w:r>
      <w:proofErr w:type="gramEnd"/>
      <w:r w:rsidRPr="00241814">
        <w:rPr>
          <w:u w:val="single"/>
        </w:rPr>
        <w:t xml:space="preserve"> </w:t>
      </w:r>
      <w:proofErr w:type="gramStart"/>
      <w:r w:rsidRPr="00241814">
        <w:rPr>
          <w:u w:val="single"/>
        </w:rPr>
        <w:t>Util. Comm’n</w:t>
      </w:r>
      <w:r w:rsidRPr="00241814">
        <w:t>, 663 A.2d 281 (Pa. Cmwlth. 1995).</w:t>
      </w:r>
      <w:proofErr w:type="gramEnd"/>
    </w:p>
    <w:p w:rsidR="009E65FF" w:rsidRDefault="009E65FF" w:rsidP="0028084A">
      <w:pPr>
        <w:spacing w:line="360" w:lineRule="auto"/>
      </w:pPr>
    </w:p>
    <w:p w:rsidR="009E65FF" w:rsidRPr="003B4E83" w:rsidRDefault="009E65FF" w:rsidP="0028084A">
      <w:pPr>
        <w:spacing w:line="360" w:lineRule="auto"/>
        <w:rPr>
          <w:rFonts w:ascii="Times New Roman" w:hAnsi="Times New Roman"/>
        </w:rPr>
      </w:pPr>
      <w:r>
        <w:tab/>
      </w:r>
      <w:r>
        <w:tab/>
        <w:t>6.</w:t>
      </w:r>
      <w:r>
        <w:tab/>
        <w:t>T</w:t>
      </w:r>
      <w:r w:rsidRPr="00241814">
        <w:t xml:space="preserve">ariff provisions previously approved by the Commission are </w:t>
      </w:r>
      <w:r w:rsidRPr="0028084A">
        <w:rPr>
          <w:u w:val="single"/>
        </w:rPr>
        <w:t>prima facie</w:t>
      </w:r>
      <w:r w:rsidRPr="00241814">
        <w:t xml:space="preserve"> reasonable.  </w:t>
      </w:r>
      <w:proofErr w:type="gramStart"/>
      <w:r w:rsidRPr="00241814">
        <w:rPr>
          <w:u w:val="single"/>
        </w:rPr>
        <w:t>Zucker v. Pennsylvania Pub.</w:t>
      </w:r>
      <w:proofErr w:type="gramEnd"/>
      <w:r w:rsidRPr="00241814">
        <w:rPr>
          <w:u w:val="single"/>
        </w:rPr>
        <w:t xml:space="preserve"> </w:t>
      </w:r>
      <w:proofErr w:type="gramStart"/>
      <w:r w:rsidRPr="00241814">
        <w:rPr>
          <w:u w:val="single"/>
        </w:rPr>
        <w:t>Util. Comm’n</w:t>
      </w:r>
      <w:r w:rsidRPr="00241814">
        <w:t>, 437 A.2d 1067 (Pa. Cmwlth. 1981).</w:t>
      </w:r>
      <w:proofErr w:type="gramEnd"/>
    </w:p>
    <w:p w:rsidR="00A51178" w:rsidRDefault="00A51178" w:rsidP="006A6138">
      <w:pPr>
        <w:spacing w:line="360" w:lineRule="auto"/>
        <w:rPr>
          <w:rFonts w:ascii="Times New Roman" w:hAnsi="Times New Roman"/>
        </w:rPr>
      </w:pPr>
    </w:p>
    <w:p w:rsidR="00CB12D3" w:rsidRPr="003B4E83" w:rsidRDefault="00CB12D3" w:rsidP="006A6138">
      <w:pPr>
        <w:spacing w:line="360" w:lineRule="auto"/>
        <w:rPr>
          <w:rFonts w:ascii="Times New Roman" w:hAnsi="Times New Roman"/>
        </w:rPr>
      </w:pPr>
    </w:p>
    <w:p w:rsidR="009E65FF" w:rsidRPr="003B4E83" w:rsidRDefault="009E65FF" w:rsidP="009E65FF">
      <w:pPr>
        <w:spacing w:line="360" w:lineRule="auto"/>
        <w:jc w:val="center"/>
        <w:rPr>
          <w:rFonts w:ascii="Times New Roman" w:hAnsi="Times New Roman"/>
          <w:u w:val="single"/>
        </w:rPr>
      </w:pPr>
      <w:r w:rsidRPr="003B4E83">
        <w:rPr>
          <w:rFonts w:ascii="Times New Roman" w:hAnsi="Times New Roman"/>
          <w:u w:val="single"/>
        </w:rPr>
        <w:t>ORDER</w:t>
      </w:r>
    </w:p>
    <w:p w:rsidR="009E65FF" w:rsidRPr="003B4E83" w:rsidRDefault="009E65FF" w:rsidP="009E65FF">
      <w:pPr>
        <w:spacing w:line="360" w:lineRule="auto"/>
        <w:rPr>
          <w:rFonts w:ascii="Times New Roman" w:hAnsi="Times New Roman"/>
        </w:rPr>
      </w:pPr>
    </w:p>
    <w:p w:rsidR="009E65FF" w:rsidRPr="003B4E83" w:rsidRDefault="009E65FF" w:rsidP="009E65FF">
      <w:pPr>
        <w:spacing w:line="360" w:lineRule="auto"/>
        <w:rPr>
          <w:rFonts w:ascii="Times New Roman" w:hAnsi="Times New Roman"/>
        </w:rPr>
      </w:pPr>
    </w:p>
    <w:p w:rsidR="009E65FF" w:rsidRPr="003B4E83" w:rsidRDefault="009E65FF" w:rsidP="009E65FF">
      <w:pPr>
        <w:spacing w:line="360" w:lineRule="auto"/>
        <w:rPr>
          <w:rFonts w:ascii="Times New Roman" w:hAnsi="Times New Roman"/>
        </w:rPr>
      </w:pPr>
      <w:r w:rsidRPr="003B4E83">
        <w:rPr>
          <w:rFonts w:ascii="Times New Roman" w:hAnsi="Times New Roman"/>
        </w:rPr>
        <w:tab/>
      </w:r>
      <w:r w:rsidRPr="003B4E83">
        <w:rPr>
          <w:rFonts w:ascii="Times New Roman" w:hAnsi="Times New Roman"/>
        </w:rPr>
        <w:tab/>
        <w:t>THEREFORE,</w:t>
      </w:r>
    </w:p>
    <w:p w:rsidR="009E65FF" w:rsidRPr="003B4E83" w:rsidRDefault="009E65FF" w:rsidP="009E65FF">
      <w:pPr>
        <w:rPr>
          <w:rFonts w:ascii="Times New Roman" w:hAnsi="Times New Roman"/>
        </w:rPr>
      </w:pPr>
    </w:p>
    <w:p w:rsidR="009E65FF" w:rsidRPr="003B4E83" w:rsidRDefault="009E65FF" w:rsidP="009E65FF">
      <w:pPr>
        <w:spacing w:line="360" w:lineRule="auto"/>
        <w:rPr>
          <w:rFonts w:ascii="Times New Roman" w:hAnsi="Times New Roman"/>
        </w:rPr>
      </w:pPr>
      <w:r w:rsidRPr="003B4E83">
        <w:rPr>
          <w:rFonts w:ascii="Times New Roman" w:hAnsi="Times New Roman"/>
        </w:rPr>
        <w:tab/>
      </w:r>
      <w:r w:rsidRPr="003B4E83">
        <w:rPr>
          <w:rFonts w:ascii="Times New Roman" w:hAnsi="Times New Roman"/>
        </w:rPr>
        <w:tab/>
        <w:t>IT IS ORDERED:</w:t>
      </w:r>
    </w:p>
    <w:p w:rsidR="009E65FF" w:rsidRPr="003B4E83" w:rsidRDefault="009E65FF" w:rsidP="009E65FF">
      <w:pPr>
        <w:spacing w:line="360" w:lineRule="auto"/>
        <w:rPr>
          <w:rFonts w:ascii="Times New Roman" w:hAnsi="Times New Roman"/>
        </w:rPr>
      </w:pPr>
    </w:p>
    <w:p w:rsidR="009E65FF" w:rsidRPr="003B4E83" w:rsidRDefault="009E65FF" w:rsidP="009E65FF">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3B4E83">
        <w:rPr>
          <w:szCs w:val="24"/>
        </w:rPr>
        <w:t xml:space="preserve">That the complaint of </w:t>
      </w:r>
      <w:r>
        <w:rPr>
          <w:szCs w:val="24"/>
        </w:rPr>
        <w:t xml:space="preserve">Rollock Company </w:t>
      </w:r>
      <w:r w:rsidRPr="003B4E83">
        <w:rPr>
          <w:szCs w:val="24"/>
        </w:rPr>
        <w:t>agai</w:t>
      </w:r>
      <w:bookmarkStart w:id="0" w:name="_GoBack"/>
      <w:bookmarkEnd w:id="0"/>
      <w:r w:rsidRPr="003B4E83">
        <w:rPr>
          <w:szCs w:val="24"/>
        </w:rPr>
        <w:t xml:space="preserve">nst </w:t>
      </w:r>
      <w:r w:rsidR="000F0C9D">
        <w:rPr>
          <w:szCs w:val="24"/>
        </w:rPr>
        <w:t xml:space="preserve">Pennsylvania Electric Company </w:t>
      </w:r>
      <w:r w:rsidRPr="003B4E83">
        <w:rPr>
          <w:szCs w:val="24"/>
        </w:rPr>
        <w:t xml:space="preserve">at Docket No. </w:t>
      </w:r>
      <w:r w:rsidRPr="003B4E83">
        <w:t>C-201</w:t>
      </w:r>
      <w:r w:rsidR="000F0C9D">
        <w:t>4-2425842</w:t>
      </w:r>
      <w:r w:rsidRPr="003B4E83">
        <w:rPr>
          <w:szCs w:val="24"/>
        </w:rPr>
        <w:t xml:space="preserve"> is denied.</w:t>
      </w:r>
    </w:p>
    <w:p w:rsidR="009E65FF" w:rsidRPr="003B4E83" w:rsidRDefault="009E65FF" w:rsidP="009E65FF">
      <w:pPr>
        <w:pStyle w:val="BodyText"/>
        <w:tabs>
          <w:tab w:val="clear" w:pos="-1440"/>
          <w:tab w:val="clear" w:pos="-720"/>
          <w:tab w:val="clear" w:pos="0"/>
          <w:tab w:val="clear" w:pos="720"/>
          <w:tab w:val="clear" w:pos="1440"/>
        </w:tabs>
        <w:spacing w:line="360" w:lineRule="auto"/>
        <w:jc w:val="left"/>
        <w:rPr>
          <w:szCs w:val="24"/>
        </w:rPr>
      </w:pPr>
    </w:p>
    <w:p w:rsidR="009E65FF" w:rsidRPr="003B4E83" w:rsidRDefault="009E65FF" w:rsidP="009E65FF">
      <w:pPr>
        <w:spacing w:line="360" w:lineRule="auto"/>
        <w:rPr>
          <w:rFonts w:ascii="Times New Roman" w:hAnsi="Times New Roman"/>
        </w:rPr>
      </w:pPr>
      <w:r w:rsidRPr="003B4E83">
        <w:rPr>
          <w:rFonts w:ascii="Times New Roman" w:hAnsi="Times New Roman"/>
        </w:rPr>
        <w:tab/>
      </w:r>
      <w:r w:rsidRPr="003B4E83">
        <w:rPr>
          <w:rFonts w:ascii="Times New Roman" w:hAnsi="Times New Roman"/>
        </w:rPr>
        <w:tab/>
      </w:r>
      <w:r w:rsidR="000F0C9D">
        <w:rPr>
          <w:rFonts w:ascii="Times New Roman" w:hAnsi="Times New Roman"/>
        </w:rPr>
        <w:t>2</w:t>
      </w:r>
      <w:r w:rsidRPr="003B4E83">
        <w:rPr>
          <w:rFonts w:ascii="Times New Roman" w:hAnsi="Times New Roman"/>
        </w:rPr>
        <w:t>.</w:t>
      </w:r>
      <w:r w:rsidRPr="003B4E83">
        <w:rPr>
          <w:rFonts w:ascii="Times New Roman" w:hAnsi="Times New Roman"/>
        </w:rPr>
        <w:tab/>
        <w:t xml:space="preserve">That the </w:t>
      </w:r>
      <w:r w:rsidR="000F0C9D">
        <w:rPr>
          <w:rFonts w:ascii="Times New Roman" w:hAnsi="Times New Roman"/>
        </w:rPr>
        <w:t xml:space="preserve">docket </w:t>
      </w:r>
      <w:r w:rsidRPr="003B4E83">
        <w:rPr>
          <w:rFonts w:ascii="Times New Roman" w:hAnsi="Times New Roman"/>
        </w:rPr>
        <w:t xml:space="preserve">at Docket No. </w:t>
      </w:r>
      <w:r w:rsidR="000F0C9D" w:rsidRPr="003B4E83">
        <w:t>C-201</w:t>
      </w:r>
      <w:r w:rsidR="000F0C9D">
        <w:t>4-2425842</w:t>
      </w:r>
      <w:r w:rsidRPr="003B4E83">
        <w:rPr>
          <w:rFonts w:ascii="Times New Roman" w:hAnsi="Times New Roman"/>
        </w:rPr>
        <w:t xml:space="preserve"> is marked closed.</w:t>
      </w:r>
    </w:p>
    <w:p w:rsidR="009E65FF" w:rsidRPr="003B4E83" w:rsidRDefault="009E65FF" w:rsidP="009E65FF">
      <w:pPr>
        <w:spacing w:line="360" w:lineRule="auto"/>
        <w:rPr>
          <w:rFonts w:ascii="Times New Roman" w:hAnsi="Times New Roman"/>
        </w:rPr>
      </w:pPr>
    </w:p>
    <w:p w:rsidR="001A31A4" w:rsidRPr="00E2012A" w:rsidRDefault="001A31A4" w:rsidP="001A31A4">
      <w:pPr>
        <w:spacing w:line="360" w:lineRule="auto"/>
        <w:rPr>
          <w:rFonts w:ascii="Times New Roman" w:hAnsi="Times New Roman" w:cs="Times New Roman"/>
        </w:rPr>
      </w:pPr>
    </w:p>
    <w:p w:rsidR="004B2321" w:rsidRPr="00E2012A" w:rsidRDefault="004B2321" w:rsidP="001A31A4">
      <w:pPr>
        <w:spacing w:line="360" w:lineRule="auto"/>
        <w:rPr>
          <w:rFonts w:ascii="Times New Roman" w:hAnsi="Times New Roman" w:cs="Times New Roman"/>
        </w:rPr>
      </w:pPr>
    </w:p>
    <w:p w:rsidR="001A31A4" w:rsidRPr="00E2012A" w:rsidRDefault="001A31A4" w:rsidP="001A31A4">
      <w:pPr>
        <w:pStyle w:val="ParaTab1"/>
        <w:tabs>
          <w:tab w:val="clear" w:pos="-720"/>
        </w:tabs>
        <w:ind w:firstLine="0"/>
        <w:rPr>
          <w:rFonts w:ascii="Times New Roman" w:hAnsi="Times New Roman" w:cs="Times New Roman"/>
          <w:spacing w:val="-3"/>
          <w:u w:val="single"/>
        </w:rPr>
      </w:pPr>
      <w:r w:rsidRPr="00E2012A">
        <w:rPr>
          <w:rFonts w:ascii="Times New Roman" w:hAnsi="Times New Roman" w:cs="Times New Roman"/>
          <w:spacing w:val="-3"/>
        </w:rPr>
        <w:t>Date:</w:t>
      </w:r>
      <w:r w:rsidRPr="00E2012A">
        <w:rPr>
          <w:rFonts w:ascii="Times New Roman" w:hAnsi="Times New Roman" w:cs="Times New Roman"/>
          <w:spacing w:val="-3"/>
        </w:rPr>
        <w:tab/>
      </w:r>
      <w:r w:rsidR="00A81F7B" w:rsidRPr="00E2012A">
        <w:rPr>
          <w:rFonts w:ascii="Times New Roman" w:hAnsi="Times New Roman" w:cs="Times New Roman"/>
          <w:spacing w:val="-3"/>
          <w:u w:val="single"/>
        </w:rPr>
        <w:t xml:space="preserve">March </w:t>
      </w:r>
      <w:r w:rsidR="001038A3">
        <w:rPr>
          <w:rFonts w:ascii="Times New Roman" w:hAnsi="Times New Roman" w:cs="Times New Roman"/>
          <w:spacing w:val="-3"/>
          <w:u w:val="single"/>
        </w:rPr>
        <w:t>30</w:t>
      </w:r>
      <w:r w:rsidR="00B14063" w:rsidRPr="00E2012A">
        <w:rPr>
          <w:rFonts w:ascii="Times New Roman" w:hAnsi="Times New Roman" w:cs="Times New Roman"/>
          <w:spacing w:val="-3"/>
          <w:u w:val="single"/>
        </w:rPr>
        <w:t>,</w:t>
      </w:r>
      <w:r w:rsidRPr="00E2012A">
        <w:rPr>
          <w:rFonts w:ascii="Times New Roman" w:hAnsi="Times New Roman" w:cs="Times New Roman"/>
          <w:spacing w:val="-3"/>
          <w:u w:val="single"/>
        </w:rPr>
        <w:t xml:space="preserve"> 201</w:t>
      </w:r>
      <w:r w:rsidR="007644FF" w:rsidRPr="00E2012A">
        <w:rPr>
          <w:rFonts w:ascii="Times New Roman" w:hAnsi="Times New Roman" w:cs="Times New Roman"/>
          <w:spacing w:val="-3"/>
          <w:u w:val="single"/>
        </w:rPr>
        <w:t>5</w:t>
      </w:r>
      <w:r w:rsidRPr="00E2012A">
        <w:rPr>
          <w:rFonts w:ascii="Times New Roman" w:hAnsi="Times New Roman" w:cs="Times New Roman"/>
          <w:spacing w:val="-3"/>
        </w:rPr>
        <w:tab/>
      </w:r>
      <w:r w:rsidRPr="00E2012A">
        <w:rPr>
          <w:rFonts w:ascii="Times New Roman" w:hAnsi="Times New Roman" w:cs="Times New Roman"/>
          <w:spacing w:val="-3"/>
        </w:rPr>
        <w:tab/>
      </w:r>
      <w:r w:rsidRPr="00E2012A">
        <w:rPr>
          <w:rFonts w:ascii="Times New Roman" w:hAnsi="Times New Roman" w:cs="Times New Roman"/>
          <w:spacing w:val="-3"/>
        </w:rPr>
        <w:tab/>
      </w:r>
      <w:r w:rsidR="00A81F7B" w:rsidRPr="00E2012A">
        <w:rPr>
          <w:rFonts w:ascii="Times New Roman" w:hAnsi="Times New Roman" w:cs="Times New Roman"/>
          <w:spacing w:val="-3"/>
        </w:rPr>
        <w:tab/>
      </w:r>
      <w:r w:rsidRPr="00E2012A">
        <w:rPr>
          <w:rFonts w:ascii="Times New Roman" w:hAnsi="Times New Roman" w:cs="Times New Roman"/>
          <w:spacing w:val="-3"/>
          <w:u w:val="single"/>
        </w:rPr>
        <w:tab/>
      </w:r>
      <w:r w:rsidRPr="00E2012A">
        <w:rPr>
          <w:rFonts w:ascii="Times New Roman" w:hAnsi="Times New Roman" w:cs="Times New Roman"/>
          <w:spacing w:val="-3"/>
          <w:u w:val="single"/>
        </w:rPr>
        <w:tab/>
        <w:t>/s/</w:t>
      </w:r>
      <w:r w:rsidRPr="00E2012A">
        <w:rPr>
          <w:rFonts w:ascii="Times New Roman" w:hAnsi="Times New Roman" w:cs="Times New Roman"/>
          <w:spacing w:val="-3"/>
          <w:u w:val="single"/>
        </w:rPr>
        <w:tab/>
      </w:r>
      <w:r w:rsidRPr="00E2012A">
        <w:rPr>
          <w:rFonts w:ascii="Times New Roman" w:hAnsi="Times New Roman" w:cs="Times New Roman"/>
          <w:spacing w:val="-3"/>
          <w:u w:val="single"/>
        </w:rPr>
        <w:tab/>
      </w:r>
      <w:r w:rsidRPr="00E2012A">
        <w:rPr>
          <w:rFonts w:ascii="Times New Roman" w:hAnsi="Times New Roman" w:cs="Times New Roman"/>
          <w:spacing w:val="-3"/>
          <w:u w:val="single"/>
        </w:rPr>
        <w:tab/>
      </w:r>
      <w:r w:rsidRPr="00E2012A">
        <w:rPr>
          <w:rFonts w:ascii="Times New Roman" w:hAnsi="Times New Roman" w:cs="Times New Roman"/>
          <w:spacing w:val="-3"/>
          <w:u w:val="single"/>
        </w:rPr>
        <w:tab/>
      </w:r>
    </w:p>
    <w:p w:rsidR="001A31A4" w:rsidRPr="00E2012A" w:rsidRDefault="001A31A4" w:rsidP="001A31A4">
      <w:pPr>
        <w:pStyle w:val="ParaTab1"/>
        <w:tabs>
          <w:tab w:val="clear" w:pos="-720"/>
          <w:tab w:val="left" w:pos="720"/>
          <w:tab w:val="left" w:pos="5040"/>
        </w:tabs>
        <w:ind w:firstLine="0"/>
        <w:rPr>
          <w:rFonts w:ascii="Times New Roman" w:hAnsi="Times New Roman" w:cs="Times New Roman"/>
          <w:spacing w:val="-3"/>
        </w:rPr>
      </w:pPr>
      <w:r w:rsidRPr="00E2012A">
        <w:rPr>
          <w:rFonts w:ascii="Times New Roman" w:hAnsi="Times New Roman" w:cs="Times New Roman"/>
          <w:spacing w:val="-3"/>
        </w:rPr>
        <w:tab/>
      </w:r>
      <w:r w:rsidRPr="00E2012A">
        <w:rPr>
          <w:rFonts w:ascii="Times New Roman" w:hAnsi="Times New Roman" w:cs="Times New Roman"/>
          <w:spacing w:val="-3"/>
        </w:rPr>
        <w:tab/>
        <w:t>David A. Salapa</w:t>
      </w:r>
    </w:p>
    <w:p w:rsidR="00070A8F" w:rsidRPr="00E2012A" w:rsidRDefault="001A31A4" w:rsidP="009930C0">
      <w:pPr>
        <w:pStyle w:val="ParaTab1"/>
        <w:tabs>
          <w:tab w:val="clear" w:pos="-720"/>
          <w:tab w:val="left" w:pos="720"/>
          <w:tab w:val="left" w:pos="5040"/>
        </w:tabs>
        <w:ind w:firstLine="0"/>
        <w:rPr>
          <w:rFonts w:ascii="Times New Roman" w:hAnsi="Times New Roman" w:cs="Times New Roman"/>
          <w:spacing w:val="-3"/>
        </w:rPr>
      </w:pPr>
      <w:r w:rsidRPr="00E2012A">
        <w:rPr>
          <w:rFonts w:ascii="Times New Roman" w:hAnsi="Times New Roman" w:cs="Times New Roman"/>
          <w:spacing w:val="-3"/>
        </w:rPr>
        <w:tab/>
      </w:r>
      <w:r w:rsidRPr="00E2012A">
        <w:rPr>
          <w:rFonts w:ascii="Times New Roman" w:hAnsi="Times New Roman" w:cs="Times New Roman"/>
          <w:spacing w:val="-3"/>
        </w:rPr>
        <w:tab/>
        <w:t>Administrative Law Judge</w:t>
      </w:r>
    </w:p>
    <w:sectPr w:rsidR="00070A8F" w:rsidRPr="00E2012A" w:rsidSect="006A613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D60" w:rsidRDefault="00375D60">
      <w:r>
        <w:separator/>
      </w:r>
    </w:p>
  </w:endnote>
  <w:endnote w:type="continuationSeparator" w:id="0">
    <w:p w:rsidR="00375D60" w:rsidRDefault="0037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466075"/>
      <w:docPartObj>
        <w:docPartGallery w:val="Page Numbers (Bottom of Page)"/>
        <w:docPartUnique/>
      </w:docPartObj>
    </w:sdtPr>
    <w:sdtEndPr>
      <w:rPr>
        <w:rFonts w:ascii="Times New Roman" w:hAnsi="Times New Roman" w:cs="Times New Roman"/>
        <w:noProof/>
        <w:sz w:val="20"/>
        <w:szCs w:val="20"/>
      </w:rPr>
    </w:sdtEndPr>
    <w:sdtContent>
      <w:p w:rsidR="009F7770" w:rsidRPr="006A6138" w:rsidRDefault="009F7770" w:rsidP="006A6138">
        <w:pPr>
          <w:pStyle w:val="Footer"/>
          <w:jc w:val="center"/>
          <w:rPr>
            <w:rFonts w:ascii="Times New Roman" w:hAnsi="Times New Roman" w:cs="Times New Roman"/>
            <w:sz w:val="20"/>
            <w:szCs w:val="20"/>
          </w:rPr>
        </w:pPr>
        <w:r w:rsidRPr="006A6138">
          <w:rPr>
            <w:rFonts w:ascii="Times New Roman" w:hAnsi="Times New Roman" w:cs="Times New Roman"/>
            <w:sz w:val="20"/>
            <w:szCs w:val="20"/>
          </w:rPr>
          <w:fldChar w:fldCharType="begin"/>
        </w:r>
        <w:r w:rsidRPr="006A6138">
          <w:rPr>
            <w:rFonts w:ascii="Times New Roman" w:hAnsi="Times New Roman" w:cs="Times New Roman"/>
            <w:sz w:val="20"/>
            <w:szCs w:val="20"/>
          </w:rPr>
          <w:instrText xml:space="preserve"> PAGE   \* MERGEFORMAT </w:instrText>
        </w:r>
        <w:r w:rsidRPr="006A6138">
          <w:rPr>
            <w:rFonts w:ascii="Times New Roman" w:hAnsi="Times New Roman" w:cs="Times New Roman"/>
            <w:sz w:val="20"/>
            <w:szCs w:val="20"/>
          </w:rPr>
          <w:fldChar w:fldCharType="separate"/>
        </w:r>
        <w:r w:rsidR="00CB12D3">
          <w:rPr>
            <w:rFonts w:ascii="Times New Roman" w:hAnsi="Times New Roman" w:cs="Times New Roman"/>
            <w:noProof/>
            <w:sz w:val="20"/>
            <w:szCs w:val="20"/>
          </w:rPr>
          <w:t>10</w:t>
        </w:r>
        <w:r w:rsidRPr="006A61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770" w:rsidRPr="00217BEA" w:rsidRDefault="009F777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D60" w:rsidRDefault="00375D60">
      <w:r>
        <w:separator/>
      </w:r>
    </w:p>
  </w:footnote>
  <w:footnote w:type="continuationSeparator" w:id="0">
    <w:p w:rsidR="00375D60" w:rsidRDefault="00375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4732"/>
    <w:rsid w:val="000252CF"/>
    <w:rsid w:val="00027611"/>
    <w:rsid w:val="000307BD"/>
    <w:rsid w:val="0003195E"/>
    <w:rsid w:val="00033609"/>
    <w:rsid w:val="00033F59"/>
    <w:rsid w:val="0003529E"/>
    <w:rsid w:val="00037A35"/>
    <w:rsid w:val="00037D1F"/>
    <w:rsid w:val="0004037D"/>
    <w:rsid w:val="000457FF"/>
    <w:rsid w:val="00047510"/>
    <w:rsid w:val="00047D1A"/>
    <w:rsid w:val="000526FC"/>
    <w:rsid w:val="00054798"/>
    <w:rsid w:val="00054B5E"/>
    <w:rsid w:val="00055329"/>
    <w:rsid w:val="000603EC"/>
    <w:rsid w:val="00060A45"/>
    <w:rsid w:val="00060CF5"/>
    <w:rsid w:val="00062562"/>
    <w:rsid w:val="00064FED"/>
    <w:rsid w:val="000662AE"/>
    <w:rsid w:val="00066505"/>
    <w:rsid w:val="000667FB"/>
    <w:rsid w:val="00070014"/>
    <w:rsid w:val="000700D9"/>
    <w:rsid w:val="0007074F"/>
    <w:rsid w:val="00070A8F"/>
    <w:rsid w:val="00071D8C"/>
    <w:rsid w:val="00071FE9"/>
    <w:rsid w:val="00074D6E"/>
    <w:rsid w:val="000752F1"/>
    <w:rsid w:val="00077BBE"/>
    <w:rsid w:val="000834F8"/>
    <w:rsid w:val="00083735"/>
    <w:rsid w:val="00084F3D"/>
    <w:rsid w:val="00090AC0"/>
    <w:rsid w:val="000958BA"/>
    <w:rsid w:val="00096FAE"/>
    <w:rsid w:val="0009718B"/>
    <w:rsid w:val="000A1CB8"/>
    <w:rsid w:val="000A2B81"/>
    <w:rsid w:val="000A3536"/>
    <w:rsid w:val="000A3853"/>
    <w:rsid w:val="000B05AA"/>
    <w:rsid w:val="000B6A6D"/>
    <w:rsid w:val="000C046B"/>
    <w:rsid w:val="000C106D"/>
    <w:rsid w:val="000C1C3B"/>
    <w:rsid w:val="000C396D"/>
    <w:rsid w:val="000C58B4"/>
    <w:rsid w:val="000C7768"/>
    <w:rsid w:val="000E119F"/>
    <w:rsid w:val="000E5F49"/>
    <w:rsid w:val="000F043A"/>
    <w:rsid w:val="000F0C9D"/>
    <w:rsid w:val="000F1855"/>
    <w:rsid w:val="000F2327"/>
    <w:rsid w:val="000F250E"/>
    <w:rsid w:val="000F3CB4"/>
    <w:rsid w:val="000F4F0C"/>
    <w:rsid w:val="000F4F62"/>
    <w:rsid w:val="00101A48"/>
    <w:rsid w:val="001031BF"/>
    <w:rsid w:val="001038A3"/>
    <w:rsid w:val="001040C2"/>
    <w:rsid w:val="00104218"/>
    <w:rsid w:val="0010513C"/>
    <w:rsid w:val="00106EAA"/>
    <w:rsid w:val="001141A0"/>
    <w:rsid w:val="001164B0"/>
    <w:rsid w:val="00117E28"/>
    <w:rsid w:val="00120E02"/>
    <w:rsid w:val="00126B92"/>
    <w:rsid w:val="00126DB9"/>
    <w:rsid w:val="001270BE"/>
    <w:rsid w:val="0012718F"/>
    <w:rsid w:val="00127D0F"/>
    <w:rsid w:val="00127F39"/>
    <w:rsid w:val="00131278"/>
    <w:rsid w:val="00133D16"/>
    <w:rsid w:val="00134EA4"/>
    <w:rsid w:val="00135566"/>
    <w:rsid w:val="00135F6B"/>
    <w:rsid w:val="00141823"/>
    <w:rsid w:val="00143D28"/>
    <w:rsid w:val="001460AE"/>
    <w:rsid w:val="00147C8A"/>
    <w:rsid w:val="0015381B"/>
    <w:rsid w:val="00155312"/>
    <w:rsid w:val="00155B0B"/>
    <w:rsid w:val="001569F8"/>
    <w:rsid w:val="001606DC"/>
    <w:rsid w:val="00160FC3"/>
    <w:rsid w:val="00162021"/>
    <w:rsid w:val="0016462E"/>
    <w:rsid w:val="00165D64"/>
    <w:rsid w:val="00170557"/>
    <w:rsid w:val="00170EC4"/>
    <w:rsid w:val="00171106"/>
    <w:rsid w:val="00171A55"/>
    <w:rsid w:val="00172161"/>
    <w:rsid w:val="00172302"/>
    <w:rsid w:val="00173BBF"/>
    <w:rsid w:val="00177B94"/>
    <w:rsid w:val="001803B4"/>
    <w:rsid w:val="00180E22"/>
    <w:rsid w:val="00181017"/>
    <w:rsid w:val="00182C17"/>
    <w:rsid w:val="00182D27"/>
    <w:rsid w:val="00183FD4"/>
    <w:rsid w:val="00185741"/>
    <w:rsid w:val="00192363"/>
    <w:rsid w:val="0019343D"/>
    <w:rsid w:val="0019653A"/>
    <w:rsid w:val="00197158"/>
    <w:rsid w:val="001A11CC"/>
    <w:rsid w:val="001A15A0"/>
    <w:rsid w:val="001A1782"/>
    <w:rsid w:val="001A31A4"/>
    <w:rsid w:val="001A48F7"/>
    <w:rsid w:val="001A6F6F"/>
    <w:rsid w:val="001A74B0"/>
    <w:rsid w:val="001A7D99"/>
    <w:rsid w:val="001B132E"/>
    <w:rsid w:val="001B34F2"/>
    <w:rsid w:val="001B3FBC"/>
    <w:rsid w:val="001B6C65"/>
    <w:rsid w:val="001B7C8D"/>
    <w:rsid w:val="001C070D"/>
    <w:rsid w:val="001C1481"/>
    <w:rsid w:val="001C2388"/>
    <w:rsid w:val="001C3A91"/>
    <w:rsid w:val="001C4FE8"/>
    <w:rsid w:val="001C7B5A"/>
    <w:rsid w:val="001D0D4A"/>
    <w:rsid w:val="001D2AE7"/>
    <w:rsid w:val="001D374E"/>
    <w:rsid w:val="001D4992"/>
    <w:rsid w:val="001D5869"/>
    <w:rsid w:val="001D5892"/>
    <w:rsid w:val="001E0A56"/>
    <w:rsid w:val="001E3240"/>
    <w:rsid w:val="001E6F18"/>
    <w:rsid w:val="001E7490"/>
    <w:rsid w:val="001F0D49"/>
    <w:rsid w:val="001F5161"/>
    <w:rsid w:val="001F6D67"/>
    <w:rsid w:val="00200A1A"/>
    <w:rsid w:val="00202448"/>
    <w:rsid w:val="00202C5D"/>
    <w:rsid w:val="00204146"/>
    <w:rsid w:val="002042CE"/>
    <w:rsid w:val="00204801"/>
    <w:rsid w:val="00206ECF"/>
    <w:rsid w:val="0021017B"/>
    <w:rsid w:val="00210738"/>
    <w:rsid w:val="00211A9F"/>
    <w:rsid w:val="00214ECA"/>
    <w:rsid w:val="0021701C"/>
    <w:rsid w:val="00217BEA"/>
    <w:rsid w:val="0022145E"/>
    <w:rsid w:val="002230DC"/>
    <w:rsid w:val="00223B03"/>
    <w:rsid w:val="00225874"/>
    <w:rsid w:val="002302B8"/>
    <w:rsid w:val="00231158"/>
    <w:rsid w:val="00232495"/>
    <w:rsid w:val="00232AC4"/>
    <w:rsid w:val="0023320D"/>
    <w:rsid w:val="002336DF"/>
    <w:rsid w:val="00234585"/>
    <w:rsid w:val="002346CA"/>
    <w:rsid w:val="00235C95"/>
    <w:rsid w:val="0024080A"/>
    <w:rsid w:val="00241DE8"/>
    <w:rsid w:val="00254FBD"/>
    <w:rsid w:val="00256085"/>
    <w:rsid w:val="00257D53"/>
    <w:rsid w:val="00261DFA"/>
    <w:rsid w:val="002638E5"/>
    <w:rsid w:val="0026431D"/>
    <w:rsid w:val="00265B45"/>
    <w:rsid w:val="00265D5F"/>
    <w:rsid w:val="002669C0"/>
    <w:rsid w:val="0027257D"/>
    <w:rsid w:val="0027334B"/>
    <w:rsid w:val="00273761"/>
    <w:rsid w:val="00274782"/>
    <w:rsid w:val="002800EB"/>
    <w:rsid w:val="0028084A"/>
    <w:rsid w:val="0028227A"/>
    <w:rsid w:val="00282D98"/>
    <w:rsid w:val="00284B03"/>
    <w:rsid w:val="00286F6B"/>
    <w:rsid w:val="0029129F"/>
    <w:rsid w:val="002932E7"/>
    <w:rsid w:val="00294184"/>
    <w:rsid w:val="00294511"/>
    <w:rsid w:val="0029482F"/>
    <w:rsid w:val="002949A4"/>
    <w:rsid w:val="0029571D"/>
    <w:rsid w:val="002957B6"/>
    <w:rsid w:val="00295A15"/>
    <w:rsid w:val="00295FE9"/>
    <w:rsid w:val="00297284"/>
    <w:rsid w:val="002A0665"/>
    <w:rsid w:val="002A1392"/>
    <w:rsid w:val="002A1762"/>
    <w:rsid w:val="002A38A3"/>
    <w:rsid w:val="002A3B50"/>
    <w:rsid w:val="002A4E1A"/>
    <w:rsid w:val="002A5839"/>
    <w:rsid w:val="002A5ABE"/>
    <w:rsid w:val="002A6F0C"/>
    <w:rsid w:val="002B1D4D"/>
    <w:rsid w:val="002B294B"/>
    <w:rsid w:val="002B41C4"/>
    <w:rsid w:val="002B45F0"/>
    <w:rsid w:val="002B5BAB"/>
    <w:rsid w:val="002B5BF4"/>
    <w:rsid w:val="002B63D6"/>
    <w:rsid w:val="002B74B4"/>
    <w:rsid w:val="002C3FBA"/>
    <w:rsid w:val="002C452B"/>
    <w:rsid w:val="002C6332"/>
    <w:rsid w:val="002C7B30"/>
    <w:rsid w:val="002D0371"/>
    <w:rsid w:val="002D13AB"/>
    <w:rsid w:val="002D371D"/>
    <w:rsid w:val="002D7812"/>
    <w:rsid w:val="002E084F"/>
    <w:rsid w:val="002E14D0"/>
    <w:rsid w:val="002E4A3B"/>
    <w:rsid w:val="002E63D8"/>
    <w:rsid w:val="002E6D43"/>
    <w:rsid w:val="002E71FA"/>
    <w:rsid w:val="002E7BC6"/>
    <w:rsid w:val="002F0E0F"/>
    <w:rsid w:val="002F42FF"/>
    <w:rsid w:val="002F7EEB"/>
    <w:rsid w:val="00301379"/>
    <w:rsid w:val="0030155D"/>
    <w:rsid w:val="0030553D"/>
    <w:rsid w:val="00305DF3"/>
    <w:rsid w:val="003062A0"/>
    <w:rsid w:val="00306CD2"/>
    <w:rsid w:val="003126E4"/>
    <w:rsid w:val="00314E1C"/>
    <w:rsid w:val="0031514D"/>
    <w:rsid w:val="003166D6"/>
    <w:rsid w:val="00317956"/>
    <w:rsid w:val="003215FC"/>
    <w:rsid w:val="00322CF6"/>
    <w:rsid w:val="00325DF8"/>
    <w:rsid w:val="00330A1A"/>
    <w:rsid w:val="00331AAF"/>
    <w:rsid w:val="00333DDA"/>
    <w:rsid w:val="00335DD0"/>
    <w:rsid w:val="003416B0"/>
    <w:rsid w:val="0034233B"/>
    <w:rsid w:val="00342EBF"/>
    <w:rsid w:val="003432EB"/>
    <w:rsid w:val="003437F6"/>
    <w:rsid w:val="003457A0"/>
    <w:rsid w:val="003467B1"/>
    <w:rsid w:val="00346D85"/>
    <w:rsid w:val="00352494"/>
    <w:rsid w:val="00353DC9"/>
    <w:rsid w:val="00355C09"/>
    <w:rsid w:val="00355C81"/>
    <w:rsid w:val="00356C8C"/>
    <w:rsid w:val="00360316"/>
    <w:rsid w:val="00360909"/>
    <w:rsid w:val="00360AC6"/>
    <w:rsid w:val="003610F7"/>
    <w:rsid w:val="00362573"/>
    <w:rsid w:val="00362D41"/>
    <w:rsid w:val="0036515E"/>
    <w:rsid w:val="00366359"/>
    <w:rsid w:val="003720E9"/>
    <w:rsid w:val="00375D60"/>
    <w:rsid w:val="003769FB"/>
    <w:rsid w:val="00377C12"/>
    <w:rsid w:val="00382437"/>
    <w:rsid w:val="00383CF2"/>
    <w:rsid w:val="00383F10"/>
    <w:rsid w:val="003842C6"/>
    <w:rsid w:val="00386AA3"/>
    <w:rsid w:val="00391A8D"/>
    <w:rsid w:val="00394082"/>
    <w:rsid w:val="00395086"/>
    <w:rsid w:val="003A2103"/>
    <w:rsid w:val="003A2FF2"/>
    <w:rsid w:val="003A34BD"/>
    <w:rsid w:val="003B1159"/>
    <w:rsid w:val="003B3270"/>
    <w:rsid w:val="003B48C1"/>
    <w:rsid w:val="003B4AF1"/>
    <w:rsid w:val="003C3F32"/>
    <w:rsid w:val="003C5393"/>
    <w:rsid w:val="003D0398"/>
    <w:rsid w:val="003D228E"/>
    <w:rsid w:val="003D3B02"/>
    <w:rsid w:val="003D3CFD"/>
    <w:rsid w:val="003D469B"/>
    <w:rsid w:val="003D46E1"/>
    <w:rsid w:val="003D76B2"/>
    <w:rsid w:val="003E0E9C"/>
    <w:rsid w:val="003E27B8"/>
    <w:rsid w:val="003E3A97"/>
    <w:rsid w:val="003E4D6E"/>
    <w:rsid w:val="003E633E"/>
    <w:rsid w:val="003E6A3B"/>
    <w:rsid w:val="003F0588"/>
    <w:rsid w:val="003F22D4"/>
    <w:rsid w:val="003F3664"/>
    <w:rsid w:val="003F53A9"/>
    <w:rsid w:val="003F53DD"/>
    <w:rsid w:val="003F547A"/>
    <w:rsid w:val="003F6218"/>
    <w:rsid w:val="003F7FC7"/>
    <w:rsid w:val="004000B3"/>
    <w:rsid w:val="0040068A"/>
    <w:rsid w:val="004017E9"/>
    <w:rsid w:val="004043AF"/>
    <w:rsid w:val="00405B53"/>
    <w:rsid w:val="00406A4D"/>
    <w:rsid w:val="00406D2A"/>
    <w:rsid w:val="004100A5"/>
    <w:rsid w:val="00412350"/>
    <w:rsid w:val="00412610"/>
    <w:rsid w:val="00413969"/>
    <w:rsid w:val="00413E4F"/>
    <w:rsid w:val="00414B0F"/>
    <w:rsid w:val="004164D7"/>
    <w:rsid w:val="00417679"/>
    <w:rsid w:val="0042028E"/>
    <w:rsid w:val="00420619"/>
    <w:rsid w:val="0042259B"/>
    <w:rsid w:val="00423EB4"/>
    <w:rsid w:val="004266F5"/>
    <w:rsid w:val="00426985"/>
    <w:rsid w:val="00432794"/>
    <w:rsid w:val="00433BBA"/>
    <w:rsid w:val="00433E67"/>
    <w:rsid w:val="00435731"/>
    <w:rsid w:val="004357F1"/>
    <w:rsid w:val="00435EBF"/>
    <w:rsid w:val="00435F9C"/>
    <w:rsid w:val="00440666"/>
    <w:rsid w:val="00440747"/>
    <w:rsid w:val="00440BF6"/>
    <w:rsid w:val="00441143"/>
    <w:rsid w:val="0044417C"/>
    <w:rsid w:val="00447BE7"/>
    <w:rsid w:val="004503C9"/>
    <w:rsid w:val="00451ECF"/>
    <w:rsid w:val="0045361D"/>
    <w:rsid w:val="004550EE"/>
    <w:rsid w:val="0045696E"/>
    <w:rsid w:val="00457547"/>
    <w:rsid w:val="004601D1"/>
    <w:rsid w:val="00465B07"/>
    <w:rsid w:val="004670EC"/>
    <w:rsid w:val="00467CCB"/>
    <w:rsid w:val="0047158A"/>
    <w:rsid w:val="004728BC"/>
    <w:rsid w:val="004744D7"/>
    <w:rsid w:val="00475BAD"/>
    <w:rsid w:val="00482D97"/>
    <w:rsid w:val="00484AF3"/>
    <w:rsid w:val="00485248"/>
    <w:rsid w:val="004856F6"/>
    <w:rsid w:val="0048647F"/>
    <w:rsid w:val="00486CEA"/>
    <w:rsid w:val="00487C83"/>
    <w:rsid w:val="0049244B"/>
    <w:rsid w:val="00492B3A"/>
    <w:rsid w:val="00495471"/>
    <w:rsid w:val="004965E6"/>
    <w:rsid w:val="00497910"/>
    <w:rsid w:val="004A2F03"/>
    <w:rsid w:val="004A43F2"/>
    <w:rsid w:val="004A4E2A"/>
    <w:rsid w:val="004A7B60"/>
    <w:rsid w:val="004B03C2"/>
    <w:rsid w:val="004B1259"/>
    <w:rsid w:val="004B2321"/>
    <w:rsid w:val="004B5B3F"/>
    <w:rsid w:val="004B5BB0"/>
    <w:rsid w:val="004B5C96"/>
    <w:rsid w:val="004B6071"/>
    <w:rsid w:val="004B6BBD"/>
    <w:rsid w:val="004C090F"/>
    <w:rsid w:val="004C12A6"/>
    <w:rsid w:val="004C7E6A"/>
    <w:rsid w:val="004D12CE"/>
    <w:rsid w:val="004D1513"/>
    <w:rsid w:val="004D27CC"/>
    <w:rsid w:val="004D2907"/>
    <w:rsid w:val="004D3126"/>
    <w:rsid w:val="004D3947"/>
    <w:rsid w:val="004D5C9D"/>
    <w:rsid w:val="004D66D8"/>
    <w:rsid w:val="004E0784"/>
    <w:rsid w:val="004E0FC2"/>
    <w:rsid w:val="004E2EB6"/>
    <w:rsid w:val="004E3F01"/>
    <w:rsid w:val="004E45DF"/>
    <w:rsid w:val="004E4C4E"/>
    <w:rsid w:val="004E50AD"/>
    <w:rsid w:val="004E614F"/>
    <w:rsid w:val="004E7519"/>
    <w:rsid w:val="004F174A"/>
    <w:rsid w:val="004F28DF"/>
    <w:rsid w:val="004F2B89"/>
    <w:rsid w:val="004F42E4"/>
    <w:rsid w:val="004F6BCE"/>
    <w:rsid w:val="004F6EA9"/>
    <w:rsid w:val="00500FA3"/>
    <w:rsid w:val="0050128A"/>
    <w:rsid w:val="005017E9"/>
    <w:rsid w:val="00501CCD"/>
    <w:rsid w:val="00501F50"/>
    <w:rsid w:val="00502B6E"/>
    <w:rsid w:val="005078BA"/>
    <w:rsid w:val="0050799D"/>
    <w:rsid w:val="00510C96"/>
    <w:rsid w:val="005115A3"/>
    <w:rsid w:val="00512519"/>
    <w:rsid w:val="0051257D"/>
    <w:rsid w:val="00515A74"/>
    <w:rsid w:val="00517F93"/>
    <w:rsid w:val="00521036"/>
    <w:rsid w:val="00522B90"/>
    <w:rsid w:val="00523E37"/>
    <w:rsid w:val="005249AD"/>
    <w:rsid w:val="00526FC2"/>
    <w:rsid w:val="00534598"/>
    <w:rsid w:val="005408EE"/>
    <w:rsid w:val="005428F7"/>
    <w:rsid w:val="00544B13"/>
    <w:rsid w:val="005459E2"/>
    <w:rsid w:val="00545F92"/>
    <w:rsid w:val="00550808"/>
    <w:rsid w:val="005578CB"/>
    <w:rsid w:val="0056158B"/>
    <w:rsid w:val="0056358C"/>
    <w:rsid w:val="0056551D"/>
    <w:rsid w:val="00565EB9"/>
    <w:rsid w:val="00567E16"/>
    <w:rsid w:val="00567E95"/>
    <w:rsid w:val="0057043D"/>
    <w:rsid w:val="00571FE0"/>
    <w:rsid w:val="0057449C"/>
    <w:rsid w:val="00575314"/>
    <w:rsid w:val="00576D29"/>
    <w:rsid w:val="00582017"/>
    <w:rsid w:val="0058223D"/>
    <w:rsid w:val="00582BF7"/>
    <w:rsid w:val="005833D5"/>
    <w:rsid w:val="005929A6"/>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0D60"/>
    <w:rsid w:val="005B618F"/>
    <w:rsid w:val="005B6879"/>
    <w:rsid w:val="005B75AA"/>
    <w:rsid w:val="005C1054"/>
    <w:rsid w:val="005C2A9A"/>
    <w:rsid w:val="005C3952"/>
    <w:rsid w:val="005C4DAB"/>
    <w:rsid w:val="005C68B6"/>
    <w:rsid w:val="005C78F8"/>
    <w:rsid w:val="005D051C"/>
    <w:rsid w:val="005D3A8A"/>
    <w:rsid w:val="005D4901"/>
    <w:rsid w:val="005D50C3"/>
    <w:rsid w:val="005E03CF"/>
    <w:rsid w:val="005E094C"/>
    <w:rsid w:val="005E27B9"/>
    <w:rsid w:val="005E3C55"/>
    <w:rsid w:val="005F3151"/>
    <w:rsid w:val="005F59BF"/>
    <w:rsid w:val="005F677F"/>
    <w:rsid w:val="005F759C"/>
    <w:rsid w:val="006015F1"/>
    <w:rsid w:val="00602BFF"/>
    <w:rsid w:val="00606805"/>
    <w:rsid w:val="0060737E"/>
    <w:rsid w:val="006076DF"/>
    <w:rsid w:val="00610125"/>
    <w:rsid w:val="0061035E"/>
    <w:rsid w:val="00611AC0"/>
    <w:rsid w:val="0061337C"/>
    <w:rsid w:val="00614BEC"/>
    <w:rsid w:val="00622D7F"/>
    <w:rsid w:val="00623BEB"/>
    <w:rsid w:val="00623F34"/>
    <w:rsid w:val="006240F1"/>
    <w:rsid w:val="0062414C"/>
    <w:rsid w:val="00625A13"/>
    <w:rsid w:val="006267F1"/>
    <w:rsid w:val="00630D54"/>
    <w:rsid w:val="006359B5"/>
    <w:rsid w:val="00636EEE"/>
    <w:rsid w:val="006377E4"/>
    <w:rsid w:val="006379F2"/>
    <w:rsid w:val="0064131A"/>
    <w:rsid w:val="00642816"/>
    <w:rsid w:val="00642ED3"/>
    <w:rsid w:val="006443A9"/>
    <w:rsid w:val="00651C47"/>
    <w:rsid w:val="0065256E"/>
    <w:rsid w:val="00653BD5"/>
    <w:rsid w:val="006565DA"/>
    <w:rsid w:val="00660236"/>
    <w:rsid w:val="00660475"/>
    <w:rsid w:val="006608BF"/>
    <w:rsid w:val="00660A48"/>
    <w:rsid w:val="006610C9"/>
    <w:rsid w:val="00661A84"/>
    <w:rsid w:val="00661E74"/>
    <w:rsid w:val="00663795"/>
    <w:rsid w:val="00663CFB"/>
    <w:rsid w:val="006641AF"/>
    <w:rsid w:val="00665FCD"/>
    <w:rsid w:val="00667771"/>
    <w:rsid w:val="00671531"/>
    <w:rsid w:val="00673C0E"/>
    <w:rsid w:val="00674442"/>
    <w:rsid w:val="00675675"/>
    <w:rsid w:val="006777B6"/>
    <w:rsid w:val="006816B6"/>
    <w:rsid w:val="00681E5C"/>
    <w:rsid w:val="00682E41"/>
    <w:rsid w:val="0068338B"/>
    <w:rsid w:val="00684537"/>
    <w:rsid w:val="00684F91"/>
    <w:rsid w:val="00691BE1"/>
    <w:rsid w:val="0069259F"/>
    <w:rsid w:val="0069590E"/>
    <w:rsid w:val="006969B4"/>
    <w:rsid w:val="006A2F5C"/>
    <w:rsid w:val="006A3062"/>
    <w:rsid w:val="006A5690"/>
    <w:rsid w:val="006A6138"/>
    <w:rsid w:val="006A7889"/>
    <w:rsid w:val="006B1BC2"/>
    <w:rsid w:val="006B35EB"/>
    <w:rsid w:val="006B4ADC"/>
    <w:rsid w:val="006B632E"/>
    <w:rsid w:val="006B6702"/>
    <w:rsid w:val="006C0ACA"/>
    <w:rsid w:val="006C3D16"/>
    <w:rsid w:val="006C5BAB"/>
    <w:rsid w:val="006D3E3D"/>
    <w:rsid w:val="006D46BD"/>
    <w:rsid w:val="006D4900"/>
    <w:rsid w:val="006D4D9C"/>
    <w:rsid w:val="006E0D5B"/>
    <w:rsid w:val="006E1266"/>
    <w:rsid w:val="006E242E"/>
    <w:rsid w:val="006F1BC7"/>
    <w:rsid w:val="006F21ED"/>
    <w:rsid w:val="006F2C3E"/>
    <w:rsid w:val="006F346C"/>
    <w:rsid w:val="006F4211"/>
    <w:rsid w:val="006F64B3"/>
    <w:rsid w:val="006F70C8"/>
    <w:rsid w:val="00704C5F"/>
    <w:rsid w:val="00706AF4"/>
    <w:rsid w:val="007105D7"/>
    <w:rsid w:val="00710763"/>
    <w:rsid w:val="007134B3"/>
    <w:rsid w:val="00714A76"/>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1770"/>
    <w:rsid w:val="00751980"/>
    <w:rsid w:val="0075345B"/>
    <w:rsid w:val="007558CD"/>
    <w:rsid w:val="0075678C"/>
    <w:rsid w:val="00757499"/>
    <w:rsid w:val="00760B5A"/>
    <w:rsid w:val="007644FF"/>
    <w:rsid w:val="00767176"/>
    <w:rsid w:val="00770C02"/>
    <w:rsid w:val="0077144A"/>
    <w:rsid w:val="007716AB"/>
    <w:rsid w:val="0077184C"/>
    <w:rsid w:val="0077301C"/>
    <w:rsid w:val="0077381D"/>
    <w:rsid w:val="00775457"/>
    <w:rsid w:val="00777668"/>
    <w:rsid w:val="0078229E"/>
    <w:rsid w:val="00782995"/>
    <w:rsid w:val="00782FD3"/>
    <w:rsid w:val="007840C8"/>
    <w:rsid w:val="00785E6A"/>
    <w:rsid w:val="0079238C"/>
    <w:rsid w:val="00793BC9"/>
    <w:rsid w:val="00794430"/>
    <w:rsid w:val="00796C39"/>
    <w:rsid w:val="007A0B34"/>
    <w:rsid w:val="007A2EC3"/>
    <w:rsid w:val="007A33A8"/>
    <w:rsid w:val="007A65B9"/>
    <w:rsid w:val="007A6A82"/>
    <w:rsid w:val="007B020A"/>
    <w:rsid w:val="007B0A5D"/>
    <w:rsid w:val="007B1B20"/>
    <w:rsid w:val="007B1DCA"/>
    <w:rsid w:val="007B3A1E"/>
    <w:rsid w:val="007B5B49"/>
    <w:rsid w:val="007B5D42"/>
    <w:rsid w:val="007B693F"/>
    <w:rsid w:val="007C08F1"/>
    <w:rsid w:val="007C2B63"/>
    <w:rsid w:val="007C54A8"/>
    <w:rsid w:val="007C5A65"/>
    <w:rsid w:val="007D1ECB"/>
    <w:rsid w:val="007D354B"/>
    <w:rsid w:val="007D5733"/>
    <w:rsid w:val="007D606E"/>
    <w:rsid w:val="007E0B93"/>
    <w:rsid w:val="007E1D19"/>
    <w:rsid w:val="007E3F02"/>
    <w:rsid w:val="007F2176"/>
    <w:rsid w:val="007F35C8"/>
    <w:rsid w:val="00800797"/>
    <w:rsid w:val="00800ED8"/>
    <w:rsid w:val="0080222B"/>
    <w:rsid w:val="00802562"/>
    <w:rsid w:val="008047D2"/>
    <w:rsid w:val="0080536D"/>
    <w:rsid w:val="0080609F"/>
    <w:rsid w:val="00807C70"/>
    <w:rsid w:val="0081451E"/>
    <w:rsid w:val="00820837"/>
    <w:rsid w:val="008213A0"/>
    <w:rsid w:val="00831D78"/>
    <w:rsid w:val="00832A4D"/>
    <w:rsid w:val="00836EB2"/>
    <w:rsid w:val="00837AC9"/>
    <w:rsid w:val="00840C90"/>
    <w:rsid w:val="0084409A"/>
    <w:rsid w:val="00844C4A"/>
    <w:rsid w:val="00853D32"/>
    <w:rsid w:val="0086047B"/>
    <w:rsid w:val="00861766"/>
    <w:rsid w:val="00861D04"/>
    <w:rsid w:val="00862673"/>
    <w:rsid w:val="00862791"/>
    <w:rsid w:val="008667B0"/>
    <w:rsid w:val="00866E59"/>
    <w:rsid w:val="00871CE2"/>
    <w:rsid w:val="00877533"/>
    <w:rsid w:val="00880117"/>
    <w:rsid w:val="00881643"/>
    <w:rsid w:val="0088203B"/>
    <w:rsid w:val="008843F0"/>
    <w:rsid w:val="008868F6"/>
    <w:rsid w:val="00887118"/>
    <w:rsid w:val="00887CE7"/>
    <w:rsid w:val="00890D3D"/>
    <w:rsid w:val="008921D7"/>
    <w:rsid w:val="00894291"/>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D53EC"/>
    <w:rsid w:val="008E27FF"/>
    <w:rsid w:val="008E372C"/>
    <w:rsid w:val="008E37E7"/>
    <w:rsid w:val="008E6898"/>
    <w:rsid w:val="008E71EB"/>
    <w:rsid w:val="008F00FC"/>
    <w:rsid w:val="008F137F"/>
    <w:rsid w:val="008F165B"/>
    <w:rsid w:val="008F4441"/>
    <w:rsid w:val="008F7994"/>
    <w:rsid w:val="008F7A19"/>
    <w:rsid w:val="008F7D94"/>
    <w:rsid w:val="0090112A"/>
    <w:rsid w:val="00901692"/>
    <w:rsid w:val="009018F2"/>
    <w:rsid w:val="009039E0"/>
    <w:rsid w:val="00905400"/>
    <w:rsid w:val="009109C4"/>
    <w:rsid w:val="00911638"/>
    <w:rsid w:val="00915064"/>
    <w:rsid w:val="0092173D"/>
    <w:rsid w:val="00921F53"/>
    <w:rsid w:val="00923491"/>
    <w:rsid w:val="00930E2C"/>
    <w:rsid w:val="00933038"/>
    <w:rsid w:val="00937428"/>
    <w:rsid w:val="00941C3A"/>
    <w:rsid w:val="0094203D"/>
    <w:rsid w:val="00942648"/>
    <w:rsid w:val="00943CC4"/>
    <w:rsid w:val="00945E37"/>
    <w:rsid w:val="00945E73"/>
    <w:rsid w:val="00945E81"/>
    <w:rsid w:val="00947547"/>
    <w:rsid w:val="0094768A"/>
    <w:rsid w:val="00951E78"/>
    <w:rsid w:val="00954172"/>
    <w:rsid w:val="00954AE8"/>
    <w:rsid w:val="00955E38"/>
    <w:rsid w:val="009565F7"/>
    <w:rsid w:val="009602B5"/>
    <w:rsid w:val="00960BE0"/>
    <w:rsid w:val="009621D2"/>
    <w:rsid w:val="009645EE"/>
    <w:rsid w:val="00965BAD"/>
    <w:rsid w:val="0097301F"/>
    <w:rsid w:val="00974E8C"/>
    <w:rsid w:val="00976EC2"/>
    <w:rsid w:val="00977FBD"/>
    <w:rsid w:val="00980774"/>
    <w:rsid w:val="00982216"/>
    <w:rsid w:val="0098633D"/>
    <w:rsid w:val="00987A43"/>
    <w:rsid w:val="00987C2D"/>
    <w:rsid w:val="00987FF2"/>
    <w:rsid w:val="00990C3D"/>
    <w:rsid w:val="00991C3B"/>
    <w:rsid w:val="00992B0C"/>
    <w:rsid w:val="009930C0"/>
    <w:rsid w:val="009936E8"/>
    <w:rsid w:val="009940F9"/>
    <w:rsid w:val="00994324"/>
    <w:rsid w:val="00995E4A"/>
    <w:rsid w:val="00996C76"/>
    <w:rsid w:val="00997873"/>
    <w:rsid w:val="009A09B6"/>
    <w:rsid w:val="009A25A8"/>
    <w:rsid w:val="009A7743"/>
    <w:rsid w:val="009B11E3"/>
    <w:rsid w:val="009B155E"/>
    <w:rsid w:val="009C08B2"/>
    <w:rsid w:val="009C0A8B"/>
    <w:rsid w:val="009C3869"/>
    <w:rsid w:val="009C4426"/>
    <w:rsid w:val="009C5C33"/>
    <w:rsid w:val="009C5D3D"/>
    <w:rsid w:val="009C6C7C"/>
    <w:rsid w:val="009C6EAF"/>
    <w:rsid w:val="009C702F"/>
    <w:rsid w:val="009C76E4"/>
    <w:rsid w:val="009D18ED"/>
    <w:rsid w:val="009D3387"/>
    <w:rsid w:val="009D4916"/>
    <w:rsid w:val="009E09E7"/>
    <w:rsid w:val="009E0EED"/>
    <w:rsid w:val="009E12F7"/>
    <w:rsid w:val="009E2BE4"/>
    <w:rsid w:val="009E554D"/>
    <w:rsid w:val="009E6304"/>
    <w:rsid w:val="009E65FF"/>
    <w:rsid w:val="009F0063"/>
    <w:rsid w:val="009F0412"/>
    <w:rsid w:val="009F1692"/>
    <w:rsid w:val="009F1AE8"/>
    <w:rsid w:val="009F27C7"/>
    <w:rsid w:val="009F2CEF"/>
    <w:rsid w:val="009F58AC"/>
    <w:rsid w:val="009F7770"/>
    <w:rsid w:val="009F7D76"/>
    <w:rsid w:val="00A0385A"/>
    <w:rsid w:val="00A0441C"/>
    <w:rsid w:val="00A048D3"/>
    <w:rsid w:val="00A058F9"/>
    <w:rsid w:val="00A0680C"/>
    <w:rsid w:val="00A13120"/>
    <w:rsid w:val="00A1370E"/>
    <w:rsid w:val="00A179D1"/>
    <w:rsid w:val="00A20115"/>
    <w:rsid w:val="00A20963"/>
    <w:rsid w:val="00A21789"/>
    <w:rsid w:val="00A23D7C"/>
    <w:rsid w:val="00A2705C"/>
    <w:rsid w:val="00A2712C"/>
    <w:rsid w:val="00A30B41"/>
    <w:rsid w:val="00A30D30"/>
    <w:rsid w:val="00A33FE0"/>
    <w:rsid w:val="00A3478F"/>
    <w:rsid w:val="00A35652"/>
    <w:rsid w:val="00A35A23"/>
    <w:rsid w:val="00A36E0B"/>
    <w:rsid w:val="00A36E4D"/>
    <w:rsid w:val="00A43E9B"/>
    <w:rsid w:val="00A47310"/>
    <w:rsid w:val="00A47EAA"/>
    <w:rsid w:val="00A5034D"/>
    <w:rsid w:val="00A51178"/>
    <w:rsid w:val="00A5165C"/>
    <w:rsid w:val="00A53CA0"/>
    <w:rsid w:val="00A553B1"/>
    <w:rsid w:val="00A55817"/>
    <w:rsid w:val="00A55A8F"/>
    <w:rsid w:val="00A56768"/>
    <w:rsid w:val="00A6033B"/>
    <w:rsid w:val="00A60CBE"/>
    <w:rsid w:val="00A612A6"/>
    <w:rsid w:val="00A63A5C"/>
    <w:rsid w:val="00A642D8"/>
    <w:rsid w:val="00A657E0"/>
    <w:rsid w:val="00A66B7B"/>
    <w:rsid w:val="00A673DA"/>
    <w:rsid w:val="00A702B2"/>
    <w:rsid w:val="00A71783"/>
    <w:rsid w:val="00A72AE8"/>
    <w:rsid w:val="00A7599F"/>
    <w:rsid w:val="00A76012"/>
    <w:rsid w:val="00A77785"/>
    <w:rsid w:val="00A81F7B"/>
    <w:rsid w:val="00A82E0D"/>
    <w:rsid w:val="00A82EB3"/>
    <w:rsid w:val="00A90EF0"/>
    <w:rsid w:val="00A93111"/>
    <w:rsid w:val="00A9569B"/>
    <w:rsid w:val="00A95CC0"/>
    <w:rsid w:val="00A97020"/>
    <w:rsid w:val="00AA3B2E"/>
    <w:rsid w:val="00AA3FC7"/>
    <w:rsid w:val="00AA4E45"/>
    <w:rsid w:val="00AA7062"/>
    <w:rsid w:val="00AA751F"/>
    <w:rsid w:val="00AB359F"/>
    <w:rsid w:val="00AB4C19"/>
    <w:rsid w:val="00AB5313"/>
    <w:rsid w:val="00AB57F2"/>
    <w:rsid w:val="00AB6548"/>
    <w:rsid w:val="00AC021D"/>
    <w:rsid w:val="00AC16ED"/>
    <w:rsid w:val="00AC3B7D"/>
    <w:rsid w:val="00AD2038"/>
    <w:rsid w:val="00AD3A03"/>
    <w:rsid w:val="00AD3E59"/>
    <w:rsid w:val="00AE11B0"/>
    <w:rsid w:val="00AE1E2F"/>
    <w:rsid w:val="00AE4241"/>
    <w:rsid w:val="00AE70C9"/>
    <w:rsid w:val="00AF04F6"/>
    <w:rsid w:val="00AF2841"/>
    <w:rsid w:val="00AF30C1"/>
    <w:rsid w:val="00AF4088"/>
    <w:rsid w:val="00AF4C12"/>
    <w:rsid w:val="00AF4FE0"/>
    <w:rsid w:val="00AF6733"/>
    <w:rsid w:val="00AF7D84"/>
    <w:rsid w:val="00B03AB2"/>
    <w:rsid w:val="00B0406C"/>
    <w:rsid w:val="00B05182"/>
    <w:rsid w:val="00B14063"/>
    <w:rsid w:val="00B14815"/>
    <w:rsid w:val="00B17AB1"/>
    <w:rsid w:val="00B21EAC"/>
    <w:rsid w:val="00B244C3"/>
    <w:rsid w:val="00B2624A"/>
    <w:rsid w:val="00B26370"/>
    <w:rsid w:val="00B27C78"/>
    <w:rsid w:val="00B32190"/>
    <w:rsid w:val="00B333BC"/>
    <w:rsid w:val="00B34824"/>
    <w:rsid w:val="00B35DFF"/>
    <w:rsid w:val="00B35EC0"/>
    <w:rsid w:val="00B3633C"/>
    <w:rsid w:val="00B369B3"/>
    <w:rsid w:val="00B3797A"/>
    <w:rsid w:val="00B43053"/>
    <w:rsid w:val="00B4407E"/>
    <w:rsid w:val="00B51FFE"/>
    <w:rsid w:val="00B538F9"/>
    <w:rsid w:val="00B574CF"/>
    <w:rsid w:val="00B5796D"/>
    <w:rsid w:val="00B609F7"/>
    <w:rsid w:val="00B61EF4"/>
    <w:rsid w:val="00B63BAA"/>
    <w:rsid w:val="00B64667"/>
    <w:rsid w:val="00B71D3E"/>
    <w:rsid w:val="00B751B3"/>
    <w:rsid w:val="00B852BA"/>
    <w:rsid w:val="00B85B4C"/>
    <w:rsid w:val="00B85F24"/>
    <w:rsid w:val="00B8643B"/>
    <w:rsid w:val="00B86B0C"/>
    <w:rsid w:val="00B87031"/>
    <w:rsid w:val="00B93132"/>
    <w:rsid w:val="00B934E1"/>
    <w:rsid w:val="00B93C11"/>
    <w:rsid w:val="00B94945"/>
    <w:rsid w:val="00B94B55"/>
    <w:rsid w:val="00B95A53"/>
    <w:rsid w:val="00B95A5F"/>
    <w:rsid w:val="00B95E75"/>
    <w:rsid w:val="00BA1328"/>
    <w:rsid w:val="00BA6A63"/>
    <w:rsid w:val="00BA6D2A"/>
    <w:rsid w:val="00BA6F5D"/>
    <w:rsid w:val="00BA6FB3"/>
    <w:rsid w:val="00BA741E"/>
    <w:rsid w:val="00BB39A6"/>
    <w:rsid w:val="00BB5EFB"/>
    <w:rsid w:val="00BC267C"/>
    <w:rsid w:val="00BC27F5"/>
    <w:rsid w:val="00BC2881"/>
    <w:rsid w:val="00BC3819"/>
    <w:rsid w:val="00BC3DA1"/>
    <w:rsid w:val="00BC419C"/>
    <w:rsid w:val="00BC5976"/>
    <w:rsid w:val="00BD148A"/>
    <w:rsid w:val="00BD486D"/>
    <w:rsid w:val="00BD50E0"/>
    <w:rsid w:val="00BE2792"/>
    <w:rsid w:val="00BE4E06"/>
    <w:rsid w:val="00BE60A5"/>
    <w:rsid w:val="00BE7899"/>
    <w:rsid w:val="00BF29CE"/>
    <w:rsid w:val="00BF2F9E"/>
    <w:rsid w:val="00BF3B48"/>
    <w:rsid w:val="00BF72F1"/>
    <w:rsid w:val="00BF7D2A"/>
    <w:rsid w:val="00C00237"/>
    <w:rsid w:val="00C0083E"/>
    <w:rsid w:val="00C02792"/>
    <w:rsid w:val="00C02E1F"/>
    <w:rsid w:val="00C036AD"/>
    <w:rsid w:val="00C03FAA"/>
    <w:rsid w:val="00C04309"/>
    <w:rsid w:val="00C10684"/>
    <w:rsid w:val="00C14AE0"/>
    <w:rsid w:val="00C15D19"/>
    <w:rsid w:val="00C20E30"/>
    <w:rsid w:val="00C21809"/>
    <w:rsid w:val="00C23D5A"/>
    <w:rsid w:val="00C307CE"/>
    <w:rsid w:val="00C32734"/>
    <w:rsid w:val="00C32962"/>
    <w:rsid w:val="00C330D0"/>
    <w:rsid w:val="00C3495E"/>
    <w:rsid w:val="00C360D7"/>
    <w:rsid w:val="00C40442"/>
    <w:rsid w:val="00C40495"/>
    <w:rsid w:val="00C4112D"/>
    <w:rsid w:val="00C41352"/>
    <w:rsid w:val="00C427A6"/>
    <w:rsid w:val="00C42E9C"/>
    <w:rsid w:val="00C43434"/>
    <w:rsid w:val="00C46859"/>
    <w:rsid w:val="00C468F8"/>
    <w:rsid w:val="00C50096"/>
    <w:rsid w:val="00C5108F"/>
    <w:rsid w:val="00C52F77"/>
    <w:rsid w:val="00C536E3"/>
    <w:rsid w:val="00C53B20"/>
    <w:rsid w:val="00C53C5E"/>
    <w:rsid w:val="00C56B49"/>
    <w:rsid w:val="00C57AE3"/>
    <w:rsid w:val="00C60262"/>
    <w:rsid w:val="00C612AD"/>
    <w:rsid w:val="00C63930"/>
    <w:rsid w:val="00C64694"/>
    <w:rsid w:val="00C70582"/>
    <w:rsid w:val="00C70598"/>
    <w:rsid w:val="00C71309"/>
    <w:rsid w:val="00C72885"/>
    <w:rsid w:val="00C80A67"/>
    <w:rsid w:val="00C814EE"/>
    <w:rsid w:val="00C84E4F"/>
    <w:rsid w:val="00C866A0"/>
    <w:rsid w:val="00C90E33"/>
    <w:rsid w:val="00C912BF"/>
    <w:rsid w:val="00C93E07"/>
    <w:rsid w:val="00C95DA9"/>
    <w:rsid w:val="00CA1F77"/>
    <w:rsid w:val="00CA2D94"/>
    <w:rsid w:val="00CA34D5"/>
    <w:rsid w:val="00CA4AA1"/>
    <w:rsid w:val="00CA521D"/>
    <w:rsid w:val="00CA5470"/>
    <w:rsid w:val="00CA6231"/>
    <w:rsid w:val="00CA79B8"/>
    <w:rsid w:val="00CB0FE4"/>
    <w:rsid w:val="00CB11AD"/>
    <w:rsid w:val="00CB12D3"/>
    <w:rsid w:val="00CB294C"/>
    <w:rsid w:val="00CB5E7F"/>
    <w:rsid w:val="00CB6348"/>
    <w:rsid w:val="00CB64A8"/>
    <w:rsid w:val="00CB6AD6"/>
    <w:rsid w:val="00CC072F"/>
    <w:rsid w:val="00CC4666"/>
    <w:rsid w:val="00CC5110"/>
    <w:rsid w:val="00CC654B"/>
    <w:rsid w:val="00CC7DAB"/>
    <w:rsid w:val="00CE12F1"/>
    <w:rsid w:val="00CE41CD"/>
    <w:rsid w:val="00CE48BD"/>
    <w:rsid w:val="00CE4B65"/>
    <w:rsid w:val="00CE60DB"/>
    <w:rsid w:val="00CE6372"/>
    <w:rsid w:val="00CE65B0"/>
    <w:rsid w:val="00CE76B3"/>
    <w:rsid w:val="00CF1DC9"/>
    <w:rsid w:val="00CF2494"/>
    <w:rsid w:val="00CF3F28"/>
    <w:rsid w:val="00CF638D"/>
    <w:rsid w:val="00D004FA"/>
    <w:rsid w:val="00D00853"/>
    <w:rsid w:val="00D02A89"/>
    <w:rsid w:val="00D03291"/>
    <w:rsid w:val="00D04BA4"/>
    <w:rsid w:val="00D10011"/>
    <w:rsid w:val="00D10481"/>
    <w:rsid w:val="00D107A1"/>
    <w:rsid w:val="00D1163E"/>
    <w:rsid w:val="00D143F9"/>
    <w:rsid w:val="00D16089"/>
    <w:rsid w:val="00D22529"/>
    <w:rsid w:val="00D24224"/>
    <w:rsid w:val="00D24999"/>
    <w:rsid w:val="00D277F5"/>
    <w:rsid w:val="00D318A8"/>
    <w:rsid w:val="00D3236C"/>
    <w:rsid w:val="00D33598"/>
    <w:rsid w:val="00D34110"/>
    <w:rsid w:val="00D34803"/>
    <w:rsid w:val="00D36AF1"/>
    <w:rsid w:val="00D36D4A"/>
    <w:rsid w:val="00D510A0"/>
    <w:rsid w:val="00D51FEF"/>
    <w:rsid w:val="00D525F5"/>
    <w:rsid w:val="00D5516A"/>
    <w:rsid w:val="00D56753"/>
    <w:rsid w:val="00D62524"/>
    <w:rsid w:val="00D62EAA"/>
    <w:rsid w:val="00D64561"/>
    <w:rsid w:val="00D71546"/>
    <w:rsid w:val="00D7235B"/>
    <w:rsid w:val="00D73D14"/>
    <w:rsid w:val="00D77BF9"/>
    <w:rsid w:val="00D844AD"/>
    <w:rsid w:val="00D84D3F"/>
    <w:rsid w:val="00D84F02"/>
    <w:rsid w:val="00D8553C"/>
    <w:rsid w:val="00D85F05"/>
    <w:rsid w:val="00D92B74"/>
    <w:rsid w:val="00D944EA"/>
    <w:rsid w:val="00D95A14"/>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50FB"/>
    <w:rsid w:val="00DE6B08"/>
    <w:rsid w:val="00DE6DD4"/>
    <w:rsid w:val="00DE734C"/>
    <w:rsid w:val="00DE7625"/>
    <w:rsid w:val="00DE7D00"/>
    <w:rsid w:val="00DF0490"/>
    <w:rsid w:val="00DF0618"/>
    <w:rsid w:val="00DF29CB"/>
    <w:rsid w:val="00DF577C"/>
    <w:rsid w:val="00E01100"/>
    <w:rsid w:val="00E01E05"/>
    <w:rsid w:val="00E07603"/>
    <w:rsid w:val="00E11127"/>
    <w:rsid w:val="00E12CD0"/>
    <w:rsid w:val="00E12D8D"/>
    <w:rsid w:val="00E12F3B"/>
    <w:rsid w:val="00E13159"/>
    <w:rsid w:val="00E15CBF"/>
    <w:rsid w:val="00E2012A"/>
    <w:rsid w:val="00E20278"/>
    <w:rsid w:val="00E222B8"/>
    <w:rsid w:val="00E2244B"/>
    <w:rsid w:val="00E2430F"/>
    <w:rsid w:val="00E320C2"/>
    <w:rsid w:val="00E323DA"/>
    <w:rsid w:val="00E33216"/>
    <w:rsid w:val="00E337E3"/>
    <w:rsid w:val="00E36ADD"/>
    <w:rsid w:val="00E41F3E"/>
    <w:rsid w:val="00E42A5D"/>
    <w:rsid w:val="00E43E41"/>
    <w:rsid w:val="00E44C23"/>
    <w:rsid w:val="00E47932"/>
    <w:rsid w:val="00E5167D"/>
    <w:rsid w:val="00E51DC4"/>
    <w:rsid w:val="00E52759"/>
    <w:rsid w:val="00E5629D"/>
    <w:rsid w:val="00E56420"/>
    <w:rsid w:val="00E57FC5"/>
    <w:rsid w:val="00E60A68"/>
    <w:rsid w:val="00E62A85"/>
    <w:rsid w:val="00E66E9C"/>
    <w:rsid w:val="00E67408"/>
    <w:rsid w:val="00E67F78"/>
    <w:rsid w:val="00E707F6"/>
    <w:rsid w:val="00E7140A"/>
    <w:rsid w:val="00E71CC0"/>
    <w:rsid w:val="00E71E59"/>
    <w:rsid w:val="00E71FBB"/>
    <w:rsid w:val="00E7210A"/>
    <w:rsid w:val="00E7211E"/>
    <w:rsid w:val="00E75454"/>
    <w:rsid w:val="00E75956"/>
    <w:rsid w:val="00E772D5"/>
    <w:rsid w:val="00E7759B"/>
    <w:rsid w:val="00E81A81"/>
    <w:rsid w:val="00E83E08"/>
    <w:rsid w:val="00E83FFC"/>
    <w:rsid w:val="00E8446B"/>
    <w:rsid w:val="00E860BA"/>
    <w:rsid w:val="00E90A78"/>
    <w:rsid w:val="00E91802"/>
    <w:rsid w:val="00E9254E"/>
    <w:rsid w:val="00E94FFA"/>
    <w:rsid w:val="00E95D45"/>
    <w:rsid w:val="00EA3BEF"/>
    <w:rsid w:val="00EA5B0E"/>
    <w:rsid w:val="00EB0291"/>
    <w:rsid w:val="00EB1693"/>
    <w:rsid w:val="00EB42DD"/>
    <w:rsid w:val="00EB5A3D"/>
    <w:rsid w:val="00EB7CAF"/>
    <w:rsid w:val="00EC5F6F"/>
    <w:rsid w:val="00ED3433"/>
    <w:rsid w:val="00ED36C0"/>
    <w:rsid w:val="00ED40EF"/>
    <w:rsid w:val="00ED6610"/>
    <w:rsid w:val="00EE0006"/>
    <w:rsid w:val="00EE20D6"/>
    <w:rsid w:val="00EE3D66"/>
    <w:rsid w:val="00EE4591"/>
    <w:rsid w:val="00EE4687"/>
    <w:rsid w:val="00EE4B41"/>
    <w:rsid w:val="00EE5018"/>
    <w:rsid w:val="00EE52CA"/>
    <w:rsid w:val="00EE6450"/>
    <w:rsid w:val="00EE68D2"/>
    <w:rsid w:val="00EE7631"/>
    <w:rsid w:val="00EF175E"/>
    <w:rsid w:val="00EF2C0C"/>
    <w:rsid w:val="00EF35F2"/>
    <w:rsid w:val="00EF3ADF"/>
    <w:rsid w:val="00EF4BDF"/>
    <w:rsid w:val="00EF50DE"/>
    <w:rsid w:val="00F0000B"/>
    <w:rsid w:val="00F0265D"/>
    <w:rsid w:val="00F0361D"/>
    <w:rsid w:val="00F100FD"/>
    <w:rsid w:val="00F10224"/>
    <w:rsid w:val="00F10C33"/>
    <w:rsid w:val="00F11E0E"/>
    <w:rsid w:val="00F12097"/>
    <w:rsid w:val="00F14666"/>
    <w:rsid w:val="00F156AF"/>
    <w:rsid w:val="00F15946"/>
    <w:rsid w:val="00F226E8"/>
    <w:rsid w:val="00F24011"/>
    <w:rsid w:val="00F24ACA"/>
    <w:rsid w:val="00F27482"/>
    <w:rsid w:val="00F30836"/>
    <w:rsid w:val="00F319AD"/>
    <w:rsid w:val="00F32CEF"/>
    <w:rsid w:val="00F34209"/>
    <w:rsid w:val="00F34B84"/>
    <w:rsid w:val="00F3663C"/>
    <w:rsid w:val="00F36FB6"/>
    <w:rsid w:val="00F4040D"/>
    <w:rsid w:val="00F42D74"/>
    <w:rsid w:val="00F43969"/>
    <w:rsid w:val="00F43C5B"/>
    <w:rsid w:val="00F43E20"/>
    <w:rsid w:val="00F501B2"/>
    <w:rsid w:val="00F51ECB"/>
    <w:rsid w:val="00F5286F"/>
    <w:rsid w:val="00F52912"/>
    <w:rsid w:val="00F53EE7"/>
    <w:rsid w:val="00F561F0"/>
    <w:rsid w:val="00F562A6"/>
    <w:rsid w:val="00F57FB9"/>
    <w:rsid w:val="00F60A77"/>
    <w:rsid w:val="00F635C3"/>
    <w:rsid w:val="00F642F6"/>
    <w:rsid w:val="00F7289A"/>
    <w:rsid w:val="00F73364"/>
    <w:rsid w:val="00F75666"/>
    <w:rsid w:val="00F80D01"/>
    <w:rsid w:val="00F8458B"/>
    <w:rsid w:val="00F84D16"/>
    <w:rsid w:val="00F86833"/>
    <w:rsid w:val="00F87909"/>
    <w:rsid w:val="00F9104A"/>
    <w:rsid w:val="00F912E9"/>
    <w:rsid w:val="00F941F4"/>
    <w:rsid w:val="00F97612"/>
    <w:rsid w:val="00FA3BD9"/>
    <w:rsid w:val="00FA3EEF"/>
    <w:rsid w:val="00FA4ADE"/>
    <w:rsid w:val="00FA6468"/>
    <w:rsid w:val="00FA756E"/>
    <w:rsid w:val="00FA7DB5"/>
    <w:rsid w:val="00FB00B8"/>
    <w:rsid w:val="00FB1E2E"/>
    <w:rsid w:val="00FC0F03"/>
    <w:rsid w:val="00FC1884"/>
    <w:rsid w:val="00FC2969"/>
    <w:rsid w:val="00FC2F4B"/>
    <w:rsid w:val="00FC3E58"/>
    <w:rsid w:val="00FC41E8"/>
    <w:rsid w:val="00FC54C5"/>
    <w:rsid w:val="00FC5764"/>
    <w:rsid w:val="00FD15FF"/>
    <w:rsid w:val="00FD3AE0"/>
    <w:rsid w:val="00FD4040"/>
    <w:rsid w:val="00FE312C"/>
    <w:rsid w:val="00FE49B5"/>
    <w:rsid w:val="00FE4F56"/>
    <w:rsid w:val="00FE50D3"/>
    <w:rsid w:val="00FE586A"/>
    <w:rsid w:val="00FF0454"/>
    <w:rsid w:val="00FF1261"/>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 w:type="paragraph" w:customStyle="1" w:styleId="p7">
    <w:name w:val="p7"/>
    <w:basedOn w:val="Normal"/>
    <w:rsid w:val="00C04309"/>
    <w:pPr>
      <w:widowControl w:val="0"/>
      <w:tabs>
        <w:tab w:val="left" w:pos="1457"/>
      </w:tabs>
      <w:adjustRightInd w:val="0"/>
      <w:ind w:firstLine="1457"/>
    </w:pPr>
    <w:rPr>
      <w:rFonts w:ascii="Times New Roman" w:hAnsi="Times New Roman" w:cs="Times New Roman"/>
    </w:rPr>
  </w:style>
  <w:style w:type="paragraph" w:customStyle="1" w:styleId="Style">
    <w:name w:val="Style"/>
    <w:rsid w:val="00B26370"/>
    <w:pPr>
      <w:widowControl w:val="0"/>
      <w:autoSpaceDE w:val="0"/>
      <w:autoSpaceDN w:val="0"/>
      <w:adjustRightInd w:val="0"/>
    </w:pPr>
    <w:rPr>
      <w:sz w:val="24"/>
      <w:szCs w:val="24"/>
    </w:rPr>
  </w:style>
  <w:style w:type="paragraph" w:styleId="BodyText">
    <w:name w:val="Body Text"/>
    <w:basedOn w:val="Normal"/>
    <w:link w:val="BodyTextChar"/>
    <w:rsid w:val="009E65FF"/>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9E65F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 w:type="paragraph" w:customStyle="1" w:styleId="p7">
    <w:name w:val="p7"/>
    <w:basedOn w:val="Normal"/>
    <w:rsid w:val="00C04309"/>
    <w:pPr>
      <w:widowControl w:val="0"/>
      <w:tabs>
        <w:tab w:val="left" w:pos="1457"/>
      </w:tabs>
      <w:adjustRightInd w:val="0"/>
      <w:ind w:firstLine="1457"/>
    </w:pPr>
    <w:rPr>
      <w:rFonts w:ascii="Times New Roman" w:hAnsi="Times New Roman" w:cs="Times New Roman"/>
    </w:rPr>
  </w:style>
  <w:style w:type="paragraph" w:customStyle="1" w:styleId="Style">
    <w:name w:val="Style"/>
    <w:rsid w:val="00B26370"/>
    <w:pPr>
      <w:widowControl w:val="0"/>
      <w:autoSpaceDE w:val="0"/>
      <w:autoSpaceDN w:val="0"/>
      <w:adjustRightInd w:val="0"/>
    </w:pPr>
    <w:rPr>
      <w:sz w:val="24"/>
      <w:szCs w:val="24"/>
    </w:rPr>
  </w:style>
  <w:style w:type="paragraph" w:styleId="BodyText">
    <w:name w:val="Body Text"/>
    <w:basedOn w:val="Normal"/>
    <w:link w:val="BodyTextChar"/>
    <w:rsid w:val="009E65FF"/>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9E65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F9556-476B-4EB4-BFC0-AD7AC108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Pages>
  <Words>2594</Words>
  <Characters>14788</Characters>
  <Application>Microsoft Office Word</Application>
  <DocSecurity>0</DocSecurity>
  <Lines>123</Lines>
  <Paragraphs>34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BEFORE THE</vt:lpstr>
      <vt:lpstr>BEFORE THE</vt:lpstr>
      <vt:lpstr>PENNSYLVANIA PUBLIC UTILITY COMMISSION</vt:lpstr>
      <vt:lpstr>Before </vt:lpstr>
      <vt:lpstr>HISTORY OF THE PROCEEDING</vt:lpstr>
      <vt:lpstr/>
      <vt:lpstr>DISCUSSION</vt:lpstr>
    </vt:vector>
  </TitlesOfParts>
  <Company>PA Public Utility Commisison</Company>
  <LinksUpToDate>false</LinksUpToDate>
  <CharactersWithSpaces>17348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16</cp:revision>
  <cp:lastPrinted>2015-04-03T18:55:00Z</cp:lastPrinted>
  <dcterms:created xsi:type="dcterms:W3CDTF">2015-03-11T17:25:00Z</dcterms:created>
  <dcterms:modified xsi:type="dcterms:W3CDTF">2015-04-03T18:56:00Z</dcterms:modified>
</cp:coreProperties>
</file>