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B4" w:rsidRPr="00AE70CB" w:rsidRDefault="00D044B4"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D044B4" w:rsidRPr="00AE70CB" w:rsidRDefault="00D044B4"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D044B4" w:rsidRPr="00AE70CB" w:rsidRDefault="00D044B4" w:rsidP="00E87F26">
      <w:pPr>
        <w:tabs>
          <w:tab w:val="left" w:pos="2160"/>
        </w:tabs>
        <w:rPr>
          <w:rFonts w:ascii="Times New Roman" w:hAnsi="Times New Roman"/>
          <w:sz w:val="26"/>
          <w:szCs w:val="26"/>
        </w:rPr>
      </w:pPr>
    </w:p>
    <w:p w:rsidR="00D044B4" w:rsidRPr="00AE70CB" w:rsidRDefault="00D044B4" w:rsidP="00E87F26">
      <w:pPr>
        <w:tabs>
          <w:tab w:val="left" w:pos="2160"/>
        </w:tabs>
        <w:rPr>
          <w:rFonts w:ascii="Times New Roman" w:hAnsi="Times New Roman"/>
          <w:sz w:val="26"/>
          <w:szCs w:val="26"/>
        </w:rPr>
      </w:pPr>
    </w:p>
    <w:p w:rsidR="00D044B4" w:rsidRPr="00AE70CB" w:rsidRDefault="00D044B4" w:rsidP="00E87F26">
      <w:pPr>
        <w:tabs>
          <w:tab w:val="left" w:pos="2160"/>
        </w:tabs>
        <w:rPr>
          <w:rFonts w:ascii="Times New Roman" w:hAnsi="Times New Roman"/>
          <w:sz w:val="26"/>
          <w:szCs w:val="26"/>
        </w:rPr>
      </w:pPr>
    </w:p>
    <w:p w:rsidR="00D044B4" w:rsidRPr="00AE70CB" w:rsidRDefault="00D044B4" w:rsidP="00E87F26">
      <w:pPr>
        <w:tabs>
          <w:tab w:val="left" w:pos="2160"/>
        </w:tabs>
        <w:rPr>
          <w:rFonts w:ascii="Times New Roman" w:hAnsi="Times New Roman"/>
          <w:sz w:val="26"/>
          <w:szCs w:val="26"/>
        </w:rPr>
      </w:pPr>
      <w:r w:rsidRPr="00A457A8">
        <w:rPr>
          <w:rFonts w:ascii="Times New Roman" w:hAnsi="Times New Roman"/>
          <w:caps/>
          <w:noProof/>
          <w:sz w:val="26"/>
          <w:szCs w:val="26"/>
        </w:rPr>
        <w:t>York Road Realty Company</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D044B4" w:rsidRPr="00AE70CB" w:rsidRDefault="00D044B4"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D044B4" w:rsidRPr="00AE70CB" w:rsidRDefault="00D044B4"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A457A8">
        <w:rPr>
          <w:rFonts w:ascii="Times New Roman" w:hAnsi="Times New Roman"/>
          <w:noProof/>
          <w:sz w:val="26"/>
          <w:szCs w:val="26"/>
        </w:rPr>
        <w:t>C-2015-2472731</w:t>
      </w:r>
    </w:p>
    <w:p w:rsidR="00D044B4" w:rsidRPr="00AE70CB" w:rsidRDefault="00D044B4"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D044B4" w:rsidRPr="00AE70CB" w:rsidRDefault="00D044B4" w:rsidP="00E87F26">
      <w:pPr>
        <w:tabs>
          <w:tab w:val="left" w:pos="2160"/>
        </w:tabs>
        <w:rPr>
          <w:rFonts w:ascii="Times New Roman" w:hAnsi="Times New Roman"/>
          <w:sz w:val="26"/>
          <w:szCs w:val="26"/>
        </w:rPr>
      </w:pPr>
      <w:r w:rsidRPr="00A457A8">
        <w:rPr>
          <w:rFonts w:ascii="Times New Roman" w:hAnsi="Times New Roman"/>
          <w:caps/>
          <w:noProof/>
          <w:sz w:val="26"/>
          <w:szCs w:val="26"/>
        </w:rPr>
        <w:t>Aqua Pennsylvania, Inc.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D044B4" w:rsidRPr="00AE70CB" w:rsidRDefault="00D044B4" w:rsidP="00E87F26">
      <w:pPr>
        <w:tabs>
          <w:tab w:val="left" w:pos="2160"/>
        </w:tabs>
        <w:rPr>
          <w:rFonts w:ascii="Times New Roman" w:hAnsi="Times New Roman"/>
          <w:sz w:val="26"/>
          <w:szCs w:val="26"/>
        </w:rPr>
      </w:pPr>
    </w:p>
    <w:p w:rsidR="00D044B4" w:rsidRPr="00AE70CB" w:rsidRDefault="00D044B4" w:rsidP="00E87F26">
      <w:pPr>
        <w:tabs>
          <w:tab w:val="left" w:pos="2160"/>
        </w:tabs>
        <w:rPr>
          <w:rFonts w:ascii="Times New Roman" w:hAnsi="Times New Roman"/>
          <w:sz w:val="26"/>
          <w:szCs w:val="26"/>
        </w:rPr>
      </w:pPr>
    </w:p>
    <w:p w:rsidR="00D044B4" w:rsidRPr="00AE70CB" w:rsidRDefault="00D044B4" w:rsidP="00E87F26">
      <w:pPr>
        <w:tabs>
          <w:tab w:val="left" w:pos="2160"/>
        </w:tabs>
        <w:rPr>
          <w:rFonts w:ascii="Times New Roman" w:hAnsi="Times New Roman"/>
          <w:sz w:val="26"/>
          <w:szCs w:val="26"/>
        </w:rPr>
      </w:pPr>
    </w:p>
    <w:p w:rsidR="00D044B4" w:rsidRPr="00AE70CB" w:rsidRDefault="00D044B4"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D044B4" w:rsidRPr="00AE70CB" w:rsidRDefault="00D044B4"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D044B4" w:rsidRPr="00AE70CB" w:rsidRDefault="00D044B4" w:rsidP="00E87F26">
      <w:pPr>
        <w:tabs>
          <w:tab w:val="left" w:pos="1440"/>
          <w:tab w:val="left" w:pos="2160"/>
        </w:tabs>
        <w:spacing w:line="360" w:lineRule="auto"/>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BF7505">
        <w:rPr>
          <w:rFonts w:ascii="Times New Roman" w:hAnsi="Times New Roman"/>
          <w:sz w:val="26"/>
          <w:szCs w:val="26"/>
        </w:rPr>
        <w:t>March 13, 2015</w:t>
      </w:r>
      <w:bookmarkStart w:id="0" w:name="_GoBack"/>
      <w:bookmarkEnd w:id="0"/>
      <w:r w:rsidRPr="00AE70CB">
        <w:rPr>
          <w:rFonts w:ascii="Times New Roman" w:hAnsi="Times New Roman"/>
          <w:sz w:val="26"/>
          <w:szCs w:val="26"/>
        </w:rPr>
        <w:t xml:space="preserve">, </w:t>
      </w:r>
      <w:r w:rsidRPr="00A457A8">
        <w:rPr>
          <w:rFonts w:ascii="Times New Roman" w:hAnsi="Times New Roman"/>
          <w:noProof/>
          <w:sz w:val="26"/>
          <w:szCs w:val="26"/>
        </w:rPr>
        <w:t>York Road Realty Company</w:t>
      </w:r>
      <w:r w:rsidRPr="00AE70CB">
        <w:rPr>
          <w:rFonts w:ascii="Times New Roman" w:hAnsi="Times New Roman"/>
          <w:sz w:val="26"/>
          <w:szCs w:val="26"/>
        </w:rPr>
        <w:t xml:space="preserve"> ("Complainant") filed a complaint against </w:t>
      </w:r>
      <w:r w:rsidRPr="00A457A8">
        <w:rPr>
          <w:rFonts w:ascii="Times New Roman" w:hAnsi="Times New Roman"/>
          <w:noProof/>
          <w:sz w:val="26"/>
          <w:szCs w:val="26"/>
        </w:rPr>
        <w:t>Aqua Pennsylvania, Inc.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April 8, 2015</w:t>
      </w:r>
      <w:r w:rsidRPr="00AE70CB">
        <w:rPr>
          <w:rFonts w:ascii="Times New Roman" w:hAnsi="Times New Roman"/>
          <w:sz w:val="26"/>
          <w:szCs w:val="26"/>
        </w:rPr>
        <w:t>, Respondent filed an answer to the complaint.</w:t>
      </w: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D044B4" w:rsidRPr="00AE70CB" w:rsidRDefault="00D044B4" w:rsidP="00E87F26">
      <w:pPr>
        <w:tabs>
          <w:tab w:val="left" w:pos="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May 8,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D044B4" w:rsidRDefault="00D044B4" w:rsidP="00E87F26">
      <w:pPr>
        <w:tabs>
          <w:tab w:val="left" w:pos="1440"/>
          <w:tab w:val="left" w:pos="2160"/>
          <w:tab w:val="left" w:pos="2880"/>
        </w:tabs>
        <w:spacing w:line="360" w:lineRule="auto"/>
        <w:jc w:val="both"/>
        <w:rPr>
          <w:rFonts w:ascii="Times New Roman" w:hAnsi="Times New Roman"/>
        </w:rPr>
      </w:pPr>
    </w:p>
    <w:p w:rsidR="00D044B4" w:rsidRPr="004B66DC" w:rsidRDefault="00D044B4"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D044B4" w:rsidRPr="00AE70CB" w:rsidRDefault="00D044B4" w:rsidP="00E87F26">
      <w:pPr>
        <w:tabs>
          <w:tab w:val="left" w:pos="1440"/>
          <w:tab w:val="left" w:pos="2160"/>
          <w:tab w:val="left" w:pos="2880"/>
        </w:tabs>
        <w:spacing w:line="360" w:lineRule="auto"/>
        <w:jc w:val="both"/>
        <w:rPr>
          <w:rFonts w:ascii="Times New Roman" w:hAnsi="Times New Roman"/>
          <w:sz w:val="26"/>
          <w:szCs w:val="26"/>
        </w:rPr>
      </w:pPr>
    </w:p>
    <w:p w:rsidR="00D044B4" w:rsidRPr="00AE70CB" w:rsidRDefault="00D044B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D044B4" w:rsidRPr="00AE70CB" w:rsidRDefault="00D044B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D044B4" w:rsidRPr="00AE70CB" w:rsidRDefault="00D044B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D044B4" w:rsidRPr="00AE70CB" w:rsidRDefault="00D044B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D044B4" w:rsidRPr="00AE70CB" w:rsidRDefault="00D044B4"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D044B4" w:rsidRPr="00AE70CB" w:rsidRDefault="00D044B4" w:rsidP="00E87F26">
      <w:pPr>
        <w:tabs>
          <w:tab w:val="left" w:pos="1440"/>
          <w:tab w:val="left" w:pos="2160"/>
          <w:tab w:val="left" w:pos="2880"/>
        </w:tabs>
        <w:rPr>
          <w:rFonts w:ascii="Times New Roman" w:hAnsi="Times New Roman"/>
          <w:sz w:val="26"/>
          <w:szCs w:val="26"/>
        </w:rPr>
      </w:pPr>
    </w:p>
    <w:p w:rsidR="00D044B4" w:rsidRPr="00AE70CB" w:rsidRDefault="00D044B4" w:rsidP="00E87F26">
      <w:pPr>
        <w:tabs>
          <w:tab w:val="left" w:pos="1440"/>
          <w:tab w:val="left" w:pos="2160"/>
          <w:tab w:val="left" w:pos="2880"/>
        </w:tabs>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rPr>
          <w:rFonts w:ascii="Times New Roman" w:hAnsi="Times New Roman"/>
          <w:sz w:val="26"/>
          <w:szCs w:val="26"/>
        </w:rPr>
      </w:pPr>
    </w:p>
    <w:p w:rsidR="00D044B4" w:rsidRPr="00AE70CB" w:rsidRDefault="00D044B4" w:rsidP="00E87F26">
      <w:pPr>
        <w:tabs>
          <w:tab w:val="left" w:pos="1440"/>
          <w:tab w:val="left" w:pos="2160"/>
          <w:tab w:val="left" w:pos="2880"/>
        </w:tabs>
        <w:spacing w:line="360" w:lineRule="auto"/>
        <w:rPr>
          <w:rFonts w:ascii="Times New Roman" w:hAnsi="Times New Roman"/>
          <w:sz w:val="26"/>
          <w:szCs w:val="26"/>
        </w:rPr>
      </w:pPr>
    </w:p>
    <w:p w:rsidR="00D044B4" w:rsidRPr="00AE70CB" w:rsidRDefault="00D044B4"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April 9,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D044B4" w:rsidRPr="00AE70CB" w:rsidRDefault="00D044B4"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D044B4" w:rsidRPr="00AE70CB" w:rsidRDefault="00D044B4" w:rsidP="00E87F26">
      <w:pPr>
        <w:tabs>
          <w:tab w:val="left" w:pos="0"/>
          <w:tab w:val="left" w:pos="4680"/>
        </w:tabs>
        <w:rPr>
          <w:rFonts w:ascii="Times New Roman" w:hAnsi="Times New Roman"/>
          <w:sz w:val="26"/>
          <w:szCs w:val="26"/>
        </w:rPr>
        <w:sectPr w:rsidR="00D044B4"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D044B4" w:rsidRDefault="00D044B4" w:rsidP="00E87F26">
      <w:pPr>
        <w:tabs>
          <w:tab w:val="left" w:pos="0"/>
          <w:tab w:val="left" w:pos="4680"/>
        </w:tabs>
        <w:rPr>
          <w:rFonts w:ascii="Times New Roman" w:hAnsi="Times New Roman"/>
          <w:sz w:val="26"/>
          <w:szCs w:val="26"/>
        </w:rPr>
        <w:sectPr w:rsidR="00D044B4"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D044B4" w:rsidRDefault="00D044B4" w:rsidP="00E87F26">
      <w:pPr>
        <w:tabs>
          <w:tab w:val="left" w:pos="0"/>
          <w:tab w:val="left" w:pos="4680"/>
        </w:tabs>
        <w:rPr>
          <w:rFonts w:ascii="Times New Roman" w:hAnsi="Times New Roman"/>
          <w:sz w:val="26"/>
          <w:szCs w:val="26"/>
        </w:rPr>
        <w:sectPr w:rsidR="00D044B4" w:rsidSect="00D044B4">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D044B4" w:rsidRPr="00057980" w:rsidRDefault="00D044B4" w:rsidP="00D044B4">
      <w:pPr>
        <w:rPr>
          <w:rFonts w:ascii="Microsoft Sans Serif" w:hAnsi="Microsoft Sans Serif" w:cs="Microsoft Sans Serif"/>
          <w:b/>
          <w:caps/>
          <w:szCs w:val="24"/>
          <w:u w:val="single"/>
        </w:rPr>
      </w:pPr>
      <w:r w:rsidRPr="00A457A8">
        <w:rPr>
          <w:rFonts w:ascii="Microsoft Sans Serif" w:hAnsi="Microsoft Sans Serif" w:cs="Microsoft Sans Serif"/>
          <w:b/>
          <w:caps/>
          <w:noProof/>
          <w:szCs w:val="24"/>
          <w:u w:val="single"/>
        </w:rPr>
        <w:lastRenderedPageBreak/>
        <w:t>C-2015-</w:t>
      </w:r>
      <w:proofErr w:type="gramStart"/>
      <w:r w:rsidRPr="00A457A8">
        <w:rPr>
          <w:rFonts w:ascii="Microsoft Sans Serif" w:hAnsi="Microsoft Sans Serif" w:cs="Microsoft Sans Serif"/>
          <w:b/>
          <w:caps/>
          <w:noProof/>
          <w:szCs w:val="24"/>
          <w:u w:val="single"/>
        </w:rPr>
        <w:t>2472731</w:t>
      </w:r>
      <w:r w:rsidRPr="00057980">
        <w:rPr>
          <w:rFonts w:ascii="Microsoft Sans Serif" w:hAnsi="Microsoft Sans Serif" w:cs="Microsoft Sans Serif"/>
          <w:b/>
          <w:caps/>
          <w:szCs w:val="24"/>
          <w:u w:val="single"/>
        </w:rPr>
        <w:t xml:space="preserve">  </w:t>
      </w:r>
      <w:r w:rsidRPr="00A457A8">
        <w:rPr>
          <w:rFonts w:ascii="Microsoft Sans Serif" w:hAnsi="Microsoft Sans Serif" w:cs="Microsoft Sans Serif"/>
          <w:b/>
          <w:caps/>
          <w:noProof/>
          <w:szCs w:val="24"/>
          <w:u w:val="single"/>
        </w:rPr>
        <w:t>York</w:t>
      </w:r>
      <w:proofErr w:type="gramEnd"/>
      <w:r w:rsidRPr="00A457A8">
        <w:rPr>
          <w:rFonts w:ascii="Microsoft Sans Serif" w:hAnsi="Microsoft Sans Serif" w:cs="Microsoft Sans Serif"/>
          <w:b/>
          <w:caps/>
          <w:noProof/>
          <w:szCs w:val="24"/>
          <w:u w:val="single"/>
        </w:rPr>
        <w:t xml:space="preserve"> Road Realty Company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457A8">
        <w:rPr>
          <w:rFonts w:ascii="Microsoft Sans Serif" w:hAnsi="Microsoft Sans Serif" w:cs="Microsoft Sans Serif"/>
          <w:b/>
          <w:caps/>
          <w:noProof/>
          <w:szCs w:val="24"/>
          <w:u w:val="single"/>
        </w:rPr>
        <w:t>Aqua Pennsylvania, Inc.</w:t>
      </w:r>
    </w:p>
    <w:p w:rsidR="00D044B4" w:rsidRPr="00057980" w:rsidRDefault="00D044B4" w:rsidP="00D044B4">
      <w:pPr>
        <w:rPr>
          <w:rFonts w:ascii="Microsoft Sans Serif" w:hAnsi="Microsoft Sans Serif" w:cs="Microsoft Sans Serif"/>
          <w:caps/>
          <w:szCs w:val="24"/>
        </w:rPr>
      </w:pPr>
    </w:p>
    <w:p w:rsidR="00D044B4" w:rsidRPr="00057980" w:rsidRDefault="00D044B4" w:rsidP="00D044B4">
      <w:pPr>
        <w:rPr>
          <w:rFonts w:ascii="Microsoft Sans Serif" w:hAnsi="Microsoft Sans Serif" w:cs="Microsoft Sans Serif"/>
          <w:caps/>
          <w:szCs w:val="24"/>
        </w:rPr>
      </w:pP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Phil</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Pulley</w:t>
      </w:r>
      <w:r w:rsidRPr="00057980">
        <w:rPr>
          <w:rFonts w:ascii="Microsoft Sans Serif" w:hAnsi="Microsoft Sans Serif" w:cs="Microsoft Sans Serif"/>
          <w:caps/>
          <w:szCs w:val="24"/>
        </w:rPr>
        <w:t xml:space="preserve"> </w:t>
      </w: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York Road Realty Company</w:t>
      </w: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8116 Old York Road</w:t>
      </w: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Elkins Park</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19027-1407</w:t>
      </w:r>
    </w:p>
    <w:p w:rsidR="00D044B4" w:rsidRPr="00057980" w:rsidRDefault="00D044B4" w:rsidP="00D044B4">
      <w:pPr>
        <w:rPr>
          <w:rFonts w:ascii="Microsoft Sans Serif" w:hAnsi="Microsoft Sans Serif" w:cs="Microsoft Sans Serif"/>
          <w:b/>
          <w:caps/>
          <w:szCs w:val="24"/>
          <w:u w:val="single"/>
        </w:rPr>
      </w:pPr>
      <w:r w:rsidRPr="00A457A8">
        <w:rPr>
          <w:rFonts w:ascii="Microsoft Sans Serif" w:hAnsi="Microsoft Sans Serif" w:cs="Microsoft Sans Serif"/>
          <w:b/>
          <w:caps/>
          <w:noProof/>
          <w:szCs w:val="24"/>
        </w:rPr>
        <w:t>(215) 938-6665</w:t>
      </w:r>
      <w:r w:rsidRPr="00057980">
        <w:rPr>
          <w:rFonts w:ascii="Microsoft Sans Serif" w:hAnsi="Microsoft Sans Serif" w:cs="Microsoft Sans Serif"/>
          <w:b/>
          <w:caps/>
          <w:szCs w:val="24"/>
          <w:u w:val="single"/>
        </w:rPr>
        <w:t xml:space="preserve"> </w:t>
      </w:r>
    </w:p>
    <w:p w:rsidR="00D044B4" w:rsidRPr="00057980" w:rsidRDefault="00D044B4" w:rsidP="00D044B4">
      <w:pPr>
        <w:rPr>
          <w:rFonts w:ascii="Microsoft Sans Serif" w:hAnsi="Microsoft Sans Serif" w:cs="Microsoft Sans Serif"/>
          <w:caps/>
          <w:szCs w:val="24"/>
        </w:rPr>
      </w:pPr>
    </w:p>
    <w:p w:rsidR="00D044B4" w:rsidRPr="00057980" w:rsidRDefault="00D044B4" w:rsidP="00D044B4">
      <w:pPr>
        <w:rPr>
          <w:rFonts w:ascii="Microsoft Sans Serif" w:hAnsi="Microsoft Sans Serif" w:cs="Microsoft Sans Serif"/>
          <w:caps/>
          <w:szCs w:val="24"/>
        </w:rPr>
      </w:pP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Esquire</w:t>
      </w: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Aqua Pennsylvania Inc</w:t>
      </w: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762 W Lancaster Avenue</w:t>
      </w:r>
    </w:p>
    <w:p w:rsidR="00D044B4" w:rsidRPr="00057980" w:rsidRDefault="00D044B4" w:rsidP="00D044B4">
      <w:pPr>
        <w:rPr>
          <w:rFonts w:ascii="Microsoft Sans Serif" w:hAnsi="Microsoft Sans Serif" w:cs="Microsoft Sans Serif"/>
          <w:caps/>
          <w:szCs w:val="24"/>
        </w:rPr>
      </w:pPr>
      <w:r w:rsidRPr="00A457A8">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457A8">
        <w:rPr>
          <w:rFonts w:ascii="Microsoft Sans Serif" w:hAnsi="Microsoft Sans Serif" w:cs="Microsoft Sans Serif"/>
          <w:caps/>
          <w:noProof/>
          <w:szCs w:val="24"/>
        </w:rPr>
        <w:t>19010</w:t>
      </w:r>
    </w:p>
    <w:p w:rsidR="00D044B4" w:rsidRDefault="00D044B4" w:rsidP="00D044B4">
      <w:pPr>
        <w:rPr>
          <w:rFonts w:ascii="Microsoft Sans Serif" w:hAnsi="Microsoft Sans Serif" w:cs="Microsoft Sans Serif"/>
          <w:b/>
          <w:caps/>
          <w:szCs w:val="24"/>
        </w:rPr>
        <w:sectPr w:rsidR="00D044B4" w:rsidSect="00C274BD">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1440" w:gutter="0"/>
          <w:pgNumType w:start="1"/>
          <w:cols w:space="720"/>
          <w:noEndnote/>
          <w:titlePg/>
        </w:sectPr>
      </w:pPr>
      <w:r w:rsidRPr="00A457A8">
        <w:rPr>
          <w:rFonts w:ascii="Microsoft Sans Serif" w:hAnsi="Microsoft Sans Serif" w:cs="Microsoft Sans Serif"/>
          <w:b/>
          <w:caps/>
          <w:noProof/>
          <w:szCs w:val="24"/>
        </w:rPr>
        <w:t>(610) 645-1170</w:t>
      </w:r>
    </w:p>
    <w:p w:rsidR="00D044B4" w:rsidRPr="00057980" w:rsidRDefault="00D044B4" w:rsidP="00D044B4">
      <w:pPr>
        <w:rPr>
          <w:rFonts w:ascii="Microsoft Sans Serif" w:hAnsi="Microsoft Sans Serif" w:cs="Microsoft Sans Serif"/>
          <w:caps/>
          <w:szCs w:val="24"/>
        </w:rPr>
      </w:pPr>
    </w:p>
    <w:p w:rsidR="00D044B4" w:rsidRPr="00E87F26" w:rsidRDefault="00D044B4" w:rsidP="00D044B4">
      <w:pPr>
        <w:tabs>
          <w:tab w:val="left" w:pos="0"/>
          <w:tab w:val="left" w:pos="4680"/>
        </w:tabs>
        <w:rPr>
          <w:rFonts w:ascii="Times New Roman" w:hAnsi="Times New Roman"/>
          <w:sz w:val="26"/>
          <w:szCs w:val="26"/>
        </w:rPr>
      </w:pPr>
    </w:p>
    <w:sectPr w:rsidR="00D044B4" w:rsidRPr="00E87F26" w:rsidSect="00C274BD">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BC" w:rsidRDefault="00E70ABC">
      <w:r>
        <w:separator/>
      </w:r>
    </w:p>
  </w:endnote>
  <w:endnote w:type="continuationSeparator" w:id="0">
    <w:p w:rsidR="00E70ABC" w:rsidRDefault="00E7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44B4" w:rsidRDefault="00D044B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Pr="004C134C" w:rsidRDefault="00D044B4" w:rsidP="004C134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A4" w:rsidRDefault="00E70AB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A4" w:rsidRDefault="00E70AB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A4" w:rsidRPr="004C134C" w:rsidRDefault="00E70ABC"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Pr="001418B6" w:rsidRDefault="00D044B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F7505">
      <w:rPr>
        <w:rStyle w:val="PageNumber"/>
        <w:rFonts w:ascii="Times New Roman" w:hAnsi="Times New Roman"/>
        <w:noProof/>
        <w:sz w:val="20"/>
      </w:rPr>
      <w:t>2</w:t>
    </w:r>
    <w:r w:rsidRPr="001418B6">
      <w:rPr>
        <w:rStyle w:val="PageNumber"/>
        <w:rFonts w:ascii="Times New Roman" w:hAnsi="Times New Roman"/>
        <w:sz w:val="20"/>
      </w:rPr>
      <w:fldChar w:fldCharType="end"/>
    </w:r>
  </w:p>
  <w:p w:rsidR="00D044B4" w:rsidRDefault="00D044B4" w:rsidP="007152CC">
    <w:pPr>
      <w:tabs>
        <w:tab w:val="left" w:pos="0"/>
        <w:tab w:val="left" w:pos="4680"/>
      </w:tabs>
      <w:jc w:val="both"/>
      <w:rPr>
        <w:rFonts w:ascii="Times New Roman" w:hAnsi="Times New Roman"/>
        <w:sz w:val="16"/>
        <w:szCs w:val="16"/>
      </w:rPr>
    </w:pPr>
    <w:r>
      <w:rPr>
        <w:rFonts w:ascii="Times New Roman" w:hAnsi="Times New Roman"/>
        <w:sz w:val="16"/>
        <w:szCs w:val="16"/>
      </w:rPr>
      <w:t>#647632 Rev. 1/13 Hunt</w:t>
    </w:r>
  </w:p>
  <w:p w:rsidR="00D044B4" w:rsidRPr="001418B6" w:rsidRDefault="00D044B4"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Pr="001418B6" w:rsidRDefault="00D044B4" w:rsidP="00782C69">
    <w:pPr>
      <w:tabs>
        <w:tab w:val="left" w:pos="0"/>
        <w:tab w:val="left" w:pos="4680"/>
      </w:tabs>
      <w:jc w:val="both"/>
      <w:rPr>
        <w:rFonts w:ascii="Times New Roman" w:hAnsi="Times New Roman"/>
        <w:sz w:val="16"/>
        <w:szCs w:val="16"/>
      </w:rPr>
    </w:pPr>
  </w:p>
  <w:p w:rsidR="00D044B4" w:rsidRPr="00782C69" w:rsidRDefault="00D044B4"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44B4" w:rsidRDefault="00D044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Pr="001418B6" w:rsidRDefault="00D044B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D044B4" w:rsidRPr="001418B6" w:rsidRDefault="00D044B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Pr="004066A6" w:rsidRDefault="00D044B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BC" w:rsidRDefault="00E70ABC">
      <w:r>
        <w:separator/>
      </w:r>
    </w:p>
  </w:footnote>
  <w:footnote w:type="continuationSeparator" w:id="0">
    <w:p w:rsidR="00E70ABC" w:rsidRDefault="00E70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B4" w:rsidRDefault="00D044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A4" w:rsidRDefault="00E70A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A4" w:rsidRDefault="00E70A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A4" w:rsidRDefault="00E70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3620"/>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BF7505"/>
    <w:rsid w:val="00C20573"/>
    <w:rsid w:val="00C255D5"/>
    <w:rsid w:val="00C2620F"/>
    <w:rsid w:val="00C30D02"/>
    <w:rsid w:val="00C53B9F"/>
    <w:rsid w:val="00C6726F"/>
    <w:rsid w:val="00CA2AE4"/>
    <w:rsid w:val="00CC70CB"/>
    <w:rsid w:val="00CE5A26"/>
    <w:rsid w:val="00D044B4"/>
    <w:rsid w:val="00D20798"/>
    <w:rsid w:val="00D60110"/>
    <w:rsid w:val="00D834EC"/>
    <w:rsid w:val="00D92066"/>
    <w:rsid w:val="00D961A1"/>
    <w:rsid w:val="00DB01D1"/>
    <w:rsid w:val="00E050A1"/>
    <w:rsid w:val="00E14EB5"/>
    <w:rsid w:val="00E331D2"/>
    <w:rsid w:val="00E70ABC"/>
    <w:rsid w:val="00E71C1B"/>
    <w:rsid w:val="00E765CB"/>
    <w:rsid w:val="00E84A8E"/>
    <w:rsid w:val="00E87F26"/>
    <w:rsid w:val="00E96FF7"/>
    <w:rsid w:val="00EA6E03"/>
    <w:rsid w:val="00EE61AE"/>
    <w:rsid w:val="00F0042D"/>
    <w:rsid w:val="00F019E6"/>
    <w:rsid w:val="00F03765"/>
    <w:rsid w:val="00F336D9"/>
    <w:rsid w:val="00FB4E1D"/>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D044B4"/>
    <w:rPr>
      <w:rFonts w:ascii="CG Times (WN)" w:hAnsi="CG Times (WN)"/>
      <w:spacing w:val="-3"/>
      <w:sz w:val="24"/>
    </w:rPr>
  </w:style>
  <w:style w:type="character" w:customStyle="1" w:styleId="FooterChar">
    <w:name w:val="Footer Char"/>
    <w:link w:val="Footer"/>
    <w:rsid w:val="00D044B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D044B4"/>
    <w:rPr>
      <w:rFonts w:ascii="CG Times (WN)" w:hAnsi="CG Times (WN)"/>
      <w:spacing w:val="-3"/>
      <w:sz w:val="24"/>
    </w:rPr>
  </w:style>
  <w:style w:type="character" w:customStyle="1" w:styleId="FooterChar">
    <w:name w:val="Footer Char"/>
    <w:link w:val="Footer"/>
    <w:rsid w:val="00D044B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3.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eader" Target="header4.xml"/><Relationship Id="rId28"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2730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2015-04-08T19:52:00Z</cp:lastPrinted>
  <dcterms:created xsi:type="dcterms:W3CDTF">2015-04-08T19:50:00Z</dcterms:created>
  <dcterms:modified xsi:type="dcterms:W3CDTF">2015-04-08T20:28:00Z</dcterms:modified>
</cp:coreProperties>
</file>