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6656BE">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6656BE" w:rsidP="006656BE">
      <w:pPr>
        <w:jc w:val="center"/>
        <w:rPr>
          <w:szCs w:val="24"/>
        </w:rPr>
      </w:pPr>
      <w:r>
        <w:rPr>
          <w:szCs w:val="24"/>
        </w:rPr>
        <w:lastRenderedPageBreak/>
        <w:t>APRIL 13, 2015</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8D0C61">
        <w:rPr>
          <w:szCs w:val="24"/>
        </w:rPr>
      </w:r>
      <w:r w:rsidR="008D0C61">
        <w:rPr>
          <w:szCs w:val="24"/>
        </w:rPr>
        <w:fldChar w:fldCharType="separate"/>
      </w:r>
      <w:r w:rsidR="002E5260" w:rsidRPr="00BE7C84">
        <w:rPr>
          <w:szCs w:val="24"/>
        </w:rPr>
        <w:fldChar w:fldCharType="end"/>
      </w:r>
      <w:bookmarkEnd w:id="0"/>
    </w:p>
    <w:p w:rsidR="004376E3" w:rsidRPr="00187942" w:rsidRDefault="004376E3" w:rsidP="004376E3">
      <w:pPr>
        <w:jc w:val="right"/>
        <w:rPr>
          <w:szCs w:val="24"/>
        </w:rPr>
      </w:pPr>
      <w:r w:rsidRPr="00187942">
        <w:rPr>
          <w:szCs w:val="24"/>
        </w:rPr>
        <w:t xml:space="preserve">Docket No. </w:t>
      </w:r>
      <w:r w:rsidR="00646D14" w:rsidRPr="00646D14">
        <w:rPr>
          <w:szCs w:val="24"/>
        </w:rPr>
        <w:t>R-2015-2473949</w:t>
      </w:r>
      <w:r w:rsidR="002E5260" w:rsidRPr="00187942">
        <w:rPr>
          <w:szCs w:val="24"/>
        </w:rPr>
        <w:fldChar w:fldCharType="begin">
          <w:ffData>
            <w:name w:val="Text15"/>
            <w:enabled/>
            <w:calcOnExit w:val="0"/>
            <w:textInput/>
          </w:ffData>
        </w:fldChar>
      </w:r>
      <w:r w:rsidRPr="00187942">
        <w:rPr>
          <w:szCs w:val="24"/>
        </w:rPr>
        <w:instrText xml:space="preserve"> FORMTEXT </w:instrText>
      </w:r>
      <w:r w:rsidR="008D0C61">
        <w:rPr>
          <w:szCs w:val="24"/>
        </w:rPr>
      </w:r>
      <w:r w:rsidR="008D0C61">
        <w:rPr>
          <w:szCs w:val="24"/>
        </w:rPr>
        <w:fldChar w:fldCharType="separate"/>
      </w:r>
      <w:r w:rsidR="002E5260" w:rsidRPr="00187942">
        <w:rPr>
          <w:szCs w:val="24"/>
        </w:rPr>
        <w:fldChar w:fldCharType="end"/>
      </w:r>
    </w:p>
    <w:p w:rsidR="004376E3" w:rsidRPr="00187942" w:rsidRDefault="004376E3" w:rsidP="004376E3">
      <w:pPr>
        <w:pStyle w:val="BodyText"/>
        <w:jc w:val="right"/>
      </w:pPr>
      <w:r w:rsidRPr="00187942">
        <w:rPr>
          <w:szCs w:val="24"/>
        </w:rPr>
        <w:t xml:space="preserve">                                                                           </w:t>
      </w:r>
      <w:r w:rsidRPr="00187942">
        <w:t xml:space="preserve">Utility Code: </w:t>
      </w:r>
      <w:r w:rsidR="0070193F">
        <w:t>310</w:t>
      </w:r>
      <w:r w:rsidR="00C96801">
        <w:t>8</w:t>
      </w:r>
      <w:r w:rsidR="0070193F">
        <w:t>00</w:t>
      </w:r>
    </w:p>
    <w:p w:rsidR="004376E3" w:rsidRPr="00187942" w:rsidRDefault="00646D14" w:rsidP="004376E3">
      <w:pPr>
        <w:rPr>
          <w:caps/>
          <w:szCs w:val="24"/>
        </w:rPr>
      </w:pPr>
      <w:r>
        <w:rPr>
          <w:caps/>
          <w:szCs w:val="24"/>
        </w:rPr>
        <w:t>Tanya swanson</w:t>
      </w:r>
    </w:p>
    <w:p w:rsidR="004376E3" w:rsidRPr="00187942" w:rsidRDefault="00AB132A" w:rsidP="004376E3">
      <w:pPr>
        <w:rPr>
          <w:szCs w:val="24"/>
        </w:rPr>
      </w:pPr>
      <w:r w:rsidRPr="00187942">
        <w:rPr>
          <w:szCs w:val="24"/>
        </w:rPr>
        <w:t>FRONTIER COMMUNICATIONS</w:t>
      </w:r>
    </w:p>
    <w:p w:rsidR="004376E3" w:rsidRPr="00187942" w:rsidRDefault="00AB132A" w:rsidP="004376E3">
      <w:pPr>
        <w:rPr>
          <w:szCs w:val="24"/>
        </w:rPr>
      </w:pPr>
      <w:r w:rsidRPr="00187942">
        <w:rPr>
          <w:szCs w:val="24"/>
        </w:rPr>
        <w:t>100 CTE DRIVE</w:t>
      </w:r>
    </w:p>
    <w:p w:rsidR="004376E3" w:rsidRPr="00187942" w:rsidRDefault="00AB132A" w:rsidP="004376E3">
      <w:pPr>
        <w:rPr>
          <w:szCs w:val="24"/>
        </w:rPr>
      </w:pPr>
      <w:r w:rsidRPr="00187942">
        <w:rPr>
          <w:szCs w:val="24"/>
        </w:rPr>
        <w:t>DALLAS PA 18612</w:t>
      </w:r>
    </w:p>
    <w:p w:rsidR="004376E3" w:rsidRPr="00187942" w:rsidRDefault="004376E3" w:rsidP="004376E3">
      <w:pPr>
        <w:ind w:left="-90" w:firstLine="90"/>
        <w:jc w:val="both"/>
        <w:rPr>
          <w:szCs w:val="24"/>
        </w:rPr>
      </w:pPr>
    </w:p>
    <w:p w:rsidR="004376E3" w:rsidRPr="00187942" w:rsidRDefault="004376E3" w:rsidP="004376E3">
      <w:pPr>
        <w:ind w:left="-90" w:firstLine="90"/>
        <w:jc w:val="both"/>
        <w:rPr>
          <w:szCs w:val="24"/>
        </w:rPr>
      </w:pPr>
    </w:p>
    <w:p w:rsidR="004376E3" w:rsidRPr="00187942" w:rsidRDefault="004376E3" w:rsidP="004376E3">
      <w:pPr>
        <w:ind w:left="1440" w:hanging="720"/>
        <w:jc w:val="both"/>
        <w:rPr>
          <w:szCs w:val="24"/>
        </w:rPr>
      </w:pPr>
      <w:r w:rsidRPr="00187942">
        <w:rPr>
          <w:szCs w:val="24"/>
        </w:rPr>
        <w:t>Re:</w:t>
      </w:r>
      <w:r w:rsidRPr="00187942">
        <w:rPr>
          <w:szCs w:val="24"/>
        </w:rPr>
        <w:tab/>
      </w:r>
      <w:r w:rsidR="00AB132A" w:rsidRPr="00187942">
        <w:rPr>
          <w:szCs w:val="24"/>
        </w:rPr>
        <w:t xml:space="preserve">Frontier Communications </w:t>
      </w:r>
      <w:r w:rsidR="00C96801">
        <w:rPr>
          <w:szCs w:val="24"/>
        </w:rPr>
        <w:t>Commonwealth Telephone Company</w:t>
      </w:r>
      <w:r w:rsidR="006727A3">
        <w:rPr>
          <w:szCs w:val="24"/>
        </w:rPr>
        <w:t xml:space="preserve"> </w:t>
      </w:r>
    </w:p>
    <w:p w:rsidR="004376E3" w:rsidRPr="00187942" w:rsidRDefault="004376E3" w:rsidP="004376E3">
      <w:pPr>
        <w:ind w:left="1440"/>
        <w:jc w:val="both"/>
        <w:rPr>
          <w:szCs w:val="24"/>
        </w:rPr>
      </w:pPr>
      <w:r w:rsidRPr="00187942">
        <w:rPr>
          <w:szCs w:val="24"/>
        </w:rPr>
        <w:t>Revisions to</w:t>
      </w:r>
      <w:r w:rsidR="00AB132A" w:rsidRPr="00187942">
        <w:rPr>
          <w:szCs w:val="24"/>
        </w:rPr>
        <w:t xml:space="preserve"> </w:t>
      </w:r>
      <w:r w:rsidRPr="00187942">
        <w:rPr>
          <w:szCs w:val="24"/>
        </w:rPr>
        <w:t>Informational Tariff for Competitive Services</w:t>
      </w:r>
      <w:r w:rsidR="00AB132A" w:rsidRPr="00187942">
        <w:rPr>
          <w:szCs w:val="24"/>
        </w:rPr>
        <w:t xml:space="preserve"> </w:t>
      </w:r>
    </w:p>
    <w:p w:rsidR="004376E3" w:rsidRPr="00187942" w:rsidRDefault="004376E3" w:rsidP="004376E3">
      <w:pPr>
        <w:rPr>
          <w:szCs w:val="24"/>
        </w:rPr>
      </w:pPr>
    </w:p>
    <w:p w:rsidR="004376E3" w:rsidRPr="00187942" w:rsidRDefault="004376E3" w:rsidP="004376E3">
      <w:pPr>
        <w:rPr>
          <w:szCs w:val="24"/>
        </w:rPr>
      </w:pPr>
      <w:r w:rsidRPr="00187942">
        <w:rPr>
          <w:szCs w:val="24"/>
        </w:rPr>
        <w:t>Dear M</w:t>
      </w:r>
      <w:r w:rsidR="00646D14">
        <w:rPr>
          <w:szCs w:val="24"/>
        </w:rPr>
        <w:t>s</w:t>
      </w:r>
      <w:r w:rsidR="00AB132A" w:rsidRPr="00187942">
        <w:rPr>
          <w:szCs w:val="24"/>
        </w:rPr>
        <w:t xml:space="preserve">. </w:t>
      </w:r>
      <w:r w:rsidR="008E1081" w:rsidRPr="00187942">
        <w:rPr>
          <w:szCs w:val="24"/>
        </w:rPr>
        <w:t>S</w:t>
      </w:r>
      <w:r w:rsidR="00646D14">
        <w:rPr>
          <w:szCs w:val="24"/>
        </w:rPr>
        <w:t>wanson</w:t>
      </w:r>
      <w:r w:rsidR="008E1081" w:rsidRPr="00187942">
        <w:rPr>
          <w:szCs w:val="24"/>
        </w:rPr>
        <w:t>:</w:t>
      </w:r>
    </w:p>
    <w:p w:rsidR="00734009" w:rsidRPr="00187942" w:rsidRDefault="00734009" w:rsidP="00734009">
      <w:pPr>
        <w:pStyle w:val="BodyText"/>
        <w:spacing w:before="240"/>
        <w:ind w:firstLine="720"/>
        <w:rPr>
          <w:szCs w:val="24"/>
        </w:rPr>
      </w:pPr>
      <w:r w:rsidRPr="00187942">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87942"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87942" w:rsidRPr="00187942" w:rsidTr="00D20922">
        <w:trPr>
          <w:tblHeader/>
          <w:jc w:val="center"/>
        </w:trPr>
        <w:tc>
          <w:tcPr>
            <w:tcW w:w="1471" w:type="dxa"/>
          </w:tcPr>
          <w:p w:rsidR="009575BA" w:rsidRPr="00187942" w:rsidRDefault="009575BA" w:rsidP="00D20922">
            <w:pPr>
              <w:pStyle w:val="BodyText"/>
              <w:jc w:val="center"/>
              <w:rPr>
                <w:b/>
                <w:szCs w:val="24"/>
              </w:rPr>
            </w:pPr>
            <w:r w:rsidRPr="00187942">
              <w:rPr>
                <w:b/>
                <w:szCs w:val="24"/>
              </w:rPr>
              <w:t xml:space="preserve">Supplement </w:t>
            </w:r>
          </w:p>
        </w:tc>
        <w:tc>
          <w:tcPr>
            <w:tcW w:w="900" w:type="dxa"/>
          </w:tcPr>
          <w:p w:rsidR="009575BA" w:rsidRPr="00187942" w:rsidRDefault="009575BA" w:rsidP="00D20922">
            <w:pPr>
              <w:pStyle w:val="BodyText"/>
              <w:jc w:val="center"/>
              <w:rPr>
                <w:b/>
                <w:szCs w:val="24"/>
              </w:rPr>
            </w:pPr>
            <w:r w:rsidRPr="00187942">
              <w:rPr>
                <w:b/>
                <w:szCs w:val="24"/>
              </w:rPr>
              <w:t xml:space="preserve">Tariff </w:t>
            </w:r>
          </w:p>
        </w:tc>
        <w:tc>
          <w:tcPr>
            <w:tcW w:w="4193" w:type="dxa"/>
          </w:tcPr>
          <w:p w:rsidR="009575BA" w:rsidRPr="00187942" w:rsidRDefault="009575BA" w:rsidP="00D20922">
            <w:pPr>
              <w:pStyle w:val="BodyText"/>
              <w:jc w:val="center"/>
              <w:rPr>
                <w:b/>
                <w:szCs w:val="24"/>
              </w:rPr>
            </w:pPr>
            <w:r w:rsidRPr="00187942">
              <w:rPr>
                <w:b/>
                <w:szCs w:val="24"/>
              </w:rPr>
              <w:t>Description</w:t>
            </w:r>
          </w:p>
        </w:tc>
        <w:tc>
          <w:tcPr>
            <w:tcW w:w="1350" w:type="dxa"/>
          </w:tcPr>
          <w:p w:rsidR="009575BA" w:rsidRPr="00187942" w:rsidRDefault="009575BA" w:rsidP="00D20922">
            <w:pPr>
              <w:pStyle w:val="BodyText"/>
              <w:jc w:val="center"/>
              <w:rPr>
                <w:b/>
                <w:szCs w:val="24"/>
              </w:rPr>
            </w:pPr>
            <w:r w:rsidRPr="00187942">
              <w:rPr>
                <w:b/>
                <w:szCs w:val="24"/>
              </w:rPr>
              <w:t>Filed</w:t>
            </w:r>
          </w:p>
        </w:tc>
        <w:tc>
          <w:tcPr>
            <w:tcW w:w="1327" w:type="dxa"/>
          </w:tcPr>
          <w:p w:rsidR="009575BA" w:rsidRPr="00187942" w:rsidRDefault="009575BA" w:rsidP="00D20922">
            <w:pPr>
              <w:pStyle w:val="BodyText"/>
              <w:jc w:val="center"/>
              <w:rPr>
                <w:b/>
                <w:szCs w:val="24"/>
              </w:rPr>
            </w:pPr>
            <w:r w:rsidRPr="00187942">
              <w:rPr>
                <w:b/>
                <w:szCs w:val="24"/>
              </w:rPr>
              <w:t>Effective</w:t>
            </w:r>
          </w:p>
        </w:tc>
      </w:tr>
      <w:tr w:rsidR="0099472D" w:rsidRPr="00187942" w:rsidTr="00D20922">
        <w:trPr>
          <w:jc w:val="center"/>
        </w:trPr>
        <w:tc>
          <w:tcPr>
            <w:tcW w:w="1471" w:type="dxa"/>
          </w:tcPr>
          <w:p w:rsidR="0099472D" w:rsidRDefault="00646D14">
            <w:pPr>
              <w:pStyle w:val="BodyText"/>
              <w:jc w:val="center"/>
              <w:rPr>
                <w:szCs w:val="24"/>
              </w:rPr>
            </w:pPr>
            <w:r>
              <w:rPr>
                <w:szCs w:val="24"/>
              </w:rPr>
              <w:t>20</w:t>
            </w:r>
          </w:p>
        </w:tc>
        <w:tc>
          <w:tcPr>
            <w:tcW w:w="900" w:type="dxa"/>
          </w:tcPr>
          <w:p w:rsidR="0099472D" w:rsidRDefault="0099472D">
            <w:pPr>
              <w:pStyle w:val="BodyText"/>
              <w:jc w:val="center"/>
              <w:rPr>
                <w:szCs w:val="24"/>
              </w:rPr>
            </w:pPr>
            <w:r>
              <w:rPr>
                <w:szCs w:val="24"/>
              </w:rPr>
              <w:t>500</w:t>
            </w:r>
          </w:p>
        </w:tc>
        <w:tc>
          <w:tcPr>
            <w:tcW w:w="4193" w:type="dxa"/>
          </w:tcPr>
          <w:p w:rsidR="0099472D" w:rsidRDefault="0099472D">
            <w:pPr>
              <w:pStyle w:val="BodyText"/>
              <w:rPr>
                <w:szCs w:val="24"/>
              </w:rPr>
            </w:pPr>
            <w:r>
              <w:rPr>
                <w:szCs w:val="24"/>
              </w:rPr>
              <w:t>Add</w:t>
            </w:r>
            <w:r w:rsidR="00646D14">
              <w:rPr>
                <w:szCs w:val="24"/>
              </w:rPr>
              <w:t>s</w:t>
            </w:r>
            <w:r>
              <w:rPr>
                <w:szCs w:val="24"/>
              </w:rPr>
              <w:t xml:space="preserve"> new promotion</w:t>
            </w:r>
          </w:p>
        </w:tc>
        <w:tc>
          <w:tcPr>
            <w:tcW w:w="1350" w:type="dxa"/>
          </w:tcPr>
          <w:p w:rsidR="0099472D" w:rsidRDefault="00646D14" w:rsidP="00646D14">
            <w:pPr>
              <w:pStyle w:val="BodyText"/>
              <w:jc w:val="center"/>
              <w:rPr>
                <w:szCs w:val="24"/>
              </w:rPr>
            </w:pPr>
            <w:r>
              <w:rPr>
                <w:szCs w:val="24"/>
              </w:rPr>
              <w:t>3</w:t>
            </w:r>
            <w:r w:rsidR="0099472D">
              <w:rPr>
                <w:szCs w:val="24"/>
              </w:rPr>
              <w:t>/</w:t>
            </w:r>
            <w:r>
              <w:rPr>
                <w:szCs w:val="24"/>
              </w:rPr>
              <w:t>27</w:t>
            </w:r>
            <w:r w:rsidR="0099472D">
              <w:rPr>
                <w:szCs w:val="24"/>
              </w:rPr>
              <w:t>/201</w:t>
            </w:r>
            <w:r>
              <w:rPr>
                <w:szCs w:val="24"/>
              </w:rPr>
              <w:t>5</w:t>
            </w:r>
          </w:p>
        </w:tc>
        <w:tc>
          <w:tcPr>
            <w:tcW w:w="1327" w:type="dxa"/>
          </w:tcPr>
          <w:p w:rsidR="0099472D" w:rsidRDefault="00646D14">
            <w:pPr>
              <w:pStyle w:val="BodyText"/>
              <w:jc w:val="center"/>
              <w:rPr>
                <w:szCs w:val="24"/>
              </w:rPr>
            </w:pPr>
            <w:r>
              <w:rPr>
                <w:szCs w:val="24"/>
              </w:rPr>
              <w:t>4</w:t>
            </w:r>
            <w:r w:rsidR="0099472D">
              <w:rPr>
                <w:szCs w:val="24"/>
              </w:rPr>
              <w:t>/01/2015</w:t>
            </w:r>
          </w:p>
        </w:tc>
      </w:tr>
    </w:tbl>
    <w:p w:rsidR="009575BA" w:rsidRPr="00187942" w:rsidRDefault="009575BA" w:rsidP="009575BA">
      <w:pPr>
        <w:pStyle w:val="BodyText"/>
        <w:rPr>
          <w:szCs w:val="24"/>
        </w:rPr>
      </w:pPr>
    </w:p>
    <w:p w:rsidR="009575BA" w:rsidRPr="00187942" w:rsidRDefault="009575BA" w:rsidP="009575BA">
      <w:pPr>
        <w:pStyle w:val="BodyText"/>
        <w:ind w:firstLine="720"/>
        <w:rPr>
          <w:szCs w:val="24"/>
        </w:rPr>
      </w:pPr>
      <w:r w:rsidRPr="00187942">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87942" w:rsidRPr="00187942">
        <w:rPr>
          <w:szCs w:val="24"/>
        </w:rPr>
        <w:t>Michael Rice</w:t>
      </w:r>
      <w:r w:rsidRPr="00187942">
        <w:rPr>
          <w:szCs w:val="24"/>
        </w:rPr>
        <w:t xml:space="preserve">, Telco </w:t>
      </w:r>
      <w:r w:rsidR="00E80250" w:rsidRPr="00187942">
        <w:rPr>
          <w:szCs w:val="24"/>
        </w:rPr>
        <w:t>Section</w:t>
      </w:r>
      <w:r w:rsidRPr="00187942">
        <w:rPr>
          <w:szCs w:val="24"/>
        </w:rPr>
        <w:t xml:space="preserve">, Bureau of </w:t>
      </w:r>
      <w:r w:rsidR="00AE4FCE" w:rsidRPr="00187942">
        <w:rPr>
          <w:szCs w:val="24"/>
        </w:rPr>
        <w:t>Technical</w:t>
      </w:r>
      <w:r w:rsidRPr="00187942">
        <w:rPr>
          <w:szCs w:val="24"/>
        </w:rPr>
        <w:t xml:space="preserve"> Utility Services at (717)</w:t>
      </w:r>
      <w:r w:rsidR="00187942" w:rsidRPr="00187942">
        <w:rPr>
          <w:szCs w:val="24"/>
        </w:rPr>
        <w:t>783-5941</w:t>
      </w:r>
      <w:r w:rsidRPr="00187942">
        <w:rPr>
          <w:szCs w:val="24"/>
        </w:rPr>
        <w:t xml:space="preserve"> or </w:t>
      </w:r>
      <w:r w:rsidR="00187942" w:rsidRPr="00187942">
        <w:rPr>
          <w:szCs w:val="24"/>
        </w:rPr>
        <w:t>michaerice</w:t>
      </w:r>
      <w:r w:rsidRPr="00187942">
        <w:rPr>
          <w:szCs w:val="24"/>
        </w:rPr>
        <w:t>@</w:t>
      </w:r>
      <w:r w:rsidR="004A6903" w:rsidRPr="00187942">
        <w:rPr>
          <w:szCs w:val="24"/>
        </w:rPr>
        <w:t>pa.gov</w:t>
      </w:r>
      <w:r w:rsidRPr="00187942">
        <w:rPr>
          <w:szCs w:val="24"/>
        </w:rPr>
        <w:t xml:space="preserve">. </w:t>
      </w:r>
    </w:p>
    <w:p w:rsidR="009575BA" w:rsidRPr="00187942" w:rsidRDefault="006656BE" w:rsidP="009575BA">
      <w:pPr>
        <w:rPr>
          <w:szCs w:val="24"/>
        </w:rPr>
      </w:pPr>
      <w:bookmarkStart w:id="1" w:name="_GoBack"/>
      <w:r>
        <w:rPr>
          <w:noProof/>
        </w:rPr>
        <w:drawing>
          <wp:anchor distT="0" distB="0" distL="114300" distR="114300" simplePos="0" relativeHeight="251658240" behindDoc="1" locked="0" layoutInCell="1" allowOverlap="1" wp14:anchorId="021E4476" wp14:editId="5E3522B4">
            <wp:simplePos x="0" y="0"/>
            <wp:positionH relativeFrom="column">
              <wp:posOffset>2019300</wp:posOffset>
            </wp:positionH>
            <wp:positionV relativeFrom="paragraph">
              <wp:posOffset>113665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187942" w:rsidRDefault="009575BA" w:rsidP="009575BA">
      <w:pPr>
        <w:rPr>
          <w:szCs w:val="24"/>
        </w:rPr>
      </w:pPr>
      <w:r w:rsidRPr="00187942">
        <w:rPr>
          <w:szCs w:val="24"/>
        </w:rPr>
        <w:tab/>
      </w:r>
      <w:r w:rsidRPr="00187942">
        <w:rPr>
          <w:szCs w:val="24"/>
        </w:rPr>
        <w:tab/>
      </w:r>
      <w:r w:rsidRPr="00187942">
        <w:rPr>
          <w:szCs w:val="24"/>
        </w:rPr>
        <w:tab/>
      </w:r>
      <w:r w:rsidRPr="00187942">
        <w:rPr>
          <w:szCs w:val="24"/>
        </w:rPr>
        <w:tab/>
      </w:r>
      <w:r w:rsidRPr="00187942">
        <w:rPr>
          <w:szCs w:val="24"/>
        </w:rPr>
        <w:tab/>
      </w:r>
      <w:r w:rsidRPr="00187942">
        <w:rPr>
          <w:szCs w:val="24"/>
        </w:rPr>
        <w:tab/>
        <w:t>Sincerely,</w:t>
      </w: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pStyle w:val="Heading2"/>
        <w:tabs>
          <w:tab w:val="left" w:pos="4320"/>
        </w:tabs>
        <w:ind w:left="0" w:firstLine="0"/>
        <w:rPr>
          <w:szCs w:val="24"/>
        </w:rPr>
      </w:pPr>
      <w:r w:rsidRPr="00187942">
        <w:rPr>
          <w:szCs w:val="24"/>
        </w:rPr>
        <w:tab/>
        <w:t>Rosemary Chiavetta</w:t>
      </w:r>
    </w:p>
    <w:p w:rsidR="009575BA" w:rsidRPr="00187942" w:rsidRDefault="009575BA" w:rsidP="009575BA">
      <w:pPr>
        <w:pStyle w:val="Heading2"/>
        <w:tabs>
          <w:tab w:val="left" w:pos="4320"/>
        </w:tabs>
        <w:ind w:left="0" w:firstLine="0"/>
        <w:rPr>
          <w:szCs w:val="24"/>
        </w:rPr>
      </w:pPr>
      <w:r w:rsidRPr="00187942">
        <w:rPr>
          <w:szCs w:val="24"/>
        </w:rPr>
        <w:tab/>
        <w:t>Secretary</w:t>
      </w:r>
    </w:p>
    <w:p w:rsidR="009575BA" w:rsidRPr="00187942" w:rsidRDefault="009575BA" w:rsidP="009575BA">
      <w:pPr>
        <w:rPr>
          <w:szCs w:val="24"/>
        </w:rPr>
      </w:pPr>
    </w:p>
    <w:p w:rsidR="009575BA" w:rsidRPr="00187942" w:rsidRDefault="009575BA" w:rsidP="009575BA">
      <w:pPr>
        <w:rPr>
          <w:szCs w:val="24"/>
        </w:rPr>
      </w:pPr>
      <w:r w:rsidRPr="00187942">
        <w:rPr>
          <w:szCs w:val="24"/>
        </w:rPr>
        <w:t>cc:</w:t>
      </w:r>
      <w:r w:rsidRPr="00187942">
        <w:rPr>
          <w:szCs w:val="24"/>
        </w:rPr>
        <w:tab/>
      </w:r>
      <w:r w:rsidR="00A56E7A" w:rsidRPr="00187942">
        <w:rPr>
          <w:szCs w:val="24"/>
        </w:rPr>
        <w:t>Melissa Derr</w:t>
      </w:r>
      <w:r w:rsidRPr="00187942">
        <w:rPr>
          <w:szCs w:val="24"/>
        </w:rPr>
        <w:t xml:space="preserve">, </w:t>
      </w:r>
      <w:r w:rsidR="00AE4FCE" w:rsidRPr="00187942">
        <w:rPr>
          <w:szCs w:val="24"/>
        </w:rPr>
        <w:t>TUS</w:t>
      </w:r>
    </w:p>
    <w:p w:rsidR="009575BA" w:rsidRPr="00187942" w:rsidRDefault="00187942" w:rsidP="009575BA">
      <w:pPr>
        <w:rPr>
          <w:szCs w:val="24"/>
        </w:rPr>
      </w:pPr>
      <w:r w:rsidRPr="00187942">
        <w:rPr>
          <w:szCs w:val="24"/>
        </w:rPr>
        <w:tab/>
      </w:r>
      <w:r w:rsidR="00D92653" w:rsidRPr="00187942">
        <w:rPr>
          <w:szCs w:val="24"/>
        </w:rPr>
        <w:t>Bryan Mahla</w:t>
      </w:r>
      <w:r w:rsidR="009575BA" w:rsidRPr="00187942">
        <w:rPr>
          <w:szCs w:val="24"/>
        </w:rPr>
        <w:t xml:space="preserve">, </w:t>
      </w:r>
      <w:r w:rsidR="00AE4FCE" w:rsidRPr="00187942">
        <w:rPr>
          <w:szCs w:val="24"/>
        </w:rPr>
        <w:t>TUS</w:t>
      </w:r>
      <w:r w:rsidR="009575BA" w:rsidRPr="00187942">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61" w:rsidRDefault="008D0C61">
      <w:r>
        <w:separator/>
      </w:r>
    </w:p>
  </w:endnote>
  <w:endnote w:type="continuationSeparator" w:id="0">
    <w:p w:rsidR="008D0C61" w:rsidRDefault="008D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61" w:rsidRDefault="008D0C61">
      <w:r>
        <w:separator/>
      </w:r>
    </w:p>
  </w:footnote>
  <w:footnote w:type="continuationSeparator" w:id="0">
    <w:p w:rsidR="008D0C61" w:rsidRDefault="008D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6452"/>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42"/>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01F3"/>
    <w:rsid w:val="00522057"/>
    <w:rsid w:val="00525DFA"/>
    <w:rsid w:val="00527E1A"/>
    <w:rsid w:val="00531804"/>
    <w:rsid w:val="00533855"/>
    <w:rsid w:val="00541572"/>
    <w:rsid w:val="0054596A"/>
    <w:rsid w:val="0054688F"/>
    <w:rsid w:val="005519DE"/>
    <w:rsid w:val="005548F3"/>
    <w:rsid w:val="005553DC"/>
    <w:rsid w:val="00571CC5"/>
    <w:rsid w:val="00574F8B"/>
    <w:rsid w:val="005758E5"/>
    <w:rsid w:val="00583A30"/>
    <w:rsid w:val="00584837"/>
    <w:rsid w:val="0058733C"/>
    <w:rsid w:val="00597EC1"/>
    <w:rsid w:val="005A7E07"/>
    <w:rsid w:val="005B2A49"/>
    <w:rsid w:val="005D0EA3"/>
    <w:rsid w:val="005D298F"/>
    <w:rsid w:val="005D669C"/>
    <w:rsid w:val="005F3F27"/>
    <w:rsid w:val="00600756"/>
    <w:rsid w:val="006011EB"/>
    <w:rsid w:val="006071AB"/>
    <w:rsid w:val="00621754"/>
    <w:rsid w:val="006238FB"/>
    <w:rsid w:val="00623F4D"/>
    <w:rsid w:val="00633EEA"/>
    <w:rsid w:val="00635A69"/>
    <w:rsid w:val="00646D14"/>
    <w:rsid w:val="006504C9"/>
    <w:rsid w:val="00651853"/>
    <w:rsid w:val="0065332E"/>
    <w:rsid w:val="0065384C"/>
    <w:rsid w:val="00654399"/>
    <w:rsid w:val="00657116"/>
    <w:rsid w:val="00663517"/>
    <w:rsid w:val="006656BE"/>
    <w:rsid w:val="006721A8"/>
    <w:rsid w:val="006727A3"/>
    <w:rsid w:val="00674304"/>
    <w:rsid w:val="0067692B"/>
    <w:rsid w:val="006901A9"/>
    <w:rsid w:val="00694F7B"/>
    <w:rsid w:val="006A0190"/>
    <w:rsid w:val="006A19DE"/>
    <w:rsid w:val="006A4947"/>
    <w:rsid w:val="006B1842"/>
    <w:rsid w:val="006D45F8"/>
    <w:rsid w:val="006E1263"/>
    <w:rsid w:val="006F7BD8"/>
    <w:rsid w:val="0070193F"/>
    <w:rsid w:val="00701979"/>
    <w:rsid w:val="0070664E"/>
    <w:rsid w:val="007166E9"/>
    <w:rsid w:val="00727178"/>
    <w:rsid w:val="00727E82"/>
    <w:rsid w:val="00732A26"/>
    <w:rsid w:val="007331FA"/>
    <w:rsid w:val="00734009"/>
    <w:rsid w:val="00736988"/>
    <w:rsid w:val="007415A2"/>
    <w:rsid w:val="00747AED"/>
    <w:rsid w:val="00752DC4"/>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35027"/>
    <w:rsid w:val="00841BD1"/>
    <w:rsid w:val="008464FB"/>
    <w:rsid w:val="00856AB4"/>
    <w:rsid w:val="00862F80"/>
    <w:rsid w:val="008704FE"/>
    <w:rsid w:val="00882E3F"/>
    <w:rsid w:val="008834E0"/>
    <w:rsid w:val="00885F07"/>
    <w:rsid w:val="00897392"/>
    <w:rsid w:val="008A3832"/>
    <w:rsid w:val="008A6E17"/>
    <w:rsid w:val="008B3037"/>
    <w:rsid w:val="008B4EAD"/>
    <w:rsid w:val="008B53AC"/>
    <w:rsid w:val="008B66F2"/>
    <w:rsid w:val="008B7249"/>
    <w:rsid w:val="008B7B5D"/>
    <w:rsid w:val="008C2E2F"/>
    <w:rsid w:val="008C37D1"/>
    <w:rsid w:val="008C5915"/>
    <w:rsid w:val="008D0C61"/>
    <w:rsid w:val="008D56BF"/>
    <w:rsid w:val="008E0D47"/>
    <w:rsid w:val="008E1081"/>
    <w:rsid w:val="008E73B0"/>
    <w:rsid w:val="008F3AEB"/>
    <w:rsid w:val="008F4B6C"/>
    <w:rsid w:val="0090082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9472D"/>
    <w:rsid w:val="009A0779"/>
    <w:rsid w:val="009C0AA4"/>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132A"/>
    <w:rsid w:val="00AB556F"/>
    <w:rsid w:val="00AB5F58"/>
    <w:rsid w:val="00AB67BC"/>
    <w:rsid w:val="00AC597D"/>
    <w:rsid w:val="00AC62AC"/>
    <w:rsid w:val="00AE1869"/>
    <w:rsid w:val="00AE3218"/>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0F1D"/>
    <w:rsid w:val="00BB52E8"/>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6801"/>
    <w:rsid w:val="00C97AC7"/>
    <w:rsid w:val="00CB3A5E"/>
    <w:rsid w:val="00CF103F"/>
    <w:rsid w:val="00CF57C9"/>
    <w:rsid w:val="00CF7CEF"/>
    <w:rsid w:val="00D02C14"/>
    <w:rsid w:val="00D15212"/>
    <w:rsid w:val="00D15C97"/>
    <w:rsid w:val="00D23E68"/>
    <w:rsid w:val="00D436D7"/>
    <w:rsid w:val="00D4608E"/>
    <w:rsid w:val="00D50808"/>
    <w:rsid w:val="00D5481F"/>
    <w:rsid w:val="00D5571A"/>
    <w:rsid w:val="00D6758E"/>
    <w:rsid w:val="00D847C6"/>
    <w:rsid w:val="00D875A6"/>
    <w:rsid w:val="00D90DA2"/>
    <w:rsid w:val="00D92653"/>
    <w:rsid w:val="00DA1458"/>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9947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9947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1685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2015-04-13T13:53:00Z</cp:lastPrinted>
  <dcterms:created xsi:type="dcterms:W3CDTF">2015-04-08T15:21:00Z</dcterms:created>
  <dcterms:modified xsi:type="dcterms:W3CDTF">2015-04-13T13:53:00Z</dcterms:modified>
</cp:coreProperties>
</file>