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D25369">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D25369">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D25369">
      <w:pPr>
        <w:widowControl/>
        <w:tabs>
          <w:tab w:val="center" w:pos="4680"/>
        </w:tabs>
        <w:suppressAutoHyphens/>
        <w:jc w:val="center"/>
        <w:rPr>
          <w:sz w:val="26"/>
          <w:szCs w:val="26"/>
        </w:rPr>
      </w:pPr>
      <w:r w:rsidRPr="00D365A7">
        <w:rPr>
          <w:b/>
          <w:sz w:val="26"/>
          <w:szCs w:val="26"/>
        </w:rPr>
        <w:t>Harrisburg, PA 17105-3265</w:t>
      </w:r>
    </w:p>
    <w:p w:rsidR="00F514FB" w:rsidRDefault="00F514FB" w:rsidP="00D25369">
      <w:pPr>
        <w:widowControl/>
        <w:tabs>
          <w:tab w:val="left" w:pos="-720"/>
        </w:tabs>
        <w:suppressAutoHyphens/>
        <w:rPr>
          <w:sz w:val="26"/>
          <w:szCs w:val="26"/>
        </w:rPr>
      </w:pPr>
    </w:p>
    <w:p w:rsidR="002C537A" w:rsidRPr="00D365A7" w:rsidRDefault="002C537A" w:rsidP="00D25369">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D25369">
            <w:pPr>
              <w:widowControl/>
              <w:rPr>
                <w:sz w:val="26"/>
                <w:szCs w:val="26"/>
              </w:rPr>
            </w:pPr>
          </w:p>
        </w:tc>
        <w:tc>
          <w:tcPr>
            <w:tcW w:w="4500" w:type="dxa"/>
          </w:tcPr>
          <w:p w:rsidR="00F514FB" w:rsidRPr="00D365A7" w:rsidRDefault="00DC4BAF" w:rsidP="00D25369">
            <w:pPr>
              <w:widowControl/>
              <w:jc w:val="right"/>
              <w:rPr>
                <w:sz w:val="26"/>
                <w:szCs w:val="26"/>
              </w:rPr>
            </w:pPr>
            <w:r>
              <w:rPr>
                <w:sz w:val="26"/>
                <w:szCs w:val="26"/>
              </w:rPr>
              <w:t xml:space="preserve">Public Meeting held </w:t>
            </w:r>
            <w:r w:rsidR="006735B4">
              <w:rPr>
                <w:sz w:val="26"/>
                <w:szCs w:val="26"/>
              </w:rPr>
              <w:t>April 23</w:t>
            </w:r>
            <w:r w:rsidR="00D54B2B">
              <w:rPr>
                <w:sz w:val="26"/>
                <w:szCs w:val="26"/>
              </w:rPr>
              <w:t>, 2015</w:t>
            </w:r>
          </w:p>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2C537A" w:rsidRPr="00D365A7" w:rsidTr="00716C74">
        <w:tc>
          <w:tcPr>
            <w:tcW w:w="5058" w:type="dxa"/>
          </w:tcPr>
          <w:p w:rsidR="002C537A" w:rsidRPr="00D365A7" w:rsidRDefault="002C537A" w:rsidP="00D25369">
            <w:pPr>
              <w:widowControl/>
              <w:rPr>
                <w:sz w:val="26"/>
                <w:szCs w:val="26"/>
              </w:rPr>
            </w:pPr>
          </w:p>
        </w:tc>
        <w:tc>
          <w:tcPr>
            <w:tcW w:w="4500" w:type="dxa"/>
          </w:tcPr>
          <w:p w:rsidR="002C537A" w:rsidRDefault="002C537A" w:rsidP="00D25369">
            <w:pPr>
              <w:widowControl/>
              <w:jc w:val="right"/>
              <w:rPr>
                <w:sz w:val="26"/>
                <w:szCs w:val="26"/>
              </w:rPr>
            </w:pPr>
          </w:p>
        </w:tc>
      </w:tr>
      <w:tr w:rsidR="00D365A7" w:rsidRPr="00D365A7" w:rsidTr="00716C74">
        <w:tc>
          <w:tcPr>
            <w:tcW w:w="5058" w:type="dxa"/>
          </w:tcPr>
          <w:p w:rsidR="00F514FB" w:rsidRPr="00D365A7" w:rsidRDefault="00F514FB" w:rsidP="00D25369">
            <w:pPr>
              <w:widowControl/>
              <w:rPr>
                <w:sz w:val="26"/>
                <w:szCs w:val="26"/>
              </w:rPr>
            </w:pPr>
            <w:r w:rsidRPr="00D365A7">
              <w:rPr>
                <w:sz w:val="26"/>
                <w:szCs w:val="26"/>
              </w:rPr>
              <w:t>Commissioners Present:</w:t>
            </w:r>
          </w:p>
          <w:p w:rsidR="00F514FB" w:rsidRPr="00D365A7" w:rsidRDefault="00F514FB" w:rsidP="00D25369">
            <w:pPr>
              <w:widowControl/>
              <w:rPr>
                <w:sz w:val="26"/>
                <w:szCs w:val="26"/>
              </w:rPr>
            </w:pPr>
          </w:p>
          <w:p w:rsidR="00F514FB" w:rsidRPr="00D365A7" w:rsidRDefault="00F514FB" w:rsidP="00D25369">
            <w:pPr>
              <w:widowControl/>
              <w:tabs>
                <w:tab w:val="left" w:pos="705"/>
              </w:tabs>
              <w:ind w:firstLine="720"/>
              <w:rPr>
                <w:sz w:val="26"/>
                <w:szCs w:val="26"/>
              </w:rPr>
            </w:pPr>
            <w:r w:rsidRPr="00D365A7">
              <w:rPr>
                <w:sz w:val="26"/>
                <w:szCs w:val="26"/>
              </w:rPr>
              <w:t>Robert F. Powelson, Chairman</w:t>
            </w:r>
          </w:p>
          <w:p w:rsidR="00F514FB" w:rsidRPr="00D365A7" w:rsidRDefault="00F514FB" w:rsidP="00D25369">
            <w:pPr>
              <w:widowControl/>
              <w:tabs>
                <w:tab w:val="left" w:pos="705"/>
              </w:tabs>
              <w:ind w:firstLine="720"/>
              <w:rPr>
                <w:sz w:val="26"/>
                <w:szCs w:val="26"/>
              </w:rPr>
            </w:pPr>
            <w:r w:rsidRPr="00D365A7">
              <w:rPr>
                <w:sz w:val="26"/>
                <w:szCs w:val="26"/>
              </w:rPr>
              <w:t>John F. Coleman, Jr., Vice Chairman</w:t>
            </w:r>
          </w:p>
          <w:p w:rsidR="00F514FB" w:rsidRPr="00D365A7" w:rsidRDefault="00F514FB" w:rsidP="00D25369">
            <w:pPr>
              <w:widowControl/>
              <w:tabs>
                <w:tab w:val="left" w:pos="705"/>
              </w:tabs>
              <w:ind w:firstLine="720"/>
              <w:rPr>
                <w:sz w:val="26"/>
                <w:szCs w:val="26"/>
              </w:rPr>
            </w:pPr>
            <w:r w:rsidRPr="00D365A7">
              <w:rPr>
                <w:sz w:val="26"/>
                <w:szCs w:val="26"/>
              </w:rPr>
              <w:t>James H. Cawley</w:t>
            </w:r>
          </w:p>
          <w:p w:rsidR="00F514FB" w:rsidRDefault="00F514FB" w:rsidP="00D25369">
            <w:pPr>
              <w:widowControl/>
              <w:tabs>
                <w:tab w:val="left" w:pos="705"/>
              </w:tabs>
              <w:ind w:firstLine="720"/>
              <w:rPr>
                <w:sz w:val="26"/>
                <w:szCs w:val="26"/>
              </w:rPr>
            </w:pPr>
            <w:r w:rsidRPr="00D365A7">
              <w:rPr>
                <w:sz w:val="26"/>
                <w:szCs w:val="26"/>
              </w:rPr>
              <w:t>Pamela A. Witmer</w:t>
            </w:r>
          </w:p>
          <w:p w:rsidR="00DF7069" w:rsidRPr="00D365A7" w:rsidRDefault="00DF7069" w:rsidP="00D25369">
            <w:pPr>
              <w:widowControl/>
              <w:tabs>
                <w:tab w:val="left" w:pos="705"/>
              </w:tabs>
              <w:ind w:firstLine="720"/>
              <w:rPr>
                <w:sz w:val="26"/>
                <w:szCs w:val="26"/>
              </w:rPr>
            </w:pPr>
            <w:r>
              <w:rPr>
                <w:sz w:val="26"/>
                <w:szCs w:val="26"/>
              </w:rPr>
              <w:t>Gladys M. Brown</w:t>
            </w:r>
          </w:p>
          <w:p w:rsidR="00F514FB" w:rsidRDefault="00F514FB" w:rsidP="00D25369">
            <w:pPr>
              <w:widowControl/>
              <w:rPr>
                <w:sz w:val="26"/>
                <w:szCs w:val="26"/>
              </w:rPr>
            </w:pPr>
          </w:p>
          <w:p w:rsidR="002C537A" w:rsidRPr="00D365A7" w:rsidRDefault="002C537A" w:rsidP="00D25369">
            <w:pPr>
              <w:widowControl/>
              <w:rPr>
                <w:sz w:val="26"/>
                <w:szCs w:val="26"/>
              </w:rPr>
            </w:pPr>
          </w:p>
          <w:p w:rsidR="00F514FB" w:rsidRPr="00D365A7" w:rsidRDefault="00F514FB" w:rsidP="00D25369">
            <w:pPr>
              <w:widowControl/>
              <w:rPr>
                <w:sz w:val="26"/>
                <w:szCs w:val="26"/>
              </w:rPr>
            </w:pPr>
          </w:p>
        </w:tc>
        <w:tc>
          <w:tcPr>
            <w:tcW w:w="4500" w:type="dxa"/>
          </w:tcPr>
          <w:p w:rsidR="00F514FB" w:rsidRPr="00D365A7" w:rsidRDefault="00F514FB" w:rsidP="00D25369">
            <w:pPr>
              <w:widowControl/>
              <w:jc w:val="right"/>
              <w:rPr>
                <w:sz w:val="26"/>
                <w:szCs w:val="26"/>
              </w:rPr>
            </w:pPr>
          </w:p>
          <w:p w:rsidR="00F514FB" w:rsidRPr="00D365A7" w:rsidRDefault="00F514FB" w:rsidP="00D25369">
            <w:pPr>
              <w:widowControl/>
              <w:jc w:val="right"/>
              <w:rPr>
                <w:sz w:val="26"/>
                <w:szCs w:val="26"/>
              </w:rPr>
            </w:pPr>
          </w:p>
        </w:tc>
      </w:tr>
      <w:tr w:rsidR="00D365A7" w:rsidRPr="00D365A7" w:rsidTr="006C1EE9">
        <w:trPr>
          <w:trHeight w:val="675"/>
        </w:trPr>
        <w:tc>
          <w:tcPr>
            <w:tcW w:w="5058" w:type="dxa"/>
          </w:tcPr>
          <w:p w:rsidR="00F514FB" w:rsidRPr="00D365A7" w:rsidRDefault="00D54B2B" w:rsidP="00D25369">
            <w:pPr>
              <w:widowControl/>
              <w:rPr>
                <w:sz w:val="26"/>
                <w:szCs w:val="26"/>
              </w:rPr>
            </w:pPr>
            <w:r>
              <w:rPr>
                <w:sz w:val="26"/>
                <w:szCs w:val="26"/>
              </w:rPr>
              <w:t>Linda Gleba</w:t>
            </w:r>
          </w:p>
          <w:p w:rsidR="00F514FB" w:rsidRPr="00D365A7" w:rsidRDefault="00F514FB" w:rsidP="00D25369">
            <w:pPr>
              <w:widowControl/>
              <w:rPr>
                <w:sz w:val="26"/>
                <w:szCs w:val="26"/>
              </w:rPr>
            </w:pPr>
          </w:p>
        </w:tc>
        <w:tc>
          <w:tcPr>
            <w:tcW w:w="4500" w:type="dxa"/>
          </w:tcPr>
          <w:p w:rsidR="00F514FB" w:rsidRPr="00D365A7" w:rsidRDefault="00D54B2B" w:rsidP="00D25369">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Pr>
                <w:sz w:val="26"/>
                <w:szCs w:val="26"/>
              </w:rPr>
              <w:t>2406175</w:t>
            </w:r>
          </w:p>
        </w:tc>
      </w:tr>
      <w:tr w:rsidR="00D365A7" w:rsidRPr="00D365A7" w:rsidTr="00716C74">
        <w:tc>
          <w:tcPr>
            <w:tcW w:w="5058" w:type="dxa"/>
          </w:tcPr>
          <w:p w:rsidR="00F514FB" w:rsidRPr="00D365A7" w:rsidRDefault="00F514FB" w:rsidP="00D25369">
            <w:pPr>
              <w:widowControl/>
              <w:ind w:firstLine="900"/>
              <w:rPr>
                <w:sz w:val="26"/>
                <w:szCs w:val="26"/>
              </w:rPr>
            </w:pPr>
            <w:r w:rsidRPr="00D365A7">
              <w:rPr>
                <w:sz w:val="26"/>
                <w:szCs w:val="26"/>
              </w:rPr>
              <w:t>v.</w:t>
            </w:r>
          </w:p>
          <w:p w:rsidR="00F514FB" w:rsidRPr="00D365A7" w:rsidRDefault="00F514FB" w:rsidP="00D25369">
            <w:pPr>
              <w:widowControl/>
              <w:ind w:firstLine="1440"/>
              <w:rPr>
                <w:sz w:val="26"/>
                <w:szCs w:val="26"/>
              </w:rPr>
            </w:pPr>
          </w:p>
        </w:tc>
        <w:tc>
          <w:tcPr>
            <w:tcW w:w="4500" w:type="dxa"/>
          </w:tcPr>
          <w:p w:rsidR="00F514FB" w:rsidRPr="00D365A7" w:rsidRDefault="00F514FB" w:rsidP="00D25369">
            <w:pPr>
              <w:widowControl/>
              <w:rPr>
                <w:sz w:val="26"/>
                <w:szCs w:val="26"/>
              </w:rPr>
            </w:pPr>
          </w:p>
        </w:tc>
      </w:tr>
      <w:tr w:rsidR="00F514FB" w:rsidRPr="00D365A7" w:rsidTr="00716C74">
        <w:tc>
          <w:tcPr>
            <w:tcW w:w="5058" w:type="dxa"/>
          </w:tcPr>
          <w:p w:rsidR="00F514FB" w:rsidRPr="00D365A7" w:rsidRDefault="00BB19A9" w:rsidP="00D25369">
            <w:pPr>
              <w:widowControl/>
              <w:rPr>
                <w:sz w:val="26"/>
                <w:szCs w:val="26"/>
              </w:rPr>
            </w:pPr>
            <w:r>
              <w:rPr>
                <w:sz w:val="26"/>
                <w:szCs w:val="26"/>
              </w:rPr>
              <w:t>PECO Energy Company</w:t>
            </w:r>
          </w:p>
        </w:tc>
        <w:tc>
          <w:tcPr>
            <w:tcW w:w="4500" w:type="dxa"/>
          </w:tcPr>
          <w:p w:rsidR="00F514FB" w:rsidRPr="00D365A7" w:rsidRDefault="00F514FB" w:rsidP="00D25369">
            <w:pPr>
              <w:widowControl/>
              <w:rPr>
                <w:sz w:val="26"/>
                <w:szCs w:val="26"/>
              </w:rPr>
            </w:pPr>
          </w:p>
        </w:tc>
      </w:tr>
    </w:tbl>
    <w:p w:rsidR="00F514FB" w:rsidRPr="00D365A7" w:rsidRDefault="00F514FB" w:rsidP="00D25369">
      <w:pPr>
        <w:widowControl/>
        <w:rPr>
          <w:sz w:val="26"/>
          <w:szCs w:val="26"/>
        </w:rPr>
      </w:pPr>
    </w:p>
    <w:p w:rsidR="002C537A" w:rsidRDefault="002C537A" w:rsidP="00D25369">
      <w:pPr>
        <w:widowControl/>
        <w:jc w:val="center"/>
        <w:rPr>
          <w:b/>
          <w:sz w:val="26"/>
          <w:szCs w:val="26"/>
        </w:rPr>
      </w:pPr>
    </w:p>
    <w:p w:rsidR="002C537A" w:rsidRDefault="002C537A" w:rsidP="00D25369">
      <w:pPr>
        <w:widowControl/>
        <w:jc w:val="center"/>
        <w:rPr>
          <w:b/>
          <w:sz w:val="26"/>
          <w:szCs w:val="26"/>
        </w:rPr>
      </w:pPr>
    </w:p>
    <w:p w:rsidR="00F514FB" w:rsidRPr="00D365A7" w:rsidRDefault="00F514FB" w:rsidP="00D25369">
      <w:pPr>
        <w:widowControl/>
        <w:jc w:val="center"/>
        <w:rPr>
          <w:b/>
          <w:sz w:val="26"/>
          <w:szCs w:val="26"/>
        </w:rPr>
      </w:pPr>
      <w:r w:rsidRPr="00D365A7">
        <w:rPr>
          <w:b/>
          <w:sz w:val="26"/>
          <w:szCs w:val="26"/>
        </w:rPr>
        <w:t>OPINION AND ORDER</w:t>
      </w:r>
    </w:p>
    <w:p w:rsidR="00F514FB" w:rsidRDefault="00F514FB" w:rsidP="00D25369">
      <w:pPr>
        <w:widowControl/>
        <w:jc w:val="center"/>
        <w:rPr>
          <w:b/>
          <w:sz w:val="26"/>
          <w:szCs w:val="26"/>
        </w:rPr>
      </w:pPr>
    </w:p>
    <w:p w:rsidR="002C537A" w:rsidRPr="00D365A7" w:rsidRDefault="002C537A" w:rsidP="00D25369">
      <w:pPr>
        <w:widowControl/>
        <w:jc w:val="center"/>
        <w:rPr>
          <w:b/>
          <w:sz w:val="26"/>
          <w:szCs w:val="26"/>
        </w:rPr>
      </w:pPr>
    </w:p>
    <w:p w:rsidR="00F514FB" w:rsidRPr="00D365A7" w:rsidRDefault="00F514FB" w:rsidP="00D25369">
      <w:pPr>
        <w:widowControl/>
        <w:rPr>
          <w:b/>
          <w:sz w:val="26"/>
          <w:szCs w:val="26"/>
        </w:rPr>
      </w:pPr>
      <w:r w:rsidRPr="00D365A7">
        <w:rPr>
          <w:b/>
          <w:sz w:val="26"/>
          <w:szCs w:val="26"/>
        </w:rPr>
        <w:t>BY THE COMMISSION:</w:t>
      </w:r>
    </w:p>
    <w:p w:rsidR="00F514FB" w:rsidRPr="00D365A7" w:rsidRDefault="00F514FB" w:rsidP="00D25369">
      <w:pPr>
        <w:widowControl/>
        <w:rPr>
          <w:sz w:val="26"/>
          <w:szCs w:val="26"/>
        </w:rPr>
      </w:pPr>
    </w:p>
    <w:p w:rsidR="00CA43A5" w:rsidRPr="00D365A7" w:rsidRDefault="00CA43A5" w:rsidP="002C537A">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D54B2B">
        <w:rPr>
          <w:sz w:val="26"/>
        </w:rPr>
        <w:t>Linda Gleba</w:t>
      </w:r>
      <w:r w:rsidR="00A16587" w:rsidRPr="00D365A7">
        <w:rPr>
          <w:sz w:val="26"/>
        </w:rPr>
        <w:t xml:space="preserve"> </w:t>
      </w:r>
      <w:r w:rsidR="00671E4C" w:rsidRPr="00D365A7">
        <w:rPr>
          <w:sz w:val="26"/>
        </w:rPr>
        <w:t>(</w:t>
      </w:r>
      <w:r w:rsidR="00D54B2B">
        <w:rPr>
          <w:sz w:val="26"/>
        </w:rPr>
        <w:t xml:space="preserve">Ms. Gleba or </w:t>
      </w:r>
      <w:r w:rsidR="00EF4058" w:rsidRPr="00D365A7">
        <w:rPr>
          <w:sz w:val="26"/>
        </w:rPr>
        <w:t>C</w:t>
      </w:r>
      <w:r w:rsidR="00D54B2B">
        <w:rPr>
          <w:sz w:val="26"/>
        </w:rPr>
        <w:t>omplainant) filed on</w:t>
      </w:r>
      <w:r w:rsidR="00795E1B">
        <w:rPr>
          <w:sz w:val="26"/>
        </w:rPr>
        <w:t xml:space="preserve"> November 2</w:t>
      </w:r>
      <w:r w:rsidR="00D54B2B">
        <w:rPr>
          <w:sz w:val="26"/>
        </w:rPr>
        <w:t>1</w:t>
      </w:r>
      <w:r w:rsidR="004064EA" w:rsidRPr="00D365A7">
        <w:rPr>
          <w:sz w:val="26"/>
        </w:rPr>
        <w:t>,</w:t>
      </w:r>
      <w:r w:rsidR="00BB19A9">
        <w:rPr>
          <w:sz w:val="26"/>
        </w:rPr>
        <w:t xml:space="preserve"> 2014</w:t>
      </w:r>
      <w:r w:rsidR="007E2AAF">
        <w:rPr>
          <w:sz w:val="26"/>
        </w:rPr>
        <w:t>,</w:t>
      </w:r>
      <w:r w:rsidR="00671E4C" w:rsidRPr="00D365A7">
        <w:rPr>
          <w:sz w:val="26"/>
        </w:rPr>
        <w:t xml:space="preserve"> to the Initial Decision (I.D.) of Administrative </w:t>
      </w:r>
      <w:r w:rsidR="00D54B2B">
        <w:rPr>
          <w:sz w:val="26"/>
        </w:rPr>
        <w:t>Law Judge (ALJ) Jeffrey A. Watson</w:t>
      </w:r>
      <w:r w:rsidR="004E31FF">
        <w:rPr>
          <w:sz w:val="26"/>
        </w:rPr>
        <w:t>, i</w:t>
      </w:r>
      <w:r w:rsidR="00C51F33">
        <w:rPr>
          <w:sz w:val="26"/>
        </w:rPr>
        <w:t>ssued on November 18</w:t>
      </w:r>
      <w:r w:rsidR="00BB19A9" w:rsidRPr="00795E1B">
        <w:rPr>
          <w:sz w:val="26"/>
        </w:rPr>
        <w:t>, 2014</w:t>
      </w:r>
      <w:r w:rsidR="00671E4C" w:rsidRPr="00795E1B">
        <w:rPr>
          <w:sz w:val="26"/>
        </w:rPr>
        <w:t>,</w:t>
      </w:r>
      <w:r w:rsidR="00671E4C" w:rsidRPr="00D365A7">
        <w:rPr>
          <w:sz w:val="26"/>
        </w:rPr>
        <w:t xml:space="preserve"> in</w:t>
      </w:r>
      <w:r w:rsidR="0035728C" w:rsidRPr="00D365A7">
        <w:rPr>
          <w:sz w:val="26"/>
        </w:rPr>
        <w:t xml:space="preserve"> </w:t>
      </w:r>
      <w:r w:rsidR="0035728C" w:rsidRPr="00D365A7">
        <w:rPr>
          <w:sz w:val="26"/>
        </w:rPr>
        <w:lastRenderedPageBreak/>
        <w:t>the above-captioned proceeding</w:t>
      </w:r>
      <w:r w:rsidR="00671E4C" w:rsidRPr="00D365A7">
        <w:rPr>
          <w:sz w:val="26"/>
        </w:rPr>
        <w:t>.</w:t>
      </w:r>
      <w:r w:rsidR="007004C3">
        <w:rPr>
          <w:rStyle w:val="FootnoteReference"/>
          <w:sz w:val="26"/>
        </w:rPr>
        <w:footnoteReference w:id="1"/>
      </w:r>
      <w:r w:rsidR="00671E4C" w:rsidRPr="00D365A7">
        <w:rPr>
          <w:sz w:val="26"/>
        </w:rPr>
        <w:t xml:space="preserve">  Replies to Exceptions </w:t>
      </w:r>
      <w:r w:rsidR="00A61C8F" w:rsidRPr="00D365A7">
        <w:rPr>
          <w:sz w:val="26"/>
        </w:rPr>
        <w:t>w</w:t>
      </w:r>
      <w:r w:rsidR="00D43DC1" w:rsidRPr="00D365A7">
        <w:rPr>
          <w:sz w:val="26"/>
        </w:rPr>
        <w:t xml:space="preserve">ere filed by </w:t>
      </w:r>
      <w:r w:rsidR="00BB19A9">
        <w:rPr>
          <w:sz w:val="26"/>
        </w:rPr>
        <w:t>PECO Energy Company (PECO</w:t>
      </w:r>
      <w:r w:rsidR="007E2AAF">
        <w:rPr>
          <w:sz w:val="26"/>
        </w:rPr>
        <w:t xml:space="preserve"> or the Company</w:t>
      </w:r>
      <w:r w:rsidR="00D54B2B">
        <w:rPr>
          <w:sz w:val="26"/>
        </w:rPr>
        <w:t>) on December 4</w:t>
      </w:r>
      <w:r w:rsidR="00BB19A9">
        <w:rPr>
          <w:sz w:val="26"/>
        </w:rPr>
        <w:t>, 2014</w:t>
      </w:r>
      <w:r w:rsidR="00671E4C" w:rsidRPr="00D365A7">
        <w:rPr>
          <w:sz w:val="26"/>
        </w:rPr>
        <w:t xml:space="preserve">.  </w:t>
      </w: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ll deny t</w:t>
      </w:r>
      <w:r w:rsidR="00DA6C17" w:rsidRPr="00D365A7">
        <w:rPr>
          <w:sz w:val="26"/>
          <w:szCs w:val="26"/>
        </w:rPr>
        <w:t xml:space="preserve">he Complainant’s Exceptions and </w:t>
      </w:r>
      <w:r w:rsidR="0006356A" w:rsidRPr="00D365A7">
        <w:rPr>
          <w:sz w:val="26"/>
          <w:szCs w:val="26"/>
        </w:rPr>
        <w:t>adopt the ALJ’s Initial Decision</w:t>
      </w:r>
      <w:r w:rsidR="00B92D7C">
        <w:rPr>
          <w:sz w:val="26"/>
          <w:szCs w:val="26"/>
        </w:rPr>
        <w:t xml:space="preserve"> dismissing the Complaint</w:t>
      </w:r>
      <w:r w:rsidRPr="00D365A7">
        <w:rPr>
          <w:sz w:val="26"/>
          <w:szCs w:val="26"/>
        </w:rPr>
        <w:t>.</w:t>
      </w:r>
    </w:p>
    <w:p w:rsidR="00CA43A5" w:rsidRPr="00D365A7" w:rsidRDefault="00CA43A5" w:rsidP="00D25369">
      <w:pPr>
        <w:widowControl/>
        <w:spacing w:line="360" w:lineRule="auto"/>
        <w:rPr>
          <w:sz w:val="26"/>
          <w:szCs w:val="26"/>
        </w:rPr>
      </w:pPr>
    </w:p>
    <w:p w:rsidR="000C31E4" w:rsidRPr="00D365A7" w:rsidRDefault="004064EA" w:rsidP="00D25369">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D25369">
      <w:pPr>
        <w:keepNext/>
        <w:widowControl/>
        <w:spacing w:line="360" w:lineRule="auto"/>
        <w:rPr>
          <w:sz w:val="26"/>
          <w:szCs w:val="26"/>
        </w:rPr>
      </w:pPr>
    </w:p>
    <w:p w:rsidR="001F12C4" w:rsidRDefault="004765F6" w:rsidP="00D25369">
      <w:pPr>
        <w:widowControl/>
        <w:spacing w:line="360" w:lineRule="auto"/>
        <w:rPr>
          <w:sz w:val="26"/>
          <w:szCs w:val="26"/>
        </w:rPr>
      </w:pPr>
      <w:r w:rsidRPr="00D365A7">
        <w:rPr>
          <w:sz w:val="26"/>
          <w:szCs w:val="26"/>
        </w:rPr>
        <w:tab/>
      </w:r>
      <w:r w:rsidRPr="00D365A7">
        <w:rPr>
          <w:sz w:val="26"/>
          <w:szCs w:val="26"/>
        </w:rPr>
        <w:tab/>
      </w:r>
      <w:r w:rsidR="00D54B2B">
        <w:rPr>
          <w:sz w:val="26"/>
          <w:szCs w:val="26"/>
        </w:rPr>
        <w:t>On February 6</w:t>
      </w:r>
      <w:r w:rsidR="009A0ABC">
        <w:rPr>
          <w:sz w:val="26"/>
          <w:szCs w:val="26"/>
        </w:rPr>
        <w:t>, 2014</w:t>
      </w:r>
      <w:r w:rsidR="001F12C4">
        <w:rPr>
          <w:sz w:val="26"/>
          <w:szCs w:val="26"/>
        </w:rPr>
        <w:t>, Ms. Gleba</w:t>
      </w:r>
      <w:r w:rsidRPr="00D365A7">
        <w:rPr>
          <w:sz w:val="26"/>
          <w:szCs w:val="26"/>
        </w:rPr>
        <w:t xml:space="preserve"> filed a Formal C</w:t>
      </w:r>
      <w:r w:rsidR="00EF59CA">
        <w:rPr>
          <w:sz w:val="26"/>
          <w:szCs w:val="26"/>
        </w:rPr>
        <w:t>omplaint (Compl</w:t>
      </w:r>
      <w:r w:rsidR="007E2AAF">
        <w:rPr>
          <w:sz w:val="26"/>
          <w:szCs w:val="26"/>
        </w:rPr>
        <w:t>aint)</w:t>
      </w:r>
      <w:r w:rsidR="001F12C4">
        <w:rPr>
          <w:rStyle w:val="FootnoteReference"/>
          <w:sz w:val="26"/>
          <w:szCs w:val="26"/>
        </w:rPr>
        <w:footnoteReference w:id="2"/>
      </w:r>
      <w:r w:rsidR="007E2AAF">
        <w:rPr>
          <w:sz w:val="26"/>
          <w:szCs w:val="26"/>
        </w:rPr>
        <w:t xml:space="preserve"> against PECO</w:t>
      </w:r>
      <w:r w:rsidR="005466AD" w:rsidRPr="005466AD">
        <w:rPr>
          <w:sz w:val="26"/>
          <w:szCs w:val="26"/>
        </w:rPr>
        <w:t xml:space="preserve"> a</w:t>
      </w:r>
      <w:r w:rsidR="00D54B2B">
        <w:rPr>
          <w:sz w:val="26"/>
          <w:szCs w:val="26"/>
        </w:rPr>
        <w:t>lleging that there</w:t>
      </w:r>
      <w:r w:rsidR="00214A5C">
        <w:rPr>
          <w:sz w:val="26"/>
          <w:szCs w:val="26"/>
        </w:rPr>
        <w:t xml:space="preserve"> were fraudulent </w:t>
      </w:r>
      <w:r w:rsidR="00D54B2B">
        <w:rPr>
          <w:sz w:val="26"/>
          <w:szCs w:val="26"/>
        </w:rPr>
        <w:t>charges on her bill and that she could not obtain renters insurance as a result of faul</w:t>
      </w:r>
      <w:r w:rsidR="00214A5C">
        <w:rPr>
          <w:sz w:val="26"/>
          <w:szCs w:val="26"/>
        </w:rPr>
        <w:t xml:space="preserve">ty wiring </w:t>
      </w:r>
      <w:r w:rsidR="00A8235D">
        <w:rPr>
          <w:sz w:val="26"/>
          <w:szCs w:val="26"/>
        </w:rPr>
        <w:t xml:space="preserve">that </w:t>
      </w:r>
      <w:r w:rsidR="00214A5C">
        <w:rPr>
          <w:sz w:val="26"/>
          <w:szCs w:val="26"/>
        </w:rPr>
        <w:t>present</w:t>
      </w:r>
      <w:r w:rsidR="001F12C4">
        <w:rPr>
          <w:sz w:val="26"/>
          <w:szCs w:val="26"/>
        </w:rPr>
        <w:t>s</w:t>
      </w:r>
      <w:r w:rsidR="00214A5C">
        <w:rPr>
          <w:sz w:val="26"/>
          <w:szCs w:val="26"/>
        </w:rPr>
        <w:t xml:space="preserve"> a safety-risk at her rental unit</w:t>
      </w:r>
      <w:r w:rsidR="00EF1830">
        <w:rPr>
          <w:sz w:val="26"/>
          <w:szCs w:val="26"/>
        </w:rPr>
        <w:t>.</w:t>
      </w:r>
      <w:r w:rsidR="00C10B36">
        <w:rPr>
          <w:sz w:val="26"/>
          <w:szCs w:val="26"/>
        </w:rPr>
        <w:t xml:space="preserve">  The Complainant also alleged </w:t>
      </w:r>
      <w:r w:rsidR="00F209BB">
        <w:rPr>
          <w:sz w:val="26"/>
          <w:szCs w:val="26"/>
        </w:rPr>
        <w:t>that there exists</w:t>
      </w:r>
      <w:r w:rsidR="00EF1830">
        <w:rPr>
          <w:sz w:val="26"/>
          <w:szCs w:val="26"/>
        </w:rPr>
        <w:t xml:space="preserve"> foreign load on her meter.  </w:t>
      </w:r>
      <w:r w:rsidR="005466AD" w:rsidRPr="005466AD">
        <w:rPr>
          <w:sz w:val="26"/>
          <w:szCs w:val="26"/>
        </w:rPr>
        <w:t xml:space="preserve">For relief, </w:t>
      </w:r>
      <w:r w:rsidR="00D54B2B">
        <w:rPr>
          <w:sz w:val="26"/>
          <w:szCs w:val="26"/>
        </w:rPr>
        <w:t>s</w:t>
      </w:r>
      <w:r w:rsidR="005466AD" w:rsidRPr="005466AD">
        <w:rPr>
          <w:sz w:val="26"/>
          <w:szCs w:val="26"/>
        </w:rPr>
        <w:t>he request</w:t>
      </w:r>
      <w:r w:rsidR="005466AD">
        <w:rPr>
          <w:sz w:val="26"/>
          <w:szCs w:val="26"/>
        </w:rPr>
        <w:t>ed</w:t>
      </w:r>
      <w:r w:rsidR="00EF1830">
        <w:rPr>
          <w:sz w:val="26"/>
          <w:szCs w:val="26"/>
        </w:rPr>
        <w:t xml:space="preserve"> </w:t>
      </w:r>
      <w:r w:rsidR="00A8235D">
        <w:rPr>
          <w:sz w:val="26"/>
          <w:szCs w:val="26"/>
        </w:rPr>
        <w:t xml:space="preserve">that a </w:t>
      </w:r>
      <w:r w:rsidR="00EF1830">
        <w:rPr>
          <w:sz w:val="26"/>
          <w:szCs w:val="26"/>
        </w:rPr>
        <w:t xml:space="preserve">full inspection </w:t>
      </w:r>
      <w:r w:rsidR="00A8235D">
        <w:rPr>
          <w:sz w:val="26"/>
          <w:szCs w:val="26"/>
        </w:rPr>
        <w:t xml:space="preserve">be performed on </w:t>
      </w:r>
      <w:r w:rsidR="00EF1830">
        <w:rPr>
          <w:sz w:val="26"/>
          <w:szCs w:val="26"/>
        </w:rPr>
        <w:t xml:space="preserve">the wiring </w:t>
      </w:r>
      <w:r w:rsidR="00795E1B">
        <w:rPr>
          <w:sz w:val="26"/>
          <w:szCs w:val="26"/>
        </w:rPr>
        <w:t xml:space="preserve">in her rental unit </w:t>
      </w:r>
      <w:r w:rsidR="00EF1830">
        <w:rPr>
          <w:sz w:val="26"/>
          <w:szCs w:val="26"/>
        </w:rPr>
        <w:t>to determine the party</w:t>
      </w:r>
      <w:r w:rsidR="00A8235D">
        <w:rPr>
          <w:sz w:val="26"/>
          <w:szCs w:val="26"/>
        </w:rPr>
        <w:t xml:space="preserve"> responsible for the alleged faulty wiring and foreign load</w:t>
      </w:r>
      <w:r w:rsidR="00EF1830">
        <w:rPr>
          <w:sz w:val="26"/>
          <w:szCs w:val="26"/>
        </w:rPr>
        <w:t>.  S</w:t>
      </w:r>
      <w:r w:rsidR="00DB0797">
        <w:rPr>
          <w:sz w:val="26"/>
          <w:szCs w:val="26"/>
        </w:rPr>
        <w:t xml:space="preserve">he also requested that the </w:t>
      </w:r>
      <w:r w:rsidR="00EF1830">
        <w:rPr>
          <w:sz w:val="26"/>
          <w:szCs w:val="26"/>
        </w:rPr>
        <w:t xml:space="preserve">electrical problems </w:t>
      </w:r>
      <w:r w:rsidR="00DB0797">
        <w:rPr>
          <w:sz w:val="26"/>
          <w:szCs w:val="26"/>
        </w:rPr>
        <w:t xml:space="preserve">be corrected and that PECO </w:t>
      </w:r>
      <w:r w:rsidR="00795E1B">
        <w:rPr>
          <w:sz w:val="26"/>
          <w:szCs w:val="26"/>
        </w:rPr>
        <w:t xml:space="preserve">and the landlord </w:t>
      </w:r>
      <w:r w:rsidR="00A86449">
        <w:rPr>
          <w:sz w:val="26"/>
          <w:szCs w:val="26"/>
        </w:rPr>
        <w:t xml:space="preserve">each </w:t>
      </w:r>
      <w:r w:rsidR="00795E1B">
        <w:rPr>
          <w:sz w:val="26"/>
          <w:szCs w:val="26"/>
        </w:rPr>
        <w:t>be</w:t>
      </w:r>
      <w:r w:rsidR="00DB0797">
        <w:rPr>
          <w:sz w:val="26"/>
          <w:szCs w:val="26"/>
        </w:rPr>
        <w:t xml:space="preserve"> respons</w:t>
      </w:r>
      <w:r w:rsidR="002A16C4">
        <w:rPr>
          <w:sz w:val="26"/>
          <w:szCs w:val="26"/>
        </w:rPr>
        <w:t>ible for paying one-third of her</w:t>
      </w:r>
      <w:r w:rsidR="00DB0797">
        <w:rPr>
          <w:sz w:val="26"/>
          <w:szCs w:val="26"/>
        </w:rPr>
        <w:t xml:space="preserve"> electricity bill</w:t>
      </w:r>
      <w:r w:rsidR="00EF1830">
        <w:rPr>
          <w:sz w:val="26"/>
          <w:szCs w:val="26"/>
        </w:rPr>
        <w:t xml:space="preserve">.  </w:t>
      </w:r>
      <w:r w:rsidR="0097646A">
        <w:rPr>
          <w:sz w:val="26"/>
          <w:szCs w:val="26"/>
        </w:rPr>
        <w:t>Complaint at 2-3, I.D. at 1.</w:t>
      </w:r>
    </w:p>
    <w:p w:rsidR="00EF1830" w:rsidRPr="00BA44F9" w:rsidRDefault="00EF1830" w:rsidP="00D25369">
      <w:pPr>
        <w:widowControl/>
        <w:spacing w:line="360" w:lineRule="auto"/>
        <w:rPr>
          <w:sz w:val="26"/>
          <w:szCs w:val="26"/>
        </w:rPr>
      </w:pPr>
    </w:p>
    <w:p w:rsidR="00543903" w:rsidRDefault="00361DD8" w:rsidP="00543903">
      <w:pPr>
        <w:widowControl/>
        <w:spacing w:line="360" w:lineRule="auto"/>
        <w:rPr>
          <w:sz w:val="26"/>
          <w:szCs w:val="26"/>
        </w:rPr>
      </w:pPr>
      <w:r w:rsidRPr="00D365A7">
        <w:rPr>
          <w:sz w:val="26"/>
          <w:szCs w:val="26"/>
        </w:rPr>
        <w:lastRenderedPageBreak/>
        <w:tab/>
      </w:r>
      <w:r w:rsidRPr="00D365A7">
        <w:rPr>
          <w:sz w:val="26"/>
          <w:szCs w:val="26"/>
        </w:rPr>
        <w:tab/>
      </w:r>
      <w:r w:rsidR="00214A5C">
        <w:rPr>
          <w:sz w:val="26"/>
          <w:szCs w:val="26"/>
        </w:rPr>
        <w:t>On February 27</w:t>
      </w:r>
      <w:r w:rsidR="00561C90">
        <w:rPr>
          <w:sz w:val="26"/>
          <w:szCs w:val="26"/>
        </w:rPr>
        <w:t>, 2014</w:t>
      </w:r>
      <w:r w:rsidR="00E057F8">
        <w:rPr>
          <w:sz w:val="26"/>
          <w:szCs w:val="26"/>
        </w:rPr>
        <w:t>, PECO</w:t>
      </w:r>
      <w:r w:rsidRPr="00D365A7">
        <w:rPr>
          <w:sz w:val="26"/>
          <w:szCs w:val="26"/>
        </w:rPr>
        <w:t xml:space="preserve"> filed an Answer to the </w:t>
      </w:r>
      <w:r w:rsidR="003D330B" w:rsidRPr="00D365A7">
        <w:rPr>
          <w:sz w:val="26"/>
          <w:szCs w:val="26"/>
        </w:rPr>
        <w:t>Complaint</w:t>
      </w:r>
      <w:r w:rsidRPr="00D365A7">
        <w:rPr>
          <w:sz w:val="26"/>
          <w:szCs w:val="26"/>
        </w:rPr>
        <w:t xml:space="preserve"> (Answer)</w:t>
      </w:r>
      <w:r w:rsidR="00470391">
        <w:rPr>
          <w:sz w:val="26"/>
          <w:szCs w:val="26"/>
        </w:rPr>
        <w:t xml:space="preserve"> in which </w:t>
      </w:r>
      <w:r w:rsidR="004626A5">
        <w:rPr>
          <w:sz w:val="26"/>
          <w:szCs w:val="26"/>
        </w:rPr>
        <w:t>it</w:t>
      </w:r>
      <w:r w:rsidR="00470391">
        <w:rPr>
          <w:sz w:val="26"/>
          <w:szCs w:val="26"/>
        </w:rPr>
        <w:t xml:space="preserve"> denied </w:t>
      </w:r>
      <w:r w:rsidR="004626A5">
        <w:rPr>
          <w:sz w:val="26"/>
          <w:szCs w:val="26"/>
        </w:rPr>
        <w:t xml:space="preserve">the material </w:t>
      </w:r>
      <w:r w:rsidR="00470391">
        <w:rPr>
          <w:sz w:val="26"/>
          <w:szCs w:val="26"/>
        </w:rPr>
        <w:t>allegations contained in the Complaint.</w:t>
      </w:r>
      <w:r w:rsidR="00561C90">
        <w:rPr>
          <w:rStyle w:val="FootnoteReference"/>
          <w:sz w:val="26"/>
          <w:szCs w:val="26"/>
        </w:rPr>
        <w:footnoteReference w:id="3"/>
      </w:r>
      <w:r w:rsidR="00470391">
        <w:rPr>
          <w:sz w:val="26"/>
          <w:szCs w:val="26"/>
        </w:rPr>
        <w:t xml:space="preserve"> </w:t>
      </w:r>
      <w:r w:rsidR="00E057F8">
        <w:rPr>
          <w:sz w:val="26"/>
          <w:szCs w:val="26"/>
        </w:rPr>
        <w:t xml:space="preserve"> </w:t>
      </w:r>
    </w:p>
    <w:p w:rsidR="00370962" w:rsidRDefault="00370962" w:rsidP="00D25369">
      <w:pPr>
        <w:widowControl/>
        <w:spacing w:line="360" w:lineRule="auto"/>
        <w:rPr>
          <w:sz w:val="26"/>
          <w:szCs w:val="26"/>
        </w:rPr>
      </w:pPr>
    </w:p>
    <w:p w:rsidR="00B07FED" w:rsidRPr="00EB0468" w:rsidRDefault="00EB0468" w:rsidP="00EB0468">
      <w:pPr>
        <w:widowControl/>
        <w:spacing w:line="360" w:lineRule="auto"/>
        <w:rPr>
          <w:sz w:val="26"/>
          <w:szCs w:val="26"/>
        </w:rPr>
      </w:pPr>
      <w:r w:rsidRPr="00EB0468">
        <w:rPr>
          <w:sz w:val="26"/>
          <w:szCs w:val="26"/>
        </w:rPr>
        <w:tab/>
      </w:r>
      <w:r w:rsidR="00816A5E">
        <w:rPr>
          <w:sz w:val="26"/>
          <w:szCs w:val="26"/>
        </w:rPr>
        <w:tab/>
      </w:r>
      <w:r w:rsidR="0097646A">
        <w:rPr>
          <w:sz w:val="26"/>
          <w:szCs w:val="26"/>
        </w:rPr>
        <w:t>On August 22</w:t>
      </w:r>
      <w:r w:rsidR="00D02B7D" w:rsidRPr="00EB0468">
        <w:rPr>
          <w:sz w:val="26"/>
          <w:szCs w:val="26"/>
        </w:rPr>
        <w:t>, 2014</w:t>
      </w:r>
      <w:r w:rsidR="006C1271" w:rsidRPr="00EB0468">
        <w:rPr>
          <w:sz w:val="26"/>
          <w:szCs w:val="26"/>
        </w:rPr>
        <w:t xml:space="preserve">, a </w:t>
      </w:r>
      <w:r w:rsidR="00D02B7D" w:rsidRPr="00EB0468">
        <w:rPr>
          <w:sz w:val="26"/>
          <w:szCs w:val="26"/>
        </w:rPr>
        <w:t xml:space="preserve">telephonic </w:t>
      </w:r>
      <w:r w:rsidR="006C1271" w:rsidRPr="00EB0468">
        <w:rPr>
          <w:sz w:val="26"/>
          <w:szCs w:val="26"/>
        </w:rPr>
        <w:t xml:space="preserve">hearing was held in this matter.  The Complainant </w:t>
      </w:r>
      <w:r w:rsidR="001E6885" w:rsidRPr="00EB0468">
        <w:rPr>
          <w:sz w:val="26"/>
          <w:szCs w:val="26"/>
        </w:rPr>
        <w:t xml:space="preserve">appeared </w:t>
      </w:r>
      <w:r w:rsidR="001E6885" w:rsidRPr="00EB0468">
        <w:rPr>
          <w:i/>
          <w:sz w:val="26"/>
          <w:szCs w:val="26"/>
        </w:rPr>
        <w:t xml:space="preserve">pro </w:t>
      </w:r>
      <w:r w:rsidR="001E6885" w:rsidRPr="004E433F">
        <w:rPr>
          <w:i/>
          <w:sz w:val="26"/>
          <w:szCs w:val="26"/>
        </w:rPr>
        <w:t>se</w:t>
      </w:r>
      <w:r w:rsidR="001E6885" w:rsidRPr="00EB0468">
        <w:rPr>
          <w:sz w:val="26"/>
          <w:szCs w:val="26"/>
        </w:rPr>
        <w:t xml:space="preserve"> </w:t>
      </w:r>
      <w:r w:rsidR="00D02B7D" w:rsidRPr="00EB0468">
        <w:rPr>
          <w:sz w:val="26"/>
          <w:szCs w:val="26"/>
        </w:rPr>
        <w:t>and testified</w:t>
      </w:r>
      <w:r w:rsidR="006C1271" w:rsidRPr="00EB0468">
        <w:rPr>
          <w:sz w:val="26"/>
          <w:szCs w:val="26"/>
        </w:rPr>
        <w:t xml:space="preserve">.  </w:t>
      </w:r>
      <w:r w:rsidR="0097646A">
        <w:rPr>
          <w:sz w:val="26"/>
          <w:szCs w:val="26"/>
        </w:rPr>
        <w:t xml:space="preserve">The Complainant also presented the testimony of three witnesses.  </w:t>
      </w:r>
      <w:r w:rsidR="00D02B7D" w:rsidRPr="00EB0468">
        <w:rPr>
          <w:sz w:val="26"/>
          <w:szCs w:val="26"/>
        </w:rPr>
        <w:t>PECO appe</w:t>
      </w:r>
      <w:r w:rsidR="007C3F0F">
        <w:rPr>
          <w:sz w:val="26"/>
          <w:szCs w:val="26"/>
        </w:rPr>
        <w:t>ared and was represented by its counsel</w:t>
      </w:r>
      <w:r w:rsidR="00D02B7D" w:rsidRPr="00EB0468">
        <w:rPr>
          <w:sz w:val="26"/>
          <w:szCs w:val="26"/>
        </w:rPr>
        <w:t>, who presente</w:t>
      </w:r>
      <w:r w:rsidR="003141F1">
        <w:rPr>
          <w:sz w:val="26"/>
          <w:szCs w:val="26"/>
        </w:rPr>
        <w:t>d</w:t>
      </w:r>
      <w:r w:rsidR="0097646A">
        <w:rPr>
          <w:sz w:val="26"/>
          <w:szCs w:val="26"/>
        </w:rPr>
        <w:t xml:space="preserve"> the testimony of four witnesses and offered twelve</w:t>
      </w:r>
      <w:r w:rsidR="00D02B7D" w:rsidRPr="00EB0468">
        <w:rPr>
          <w:sz w:val="26"/>
          <w:szCs w:val="26"/>
        </w:rPr>
        <w:t xml:space="preserve"> </w:t>
      </w:r>
      <w:r w:rsidR="007E787E">
        <w:rPr>
          <w:sz w:val="26"/>
          <w:szCs w:val="26"/>
        </w:rPr>
        <w:t>exhibit</w:t>
      </w:r>
      <w:r w:rsidR="002D2920">
        <w:rPr>
          <w:sz w:val="26"/>
          <w:szCs w:val="26"/>
        </w:rPr>
        <w:t xml:space="preserve">s </w:t>
      </w:r>
      <w:r w:rsidR="0097646A">
        <w:rPr>
          <w:sz w:val="26"/>
          <w:szCs w:val="26"/>
        </w:rPr>
        <w:t>(PECO Exhs. 1 through 12</w:t>
      </w:r>
      <w:r w:rsidR="00D02B7D" w:rsidRPr="00EB0468">
        <w:rPr>
          <w:sz w:val="26"/>
          <w:szCs w:val="26"/>
        </w:rPr>
        <w:t>) during the hearing, which were all admitted into the record</w:t>
      </w:r>
      <w:r w:rsidR="00D324D4" w:rsidRPr="00EB0468">
        <w:rPr>
          <w:sz w:val="26"/>
          <w:szCs w:val="26"/>
        </w:rPr>
        <w:t xml:space="preserve">.  </w:t>
      </w:r>
      <w:r w:rsidR="00B07FED" w:rsidRPr="00EB0468">
        <w:rPr>
          <w:sz w:val="26"/>
          <w:szCs w:val="26"/>
        </w:rPr>
        <w:t>The</w:t>
      </w:r>
      <w:r w:rsidR="003141F1">
        <w:rPr>
          <w:sz w:val="26"/>
          <w:szCs w:val="26"/>
        </w:rPr>
        <w:t xml:space="preserve"> reco</w:t>
      </w:r>
      <w:r w:rsidR="0097646A">
        <w:rPr>
          <w:sz w:val="26"/>
          <w:szCs w:val="26"/>
        </w:rPr>
        <w:t>rd in this case contains a 245</w:t>
      </w:r>
      <w:r w:rsidR="003141F1">
        <w:rPr>
          <w:sz w:val="26"/>
          <w:szCs w:val="26"/>
        </w:rPr>
        <w:t>-</w:t>
      </w:r>
      <w:r w:rsidR="0097646A">
        <w:rPr>
          <w:sz w:val="26"/>
          <w:szCs w:val="26"/>
        </w:rPr>
        <w:t xml:space="preserve">page transcript and twelve </w:t>
      </w:r>
      <w:r w:rsidR="0097646A" w:rsidRPr="00EB0468">
        <w:rPr>
          <w:sz w:val="26"/>
          <w:szCs w:val="26"/>
        </w:rPr>
        <w:t>exhibits</w:t>
      </w:r>
      <w:r w:rsidR="00B07FED" w:rsidRPr="00EB0468">
        <w:rPr>
          <w:sz w:val="26"/>
          <w:szCs w:val="26"/>
        </w:rPr>
        <w:t>.  T</w:t>
      </w:r>
      <w:r w:rsidR="0097646A">
        <w:rPr>
          <w:sz w:val="26"/>
          <w:szCs w:val="26"/>
        </w:rPr>
        <w:t>he record was closed on September 12</w:t>
      </w:r>
      <w:r w:rsidR="00B07FED" w:rsidRPr="00EB0468">
        <w:rPr>
          <w:sz w:val="26"/>
          <w:szCs w:val="26"/>
        </w:rPr>
        <w:t>, 2014.  I.D</w:t>
      </w:r>
      <w:r w:rsidR="003141F1">
        <w:rPr>
          <w:sz w:val="26"/>
          <w:szCs w:val="26"/>
        </w:rPr>
        <w:t>. at 2</w:t>
      </w:r>
      <w:r w:rsidR="00B07FED" w:rsidRPr="00EB0468">
        <w:rPr>
          <w:sz w:val="26"/>
          <w:szCs w:val="26"/>
        </w:rPr>
        <w:t>.</w:t>
      </w:r>
    </w:p>
    <w:p w:rsidR="00B07FED" w:rsidRDefault="00B07FED" w:rsidP="00D25369">
      <w:pPr>
        <w:widowControl/>
        <w:spacing w:line="360" w:lineRule="auto"/>
        <w:rPr>
          <w:sz w:val="26"/>
          <w:szCs w:val="26"/>
        </w:rPr>
      </w:pPr>
    </w:p>
    <w:p w:rsidR="00B7619A" w:rsidRPr="00D365A7" w:rsidRDefault="00B7619A" w:rsidP="00D25369">
      <w:pPr>
        <w:widowControl/>
        <w:spacing w:line="360" w:lineRule="auto"/>
        <w:rPr>
          <w:sz w:val="26"/>
          <w:szCs w:val="26"/>
        </w:rPr>
      </w:pPr>
      <w:r w:rsidRPr="00D365A7">
        <w:rPr>
          <w:sz w:val="26"/>
          <w:szCs w:val="26"/>
        </w:rPr>
        <w:tab/>
      </w:r>
      <w:r w:rsidRPr="00D365A7">
        <w:rPr>
          <w:sz w:val="26"/>
          <w:szCs w:val="26"/>
        </w:rPr>
        <w:tab/>
      </w:r>
      <w:r w:rsidR="007920E1">
        <w:rPr>
          <w:sz w:val="26"/>
          <w:szCs w:val="26"/>
        </w:rPr>
        <w:t>In his</w:t>
      </w:r>
      <w:r w:rsidR="00E1419D" w:rsidRPr="00D365A7">
        <w:rPr>
          <w:sz w:val="26"/>
          <w:szCs w:val="26"/>
        </w:rPr>
        <w:t xml:space="preserve"> Init</w:t>
      </w:r>
      <w:r w:rsidR="003141F1">
        <w:rPr>
          <w:sz w:val="26"/>
          <w:szCs w:val="26"/>
        </w:rPr>
        <w:t xml:space="preserve">ial </w:t>
      </w:r>
      <w:r w:rsidR="0097646A">
        <w:rPr>
          <w:sz w:val="26"/>
          <w:szCs w:val="26"/>
        </w:rPr>
        <w:t>Decision, issued on November 18</w:t>
      </w:r>
      <w:r w:rsidR="0003481E">
        <w:rPr>
          <w:sz w:val="26"/>
          <w:szCs w:val="26"/>
        </w:rPr>
        <w:t>, 2014, the ALJ d</w:t>
      </w:r>
      <w:r w:rsidR="003A64D0">
        <w:rPr>
          <w:sz w:val="26"/>
          <w:szCs w:val="26"/>
        </w:rPr>
        <w:t xml:space="preserve">ismissed </w:t>
      </w:r>
      <w:r w:rsidR="00E1419D" w:rsidRPr="00D365A7">
        <w:rPr>
          <w:sz w:val="26"/>
          <w:szCs w:val="26"/>
        </w:rPr>
        <w:t>the Complaint</w:t>
      </w:r>
      <w:r w:rsidR="003A64D0">
        <w:rPr>
          <w:sz w:val="26"/>
          <w:szCs w:val="26"/>
        </w:rPr>
        <w:t>.</w:t>
      </w:r>
      <w:r w:rsidR="002A16C4">
        <w:rPr>
          <w:sz w:val="26"/>
          <w:szCs w:val="26"/>
        </w:rPr>
        <w:t xml:space="preserve">  </w:t>
      </w:r>
      <w:r w:rsidR="002A16C4" w:rsidRPr="002A16C4">
        <w:rPr>
          <w:i/>
          <w:sz w:val="26"/>
          <w:szCs w:val="26"/>
        </w:rPr>
        <w:t>Id.</w:t>
      </w:r>
      <w:r w:rsidR="00E1419D" w:rsidRPr="00D365A7">
        <w:rPr>
          <w:sz w:val="26"/>
          <w:szCs w:val="26"/>
        </w:rPr>
        <w:t xml:space="preserve"> at </w:t>
      </w:r>
      <w:r w:rsidR="0097646A">
        <w:rPr>
          <w:sz w:val="26"/>
          <w:szCs w:val="26"/>
        </w:rPr>
        <w:t>13</w:t>
      </w:r>
      <w:r w:rsidR="00E1419D" w:rsidRPr="00D365A7">
        <w:rPr>
          <w:sz w:val="26"/>
          <w:szCs w:val="26"/>
        </w:rPr>
        <w:t xml:space="preserve">.  As noted, </w:t>
      </w:r>
      <w:r w:rsidR="00E1419D" w:rsidRPr="00D365A7">
        <w:rPr>
          <w:i/>
          <w:sz w:val="26"/>
          <w:szCs w:val="26"/>
        </w:rPr>
        <w:t>supra</w:t>
      </w:r>
      <w:r w:rsidR="00E1419D" w:rsidRPr="00D365A7">
        <w:rPr>
          <w:sz w:val="26"/>
          <w:szCs w:val="26"/>
        </w:rPr>
        <w:t xml:space="preserve">, the Complainant filed </w:t>
      </w:r>
      <w:r w:rsidR="0097646A">
        <w:rPr>
          <w:sz w:val="26"/>
          <w:szCs w:val="26"/>
        </w:rPr>
        <w:t>Exceptions on November 21</w:t>
      </w:r>
      <w:r w:rsidR="0003481E">
        <w:rPr>
          <w:sz w:val="26"/>
          <w:szCs w:val="26"/>
        </w:rPr>
        <w:t>, 2014</w:t>
      </w:r>
      <w:r w:rsidR="003A64D0">
        <w:rPr>
          <w:sz w:val="26"/>
          <w:szCs w:val="26"/>
        </w:rPr>
        <w:t xml:space="preserve">, and </w:t>
      </w:r>
      <w:r w:rsidR="0003481E">
        <w:rPr>
          <w:sz w:val="26"/>
          <w:szCs w:val="26"/>
        </w:rPr>
        <w:t>PECO</w:t>
      </w:r>
      <w:r w:rsidR="00A86449">
        <w:rPr>
          <w:sz w:val="26"/>
          <w:szCs w:val="26"/>
        </w:rPr>
        <w:t xml:space="preserve"> </w:t>
      </w:r>
      <w:r w:rsidR="00E1419D" w:rsidRPr="00D365A7">
        <w:rPr>
          <w:sz w:val="26"/>
          <w:szCs w:val="26"/>
        </w:rPr>
        <w:t xml:space="preserve">filed </w:t>
      </w:r>
      <w:r w:rsidR="003141F1">
        <w:rPr>
          <w:sz w:val="26"/>
          <w:szCs w:val="26"/>
        </w:rPr>
        <w:t>Rep</w:t>
      </w:r>
      <w:r w:rsidR="0097646A">
        <w:rPr>
          <w:sz w:val="26"/>
          <w:szCs w:val="26"/>
        </w:rPr>
        <w:t>lies to Exceptions on December 4</w:t>
      </w:r>
      <w:r w:rsidR="0003481E">
        <w:rPr>
          <w:sz w:val="26"/>
          <w:szCs w:val="26"/>
        </w:rPr>
        <w:t>, 2014</w:t>
      </w:r>
      <w:r w:rsidR="00E1419D" w:rsidRPr="00D365A7">
        <w:rPr>
          <w:sz w:val="26"/>
          <w:szCs w:val="26"/>
        </w:rPr>
        <w:t>.</w:t>
      </w:r>
    </w:p>
    <w:p w:rsidR="00C82FC8" w:rsidRDefault="00C82FC8" w:rsidP="00D25369">
      <w:pPr>
        <w:widowControl/>
        <w:spacing w:line="360" w:lineRule="auto"/>
        <w:rPr>
          <w:sz w:val="26"/>
          <w:szCs w:val="26"/>
        </w:rPr>
      </w:pPr>
    </w:p>
    <w:p w:rsidR="00343384" w:rsidRPr="00D365A7" w:rsidRDefault="00343384" w:rsidP="00343384">
      <w:pPr>
        <w:keepNext/>
        <w:widowControl/>
        <w:ind w:left="2880" w:firstLine="720"/>
        <w:rPr>
          <w:b/>
          <w:sz w:val="26"/>
          <w:szCs w:val="26"/>
        </w:rPr>
      </w:pPr>
      <w:r>
        <w:rPr>
          <w:b/>
          <w:sz w:val="26"/>
          <w:szCs w:val="26"/>
        </w:rPr>
        <w:t>Backgound</w:t>
      </w:r>
    </w:p>
    <w:p w:rsidR="00343384" w:rsidRPr="00D365A7" w:rsidRDefault="00343384" w:rsidP="00343384">
      <w:pPr>
        <w:keepNext/>
        <w:widowControl/>
        <w:spacing w:line="360" w:lineRule="auto"/>
        <w:rPr>
          <w:b/>
          <w:sz w:val="26"/>
          <w:szCs w:val="26"/>
        </w:rPr>
      </w:pPr>
    </w:p>
    <w:p w:rsidR="00343384" w:rsidRDefault="000A04E4" w:rsidP="00343384">
      <w:pPr>
        <w:widowControl/>
        <w:spacing w:line="360" w:lineRule="auto"/>
        <w:ind w:firstLine="1440"/>
        <w:rPr>
          <w:sz w:val="26"/>
          <w:szCs w:val="26"/>
        </w:rPr>
      </w:pPr>
      <w:r>
        <w:rPr>
          <w:sz w:val="26"/>
          <w:szCs w:val="26"/>
        </w:rPr>
        <w:t xml:space="preserve">The Complainant resided </w:t>
      </w:r>
      <w:r w:rsidR="00085513">
        <w:rPr>
          <w:sz w:val="26"/>
          <w:szCs w:val="26"/>
        </w:rPr>
        <w:t>with Ms. Katherine Detweiler (Ms. Detweiler), at 141 Maple Avenue, Dublin, Pennsylvania (Service Address).  The property consists of two dwelling units.  The address of the adjacent unit is 143 Maple Avenue, Dublin, Pennsylvania (Adjacent Unit)</w:t>
      </w:r>
      <w:r>
        <w:rPr>
          <w:sz w:val="26"/>
          <w:szCs w:val="26"/>
        </w:rPr>
        <w:t xml:space="preserve">.  The property is similar to a </w:t>
      </w:r>
      <w:r w:rsidR="00085513">
        <w:rPr>
          <w:sz w:val="26"/>
          <w:szCs w:val="26"/>
        </w:rPr>
        <w:t xml:space="preserve">duplex with </w:t>
      </w:r>
      <w:r w:rsidR="00467F1C">
        <w:rPr>
          <w:sz w:val="26"/>
          <w:szCs w:val="26"/>
        </w:rPr>
        <w:t xml:space="preserve">electric </w:t>
      </w:r>
      <w:r>
        <w:rPr>
          <w:sz w:val="26"/>
          <w:szCs w:val="26"/>
        </w:rPr>
        <w:t xml:space="preserve">meters </w:t>
      </w:r>
      <w:r w:rsidR="00085513">
        <w:rPr>
          <w:sz w:val="26"/>
          <w:szCs w:val="26"/>
        </w:rPr>
        <w:t xml:space="preserve">located in front of each </w:t>
      </w:r>
      <w:r>
        <w:rPr>
          <w:sz w:val="26"/>
          <w:szCs w:val="26"/>
        </w:rPr>
        <w:t>unit.  Tr</w:t>
      </w:r>
      <w:r w:rsidR="00085513">
        <w:rPr>
          <w:sz w:val="26"/>
          <w:szCs w:val="26"/>
        </w:rPr>
        <w:t>. at 13</w:t>
      </w:r>
      <w:r>
        <w:rPr>
          <w:sz w:val="26"/>
          <w:szCs w:val="26"/>
        </w:rPr>
        <w:t xml:space="preserve">, 47, 74, 198; I.D. at 2.  Ms. Gleba was an electric </w:t>
      </w:r>
      <w:r w:rsidR="00085513">
        <w:rPr>
          <w:sz w:val="26"/>
          <w:szCs w:val="26"/>
        </w:rPr>
        <w:t xml:space="preserve">customer </w:t>
      </w:r>
      <w:r>
        <w:rPr>
          <w:sz w:val="26"/>
          <w:szCs w:val="26"/>
        </w:rPr>
        <w:t>of PECO</w:t>
      </w:r>
      <w:r w:rsidR="00085513">
        <w:rPr>
          <w:sz w:val="26"/>
          <w:szCs w:val="26"/>
        </w:rPr>
        <w:t xml:space="preserve"> </w:t>
      </w:r>
      <w:r w:rsidR="00A86449">
        <w:rPr>
          <w:sz w:val="26"/>
          <w:szCs w:val="26"/>
        </w:rPr>
        <w:t xml:space="preserve">and resided at the Service Address </w:t>
      </w:r>
      <w:r w:rsidR="00456944">
        <w:rPr>
          <w:sz w:val="26"/>
          <w:szCs w:val="26"/>
        </w:rPr>
        <w:t>from September 1</w:t>
      </w:r>
      <w:r w:rsidR="009F39A8">
        <w:rPr>
          <w:sz w:val="26"/>
          <w:szCs w:val="26"/>
        </w:rPr>
        <w:t>, 2013</w:t>
      </w:r>
      <w:r w:rsidR="007C3F0F">
        <w:rPr>
          <w:sz w:val="26"/>
          <w:szCs w:val="26"/>
        </w:rPr>
        <w:t>,</w:t>
      </w:r>
      <w:r w:rsidR="009F39A8">
        <w:rPr>
          <w:sz w:val="26"/>
          <w:szCs w:val="26"/>
        </w:rPr>
        <w:t xml:space="preserve"> to February 28</w:t>
      </w:r>
      <w:r w:rsidR="00085513">
        <w:rPr>
          <w:sz w:val="26"/>
          <w:szCs w:val="26"/>
        </w:rPr>
        <w:t xml:space="preserve">, 2014. </w:t>
      </w:r>
      <w:r>
        <w:rPr>
          <w:sz w:val="26"/>
          <w:szCs w:val="26"/>
        </w:rPr>
        <w:t xml:space="preserve"> Tr. at </w:t>
      </w:r>
      <w:r w:rsidR="009F39A8">
        <w:rPr>
          <w:sz w:val="26"/>
          <w:szCs w:val="26"/>
        </w:rPr>
        <w:t xml:space="preserve">127-128, </w:t>
      </w:r>
      <w:r>
        <w:rPr>
          <w:sz w:val="26"/>
          <w:szCs w:val="26"/>
        </w:rPr>
        <w:t>173; I.D. at 3.  William Wasson (Mr. Wasson) was the landlord of the property when the Complainant moved into the property i</w:t>
      </w:r>
      <w:r w:rsidR="001D3B01">
        <w:rPr>
          <w:sz w:val="26"/>
          <w:szCs w:val="26"/>
        </w:rPr>
        <w:t>n September 2013.  Tr. at 59</w:t>
      </w:r>
      <w:r w:rsidR="003B5E84">
        <w:rPr>
          <w:sz w:val="26"/>
          <w:szCs w:val="26"/>
        </w:rPr>
        <w:noBreakHyphen/>
      </w:r>
      <w:r w:rsidR="001D3B01">
        <w:rPr>
          <w:sz w:val="26"/>
          <w:szCs w:val="26"/>
        </w:rPr>
        <w:t xml:space="preserve">62.  </w:t>
      </w:r>
      <w:r>
        <w:rPr>
          <w:sz w:val="26"/>
          <w:szCs w:val="26"/>
        </w:rPr>
        <w:t xml:space="preserve">Matthew Thomas (Mr. Thomas) purchased the property </w:t>
      </w:r>
      <w:r w:rsidR="001D3B01">
        <w:rPr>
          <w:sz w:val="26"/>
          <w:szCs w:val="26"/>
        </w:rPr>
        <w:t xml:space="preserve">on November 20, 2013.  </w:t>
      </w:r>
      <w:r w:rsidR="00F209BB">
        <w:rPr>
          <w:sz w:val="26"/>
          <w:szCs w:val="26"/>
        </w:rPr>
        <w:t>The Complainant alleged</w:t>
      </w:r>
      <w:r w:rsidR="00456944">
        <w:rPr>
          <w:sz w:val="26"/>
          <w:szCs w:val="26"/>
        </w:rPr>
        <w:t xml:space="preserve"> </w:t>
      </w:r>
      <w:r w:rsidR="00343384">
        <w:rPr>
          <w:sz w:val="26"/>
          <w:szCs w:val="26"/>
        </w:rPr>
        <w:t>faulty wiring, frau</w:t>
      </w:r>
      <w:r w:rsidR="00F16EB0">
        <w:rPr>
          <w:sz w:val="26"/>
          <w:szCs w:val="26"/>
        </w:rPr>
        <w:t xml:space="preserve">dulent electric billing </w:t>
      </w:r>
      <w:r w:rsidR="00F16EB0">
        <w:rPr>
          <w:sz w:val="26"/>
          <w:szCs w:val="26"/>
        </w:rPr>
        <w:lastRenderedPageBreak/>
        <w:t xml:space="preserve">charges, foreign load on her meter, </w:t>
      </w:r>
      <w:r w:rsidR="00343384">
        <w:rPr>
          <w:sz w:val="26"/>
          <w:szCs w:val="26"/>
        </w:rPr>
        <w:t>and safety-risk factors a</w:t>
      </w:r>
      <w:r w:rsidR="00F209BB">
        <w:rPr>
          <w:sz w:val="26"/>
          <w:szCs w:val="26"/>
        </w:rPr>
        <w:t>t her apartment unit.  She averred</w:t>
      </w:r>
      <w:r w:rsidR="006410B5">
        <w:rPr>
          <w:sz w:val="26"/>
          <w:szCs w:val="26"/>
        </w:rPr>
        <w:t xml:space="preserve"> problem</w:t>
      </w:r>
      <w:r w:rsidR="00456944">
        <w:rPr>
          <w:sz w:val="26"/>
          <w:szCs w:val="26"/>
        </w:rPr>
        <w:t>s</w:t>
      </w:r>
      <w:r w:rsidR="006410B5">
        <w:rPr>
          <w:sz w:val="26"/>
          <w:szCs w:val="26"/>
        </w:rPr>
        <w:t xml:space="preserve"> with the</w:t>
      </w:r>
      <w:r w:rsidR="00343384">
        <w:rPr>
          <w:sz w:val="26"/>
          <w:szCs w:val="26"/>
        </w:rPr>
        <w:t xml:space="preserve"> meter </w:t>
      </w:r>
      <w:r w:rsidR="006410B5">
        <w:rPr>
          <w:sz w:val="26"/>
          <w:szCs w:val="26"/>
        </w:rPr>
        <w:t>on her side</w:t>
      </w:r>
      <w:r w:rsidR="00456944">
        <w:rPr>
          <w:sz w:val="26"/>
          <w:szCs w:val="26"/>
        </w:rPr>
        <w:t xml:space="preserve"> of</w:t>
      </w:r>
      <w:r w:rsidR="006410B5">
        <w:rPr>
          <w:sz w:val="26"/>
          <w:szCs w:val="26"/>
        </w:rPr>
        <w:t xml:space="preserve"> the unit </w:t>
      </w:r>
      <w:r w:rsidR="00343384">
        <w:rPr>
          <w:sz w:val="26"/>
          <w:szCs w:val="26"/>
        </w:rPr>
        <w:t>and a failed electrical system due to faulty wiring of light switches</w:t>
      </w:r>
      <w:r w:rsidR="00F209BB">
        <w:rPr>
          <w:sz w:val="26"/>
          <w:szCs w:val="26"/>
        </w:rPr>
        <w:t xml:space="preserve">.  </w:t>
      </w:r>
      <w:r w:rsidR="003B5E84">
        <w:rPr>
          <w:sz w:val="26"/>
          <w:szCs w:val="26"/>
        </w:rPr>
        <w:t xml:space="preserve">As noted, </w:t>
      </w:r>
      <w:r w:rsidR="00F209BB">
        <w:rPr>
          <w:sz w:val="26"/>
          <w:szCs w:val="26"/>
        </w:rPr>
        <w:t>Ms. Gleba requested</w:t>
      </w:r>
      <w:r w:rsidR="00343384">
        <w:rPr>
          <w:sz w:val="26"/>
          <w:szCs w:val="26"/>
        </w:rPr>
        <w:t xml:space="preserve"> that PECO and her landlord should each be responsible for paying one third of the electricity bill.  </w:t>
      </w:r>
      <w:r w:rsidR="00343384" w:rsidRPr="002B4E21">
        <w:rPr>
          <w:sz w:val="26"/>
          <w:szCs w:val="26"/>
        </w:rPr>
        <w:t>Complaint at 2-3, I.D. at 1.</w:t>
      </w:r>
      <w:r w:rsidR="00300D39">
        <w:rPr>
          <w:sz w:val="26"/>
          <w:szCs w:val="26"/>
        </w:rPr>
        <w:t xml:space="preserve">  </w:t>
      </w:r>
    </w:p>
    <w:p w:rsidR="00343384" w:rsidRDefault="00343384" w:rsidP="00343384">
      <w:pPr>
        <w:widowControl/>
        <w:spacing w:line="360" w:lineRule="auto"/>
        <w:ind w:firstLine="1440"/>
        <w:rPr>
          <w:sz w:val="26"/>
          <w:szCs w:val="26"/>
        </w:rPr>
      </w:pPr>
    </w:p>
    <w:p w:rsidR="00343384" w:rsidRPr="00D365A7" w:rsidRDefault="00F16EB0" w:rsidP="00343384">
      <w:pPr>
        <w:widowControl/>
        <w:spacing w:line="360" w:lineRule="auto"/>
        <w:ind w:firstLine="1440"/>
        <w:rPr>
          <w:sz w:val="26"/>
          <w:szCs w:val="26"/>
        </w:rPr>
      </w:pPr>
      <w:r>
        <w:rPr>
          <w:sz w:val="26"/>
          <w:szCs w:val="26"/>
        </w:rPr>
        <w:t xml:space="preserve">PECO maintained that </w:t>
      </w:r>
      <w:r w:rsidR="006410B5">
        <w:rPr>
          <w:sz w:val="26"/>
          <w:szCs w:val="26"/>
        </w:rPr>
        <w:t>Ms. Gleba’s concerns about</w:t>
      </w:r>
      <w:r w:rsidR="00343384">
        <w:rPr>
          <w:sz w:val="26"/>
          <w:szCs w:val="26"/>
        </w:rPr>
        <w:t xml:space="preserve"> faulty wiring and meter </w:t>
      </w:r>
      <w:r w:rsidR="006410B5">
        <w:rPr>
          <w:sz w:val="26"/>
          <w:szCs w:val="26"/>
        </w:rPr>
        <w:t xml:space="preserve">on her unit </w:t>
      </w:r>
      <w:r w:rsidR="00343384">
        <w:rPr>
          <w:sz w:val="26"/>
          <w:szCs w:val="26"/>
        </w:rPr>
        <w:t xml:space="preserve">were investigated </w:t>
      </w:r>
      <w:r>
        <w:rPr>
          <w:sz w:val="26"/>
          <w:szCs w:val="26"/>
        </w:rPr>
        <w:t>and were unfounded.  PECO stated that it</w:t>
      </w:r>
      <w:r w:rsidR="00343384">
        <w:rPr>
          <w:sz w:val="26"/>
          <w:szCs w:val="26"/>
        </w:rPr>
        <w:t xml:space="preserve"> is not </w:t>
      </w:r>
      <w:r w:rsidR="00145789">
        <w:rPr>
          <w:sz w:val="26"/>
          <w:szCs w:val="26"/>
        </w:rPr>
        <w:t>responsible</w:t>
      </w:r>
      <w:r w:rsidR="00343384">
        <w:rPr>
          <w:sz w:val="26"/>
          <w:szCs w:val="26"/>
        </w:rPr>
        <w:t xml:space="preserve"> for </w:t>
      </w:r>
      <w:r>
        <w:rPr>
          <w:sz w:val="26"/>
          <w:szCs w:val="26"/>
        </w:rPr>
        <w:t xml:space="preserve">the </w:t>
      </w:r>
      <w:r w:rsidR="00343384">
        <w:rPr>
          <w:sz w:val="26"/>
          <w:szCs w:val="26"/>
        </w:rPr>
        <w:t>faulty wiring or the failed electrical system at the Complainant’s residence</w:t>
      </w:r>
      <w:r w:rsidR="00F209BB">
        <w:rPr>
          <w:sz w:val="26"/>
          <w:szCs w:val="26"/>
        </w:rPr>
        <w:t xml:space="preserve">.  PECO believes </w:t>
      </w:r>
      <w:r w:rsidR="00343384">
        <w:rPr>
          <w:sz w:val="26"/>
          <w:szCs w:val="26"/>
        </w:rPr>
        <w:t>the property owner</w:t>
      </w:r>
      <w:r w:rsidR="006410B5">
        <w:rPr>
          <w:sz w:val="26"/>
          <w:szCs w:val="26"/>
        </w:rPr>
        <w:t xml:space="preserve"> </w:t>
      </w:r>
      <w:r w:rsidR="00F209BB">
        <w:rPr>
          <w:sz w:val="26"/>
          <w:szCs w:val="26"/>
        </w:rPr>
        <w:t>should be responsible for faulty wiring</w:t>
      </w:r>
      <w:r w:rsidR="00456944">
        <w:rPr>
          <w:sz w:val="26"/>
          <w:szCs w:val="26"/>
        </w:rPr>
        <w:t xml:space="preserve"> at the Complainant’s property</w:t>
      </w:r>
      <w:r>
        <w:rPr>
          <w:sz w:val="26"/>
          <w:szCs w:val="26"/>
        </w:rPr>
        <w:t>.  Answer at 1-2.  PECO averred that</w:t>
      </w:r>
      <w:r w:rsidR="00F209BB">
        <w:rPr>
          <w:sz w:val="26"/>
          <w:szCs w:val="26"/>
        </w:rPr>
        <w:t xml:space="preserve"> its technician performed two </w:t>
      </w:r>
      <w:r w:rsidR="00343384">
        <w:rPr>
          <w:sz w:val="26"/>
          <w:szCs w:val="26"/>
        </w:rPr>
        <w:t>high bill investigation</w:t>
      </w:r>
      <w:r w:rsidR="00F209BB">
        <w:rPr>
          <w:sz w:val="26"/>
          <w:szCs w:val="26"/>
        </w:rPr>
        <w:t>s</w:t>
      </w:r>
      <w:r w:rsidR="00343384">
        <w:rPr>
          <w:sz w:val="26"/>
          <w:szCs w:val="26"/>
        </w:rPr>
        <w:t xml:space="preserve"> at the Compl</w:t>
      </w:r>
      <w:r w:rsidR="00F209BB">
        <w:rPr>
          <w:sz w:val="26"/>
          <w:szCs w:val="26"/>
        </w:rPr>
        <w:t>ainant’s residence i</w:t>
      </w:r>
      <w:r>
        <w:rPr>
          <w:sz w:val="26"/>
          <w:szCs w:val="26"/>
        </w:rPr>
        <w:t xml:space="preserve">n October </w:t>
      </w:r>
      <w:r w:rsidR="007C3F0F">
        <w:rPr>
          <w:sz w:val="26"/>
          <w:szCs w:val="26"/>
        </w:rPr>
        <w:t>2013</w:t>
      </w:r>
      <w:r>
        <w:rPr>
          <w:sz w:val="26"/>
          <w:szCs w:val="26"/>
        </w:rPr>
        <w:t xml:space="preserve"> and</w:t>
      </w:r>
      <w:r w:rsidR="00343384">
        <w:rPr>
          <w:sz w:val="26"/>
          <w:szCs w:val="26"/>
        </w:rPr>
        <w:t xml:space="preserve"> that its technician conducted a passing load tes</w:t>
      </w:r>
      <w:r w:rsidR="00F209BB">
        <w:rPr>
          <w:sz w:val="26"/>
          <w:szCs w:val="26"/>
        </w:rPr>
        <w:t xml:space="preserve">t on the </w:t>
      </w:r>
      <w:r w:rsidR="008E7DC2" w:rsidRPr="008E7DC2">
        <w:rPr>
          <w:sz w:val="26"/>
          <w:szCs w:val="26"/>
        </w:rPr>
        <w:t>meter</w:t>
      </w:r>
      <w:r w:rsidR="00F209BB">
        <w:rPr>
          <w:sz w:val="26"/>
          <w:szCs w:val="26"/>
        </w:rPr>
        <w:t xml:space="preserve"> on both field visits</w:t>
      </w:r>
      <w:r w:rsidR="00343384">
        <w:rPr>
          <w:sz w:val="26"/>
          <w:szCs w:val="26"/>
        </w:rPr>
        <w:t xml:space="preserve"> and found no evidence of foreign wiring.  Both tests also verified that the meter readings were accurate.  </w:t>
      </w:r>
      <w:r w:rsidR="00343384" w:rsidRPr="00396636">
        <w:rPr>
          <w:i/>
          <w:sz w:val="26"/>
          <w:szCs w:val="26"/>
        </w:rPr>
        <w:t>Id.</w:t>
      </w:r>
      <w:r w:rsidR="00B72457">
        <w:rPr>
          <w:sz w:val="26"/>
          <w:szCs w:val="26"/>
        </w:rPr>
        <w:t xml:space="preserve"> at 2.  PECO also stated </w:t>
      </w:r>
      <w:r w:rsidR="00343384">
        <w:rPr>
          <w:sz w:val="26"/>
          <w:szCs w:val="26"/>
        </w:rPr>
        <w:t xml:space="preserve">that as a result of an informal complaint filed by the Complainant, a third high bill investigation was conducted on December 2, 2013.  Again, PECO’s technician performed </w:t>
      </w:r>
      <w:r w:rsidR="007C3F0F">
        <w:rPr>
          <w:sz w:val="26"/>
          <w:szCs w:val="26"/>
        </w:rPr>
        <w:t xml:space="preserve">tests to determine any evidence of </w:t>
      </w:r>
      <w:r w:rsidR="00343384">
        <w:rPr>
          <w:sz w:val="26"/>
          <w:szCs w:val="26"/>
        </w:rPr>
        <w:t>foreign wiring and found none.  Additionally, an applian</w:t>
      </w:r>
      <w:r w:rsidR="002046C0">
        <w:rPr>
          <w:sz w:val="26"/>
          <w:szCs w:val="26"/>
        </w:rPr>
        <w:t>ce analysis was performed by PECO’s</w:t>
      </w:r>
      <w:r w:rsidR="00343384">
        <w:rPr>
          <w:sz w:val="26"/>
          <w:szCs w:val="26"/>
        </w:rPr>
        <w:t xml:space="preserve"> technician, which v</w:t>
      </w:r>
      <w:r>
        <w:rPr>
          <w:sz w:val="26"/>
          <w:szCs w:val="26"/>
        </w:rPr>
        <w:t>erified</w:t>
      </w:r>
      <w:r w:rsidR="00343384">
        <w:rPr>
          <w:sz w:val="26"/>
          <w:szCs w:val="26"/>
        </w:rPr>
        <w:t xml:space="preserve"> that the Complainant had the potential to use the usage she was billed.  The Complainant’s meter was tested and found to be operating within PECO</w:t>
      </w:r>
      <w:r w:rsidR="007920E1">
        <w:rPr>
          <w:sz w:val="26"/>
          <w:szCs w:val="26"/>
        </w:rPr>
        <w:t>’s</w:t>
      </w:r>
      <w:r w:rsidR="00343384">
        <w:rPr>
          <w:sz w:val="26"/>
          <w:szCs w:val="26"/>
        </w:rPr>
        <w:t xml:space="preserve"> </w:t>
      </w:r>
      <w:r>
        <w:rPr>
          <w:sz w:val="26"/>
          <w:szCs w:val="26"/>
        </w:rPr>
        <w:t xml:space="preserve">and the Commission’s guidelines.  </w:t>
      </w:r>
      <w:r w:rsidR="00456944">
        <w:rPr>
          <w:sz w:val="26"/>
          <w:szCs w:val="26"/>
        </w:rPr>
        <w:t>Tr. at 36-39, 42-43, 45-46, 50-51, PECO Exhs. 1 and</w:t>
      </w:r>
      <w:r w:rsidR="00343384">
        <w:rPr>
          <w:sz w:val="26"/>
          <w:szCs w:val="26"/>
        </w:rPr>
        <w:t xml:space="preserve"> 2, I.D. at 3-5.</w:t>
      </w:r>
      <w:r w:rsidR="00300D39">
        <w:rPr>
          <w:sz w:val="26"/>
          <w:szCs w:val="26"/>
        </w:rPr>
        <w:t xml:space="preserve">  Ms. Gleba’s electric charges range</w:t>
      </w:r>
      <w:r w:rsidR="002853A2">
        <w:rPr>
          <w:sz w:val="26"/>
          <w:szCs w:val="26"/>
        </w:rPr>
        <w:t>d</w:t>
      </w:r>
      <w:r w:rsidR="00300D39">
        <w:rPr>
          <w:sz w:val="26"/>
          <w:szCs w:val="26"/>
        </w:rPr>
        <w:t xml:space="preserve"> from $52.20 in September 2013 for 303 kilowatt hours (kWh) per month to $534.83 in February 2014 for 3,835 kWh per month.  PECO Exh. 1.</w:t>
      </w:r>
    </w:p>
    <w:p w:rsidR="006D4CAB" w:rsidRPr="00D365A7" w:rsidRDefault="006D4CAB" w:rsidP="00D25369">
      <w:pPr>
        <w:widowControl/>
        <w:spacing w:line="360" w:lineRule="auto"/>
        <w:rPr>
          <w:sz w:val="26"/>
          <w:szCs w:val="26"/>
        </w:rPr>
      </w:pPr>
    </w:p>
    <w:bookmarkEnd w:id="0"/>
    <w:bookmarkEnd w:id="1"/>
    <w:p w:rsidR="00154CB6" w:rsidRPr="00D365A7" w:rsidRDefault="00CA43A5" w:rsidP="00D25369">
      <w:pPr>
        <w:keepNext/>
        <w:widowControl/>
        <w:spacing w:line="360" w:lineRule="auto"/>
        <w:jc w:val="center"/>
        <w:rPr>
          <w:b/>
          <w:sz w:val="26"/>
          <w:szCs w:val="26"/>
        </w:rPr>
      </w:pPr>
      <w:r w:rsidRPr="00D365A7">
        <w:rPr>
          <w:b/>
          <w:sz w:val="26"/>
          <w:szCs w:val="26"/>
        </w:rPr>
        <w:lastRenderedPageBreak/>
        <w:t>Discussion</w:t>
      </w:r>
    </w:p>
    <w:p w:rsidR="00EA6F81" w:rsidRPr="00D365A7" w:rsidRDefault="00EA6F81" w:rsidP="00D25369">
      <w:pPr>
        <w:keepNext/>
        <w:widowControl/>
        <w:spacing w:line="360" w:lineRule="auto"/>
        <w:rPr>
          <w:b/>
          <w:sz w:val="26"/>
          <w:szCs w:val="26"/>
        </w:rPr>
      </w:pPr>
    </w:p>
    <w:p w:rsidR="00CB244C" w:rsidRPr="00D365A7" w:rsidRDefault="00CB244C" w:rsidP="00D25369">
      <w:pPr>
        <w:keepNext/>
        <w:widowControl/>
        <w:spacing w:line="360" w:lineRule="auto"/>
        <w:rPr>
          <w:b/>
          <w:sz w:val="26"/>
          <w:szCs w:val="26"/>
        </w:rPr>
      </w:pPr>
      <w:r w:rsidRPr="00D365A7">
        <w:rPr>
          <w:b/>
          <w:sz w:val="26"/>
          <w:szCs w:val="26"/>
        </w:rPr>
        <w:t>Legal Standards</w:t>
      </w:r>
    </w:p>
    <w:p w:rsidR="00CB244C" w:rsidRPr="00D365A7" w:rsidRDefault="00CB244C" w:rsidP="00D25369">
      <w:pPr>
        <w:keepNext/>
        <w:widowControl/>
        <w:spacing w:line="360" w:lineRule="auto"/>
        <w:rPr>
          <w:sz w:val="26"/>
          <w:szCs w:val="26"/>
        </w:rPr>
      </w:pPr>
    </w:p>
    <w:p w:rsidR="00CB244C" w:rsidRPr="00D365A7" w:rsidRDefault="00EA6F81" w:rsidP="00D25369">
      <w:pPr>
        <w:keepNext/>
        <w:widowControl/>
        <w:spacing w:line="360" w:lineRule="auto"/>
        <w:rPr>
          <w:sz w:val="26"/>
          <w:szCs w:val="26"/>
        </w:rPr>
      </w:pPr>
      <w:r w:rsidRPr="00D365A7">
        <w:rPr>
          <w:sz w:val="26"/>
          <w:szCs w:val="26"/>
        </w:rPr>
        <w:tab/>
      </w:r>
      <w:r w:rsidRPr="00D365A7">
        <w:rPr>
          <w:sz w:val="26"/>
          <w:szCs w:val="26"/>
        </w:rPr>
        <w:tab/>
      </w:r>
      <w:r w:rsidR="00CB244C" w:rsidRPr="00D365A7">
        <w:rPr>
          <w:sz w:val="26"/>
          <w:szCs w:val="26"/>
        </w:rPr>
        <w:t xml:space="preserve">As the proponent of a rule or order, the Complainant in this proceeding bears the burden of proof pursuant to Section 332(a) of the </w:t>
      </w:r>
      <w:r w:rsidR="00984A55" w:rsidRPr="00D365A7">
        <w:rPr>
          <w:sz w:val="26"/>
          <w:szCs w:val="26"/>
        </w:rPr>
        <w:t xml:space="preserve">Public Utility </w:t>
      </w:r>
      <w:r w:rsidR="00CB244C" w:rsidRPr="00D365A7">
        <w:rPr>
          <w:sz w:val="26"/>
          <w:szCs w:val="26"/>
        </w:rPr>
        <w:t>Code</w:t>
      </w:r>
      <w:r w:rsidR="00984A55" w:rsidRPr="00D365A7">
        <w:rPr>
          <w:sz w:val="26"/>
          <w:szCs w:val="26"/>
        </w:rPr>
        <w:t xml:space="preserve"> (Code)</w:t>
      </w:r>
      <w:r w:rsidR="00C76AF3" w:rsidRPr="00D365A7">
        <w:rPr>
          <w:sz w:val="26"/>
          <w:szCs w:val="26"/>
        </w:rPr>
        <w:t xml:space="preserve">, </w:t>
      </w:r>
      <w:r w:rsidR="00CB244C" w:rsidRPr="00D365A7">
        <w:rPr>
          <w:sz w:val="26"/>
          <w:szCs w:val="26"/>
        </w:rPr>
        <w:t>66 Pa. C.S. § 332(a).  To establish a sufficient case and satisfy the burden of proof, the Complaina</w:t>
      </w:r>
      <w:r w:rsidR="00A02D14" w:rsidRPr="00D365A7">
        <w:rPr>
          <w:sz w:val="26"/>
          <w:szCs w:val="26"/>
        </w:rPr>
        <w:t xml:space="preserve">nt must show that </w:t>
      </w:r>
      <w:r w:rsidR="0003481E">
        <w:rPr>
          <w:sz w:val="26"/>
          <w:szCs w:val="26"/>
        </w:rPr>
        <w:t>PECO</w:t>
      </w:r>
      <w:r w:rsidR="00CB244C" w:rsidRPr="00D365A7">
        <w:rPr>
          <w:sz w:val="26"/>
          <w:szCs w:val="26"/>
        </w:rPr>
        <w:t xml:space="preserve"> is responsible or accountable for the problem described in the Complaint.  </w:t>
      </w:r>
      <w:r w:rsidR="00CB244C" w:rsidRPr="00D365A7">
        <w:rPr>
          <w:i/>
          <w:sz w:val="26"/>
          <w:szCs w:val="26"/>
        </w:rPr>
        <w:t>Patterson v. The Bell Telephone Company of Pennsylvania</w:t>
      </w:r>
      <w:r w:rsidR="00CB244C" w:rsidRPr="00D365A7">
        <w:rPr>
          <w:sz w:val="26"/>
          <w:szCs w:val="26"/>
        </w:rPr>
        <w:t>, 72</w:t>
      </w:r>
      <w:r w:rsidR="002F5637">
        <w:rPr>
          <w:sz w:val="26"/>
          <w:szCs w:val="26"/>
        </w:rPr>
        <w:t> </w:t>
      </w:r>
      <w:r w:rsidR="00CB244C" w:rsidRPr="00D365A7">
        <w:rPr>
          <w:sz w:val="26"/>
          <w:szCs w:val="26"/>
        </w:rPr>
        <w:t xml:space="preserve">Pa. P.U.C. 196 (1990).  Such a showing must be by a preponderance of the evidence.  </w:t>
      </w:r>
      <w:r w:rsidR="00CB244C" w:rsidRPr="00D365A7">
        <w:rPr>
          <w:i/>
          <w:iCs/>
          <w:sz w:val="26"/>
          <w:szCs w:val="26"/>
        </w:rPr>
        <w:t>Samuel J. Lansberry, Inc. v. Pa. PUC</w:t>
      </w:r>
      <w:r w:rsidR="00887EE1">
        <w:rPr>
          <w:sz w:val="26"/>
          <w:szCs w:val="26"/>
        </w:rPr>
        <w:t xml:space="preserve">, 578 A.2d 600 (Pa. Cmwlth. </w:t>
      </w:r>
      <w:r w:rsidR="00CB244C" w:rsidRPr="00D365A7">
        <w:rPr>
          <w:sz w:val="26"/>
          <w:szCs w:val="26"/>
        </w:rPr>
        <w:t xml:space="preserve">1990), </w:t>
      </w:r>
      <w:r w:rsidR="00CB244C" w:rsidRPr="00D365A7">
        <w:rPr>
          <w:i/>
          <w:sz w:val="26"/>
          <w:szCs w:val="26"/>
        </w:rPr>
        <w:t>alloc. denied,</w:t>
      </w:r>
      <w:r w:rsidR="00CB244C" w:rsidRPr="00D365A7">
        <w:rPr>
          <w:sz w:val="26"/>
          <w:szCs w:val="26"/>
        </w:rPr>
        <w:t xml:space="preserve"> 529 Pa. 654, 602 A.2d 863 (1992).  That is, the Complainant’s evidence must be more convincing, by even the smallest amount, than </w:t>
      </w:r>
      <w:r w:rsidR="00C76AF3" w:rsidRPr="00D365A7">
        <w:rPr>
          <w:sz w:val="26"/>
          <w:szCs w:val="26"/>
        </w:rPr>
        <w:t>that presented by</w:t>
      </w:r>
      <w:r w:rsidR="0003481E">
        <w:rPr>
          <w:sz w:val="26"/>
          <w:szCs w:val="26"/>
        </w:rPr>
        <w:t xml:space="preserve"> PECO</w:t>
      </w:r>
      <w:r w:rsidR="00CB244C" w:rsidRPr="00D365A7">
        <w:rPr>
          <w:sz w:val="26"/>
          <w:szCs w:val="26"/>
        </w:rPr>
        <w:t xml:space="preserve">.  </w:t>
      </w:r>
      <w:r w:rsidR="00CB244C" w:rsidRPr="00D365A7">
        <w:rPr>
          <w:i/>
          <w:sz w:val="26"/>
          <w:szCs w:val="26"/>
        </w:rPr>
        <w:t>Se-Ling Hosiery, Inc. v. Margulies</w:t>
      </w:r>
      <w:r w:rsidR="00CB244C" w:rsidRPr="00D365A7">
        <w:rPr>
          <w:sz w:val="26"/>
          <w:szCs w:val="26"/>
        </w:rPr>
        <w:t xml:space="preserve">, 364 Pa. 45, 70 A.2d 854 (1950).  Additionally, this Commission’s decision must be supported by substantial evidence in the record.  </w:t>
      </w:r>
      <w:r w:rsidR="0003481E" w:rsidRPr="0003481E">
        <w:rPr>
          <w:i/>
          <w:sz w:val="26"/>
          <w:szCs w:val="26"/>
        </w:rPr>
        <w:t>Mill v. Pa P.U.C.</w:t>
      </w:r>
      <w:r w:rsidR="0003481E">
        <w:rPr>
          <w:sz w:val="26"/>
          <w:szCs w:val="26"/>
        </w:rPr>
        <w:t xml:space="preserve"> 447 A.2d 1100 (Pa.</w:t>
      </w:r>
      <w:r w:rsidR="00FB1263">
        <w:rPr>
          <w:sz w:val="26"/>
          <w:szCs w:val="26"/>
        </w:rPr>
        <w:t xml:space="preserve"> </w:t>
      </w:r>
      <w:r w:rsidR="0003481E">
        <w:rPr>
          <w:sz w:val="26"/>
          <w:szCs w:val="26"/>
        </w:rPr>
        <w:t xml:space="preserve">Cmwlth. 1982).  </w:t>
      </w:r>
      <w:r w:rsidR="00CB244C" w:rsidRPr="00D365A7">
        <w:rPr>
          <w:sz w:val="26"/>
          <w:szCs w:val="26"/>
        </w:rPr>
        <w:t xml:space="preserve">More is required than a mere trace of evidence or a suspicion of the existence of a fact sought to be established.  </w:t>
      </w:r>
      <w:r w:rsidR="00CB244C" w:rsidRPr="00D365A7">
        <w:rPr>
          <w:i/>
          <w:sz w:val="26"/>
          <w:szCs w:val="26"/>
        </w:rPr>
        <w:t xml:space="preserve">Norfolk &amp; Western Ry. Co. v. Pa. PUC, </w:t>
      </w:r>
      <w:r w:rsidR="00CB244C" w:rsidRPr="00D365A7">
        <w:rPr>
          <w:sz w:val="26"/>
          <w:szCs w:val="26"/>
        </w:rPr>
        <w:t>489 Pa. 109, 413 A.2d 1037 (1980).</w:t>
      </w:r>
    </w:p>
    <w:p w:rsidR="00CB244C" w:rsidRPr="00D365A7" w:rsidRDefault="00CB244C" w:rsidP="00D25369">
      <w:pPr>
        <w:widowControl/>
        <w:spacing w:line="360" w:lineRule="auto"/>
        <w:rPr>
          <w:sz w:val="26"/>
          <w:szCs w:val="26"/>
        </w:rPr>
      </w:pPr>
    </w:p>
    <w:p w:rsidR="00CB244C" w:rsidRPr="00D365A7" w:rsidRDefault="00A02D14" w:rsidP="00D25369">
      <w:pPr>
        <w:widowControl/>
        <w:spacing w:line="360" w:lineRule="auto"/>
        <w:ind w:firstLine="1440"/>
        <w:rPr>
          <w:rFonts w:ascii="Times New (W1)" w:hAnsi="Times New (W1)"/>
          <w:i/>
          <w:sz w:val="26"/>
        </w:rPr>
      </w:pPr>
      <w:r w:rsidRPr="00D365A7">
        <w:rPr>
          <w:sz w:val="26"/>
        </w:rPr>
        <w:t>Upon the presentation by the C</w:t>
      </w:r>
      <w:r w:rsidR="00CB244C" w:rsidRPr="00D365A7">
        <w:rPr>
          <w:sz w:val="26"/>
        </w:rPr>
        <w:t>omplainant of evidence sufficient to initially satisfy the burden of proof, the burden of going forward with the evidence to rebut the evidence of the c</w:t>
      </w:r>
      <w:r w:rsidR="0003481E">
        <w:rPr>
          <w:sz w:val="26"/>
        </w:rPr>
        <w:t>ustomer shifts to PECO</w:t>
      </w:r>
      <w:r w:rsidR="00CB244C" w:rsidRPr="00D365A7">
        <w:rPr>
          <w:sz w:val="26"/>
        </w:rPr>
        <w:t xml:space="preserve">. </w:t>
      </w:r>
      <w:r w:rsidR="001D3751" w:rsidRPr="00D365A7">
        <w:rPr>
          <w:sz w:val="26"/>
        </w:rPr>
        <w:t xml:space="preserve"> </w:t>
      </w:r>
      <w:r w:rsidR="00CB244C" w:rsidRPr="00D365A7">
        <w:rPr>
          <w:sz w:val="26"/>
        </w:rPr>
        <w:t xml:space="preserve">If the evidence presented by </w:t>
      </w:r>
      <w:r w:rsidR="0003481E">
        <w:rPr>
          <w:sz w:val="26"/>
        </w:rPr>
        <w:t>PECO</w:t>
      </w:r>
      <w:r w:rsidR="00E25496">
        <w:rPr>
          <w:sz w:val="26"/>
        </w:rPr>
        <w:t xml:space="preserve"> is of co</w:t>
      </w:r>
      <w:r w:rsidR="00E25496">
        <w:rPr>
          <w:sz w:val="26"/>
        </w:rPr>
        <w:noBreakHyphen/>
      </w:r>
      <w:r w:rsidR="00CB244C" w:rsidRPr="00D365A7">
        <w:rPr>
          <w:sz w:val="26"/>
        </w:rPr>
        <w:t>equal value or “weight,” the burden of pro</w:t>
      </w:r>
      <w:r w:rsidRPr="00D365A7">
        <w:rPr>
          <w:sz w:val="26"/>
        </w:rPr>
        <w:t xml:space="preserve">of has not been satisfied. </w:t>
      </w:r>
      <w:r w:rsidR="00E25496">
        <w:rPr>
          <w:sz w:val="26"/>
        </w:rPr>
        <w:t xml:space="preserve"> </w:t>
      </w:r>
      <w:r w:rsidRPr="00D365A7">
        <w:rPr>
          <w:sz w:val="26"/>
        </w:rPr>
        <w:t>The C</w:t>
      </w:r>
      <w:r w:rsidR="00CB244C" w:rsidRPr="00D365A7">
        <w:rPr>
          <w:sz w:val="26"/>
        </w:rPr>
        <w:t>omplainant now has to provide some additional evidence</w:t>
      </w:r>
      <w:r w:rsidR="0003481E">
        <w:rPr>
          <w:sz w:val="26"/>
        </w:rPr>
        <w:t xml:space="preserve"> to rebut that of PECO</w:t>
      </w:r>
      <w:r w:rsidR="00CB244C" w:rsidRPr="00D365A7">
        <w:rPr>
          <w:sz w:val="26"/>
        </w:rPr>
        <w:t xml:space="preserve">. </w:t>
      </w:r>
      <w:r w:rsidR="00CB244C" w:rsidRPr="00D365A7">
        <w:rPr>
          <w:iCs/>
          <w:sz w:val="26"/>
        </w:rPr>
        <w:t xml:space="preserve"> </w:t>
      </w:r>
      <w:hyperlink r:id="rId9" w:history="1">
        <w:r w:rsidR="00CB244C" w:rsidRPr="00D365A7">
          <w:rPr>
            <w:rStyle w:val="Hyperlink"/>
            <w:rFonts w:ascii="Times New (W1)" w:hAnsi="Times New (W1)"/>
            <w:i/>
            <w:iCs/>
            <w:color w:val="auto"/>
            <w:sz w:val="26"/>
            <w:u w:val="none"/>
          </w:rPr>
          <w:t>Burleson v. Pa. PUC,</w:t>
        </w:r>
        <w:r w:rsidR="00CB244C" w:rsidRPr="00D365A7">
          <w:rPr>
            <w:rStyle w:val="Hyperlink"/>
            <w:rFonts w:ascii="Times New (W1)" w:hAnsi="Times New (W1)"/>
            <w:iCs/>
            <w:color w:val="auto"/>
            <w:sz w:val="26"/>
            <w:u w:val="none"/>
          </w:rPr>
          <w:t xml:space="preserve"> 443 A.2d 1373 (Pa. Cmwlth. 1982), </w:t>
        </w:r>
        <w:r w:rsidR="00CB244C" w:rsidRPr="00D365A7">
          <w:rPr>
            <w:rStyle w:val="Hyperlink"/>
            <w:rFonts w:ascii="Times New (W1)" w:hAnsi="Times New (W1)"/>
            <w:i/>
            <w:iCs/>
            <w:color w:val="auto"/>
            <w:sz w:val="26"/>
            <w:u w:val="none"/>
          </w:rPr>
          <w:t>aff’d,</w:t>
        </w:r>
        <w:r w:rsidR="00CB244C" w:rsidRPr="00D365A7">
          <w:rPr>
            <w:rStyle w:val="Hyperlink"/>
            <w:rFonts w:ascii="Times New (W1)" w:hAnsi="Times New (W1)"/>
            <w:iCs/>
            <w:color w:val="auto"/>
            <w:sz w:val="26"/>
            <w:u w:val="none"/>
          </w:rPr>
          <w:t xml:space="preserve"> 501 Pa. 433, 461 A.2d 1234 (1983).</w:t>
        </w:r>
      </w:hyperlink>
    </w:p>
    <w:p w:rsidR="00CB244C" w:rsidRPr="00D365A7" w:rsidRDefault="00CB244C" w:rsidP="00D25369">
      <w:pPr>
        <w:widowControl/>
        <w:spacing w:line="360" w:lineRule="auto"/>
        <w:ind w:firstLine="1440"/>
        <w:rPr>
          <w:sz w:val="26"/>
        </w:rPr>
      </w:pPr>
    </w:p>
    <w:p w:rsidR="00B71EFC" w:rsidRDefault="00CB244C" w:rsidP="00D25369">
      <w:pPr>
        <w:widowControl/>
        <w:spacing w:line="360" w:lineRule="auto"/>
        <w:ind w:firstLine="1440"/>
        <w:rPr>
          <w:sz w:val="26"/>
        </w:rPr>
      </w:pPr>
      <w:r w:rsidRPr="00D365A7">
        <w:rPr>
          <w:sz w:val="26"/>
        </w:rPr>
        <w:t xml:space="preserve">While the burden of going forward with the evidence may </w:t>
      </w:r>
      <w:r w:rsidRPr="00D365A7">
        <w:rPr>
          <w:rStyle w:val="term1"/>
          <w:b w:val="0"/>
          <w:bCs w:val="0"/>
          <w:sz w:val="26"/>
        </w:rPr>
        <w:t>shift</w:t>
      </w:r>
      <w:r w:rsidRPr="00D365A7">
        <w:rPr>
          <w:sz w:val="26"/>
        </w:rPr>
        <w:t xml:space="preserve"> back and forth during a proceeding, the </w:t>
      </w:r>
      <w:r w:rsidRPr="00D365A7">
        <w:rPr>
          <w:rStyle w:val="term1"/>
          <w:b w:val="0"/>
          <w:bCs w:val="0"/>
          <w:sz w:val="26"/>
        </w:rPr>
        <w:t>burden of proof</w:t>
      </w:r>
      <w:r w:rsidRPr="00D365A7">
        <w:rPr>
          <w:sz w:val="26"/>
        </w:rPr>
        <w:t xml:space="preserve"> never </w:t>
      </w:r>
      <w:r w:rsidRPr="00D365A7">
        <w:rPr>
          <w:rStyle w:val="term1"/>
          <w:b w:val="0"/>
          <w:bCs w:val="0"/>
          <w:sz w:val="26"/>
        </w:rPr>
        <w:t xml:space="preserve">shifts. </w:t>
      </w:r>
      <w:r w:rsidR="00721591" w:rsidRPr="00D365A7">
        <w:rPr>
          <w:rStyle w:val="term1"/>
          <w:b w:val="0"/>
          <w:bCs w:val="0"/>
          <w:sz w:val="26"/>
        </w:rPr>
        <w:t xml:space="preserve"> </w:t>
      </w:r>
      <w:r w:rsidRPr="00D365A7">
        <w:rPr>
          <w:rStyle w:val="term1"/>
          <w:b w:val="0"/>
          <w:bCs w:val="0"/>
          <w:sz w:val="26"/>
        </w:rPr>
        <w:t>The burden of proof</w:t>
      </w:r>
      <w:r w:rsidRPr="00D365A7">
        <w:rPr>
          <w:sz w:val="26"/>
        </w:rPr>
        <w:t xml:space="preserve"> always </w:t>
      </w:r>
      <w:r w:rsidRPr="00D365A7">
        <w:rPr>
          <w:sz w:val="26"/>
        </w:rPr>
        <w:lastRenderedPageBreak/>
        <w:t xml:space="preserve">remains on the party seeking affirmative relief from the Commission.  </w:t>
      </w:r>
      <w:r w:rsidRPr="00D365A7">
        <w:rPr>
          <w:i/>
          <w:sz w:val="26"/>
        </w:rPr>
        <w:t xml:space="preserve">Milkie v. Pa. PUC, </w:t>
      </w:r>
      <w:r w:rsidRPr="00D365A7">
        <w:rPr>
          <w:sz w:val="26"/>
        </w:rPr>
        <w:t>768 A.2d 1217 (Pa. Cmwlth. 2001).</w:t>
      </w:r>
    </w:p>
    <w:p w:rsidR="00F06A1F" w:rsidRDefault="00F06A1F" w:rsidP="00D25369">
      <w:pPr>
        <w:widowControl/>
        <w:spacing w:line="360" w:lineRule="auto"/>
        <w:ind w:firstLine="1440"/>
        <w:rPr>
          <w:sz w:val="26"/>
        </w:rPr>
      </w:pPr>
    </w:p>
    <w:p w:rsidR="008001AC" w:rsidRPr="00D365A7" w:rsidRDefault="00F06A1F" w:rsidP="00FA0686">
      <w:pPr>
        <w:widowControl/>
        <w:tabs>
          <w:tab w:val="left" w:pos="720"/>
          <w:tab w:val="left" w:pos="1440"/>
        </w:tabs>
        <w:spacing w:line="360" w:lineRule="auto"/>
        <w:rPr>
          <w:sz w:val="26"/>
          <w:szCs w:val="26"/>
        </w:rPr>
      </w:pPr>
      <w:r>
        <w:rPr>
          <w:sz w:val="26"/>
        </w:rPr>
        <w:tab/>
      </w:r>
      <w:r>
        <w:rPr>
          <w:sz w:val="26"/>
        </w:rPr>
        <w:tab/>
      </w:r>
      <w:r w:rsidR="00343384">
        <w:rPr>
          <w:sz w:val="26"/>
          <w:szCs w:val="26"/>
        </w:rPr>
        <w:t>ALJ Watson made forty</w:t>
      </w:r>
      <w:r w:rsidR="00CE4EA8">
        <w:rPr>
          <w:sz w:val="26"/>
          <w:szCs w:val="26"/>
        </w:rPr>
        <w:t xml:space="preserve"> </w:t>
      </w:r>
      <w:r w:rsidR="00CA43A5" w:rsidRPr="00D365A7">
        <w:rPr>
          <w:sz w:val="26"/>
          <w:szCs w:val="26"/>
        </w:rPr>
        <w:t>Find</w:t>
      </w:r>
      <w:r w:rsidR="00343384">
        <w:rPr>
          <w:sz w:val="26"/>
          <w:szCs w:val="26"/>
        </w:rPr>
        <w:t xml:space="preserve">ings of Fact and reached seven </w:t>
      </w:r>
      <w:r w:rsidR="00CA43A5" w:rsidRPr="00D365A7">
        <w:rPr>
          <w:sz w:val="26"/>
          <w:szCs w:val="26"/>
        </w:rPr>
        <w:t xml:space="preserve">Conclusions of Law.  </w:t>
      </w:r>
      <w:r w:rsidR="00343384">
        <w:rPr>
          <w:sz w:val="26"/>
          <w:szCs w:val="26"/>
        </w:rPr>
        <w:t>I.D. at 2-8</w:t>
      </w:r>
      <w:r w:rsidR="00961671" w:rsidRPr="00D365A7">
        <w:rPr>
          <w:sz w:val="26"/>
          <w:szCs w:val="26"/>
        </w:rPr>
        <w:t xml:space="preserve">, </w:t>
      </w:r>
      <w:r w:rsidR="00343384">
        <w:rPr>
          <w:sz w:val="26"/>
          <w:szCs w:val="26"/>
        </w:rPr>
        <w:t>12-13</w:t>
      </w:r>
      <w:r w:rsidR="00961671" w:rsidRPr="00D365A7">
        <w:rPr>
          <w:sz w:val="26"/>
          <w:szCs w:val="26"/>
        </w:rPr>
        <w:t xml:space="preserve">.  </w:t>
      </w:r>
      <w:r w:rsidR="00CA43A5" w:rsidRPr="00D365A7">
        <w:rPr>
          <w:sz w:val="26"/>
          <w:szCs w:val="26"/>
        </w:rPr>
        <w:t>The Findings of Fact and Conclusions of Law are incorporated herein by reference and are adopted without comment unless they are either expressly or by necessary implication rejected or modified by this Opinion and Order.</w:t>
      </w:r>
    </w:p>
    <w:p w:rsidR="004626A5" w:rsidRDefault="004626A5" w:rsidP="00D25369">
      <w:pPr>
        <w:widowControl/>
        <w:spacing w:line="360" w:lineRule="auto"/>
        <w:ind w:firstLine="1440"/>
        <w:rPr>
          <w:sz w:val="26"/>
          <w:szCs w:val="26"/>
        </w:rPr>
      </w:pPr>
    </w:p>
    <w:p w:rsidR="00716C74" w:rsidRPr="00D365A7" w:rsidRDefault="00716C74" w:rsidP="00D25369">
      <w:pPr>
        <w:keepNext/>
        <w:keepLines/>
        <w:widowControl/>
        <w:spacing w:line="360" w:lineRule="auto"/>
        <w:rPr>
          <w:b/>
          <w:sz w:val="26"/>
          <w:szCs w:val="26"/>
        </w:rPr>
      </w:pPr>
      <w:r w:rsidRPr="00D365A7">
        <w:rPr>
          <w:b/>
          <w:sz w:val="26"/>
          <w:szCs w:val="26"/>
        </w:rPr>
        <w:t>ALJ’s Initial Decision</w:t>
      </w:r>
    </w:p>
    <w:p w:rsidR="00716C74" w:rsidRPr="00D365A7" w:rsidRDefault="00716C74" w:rsidP="00D25369">
      <w:pPr>
        <w:keepNext/>
        <w:keepLines/>
        <w:widowControl/>
        <w:spacing w:line="360" w:lineRule="auto"/>
        <w:rPr>
          <w:sz w:val="26"/>
          <w:szCs w:val="26"/>
        </w:rPr>
      </w:pPr>
    </w:p>
    <w:p w:rsidR="00B71EFC" w:rsidRDefault="0086581C" w:rsidP="00B71EFC">
      <w:pPr>
        <w:spacing w:line="360" w:lineRule="auto"/>
        <w:ind w:left="86" w:firstLine="1354"/>
        <w:rPr>
          <w:sz w:val="26"/>
          <w:szCs w:val="26"/>
        </w:rPr>
      </w:pPr>
      <w:r w:rsidRPr="00D365A7">
        <w:rPr>
          <w:sz w:val="26"/>
          <w:szCs w:val="26"/>
        </w:rPr>
        <w:t xml:space="preserve">In discussing </w:t>
      </w:r>
      <w:r w:rsidR="00AA722B">
        <w:rPr>
          <w:sz w:val="26"/>
          <w:szCs w:val="26"/>
        </w:rPr>
        <w:t>this case, the AL</w:t>
      </w:r>
      <w:r w:rsidR="000241B0">
        <w:rPr>
          <w:sz w:val="26"/>
          <w:szCs w:val="26"/>
        </w:rPr>
        <w:t>J explained</w:t>
      </w:r>
      <w:r w:rsidR="00AE741F">
        <w:rPr>
          <w:sz w:val="26"/>
          <w:szCs w:val="26"/>
        </w:rPr>
        <w:t xml:space="preserve"> </w:t>
      </w:r>
      <w:r w:rsidR="00B71EFC">
        <w:rPr>
          <w:sz w:val="26"/>
          <w:szCs w:val="26"/>
        </w:rPr>
        <w:t xml:space="preserve">that an </w:t>
      </w:r>
      <w:r w:rsidR="00B71EFC" w:rsidRPr="00C21825">
        <w:rPr>
          <w:sz w:val="26"/>
          <w:szCs w:val="26"/>
        </w:rPr>
        <w:t>offense must be a violation of the Public Utility Code, t</w:t>
      </w:r>
      <w:r w:rsidR="00B71EFC">
        <w:rPr>
          <w:sz w:val="26"/>
          <w:szCs w:val="26"/>
        </w:rPr>
        <w:t>he Commission's R</w:t>
      </w:r>
      <w:r w:rsidR="00B71EFC" w:rsidRPr="00C21825">
        <w:rPr>
          <w:sz w:val="26"/>
          <w:szCs w:val="26"/>
        </w:rPr>
        <w:t xml:space="preserve">egulations, or an outstanding order of the Commission.  66 Pa.C.S. § 701.  In other words, the Complainant must show that </w:t>
      </w:r>
      <w:r w:rsidR="00932FF5">
        <w:rPr>
          <w:sz w:val="26"/>
          <w:szCs w:val="26"/>
        </w:rPr>
        <w:t>the utility acted in a way that</w:t>
      </w:r>
      <w:r w:rsidR="00B71EFC" w:rsidRPr="00C21825">
        <w:rPr>
          <w:sz w:val="26"/>
          <w:szCs w:val="26"/>
        </w:rPr>
        <w:t xml:space="preserve"> was a violation of law administered by the Commission.</w:t>
      </w:r>
      <w:r w:rsidR="00B71EFC">
        <w:rPr>
          <w:sz w:val="26"/>
          <w:szCs w:val="26"/>
        </w:rPr>
        <w:t xml:space="preserve">  The ALJ noted that “f</w:t>
      </w:r>
      <w:r w:rsidR="00B71EFC" w:rsidRPr="00B71EFC">
        <w:rPr>
          <w:sz w:val="26"/>
          <w:szCs w:val="26"/>
        </w:rPr>
        <w:t>oreign load” exists where tenants have a meter and are direct utility customers and utility service for other tenants or for the landlord is being billed thro</w:t>
      </w:r>
      <w:r w:rsidR="00542326">
        <w:rPr>
          <w:sz w:val="26"/>
          <w:szCs w:val="26"/>
        </w:rPr>
        <w:t>ugh their meter.  In essence</w:t>
      </w:r>
      <w:r w:rsidR="00B71EFC" w:rsidRPr="00B71EFC">
        <w:rPr>
          <w:sz w:val="26"/>
          <w:szCs w:val="26"/>
        </w:rPr>
        <w:t xml:space="preserve">, “foreign load” is utility service which is not related to serving a tenant, but for which the tenant is being billed.  </w:t>
      </w:r>
      <w:r w:rsidR="00932FF5">
        <w:rPr>
          <w:sz w:val="26"/>
          <w:szCs w:val="26"/>
        </w:rPr>
        <w:t xml:space="preserve">According to the ALJ, </w:t>
      </w:r>
      <w:r w:rsidR="00B71EFC" w:rsidRPr="00B71EFC">
        <w:rPr>
          <w:sz w:val="26"/>
          <w:szCs w:val="26"/>
        </w:rPr>
        <w:t>Section 1529.1 of the Public Utility Code, 66 Pa.C.S. § 1529.1, requires that an affected public utility “shall forthwith list the account for the premises in question in the name of the owner” when a residential building contain</w:t>
      </w:r>
      <w:r w:rsidR="00042835">
        <w:rPr>
          <w:sz w:val="26"/>
          <w:szCs w:val="26"/>
        </w:rPr>
        <w:t>s one or more dwelling units that are</w:t>
      </w:r>
      <w:r w:rsidR="00B71EFC" w:rsidRPr="00B71EFC">
        <w:rPr>
          <w:sz w:val="26"/>
          <w:szCs w:val="26"/>
        </w:rPr>
        <w:t xml:space="preserve"> individually metered.  66 Pa.C.S. § 1529.1(b).</w:t>
      </w:r>
      <w:r w:rsidR="00B71EFC">
        <w:rPr>
          <w:sz w:val="26"/>
          <w:szCs w:val="26"/>
        </w:rPr>
        <w:t xml:space="preserve">  I.D. at 8-9.</w:t>
      </w:r>
    </w:p>
    <w:p w:rsidR="00B71EFC" w:rsidRDefault="00B71EFC" w:rsidP="00B71EFC">
      <w:pPr>
        <w:spacing w:line="360" w:lineRule="auto"/>
        <w:ind w:left="86" w:firstLine="1354"/>
        <w:rPr>
          <w:sz w:val="26"/>
          <w:szCs w:val="26"/>
        </w:rPr>
      </w:pPr>
    </w:p>
    <w:p w:rsidR="00062B37" w:rsidRDefault="00B71EFC" w:rsidP="009C1FC8">
      <w:pPr>
        <w:pStyle w:val="ListParagraph"/>
        <w:spacing w:line="360" w:lineRule="auto"/>
        <w:ind w:left="0" w:firstLine="1440"/>
        <w:rPr>
          <w:sz w:val="26"/>
          <w:szCs w:val="26"/>
        </w:rPr>
      </w:pPr>
      <w:r>
        <w:rPr>
          <w:sz w:val="26"/>
          <w:szCs w:val="26"/>
        </w:rPr>
        <w:t xml:space="preserve">The ALJ noted </w:t>
      </w:r>
      <w:r w:rsidR="009C1FC8">
        <w:rPr>
          <w:sz w:val="26"/>
          <w:szCs w:val="26"/>
        </w:rPr>
        <w:t>that an investigation</w:t>
      </w:r>
      <w:r w:rsidR="00062B37">
        <w:rPr>
          <w:sz w:val="26"/>
          <w:szCs w:val="26"/>
        </w:rPr>
        <w:t xml:space="preserve"> </w:t>
      </w:r>
      <w:r w:rsidR="00042835">
        <w:rPr>
          <w:sz w:val="26"/>
          <w:szCs w:val="26"/>
        </w:rPr>
        <w:t xml:space="preserve">by PECO </w:t>
      </w:r>
      <w:r w:rsidR="009C1FC8">
        <w:rPr>
          <w:sz w:val="26"/>
          <w:szCs w:val="26"/>
        </w:rPr>
        <w:t>into the Complainant’s f</w:t>
      </w:r>
      <w:r w:rsidR="00542326">
        <w:rPr>
          <w:sz w:val="26"/>
          <w:szCs w:val="26"/>
        </w:rPr>
        <w:t>oreign wiring Complaint</w:t>
      </w:r>
      <w:r w:rsidR="00042835">
        <w:rPr>
          <w:sz w:val="26"/>
          <w:szCs w:val="26"/>
        </w:rPr>
        <w:t xml:space="preserve"> found</w:t>
      </w:r>
      <w:r w:rsidR="00932FF5">
        <w:rPr>
          <w:sz w:val="26"/>
          <w:szCs w:val="26"/>
        </w:rPr>
        <w:t xml:space="preserve"> </w:t>
      </w:r>
      <w:r w:rsidR="009C1FC8" w:rsidRPr="00C21825">
        <w:rPr>
          <w:sz w:val="26"/>
          <w:szCs w:val="26"/>
        </w:rPr>
        <w:t>no foreign l</w:t>
      </w:r>
      <w:r w:rsidR="00062B37">
        <w:rPr>
          <w:sz w:val="26"/>
          <w:szCs w:val="26"/>
        </w:rPr>
        <w:t>oad.  T</w:t>
      </w:r>
      <w:r w:rsidR="00932FF5">
        <w:rPr>
          <w:sz w:val="26"/>
          <w:szCs w:val="26"/>
        </w:rPr>
        <w:t>he electrician who performed an</w:t>
      </w:r>
      <w:r w:rsidR="00062B37">
        <w:rPr>
          <w:sz w:val="26"/>
          <w:szCs w:val="26"/>
        </w:rPr>
        <w:t xml:space="preserve"> inspection for the Complainant got the same results.  </w:t>
      </w:r>
      <w:r w:rsidR="00B05091">
        <w:rPr>
          <w:sz w:val="26"/>
          <w:szCs w:val="26"/>
        </w:rPr>
        <w:t xml:space="preserve">The ALJ stated that </w:t>
      </w:r>
      <w:r w:rsidR="00062B37">
        <w:rPr>
          <w:sz w:val="26"/>
          <w:szCs w:val="26"/>
        </w:rPr>
        <w:t xml:space="preserve">PECO’s </w:t>
      </w:r>
      <w:r w:rsidR="00932FF5">
        <w:rPr>
          <w:sz w:val="26"/>
          <w:szCs w:val="26"/>
        </w:rPr>
        <w:t xml:space="preserve">investigation revealed no load on the meter </w:t>
      </w:r>
      <w:r w:rsidR="00932FF5" w:rsidRPr="00C21825">
        <w:rPr>
          <w:sz w:val="26"/>
          <w:szCs w:val="26"/>
        </w:rPr>
        <w:t xml:space="preserve">when the breakers were shut down and no evidence </w:t>
      </w:r>
      <w:r w:rsidR="00542326">
        <w:rPr>
          <w:sz w:val="26"/>
          <w:szCs w:val="26"/>
        </w:rPr>
        <w:t>of foreign wiring</w:t>
      </w:r>
      <w:r w:rsidR="00932FF5" w:rsidRPr="00C21825">
        <w:rPr>
          <w:sz w:val="26"/>
          <w:szCs w:val="26"/>
        </w:rPr>
        <w:t xml:space="preserve">.  The </w:t>
      </w:r>
      <w:r w:rsidR="008D1072">
        <w:rPr>
          <w:sz w:val="26"/>
          <w:szCs w:val="26"/>
        </w:rPr>
        <w:t xml:space="preserve">ALJ </w:t>
      </w:r>
      <w:r w:rsidR="00B05091">
        <w:rPr>
          <w:sz w:val="26"/>
          <w:szCs w:val="26"/>
        </w:rPr>
        <w:t xml:space="preserve">also </w:t>
      </w:r>
      <w:r w:rsidR="008D1072">
        <w:rPr>
          <w:sz w:val="26"/>
          <w:szCs w:val="26"/>
        </w:rPr>
        <w:t xml:space="preserve">stated that </w:t>
      </w:r>
      <w:r w:rsidR="00042835">
        <w:rPr>
          <w:sz w:val="26"/>
          <w:szCs w:val="26"/>
        </w:rPr>
        <w:t xml:space="preserve">the </w:t>
      </w:r>
      <w:r w:rsidR="00932FF5" w:rsidRPr="00C21825">
        <w:rPr>
          <w:sz w:val="26"/>
          <w:szCs w:val="26"/>
        </w:rPr>
        <w:t>PECO investigator did not see any type of foreign wires coming into the property, going into</w:t>
      </w:r>
      <w:r w:rsidR="00B05091">
        <w:rPr>
          <w:sz w:val="26"/>
          <w:szCs w:val="26"/>
        </w:rPr>
        <w:t xml:space="preserve"> the </w:t>
      </w:r>
      <w:r w:rsidR="00B05091" w:rsidRPr="00C21825">
        <w:rPr>
          <w:sz w:val="26"/>
          <w:szCs w:val="26"/>
        </w:rPr>
        <w:t>Complainant’s</w:t>
      </w:r>
      <w:r w:rsidR="00932FF5" w:rsidRPr="00C21825">
        <w:rPr>
          <w:sz w:val="26"/>
          <w:szCs w:val="26"/>
        </w:rPr>
        <w:t xml:space="preserve"> breaker </w:t>
      </w:r>
      <w:r w:rsidR="00932FF5" w:rsidRPr="00C21825">
        <w:rPr>
          <w:sz w:val="26"/>
          <w:szCs w:val="26"/>
        </w:rPr>
        <w:lastRenderedPageBreak/>
        <w:t>panel or going into her meter box.</w:t>
      </w:r>
      <w:r w:rsidR="00932FF5">
        <w:rPr>
          <w:sz w:val="26"/>
          <w:szCs w:val="26"/>
        </w:rPr>
        <w:t xml:space="preserve">  </w:t>
      </w:r>
      <w:r w:rsidR="00542326" w:rsidRPr="00542326">
        <w:rPr>
          <w:i/>
          <w:sz w:val="26"/>
          <w:szCs w:val="26"/>
        </w:rPr>
        <w:t>Id.</w:t>
      </w:r>
      <w:r w:rsidR="00062B37">
        <w:rPr>
          <w:sz w:val="26"/>
          <w:szCs w:val="26"/>
        </w:rPr>
        <w:t xml:space="preserve"> at</w:t>
      </w:r>
      <w:r w:rsidR="002D2920">
        <w:rPr>
          <w:sz w:val="26"/>
          <w:szCs w:val="26"/>
        </w:rPr>
        <w:t xml:space="preserve"> 9.  Furthermore, the ALJ sta</w:t>
      </w:r>
      <w:r w:rsidR="008D1072">
        <w:rPr>
          <w:sz w:val="26"/>
          <w:szCs w:val="26"/>
        </w:rPr>
        <w:t>ted</w:t>
      </w:r>
      <w:r w:rsidR="00062B37">
        <w:rPr>
          <w:sz w:val="26"/>
          <w:szCs w:val="26"/>
        </w:rPr>
        <w:t xml:space="preserve"> that the electrician hired by the Complainant, attempted to</w:t>
      </w:r>
      <w:r w:rsidR="00062B37" w:rsidRPr="00D43A67">
        <w:rPr>
          <w:sz w:val="26"/>
          <w:szCs w:val="26"/>
        </w:rPr>
        <w:t xml:space="preserve"> determine if someone had tapped into </w:t>
      </w:r>
      <w:r w:rsidR="00062B37">
        <w:rPr>
          <w:sz w:val="26"/>
          <w:szCs w:val="26"/>
        </w:rPr>
        <w:t xml:space="preserve">the </w:t>
      </w:r>
      <w:r w:rsidR="00062B37" w:rsidRPr="00D43A67">
        <w:rPr>
          <w:sz w:val="26"/>
          <w:szCs w:val="26"/>
        </w:rPr>
        <w:t>Complaina</w:t>
      </w:r>
      <w:r w:rsidR="00062B37">
        <w:rPr>
          <w:sz w:val="26"/>
          <w:szCs w:val="26"/>
        </w:rPr>
        <w:t xml:space="preserve">nt’s line to steal electricity.  The electrician </w:t>
      </w:r>
      <w:r w:rsidR="00062B37" w:rsidRPr="00D43A67">
        <w:rPr>
          <w:sz w:val="26"/>
          <w:szCs w:val="26"/>
        </w:rPr>
        <w:t xml:space="preserve">examined both sides of the property but found no evidence of foreign wiring.  </w:t>
      </w:r>
      <w:r w:rsidR="00062B37">
        <w:rPr>
          <w:sz w:val="26"/>
          <w:szCs w:val="26"/>
        </w:rPr>
        <w:t xml:space="preserve">However, the electrician </w:t>
      </w:r>
      <w:r w:rsidR="00062B37" w:rsidRPr="00D43A67">
        <w:rPr>
          <w:sz w:val="26"/>
          <w:szCs w:val="26"/>
        </w:rPr>
        <w:t>concluded that there was a pro</w:t>
      </w:r>
      <w:r w:rsidR="00B05091">
        <w:rPr>
          <w:sz w:val="26"/>
          <w:szCs w:val="26"/>
        </w:rPr>
        <w:t>blem at the Service Address</w:t>
      </w:r>
      <w:r w:rsidR="00062B37">
        <w:rPr>
          <w:sz w:val="26"/>
          <w:szCs w:val="26"/>
        </w:rPr>
        <w:t xml:space="preserve"> but</w:t>
      </w:r>
      <w:r w:rsidR="00B72457">
        <w:rPr>
          <w:sz w:val="26"/>
          <w:szCs w:val="26"/>
        </w:rPr>
        <w:t xml:space="preserve"> could not pinpoint </w:t>
      </w:r>
      <w:r w:rsidR="00062B37">
        <w:rPr>
          <w:sz w:val="26"/>
          <w:szCs w:val="26"/>
        </w:rPr>
        <w:t xml:space="preserve">what it is or </w:t>
      </w:r>
      <w:r w:rsidR="00B72457">
        <w:rPr>
          <w:sz w:val="26"/>
          <w:szCs w:val="26"/>
        </w:rPr>
        <w:t>whose problem it wa</w:t>
      </w:r>
      <w:r w:rsidR="00062B37">
        <w:rPr>
          <w:sz w:val="26"/>
          <w:szCs w:val="26"/>
        </w:rPr>
        <w:t xml:space="preserve">s.  </w:t>
      </w:r>
      <w:r w:rsidR="00062B37" w:rsidRPr="00062B37">
        <w:rPr>
          <w:i/>
          <w:sz w:val="26"/>
          <w:szCs w:val="26"/>
        </w:rPr>
        <w:t>Id.</w:t>
      </w:r>
      <w:r w:rsidR="00062B37">
        <w:rPr>
          <w:sz w:val="26"/>
          <w:szCs w:val="26"/>
        </w:rPr>
        <w:t xml:space="preserve"> at 11.</w:t>
      </w:r>
    </w:p>
    <w:p w:rsidR="00062B37" w:rsidRDefault="00062B37" w:rsidP="009C1FC8">
      <w:pPr>
        <w:pStyle w:val="ListParagraph"/>
        <w:spacing w:line="360" w:lineRule="auto"/>
        <w:ind w:left="0" w:firstLine="1440"/>
        <w:rPr>
          <w:sz w:val="26"/>
          <w:szCs w:val="26"/>
        </w:rPr>
      </w:pPr>
    </w:p>
    <w:p w:rsidR="009C1FC8" w:rsidRPr="00C21825" w:rsidRDefault="00062B37" w:rsidP="007B032F">
      <w:pPr>
        <w:pStyle w:val="ListParagraph"/>
        <w:spacing w:line="360" w:lineRule="auto"/>
        <w:ind w:left="0" w:firstLine="1440"/>
        <w:rPr>
          <w:sz w:val="26"/>
          <w:szCs w:val="26"/>
        </w:rPr>
      </w:pPr>
      <w:r>
        <w:rPr>
          <w:sz w:val="26"/>
          <w:szCs w:val="26"/>
        </w:rPr>
        <w:t>Addit</w:t>
      </w:r>
      <w:r w:rsidR="00042835">
        <w:rPr>
          <w:sz w:val="26"/>
          <w:szCs w:val="26"/>
        </w:rPr>
        <w:t>ionally, the ALJ stated that PECO tested the</w:t>
      </w:r>
      <w:r>
        <w:rPr>
          <w:sz w:val="26"/>
          <w:szCs w:val="26"/>
        </w:rPr>
        <w:t xml:space="preserve"> Complainant’s </w:t>
      </w:r>
      <w:r w:rsidR="00042835">
        <w:rPr>
          <w:sz w:val="26"/>
          <w:szCs w:val="26"/>
        </w:rPr>
        <w:t>meter</w:t>
      </w:r>
      <w:r>
        <w:rPr>
          <w:sz w:val="26"/>
          <w:szCs w:val="26"/>
        </w:rPr>
        <w:t xml:space="preserve"> on December 4, 2013</w:t>
      </w:r>
      <w:r w:rsidR="008D1072">
        <w:rPr>
          <w:sz w:val="26"/>
          <w:szCs w:val="26"/>
        </w:rPr>
        <w:t>,</w:t>
      </w:r>
      <w:r w:rsidR="007B032F">
        <w:rPr>
          <w:sz w:val="26"/>
          <w:szCs w:val="26"/>
        </w:rPr>
        <w:t xml:space="preserve"> </w:t>
      </w:r>
      <w:r>
        <w:rPr>
          <w:sz w:val="26"/>
          <w:szCs w:val="26"/>
        </w:rPr>
        <w:t xml:space="preserve">and the results were </w:t>
      </w:r>
      <w:r w:rsidRPr="003F3255">
        <w:rPr>
          <w:sz w:val="26"/>
          <w:szCs w:val="26"/>
        </w:rPr>
        <w:t xml:space="preserve">within </w:t>
      </w:r>
      <w:r w:rsidR="007B032F">
        <w:rPr>
          <w:sz w:val="26"/>
          <w:szCs w:val="26"/>
        </w:rPr>
        <w:t xml:space="preserve">the </w:t>
      </w:r>
      <w:r w:rsidR="00042835">
        <w:rPr>
          <w:sz w:val="26"/>
          <w:szCs w:val="26"/>
        </w:rPr>
        <w:t>acceptable limit both for PECO and the Commission</w:t>
      </w:r>
      <w:r w:rsidR="007B032F">
        <w:rPr>
          <w:sz w:val="26"/>
          <w:szCs w:val="26"/>
        </w:rPr>
        <w:t xml:space="preserve">.  The </w:t>
      </w:r>
      <w:r w:rsidR="00042835">
        <w:rPr>
          <w:sz w:val="26"/>
          <w:szCs w:val="26"/>
        </w:rPr>
        <w:t>AL</w:t>
      </w:r>
      <w:r w:rsidR="00B05091">
        <w:rPr>
          <w:sz w:val="26"/>
          <w:szCs w:val="26"/>
        </w:rPr>
        <w:t>J</w:t>
      </w:r>
      <w:r w:rsidR="00042835">
        <w:rPr>
          <w:sz w:val="26"/>
          <w:szCs w:val="26"/>
        </w:rPr>
        <w:t xml:space="preserve"> further indicated that the </w:t>
      </w:r>
      <w:r w:rsidR="007B032F">
        <w:rPr>
          <w:sz w:val="26"/>
          <w:szCs w:val="26"/>
        </w:rPr>
        <w:t xml:space="preserve">meter was idled by shutting off the main, and </w:t>
      </w:r>
      <w:r w:rsidR="00042835">
        <w:rPr>
          <w:sz w:val="26"/>
          <w:szCs w:val="26"/>
        </w:rPr>
        <w:t>the disc stopped immediately showing</w:t>
      </w:r>
      <w:r w:rsidR="007B032F">
        <w:rPr>
          <w:sz w:val="26"/>
          <w:szCs w:val="26"/>
        </w:rPr>
        <w:t xml:space="preserve"> no signs of a meter mix-up, foreign wiring/load or evidence of meter tampering.  </w:t>
      </w:r>
      <w:r w:rsidR="00542326" w:rsidRPr="00062B37">
        <w:rPr>
          <w:i/>
          <w:sz w:val="26"/>
          <w:szCs w:val="26"/>
        </w:rPr>
        <w:t>Id.</w:t>
      </w:r>
      <w:r w:rsidR="00542326">
        <w:rPr>
          <w:sz w:val="26"/>
          <w:szCs w:val="26"/>
        </w:rPr>
        <w:t xml:space="preserve"> </w:t>
      </w:r>
      <w:r w:rsidR="007B032F">
        <w:rPr>
          <w:sz w:val="26"/>
          <w:szCs w:val="26"/>
        </w:rPr>
        <w:t xml:space="preserve">at 10.  </w:t>
      </w:r>
      <w:r w:rsidR="00932FF5">
        <w:rPr>
          <w:sz w:val="26"/>
          <w:szCs w:val="26"/>
        </w:rPr>
        <w:t xml:space="preserve">The </w:t>
      </w:r>
      <w:r w:rsidR="009C1FC8">
        <w:rPr>
          <w:sz w:val="26"/>
          <w:szCs w:val="26"/>
        </w:rPr>
        <w:t>ALJ further averred that t</w:t>
      </w:r>
      <w:r w:rsidR="009C1FC8" w:rsidRPr="00C21825">
        <w:rPr>
          <w:sz w:val="26"/>
          <w:szCs w:val="26"/>
        </w:rPr>
        <w:t>he Complainant has not shown that t</w:t>
      </w:r>
      <w:r w:rsidR="007B032F">
        <w:rPr>
          <w:sz w:val="26"/>
          <w:szCs w:val="26"/>
        </w:rPr>
        <w:t xml:space="preserve">he utility acted in a way that </w:t>
      </w:r>
      <w:r w:rsidR="009C1FC8" w:rsidRPr="00C21825">
        <w:rPr>
          <w:sz w:val="26"/>
          <w:szCs w:val="26"/>
        </w:rPr>
        <w:t>was a violation of law a</w:t>
      </w:r>
      <w:r w:rsidR="00B72457">
        <w:rPr>
          <w:sz w:val="26"/>
          <w:szCs w:val="26"/>
        </w:rPr>
        <w:t>dministered by the Commission.  In addition</w:t>
      </w:r>
      <w:r w:rsidR="009C1FC8">
        <w:rPr>
          <w:sz w:val="26"/>
          <w:szCs w:val="26"/>
        </w:rPr>
        <w:t xml:space="preserve">, </w:t>
      </w:r>
      <w:r w:rsidR="00B72457">
        <w:rPr>
          <w:sz w:val="26"/>
          <w:szCs w:val="26"/>
        </w:rPr>
        <w:t>both the</w:t>
      </w:r>
      <w:r w:rsidR="009C1FC8">
        <w:rPr>
          <w:sz w:val="26"/>
          <w:szCs w:val="26"/>
        </w:rPr>
        <w:t xml:space="preserve"> Company</w:t>
      </w:r>
      <w:r w:rsidR="00B72457">
        <w:rPr>
          <w:sz w:val="26"/>
          <w:szCs w:val="26"/>
        </w:rPr>
        <w:t xml:space="preserve"> and the Complainant’s</w:t>
      </w:r>
      <w:r w:rsidR="009C1FC8" w:rsidRPr="00C21825">
        <w:rPr>
          <w:sz w:val="26"/>
          <w:szCs w:val="26"/>
        </w:rPr>
        <w:t xml:space="preserve"> electrician investigated the complaints and were unable to identify an</w:t>
      </w:r>
      <w:r w:rsidR="00B72457">
        <w:rPr>
          <w:sz w:val="26"/>
          <w:szCs w:val="26"/>
        </w:rPr>
        <w:t>y foreign wiring affecting the S</w:t>
      </w:r>
      <w:r w:rsidR="009C1FC8" w:rsidRPr="00C21825">
        <w:rPr>
          <w:sz w:val="26"/>
          <w:szCs w:val="26"/>
        </w:rPr>
        <w:t>e</w:t>
      </w:r>
      <w:r w:rsidR="00B72457">
        <w:rPr>
          <w:sz w:val="26"/>
          <w:szCs w:val="26"/>
        </w:rPr>
        <w:t>rvice Address</w:t>
      </w:r>
      <w:r>
        <w:rPr>
          <w:sz w:val="26"/>
          <w:szCs w:val="26"/>
        </w:rPr>
        <w:t xml:space="preserve">.  </w:t>
      </w:r>
      <w:r w:rsidR="007B032F" w:rsidRPr="00062B37">
        <w:rPr>
          <w:i/>
          <w:sz w:val="26"/>
          <w:szCs w:val="26"/>
        </w:rPr>
        <w:t>Id.</w:t>
      </w:r>
      <w:r w:rsidR="007B032F">
        <w:rPr>
          <w:sz w:val="26"/>
          <w:szCs w:val="26"/>
        </w:rPr>
        <w:t xml:space="preserve"> at </w:t>
      </w:r>
      <w:r>
        <w:rPr>
          <w:sz w:val="26"/>
          <w:szCs w:val="26"/>
        </w:rPr>
        <w:t>9.</w:t>
      </w:r>
    </w:p>
    <w:p w:rsidR="00932FF5" w:rsidRPr="003F3255" w:rsidRDefault="00932FF5" w:rsidP="00932FF5">
      <w:pPr>
        <w:pStyle w:val="ListParagraph"/>
        <w:spacing w:line="360" w:lineRule="auto"/>
        <w:ind w:left="0" w:firstLine="1440"/>
        <w:rPr>
          <w:sz w:val="26"/>
          <w:szCs w:val="26"/>
        </w:rPr>
      </w:pPr>
    </w:p>
    <w:p w:rsidR="00D43A67" w:rsidRPr="00D43A67" w:rsidRDefault="00542326" w:rsidP="00D43A67">
      <w:pPr>
        <w:spacing w:line="360" w:lineRule="auto"/>
        <w:ind w:firstLine="1440"/>
        <w:rPr>
          <w:sz w:val="26"/>
          <w:szCs w:val="26"/>
        </w:rPr>
      </w:pPr>
      <w:r>
        <w:rPr>
          <w:sz w:val="26"/>
          <w:szCs w:val="26"/>
        </w:rPr>
        <w:t>T</w:t>
      </w:r>
      <w:r w:rsidR="00D43A67">
        <w:rPr>
          <w:sz w:val="26"/>
          <w:szCs w:val="26"/>
        </w:rPr>
        <w:t xml:space="preserve">he ALJ </w:t>
      </w:r>
      <w:r>
        <w:rPr>
          <w:sz w:val="26"/>
          <w:szCs w:val="26"/>
        </w:rPr>
        <w:t xml:space="preserve">also </w:t>
      </w:r>
      <w:r w:rsidR="00D43A67">
        <w:rPr>
          <w:sz w:val="26"/>
          <w:szCs w:val="26"/>
        </w:rPr>
        <w:t>noted that while the Complainant</w:t>
      </w:r>
      <w:r w:rsidR="00D43A67" w:rsidRPr="00D43A67">
        <w:rPr>
          <w:sz w:val="26"/>
          <w:szCs w:val="26"/>
        </w:rPr>
        <w:t xml:space="preserve"> indicate</w:t>
      </w:r>
      <w:r w:rsidR="00D43A67">
        <w:rPr>
          <w:sz w:val="26"/>
          <w:szCs w:val="26"/>
        </w:rPr>
        <w:t>d in her Complaint that</w:t>
      </w:r>
      <w:r w:rsidR="00D43A67" w:rsidRPr="00D43A67">
        <w:rPr>
          <w:sz w:val="26"/>
          <w:szCs w:val="26"/>
        </w:rPr>
        <w:t xml:space="preserve"> there wer</w:t>
      </w:r>
      <w:r w:rsidR="00D43A67">
        <w:rPr>
          <w:sz w:val="26"/>
          <w:szCs w:val="26"/>
        </w:rPr>
        <w:t>e incorrect charges on her bill she did not provide any evid</w:t>
      </w:r>
      <w:r w:rsidR="007B032F">
        <w:rPr>
          <w:sz w:val="26"/>
          <w:szCs w:val="26"/>
        </w:rPr>
        <w:t xml:space="preserve">ence </w:t>
      </w:r>
      <w:r w:rsidR="00D43A67">
        <w:rPr>
          <w:sz w:val="26"/>
          <w:szCs w:val="26"/>
        </w:rPr>
        <w:t>regarding those charges</w:t>
      </w:r>
      <w:r w:rsidR="00932FF5" w:rsidRPr="003F3255">
        <w:rPr>
          <w:sz w:val="26"/>
          <w:szCs w:val="26"/>
        </w:rPr>
        <w:t xml:space="preserve">.  </w:t>
      </w:r>
      <w:r w:rsidR="00D43A67">
        <w:rPr>
          <w:sz w:val="26"/>
          <w:szCs w:val="26"/>
        </w:rPr>
        <w:t xml:space="preserve">According to the ALJ, the Complainant did not present any </w:t>
      </w:r>
      <w:r w:rsidR="00D43A67" w:rsidRPr="00D43A67">
        <w:rPr>
          <w:sz w:val="26"/>
          <w:szCs w:val="26"/>
        </w:rPr>
        <w:t>relevant facts or c</w:t>
      </w:r>
      <w:r w:rsidR="00B05091">
        <w:rPr>
          <w:sz w:val="26"/>
          <w:szCs w:val="26"/>
        </w:rPr>
        <w:t>ircumstantial evidence</w:t>
      </w:r>
      <w:r w:rsidR="00D43A67">
        <w:rPr>
          <w:sz w:val="26"/>
          <w:szCs w:val="26"/>
        </w:rPr>
        <w:t xml:space="preserve"> to </w:t>
      </w:r>
      <w:r w:rsidR="00D43A67" w:rsidRPr="00D43A67">
        <w:rPr>
          <w:sz w:val="26"/>
          <w:szCs w:val="26"/>
        </w:rPr>
        <w:t>support her contention that there were i</w:t>
      </w:r>
      <w:r w:rsidR="00E03BB4">
        <w:rPr>
          <w:sz w:val="26"/>
          <w:szCs w:val="26"/>
        </w:rPr>
        <w:t xml:space="preserve">ncorrect charges on her bill.  The Complainant also failed to </w:t>
      </w:r>
      <w:r w:rsidR="00D43A67" w:rsidRPr="00D43A67">
        <w:rPr>
          <w:sz w:val="26"/>
          <w:szCs w:val="26"/>
        </w:rPr>
        <w:t>specify important dates</w:t>
      </w:r>
      <w:r w:rsidR="007B032F">
        <w:rPr>
          <w:sz w:val="26"/>
          <w:szCs w:val="26"/>
        </w:rPr>
        <w:t>,</w:t>
      </w:r>
      <w:r w:rsidR="00D43A67" w:rsidRPr="00D43A67">
        <w:rPr>
          <w:sz w:val="26"/>
          <w:szCs w:val="26"/>
        </w:rPr>
        <w:t xml:space="preserve"> as well as an explanation regarding any amounts or charges </w:t>
      </w:r>
      <w:r w:rsidR="007B032F">
        <w:rPr>
          <w:sz w:val="26"/>
          <w:szCs w:val="26"/>
        </w:rPr>
        <w:t xml:space="preserve">she </w:t>
      </w:r>
      <w:r w:rsidR="00D43A67" w:rsidRPr="00D43A67">
        <w:rPr>
          <w:sz w:val="26"/>
          <w:szCs w:val="26"/>
        </w:rPr>
        <w:t xml:space="preserve">believed to be incorrect.  </w:t>
      </w:r>
      <w:r w:rsidR="007B032F">
        <w:rPr>
          <w:sz w:val="26"/>
          <w:szCs w:val="26"/>
        </w:rPr>
        <w:t>The ALJ</w:t>
      </w:r>
      <w:r w:rsidR="00E03BB4">
        <w:rPr>
          <w:sz w:val="26"/>
          <w:szCs w:val="26"/>
        </w:rPr>
        <w:t xml:space="preserve"> noted that although the formal complaint form </w:t>
      </w:r>
      <w:r w:rsidR="00E03BB4" w:rsidRPr="00D43A67">
        <w:rPr>
          <w:sz w:val="26"/>
          <w:szCs w:val="26"/>
        </w:rPr>
        <w:t>directs</w:t>
      </w:r>
      <w:r w:rsidR="00D43A67" w:rsidRPr="00D43A67">
        <w:rPr>
          <w:sz w:val="26"/>
          <w:szCs w:val="26"/>
        </w:rPr>
        <w:t xml:space="preserve"> a complainant to attach co</w:t>
      </w:r>
      <w:r w:rsidR="00E03BB4">
        <w:rPr>
          <w:sz w:val="26"/>
          <w:szCs w:val="26"/>
        </w:rPr>
        <w:t>pies of the bills in question</w:t>
      </w:r>
      <w:r w:rsidR="007B032F">
        <w:rPr>
          <w:sz w:val="26"/>
          <w:szCs w:val="26"/>
        </w:rPr>
        <w:t xml:space="preserve">, the Complainant did not include any </w:t>
      </w:r>
      <w:r w:rsidR="00D43A67" w:rsidRPr="00D43A67">
        <w:rPr>
          <w:sz w:val="26"/>
          <w:szCs w:val="26"/>
        </w:rPr>
        <w:t>documentation with her formal complaint form</w:t>
      </w:r>
      <w:r w:rsidR="007B032F">
        <w:rPr>
          <w:sz w:val="26"/>
          <w:szCs w:val="26"/>
        </w:rPr>
        <w:t>.  In addition, t</w:t>
      </w:r>
      <w:r w:rsidR="00E03BB4">
        <w:rPr>
          <w:sz w:val="26"/>
          <w:szCs w:val="26"/>
        </w:rPr>
        <w:t>he ALJ also stated that while the Complainant</w:t>
      </w:r>
      <w:r w:rsidR="00D43A67" w:rsidRPr="00D43A67">
        <w:rPr>
          <w:sz w:val="26"/>
          <w:szCs w:val="26"/>
        </w:rPr>
        <w:t xml:space="preserve"> a</w:t>
      </w:r>
      <w:r w:rsidR="00042835">
        <w:rPr>
          <w:sz w:val="26"/>
          <w:szCs w:val="26"/>
        </w:rPr>
        <w:t>lluded to</w:t>
      </w:r>
      <w:r w:rsidR="00D43A67" w:rsidRPr="00D43A67">
        <w:rPr>
          <w:sz w:val="26"/>
          <w:szCs w:val="26"/>
        </w:rPr>
        <w:t xml:space="preserve"> the existence of “fraudulent bills due to unidentified surges </w:t>
      </w:r>
      <w:r w:rsidR="00E03BB4">
        <w:rPr>
          <w:sz w:val="26"/>
          <w:szCs w:val="26"/>
        </w:rPr>
        <w:t>of electricity in the twin home,</w:t>
      </w:r>
      <w:r w:rsidR="003C2620" w:rsidRPr="00D43A67">
        <w:rPr>
          <w:sz w:val="26"/>
          <w:szCs w:val="26"/>
        </w:rPr>
        <w:t>” she</w:t>
      </w:r>
      <w:r>
        <w:rPr>
          <w:sz w:val="26"/>
          <w:szCs w:val="26"/>
        </w:rPr>
        <w:t xml:space="preserve"> did not provide any relevant</w:t>
      </w:r>
      <w:r w:rsidR="00D43A67" w:rsidRPr="00D43A67">
        <w:rPr>
          <w:sz w:val="26"/>
          <w:szCs w:val="26"/>
        </w:rPr>
        <w:t xml:space="preserve"> </w:t>
      </w:r>
      <w:r w:rsidR="007B032F">
        <w:rPr>
          <w:sz w:val="26"/>
          <w:szCs w:val="26"/>
        </w:rPr>
        <w:t xml:space="preserve">evidence </w:t>
      </w:r>
      <w:r w:rsidR="00D43A67" w:rsidRPr="00D43A67">
        <w:rPr>
          <w:sz w:val="26"/>
          <w:szCs w:val="26"/>
        </w:rPr>
        <w:t>to support this claim.</w:t>
      </w:r>
      <w:r w:rsidR="007B032F">
        <w:rPr>
          <w:sz w:val="26"/>
          <w:szCs w:val="26"/>
        </w:rPr>
        <w:t xml:space="preserve">  I.D. at 11.</w:t>
      </w:r>
    </w:p>
    <w:p w:rsidR="00D43A67" w:rsidRPr="00D43A67" w:rsidRDefault="00D43A67" w:rsidP="00D43A67">
      <w:pPr>
        <w:ind w:firstLine="1440"/>
        <w:rPr>
          <w:sz w:val="26"/>
          <w:szCs w:val="26"/>
        </w:rPr>
      </w:pPr>
      <w:r w:rsidRPr="00D43A67">
        <w:rPr>
          <w:sz w:val="26"/>
          <w:szCs w:val="26"/>
        </w:rPr>
        <w:t xml:space="preserve"> </w:t>
      </w:r>
    </w:p>
    <w:p w:rsidR="00D43A67" w:rsidRPr="00D43A67" w:rsidRDefault="007B032F" w:rsidP="00E03BB4">
      <w:pPr>
        <w:spacing w:line="360" w:lineRule="auto"/>
        <w:ind w:firstLine="1440"/>
        <w:rPr>
          <w:sz w:val="26"/>
          <w:szCs w:val="26"/>
        </w:rPr>
      </w:pPr>
      <w:r>
        <w:rPr>
          <w:sz w:val="26"/>
          <w:szCs w:val="26"/>
        </w:rPr>
        <w:lastRenderedPageBreak/>
        <w:t>Additionally, t</w:t>
      </w:r>
      <w:r w:rsidR="003C2620">
        <w:rPr>
          <w:sz w:val="26"/>
          <w:szCs w:val="26"/>
        </w:rPr>
        <w:t xml:space="preserve">he ALJ </w:t>
      </w:r>
      <w:r w:rsidR="00087B6E">
        <w:rPr>
          <w:sz w:val="26"/>
          <w:szCs w:val="26"/>
        </w:rPr>
        <w:t xml:space="preserve">found that </w:t>
      </w:r>
      <w:r w:rsidR="003C2620">
        <w:rPr>
          <w:sz w:val="26"/>
          <w:szCs w:val="26"/>
        </w:rPr>
        <w:t xml:space="preserve">that while the </w:t>
      </w:r>
      <w:r w:rsidR="00542326">
        <w:rPr>
          <w:sz w:val="26"/>
          <w:szCs w:val="26"/>
        </w:rPr>
        <w:t xml:space="preserve">Complainant </w:t>
      </w:r>
      <w:r w:rsidR="003C2620" w:rsidRPr="00D43A67">
        <w:rPr>
          <w:sz w:val="26"/>
          <w:szCs w:val="26"/>
        </w:rPr>
        <w:t>averred that she could not obtain renters insurance as a result of faulty w</w:t>
      </w:r>
      <w:r>
        <w:rPr>
          <w:sz w:val="26"/>
          <w:szCs w:val="26"/>
        </w:rPr>
        <w:t>iring at the Service A</w:t>
      </w:r>
      <w:r w:rsidR="003C2620">
        <w:rPr>
          <w:sz w:val="26"/>
          <w:szCs w:val="26"/>
        </w:rPr>
        <w:t xml:space="preserve">ddress, she did not present any evidence </w:t>
      </w:r>
      <w:r w:rsidR="00087B6E">
        <w:rPr>
          <w:sz w:val="26"/>
          <w:szCs w:val="26"/>
        </w:rPr>
        <w:t xml:space="preserve">in support of this </w:t>
      </w:r>
      <w:r w:rsidR="003C2620" w:rsidRPr="00D43A67">
        <w:rPr>
          <w:sz w:val="26"/>
          <w:szCs w:val="26"/>
        </w:rPr>
        <w:t>claim.</w:t>
      </w:r>
      <w:r>
        <w:rPr>
          <w:sz w:val="26"/>
          <w:szCs w:val="26"/>
        </w:rPr>
        <w:t xml:space="preserve">  </w:t>
      </w:r>
      <w:r w:rsidR="00E03BB4">
        <w:rPr>
          <w:sz w:val="26"/>
          <w:szCs w:val="26"/>
        </w:rPr>
        <w:t>The ALJ concluded that b</w:t>
      </w:r>
      <w:r w:rsidR="00D43A67" w:rsidRPr="00D43A67">
        <w:rPr>
          <w:sz w:val="26"/>
          <w:szCs w:val="26"/>
        </w:rPr>
        <w:t xml:space="preserve">ased on the evidence presented, </w:t>
      </w:r>
      <w:r w:rsidR="00E03BB4">
        <w:rPr>
          <w:sz w:val="26"/>
          <w:szCs w:val="26"/>
        </w:rPr>
        <w:t xml:space="preserve">the Complainant </w:t>
      </w:r>
      <w:r w:rsidR="00D43A67" w:rsidRPr="00D43A67">
        <w:rPr>
          <w:sz w:val="26"/>
          <w:szCs w:val="26"/>
        </w:rPr>
        <w:t>failed to prove by a preponderance of the evidence that there were incorrect charges on her bill</w:t>
      </w:r>
      <w:r>
        <w:rPr>
          <w:sz w:val="26"/>
          <w:szCs w:val="26"/>
        </w:rPr>
        <w:t xml:space="preserve">s or that her bills </w:t>
      </w:r>
      <w:r w:rsidR="00D43A67" w:rsidRPr="00D43A67">
        <w:rPr>
          <w:sz w:val="26"/>
          <w:szCs w:val="26"/>
        </w:rPr>
        <w:t xml:space="preserve">were unreasonably high.  </w:t>
      </w:r>
      <w:r w:rsidR="008D1072">
        <w:rPr>
          <w:sz w:val="26"/>
          <w:szCs w:val="26"/>
        </w:rPr>
        <w:t xml:space="preserve">Accordingly, the ALJ </w:t>
      </w:r>
      <w:r w:rsidR="00D43A67" w:rsidRPr="00D43A67">
        <w:rPr>
          <w:sz w:val="26"/>
          <w:szCs w:val="26"/>
        </w:rPr>
        <w:t>dismissed</w:t>
      </w:r>
      <w:r w:rsidR="008D1072">
        <w:rPr>
          <w:sz w:val="26"/>
          <w:szCs w:val="26"/>
        </w:rPr>
        <w:t xml:space="preserve"> Ms. Gleba’s claim</w:t>
      </w:r>
      <w:r w:rsidR="00D43A67" w:rsidRPr="00D43A67">
        <w:rPr>
          <w:sz w:val="26"/>
          <w:szCs w:val="26"/>
        </w:rPr>
        <w:t>.</w:t>
      </w:r>
      <w:r w:rsidR="0077187D">
        <w:rPr>
          <w:sz w:val="26"/>
          <w:szCs w:val="26"/>
        </w:rPr>
        <w:t xml:space="preserve">  </w:t>
      </w:r>
      <w:r w:rsidR="008D1072" w:rsidRPr="008D1072">
        <w:rPr>
          <w:i/>
          <w:sz w:val="26"/>
          <w:szCs w:val="26"/>
        </w:rPr>
        <w:t>Id</w:t>
      </w:r>
      <w:r w:rsidR="00B05091">
        <w:rPr>
          <w:sz w:val="26"/>
          <w:szCs w:val="26"/>
        </w:rPr>
        <w:t xml:space="preserve">. </w:t>
      </w:r>
      <w:r w:rsidR="0077187D">
        <w:rPr>
          <w:sz w:val="26"/>
          <w:szCs w:val="26"/>
        </w:rPr>
        <w:t>at 11-12.</w:t>
      </w:r>
    </w:p>
    <w:p w:rsidR="00D43A67" w:rsidRDefault="00D43A67" w:rsidP="00E03BB4">
      <w:pPr>
        <w:spacing w:line="360" w:lineRule="auto"/>
        <w:ind w:firstLine="1440"/>
        <w:rPr>
          <w:sz w:val="26"/>
          <w:szCs w:val="26"/>
        </w:rPr>
      </w:pPr>
    </w:p>
    <w:p w:rsidR="009F55FF" w:rsidRPr="00D365A7" w:rsidRDefault="00C63F97" w:rsidP="00D25369">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 xml:space="preserve">Consistent with </w:t>
      </w:r>
      <w:r w:rsidR="004D0AF9">
        <w:rPr>
          <w:rFonts w:eastAsia="Calibri"/>
          <w:sz w:val="26"/>
          <w:szCs w:val="26"/>
        </w:rPr>
        <w:t xml:space="preserve">all of the </w:t>
      </w:r>
      <w:r w:rsidRPr="00D365A7">
        <w:rPr>
          <w:rFonts w:eastAsia="Calibri"/>
          <w:sz w:val="26"/>
          <w:szCs w:val="26"/>
        </w:rPr>
        <w:t>a</w:t>
      </w:r>
      <w:r w:rsidR="007E2AAF">
        <w:rPr>
          <w:rFonts w:eastAsia="Calibri"/>
          <w:sz w:val="26"/>
          <w:szCs w:val="26"/>
        </w:rPr>
        <w:t>bove findings, the ALJ</w:t>
      </w:r>
      <w:r w:rsidRPr="00D365A7">
        <w:rPr>
          <w:rFonts w:eastAsia="Calibri"/>
          <w:sz w:val="26"/>
          <w:szCs w:val="26"/>
        </w:rPr>
        <w:t xml:space="preserve"> </w:t>
      </w:r>
      <w:r w:rsidR="004D0AF9">
        <w:rPr>
          <w:rFonts w:eastAsia="Calibri"/>
          <w:sz w:val="26"/>
          <w:szCs w:val="26"/>
        </w:rPr>
        <w:t xml:space="preserve">dismissed the Complaint because the Complainant failed to </w:t>
      </w:r>
      <w:r w:rsidR="004D0AF9" w:rsidRPr="004D0AF9">
        <w:rPr>
          <w:rFonts w:eastAsia="Calibri"/>
          <w:sz w:val="26"/>
          <w:szCs w:val="26"/>
        </w:rPr>
        <w:t xml:space="preserve">produce sufficient credible evidence to establish a </w:t>
      </w:r>
      <w:r w:rsidR="004D0AF9" w:rsidRPr="004D0AF9">
        <w:rPr>
          <w:rFonts w:eastAsia="Calibri"/>
          <w:i/>
          <w:sz w:val="26"/>
          <w:szCs w:val="26"/>
        </w:rPr>
        <w:t>prima facie</w:t>
      </w:r>
      <w:r w:rsidR="004D0AF9" w:rsidRPr="004D0AF9">
        <w:rPr>
          <w:rFonts w:eastAsia="Calibri"/>
          <w:sz w:val="26"/>
          <w:szCs w:val="26"/>
        </w:rPr>
        <w:t xml:space="preserve"> case</w:t>
      </w:r>
      <w:r w:rsidR="004D0AF9" w:rsidRPr="0077187D">
        <w:rPr>
          <w:rFonts w:eastAsia="Calibri"/>
          <w:i/>
          <w:sz w:val="26"/>
          <w:szCs w:val="26"/>
        </w:rPr>
        <w:t>.</w:t>
      </w:r>
      <w:r w:rsidR="00C72EB9" w:rsidRPr="0077187D">
        <w:rPr>
          <w:rFonts w:eastAsia="Calibri"/>
          <w:i/>
          <w:sz w:val="26"/>
          <w:szCs w:val="26"/>
        </w:rPr>
        <w:t xml:space="preserve">  </w:t>
      </w:r>
      <w:r w:rsidR="0077187D" w:rsidRPr="0077187D">
        <w:rPr>
          <w:rFonts w:eastAsia="Calibri"/>
          <w:i/>
          <w:sz w:val="26"/>
          <w:szCs w:val="26"/>
        </w:rPr>
        <w:t>Id.</w:t>
      </w:r>
      <w:r w:rsidR="009315B0">
        <w:rPr>
          <w:rFonts w:eastAsia="Calibri"/>
          <w:i/>
          <w:sz w:val="26"/>
          <w:szCs w:val="26"/>
        </w:rPr>
        <w:t xml:space="preserve"> </w:t>
      </w:r>
      <w:r w:rsidR="0077187D">
        <w:rPr>
          <w:rFonts w:eastAsia="Calibri"/>
          <w:sz w:val="26"/>
          <w:szCs w:val="26"/>
        </w:rPr>
        <w:t>at 13.</w:t>
      </w:r>
    </w:p>
    <w:p w:rsidR="00FA0EEA" w:rsidRPr="00D365A7" w:rsidRDefault="00FA0EEA" w:rsidP="00D25369">
      <w:pPr>
        <w:widowControl/>
        <w:spacing w:line="360" w:lineRule="auto"/>
        <w:rPr>
          <w:sz w:val="26"/>
          <w:szCs w:val="26"/>
        </w:rPr>
      </w:pPr>
    </w:p>
    <w:p w:rsidR="00006F35" w:rsidRPr="00D365A7" w:rsidRDefault="00512540" w:rsidP="00D25369">
      <w:pPr>
        <w:keepNext/>
        <w:widowControl/>
        <w:spacing w:line="360" w:lineRule="auto"/>
        <w:rPr>
          <w:rFonts w:eastAsia="Calibri"/>
          <w:b/>
          <w:sz w:val="26"/>
          <w:szCs w:val="26"/>
        </w:rPr>
      </w:pPr>
      <w:r w:rsidRPr="00D365A7">
        <w:rPr>
          <w:rFonts w:eastAsia="Calibri"/>
          <w:b/>
          <w:sz w:val="26"/>
          <w:szCs w:val="26"/>
        </w:rPr>
        <w:t>Exceptions and Replies</w:t>
      </w:r>
    </w:p>
    <w:p w:rsidR="00716C74" w:rsidRPr="00D365A7" w:rsidRDefault="00716C74" w:rsidP="00D25369">
      <w:pPr>
        <w:keepNext/>
        <w:widowControl/>
        <w:spacing w:line="360" w:lineRule="auto"/>
        <w:rPr>
          <w:rFonts w:eastAsia="Calibri"/>
          <w:b/>
          <w:sz w:val="26"/>
          <w:szCs w:val="26"/>
        </w:rPr>
      </w:pPr>
    </w:p>
    <w:p w:rsidR="00FA0686" w:rsidRDefault="00FA0686" w:rsidP="00FA0686">
      <w:pPr>
        <w:widowControl/>
        <w:spacing w:line="360" w:lineRule="auto"/>
        <w:ind w:firstLine="1440"/>
        <w:rPr>
          <w:rFonts w:eastAsia="Calibri"/>
          <w:sz w:val="26"/>
          <w:szCs w:val="26"/>
        </w:rPr>
      </w:pPr>
      <w:r w:rsidRPr="00D365A7" w:rsidDel="004D1D7C">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365A7" w:rsidDel="004D1D7C">
          <w:rPr>
            <w:rStyle w:val="Emphasis"/>
            <w:sz w:val="26"/>
            <w:szCs w:val="26"/>
          </w:rPr>
          <w:t xml:space="preserve">Consolidated Rail Corp. v. Pa. PUC, </w:t>
        </w:r>
        <w:r w:rsidRPr="00D365A7" w:rsidDel="004D1D7C">
          <w:rPr>
            <w:rStyle w:val="Hyperlink"/>
            <w:color w:val="auto"/>
            <w:sz w:val="26"/>
            <w:szCs w:val="26"/>
            <w:u w:val="none"/>
          </w:rPr>
          <w:t>625 A.2d 741 (Pa. Cmwlth. 1993);</w:t>
        </w:r>
      </w:hyperlink>
      <w:r w:rsidRPr="00D365A7" w:rsidDel="004D1D7C">
        <w:rPr>
          <w:sz w:val="26"/>
          <w:szCs w:val="26"/>
        </w:rPr>
        <w:t xml:space="preserve"> </w:t>
      </w:r>
      <w:r w:rsidRPr="00D365A7" w:rsidDel="004D1D7C">
        <w:rPr>
          <w:i/>
          <w:sz w:val="26"/>
          <w:szCs w:val="26"/>
        </w:rPr>
        <w:t xml:space="preserve">also </w:t>
      </w:r>
      <w:r w:rsidRPr="00D365A7" w:rsidDel="004D1D7C">
        <w:rPr>
          <w:rStyle w:val="Emphasis"/>
          <w:sz w:val="26"/>
          <w:szCs w:val="26"/>
        </w:rPr>
        <w:t xml:space="preserve">see, generally, </w:t>
      </w:r>
      <w:hyperlink r:id="rId11" w:history="1">
        <w:r w:rsidRPr="00D365A7" w:rsidDel="004D1D7C">
          <w:rPr>
            <w:rStyle w:val="Emphasis"/>
            <w:sz w:val="26"/>
            <w:szCs w:val="26"/>
          </w:rPr>
          <w:t>University of Pennsylvania v. Pa. PUC</w:t>
        </w:r>
        <w:r w:rsidRPr="00D365A7" w:rsidDel="004D1D7C">
          <w:rPr>
            <w:rStyle w:val="Hyperlink"/>
            <w:color w:val="auto"/>
            <w:sz w:val="26"/>
            <w:szCs w:val="26"/>
            <w:u w:val="none"/>
          </w:rPr>
          <w:t>, 485 A.2d 1217 (Pa. Cmwlth. 1984).</w:t>
        </w:r>
      </w:hyperlink>
      <w:r w:rsidRPr="00D365A7" w:rsidDel="004D1D7C">
        <w:rPr>
          <w:sz w:val="26"/>
          <w:szCs w:val="26"/>
        </w:rPr>
        <w:t xml:space="preserve"> </w:t>
      </w:r>
    </w:p>
    <w:p w:rsidR="00FA0686" w:rsidRDefault="00FA0686" w:rsidP="008F4212">
      <w:pPr>
        <w:widowControl/>
        <w:spacing w:line="360" w:lineRule="auto"/>
        <w:rPr>
          <w:rFonts w:eastAsia="Calibri"/>
          <w:sz w:val="26"/>
          <w:szCs w:val="26"/>
        </w:rPr>
      </w:pPr>
    </w:p>
    <w:p w:rsidR="008F4212" w:rsidRDefault="00E639E9" w:rsidP="00FA0686">
      <w:pPr>
        <w:widowControl/>
        <w:spacing w:line="360" w:lineRule="auto"/>
        <w:ind w:firstLine="1440"/>
        <w:rPr>
          <w:rFonts w:eastAsia="Calibri"/>
          <w:sz w:val="26"/>
          <w:szCs w:val="26"/>
        </w:rPr>
      </w:pPr>
      <w:r w:rsidRPr="00D365A7">
        <w:rPr>
          <w:rFonts w:eastAsia="Calibri"/>
          <w:sz w:val="26"/>
          <w:szCs w:val="26"/>
        </w:rPr>
        <w:t>I</w:t>
      </w:r>
      <w:r w:rsidR="00C672C4" w:rsidRPr="00D365A7">
        <w:rPr>
          <w:rFonts w:eastAsia="Calibri"/>
          <w:sz w:val="26"/>
          <w:szCs w:val="26"/>
        </w:rPr>
        <w:t xml:space="preserve">n </w:t>
      </w:r>
      <w:r w:rsidR="009315B0">
        <w:rPr>
          <w:rFonts w:eastAsia="Calibri"/>
          <w:sz w:val="26"/>
          <w:szCs w:val="26"/>
        </w:rPr>
        <w:t xml:space="preserve">her </w:t>
      </w:r>
      <w:r w:rsidR="00EF063D">
        <w:rPr>
          <w:rFonts w:eastAsia="Calibri"/>
          <w:sz w:val="26"/>
          <w:szCs w:val="26"/>
        </w:rPr>
        <w:t xml:space="preserve">Exceptions, </w:t>
      </w:r>
      <w:r w:rsidR="00B72457">
        <w:rPr>
          <w:rFonts w:eastAsia="Calibri"/>
          <w:sz w:val="26"/>
          <w:szCs w:val="26"/>
        </w:rPr>
        <w:t>the Complainant asserts that</w:t>
      </w:r>
      <w:r w:rsidR="008726DF">
        <w:rPr>
          <w:rFonts w:eastAsia="Calibri"/>
          <w:sz w:val="26"/>
          <w:szCs w:val="26"/>
        </w:rPr>
        <w:t xml:space="preserve"> her testimony </w:t>
      </w:r>
      <w:r w:rsidR="009A7F2D">
        <w:rPr>
          <w:rFonts w:eastAsia="Calibri"/>
          <w:sz w:val="26"/>
          <w:szCs w:val="26"/>
        </w:rPr>
        <w:t>coupled with</w:t>
      </w:r>
      <w:r w:rsidR="007B329D">
        <w:rPr>
          <w:rFonts w:eastAsia="Calibri"/>
          <w:sz w:val="26"/>
          <w:szCs w:val="26"/>
        </w:rPr>
        <w:t xml:space="preserve"> PECO’s testimony </w:t>
      </w:r>
      <w:r w:rsidR="009A7F2D">
        <w:rPr>
          <w:rFonts w:eastAsia="Calibri"/>
          <w:sz w:val="26"/>
          <w:szCs w:val="26"/>
        </w:rPr>
        <w:t>and</w:t>
      </w:r>
      <w:r w:rsidR="008726DF">
        <w:rPr>
          <w:rFonts w:eastAsia="Calibri"/>
          <w:sz w:val="26"/>
          <w:szCs w:val="26"/>
        </w:rPr>
        <w:t xml:space="preserve"> </w:t>
      </w:r>
      <w:r w:rsidR="009A7F2D">
        <w:rPr>
          <w:rFonts w:eastAsia="Calibri"/>
          <w:sz w:val="26"/>
          <w:szCs w:val="26"/>
        </w:rPr>
        <w:t>the testimonies of the witnesses including PECO’s exhibits c</w:t>
      </w:r>
      <w:r w:rsidR="002D2920">
        <w:rPr>
          <w:rFonts w:eastAsia="Calibri"/>
          <w:sz w:val="26"/>
          <w:szCs w:val="26"/>
        </w:rPr>
        <w:t>omprise</w:t>
      </w:r>
      <w:r w:rsidR="008D1072">
        <w:rPr>
          <w:rFonts w:eastAsia="Calibri"/>
          <w:sz w:val="26"/>
          <w:szCs w:val="26"/>
        </w:rPr>
        <w:t xml:space="preserve"> her burden of proof.  She </w:t>
      </w:r>
      <w:r w:rsidR="008726DF">
        <w:rPr>
          <w:rFonts w:eastAsia="Calibri"/>
          <w:sz w:val="26"/>
          <w:szCs w:val="26"/>
        </w:rPr>
        <w:t xml:space="preserve">claims two </w:t>
      </w:r>
      <w:r w:rsidR="00B72457">
        <w:rPr>
          <w:rFonts w:eastAsia="Calibri"/>
          <w:sz w:val="26"/>
          <w:szCs w:val="26"/>
        </w:rPr>
        <w:t>Compact Discs (CDs)/</w:t>
      </w:r>
      <w:r w:rsidR="008726DF">
        <w:rPr>
          <w:rFonts w:eastAsia="Calibri"/>
          <w:sz w:val="26"/>
          <w:szCs w:val="26"/>
        </w:rPr>
        <w:t>exhibits</w:t>
      </w:r>
      <w:r w:rsidR="008726DF">
        <w:rPr>
          <w:rStyle w:val="FootnoteReference"/>
          <w:rFonts w:eastAsia="Calibri"/>
          <w:sz w:val="26"/>
          <w:szCs w:val="26"/>
        </w:rPr>
        <w:footnoteReference w:id="4"/>
      </w:r>
      <w:r w:rsidR="005A5F97">
        <w:rPr>
          <w:rFonts w:eastAsia="Calibri"/>
          <w:sz w:val="26"/>
          <w:szCs w:val="26"/>
        </w:rPr>
        <w:t xml:space="preserve"> </w:t>
      </w:r>
      <w:r w:rsidR="008726DF">
        <w:rPr>
          <w:rFonts w:eastAsia="Calibri"/>
          <w:sz w:val="26"/>
          <w:szCs w:val="26"/>
        </w:rPr>
        <w:t>wer</w:t>
      </w:r>
      <w:r w:rsidR="00B72457">
        <w:rPr>
          <w:rFonts w:eastAsia="Calibri"/>
          <w:sz w:val="26"/>
          <w:szCs w:val="26"/>
        </w:rPr>
        <w:t xml:space="preserve">e submitted during the hearing (one CD </w:t>
      </w:r>
      <w:r w:rsidR="00087B6E">
        <w:rPr>
          <w:rFonts w:eastAsia="Calibri"/>
          <w:sz w:val="26"/>
          <w:szCs w:val="26"/>
        </w:rPr>
        <w:t>ROM</w:t>
      </w:r>
      <w:r w:rsidR="005A5F97">
        <w:rPr>
          <w:rFonts w:eastAsia="Calibri"/>
          <w:sz w:val="26"/>
          <w:szCs w:val="26"/>
        </w:rPr>
        <w:t xml:space="preserve"> of live meter views and a CD </w:t>
      </w:r>
      <w:r w:rsidR="00087B6E">
        <w:rPr>
          <w:rFonts w:eastAsia="Calibri"/>
          <w:sz w:val="26"/>
          <w:szCs w:val="26"/>
        </w:rPr>
        <w:t xml:space="preserve">ROM </w:t>
      </w:r>
      <w:r w:rsidR="00B72457">
        <w:rPr>
          <w:rFonts w:eastAsia="Calibri"/>
          <w:sz w:val="26"/>
          <w:szCs w:val="26"/>
        </w:rPr>
        <w:t xml:space="preserve">with pictures </w:t>
      </w:r>
      <w:r w:rsidR="005A5F97">
        <w:rPr>
          <w:rFonts w:eastAsia="Calibri"/>
          <w:sz w:val="26"/>
          <w:szCs w:val="26"/>
        </w:rPr>
        <w:t>of the property</w:t>
      </w:r>
      <w:r w:rsidR="00B72457">
        <w:rPr>
          <w:rFonts w:eastAsia="Calibri"/>
          <w:sz w:val="26"/>
          <w:szCs w:val="26"/>
        </w:rPr>
        <w:t>)</w:t>
      </w:r>
      <w:r w:rsidR="005A5F97">
        <w:rPr>
          <w:rFonts w:eastAsia="Calibri"/>
          <w:sz w:val="26"/>
          <w:szCs w:val="26"/>
        </w:rPr>
        <w:t xml:space="preserve">.  </w:t>
      </w:r>
      <w:r w:rsidR="008F4212">
        <w:rPr>
          <w:rFonts w:eastAsia="Calibri"/>
          <w:sz w:val="26"/>
          <w:szCs w:val="26"/>
        </w:rPr>
        <w:t>Exc. at 1.</w:t>
      </w:r>
      <w:r w:rsidR="00DF3174">
        <w:rPr>
          <w:rFonts w:eastAsia="Calibri"/>
          <w:sz w:val="26"/>
          <w:szCs w:val="26"/>
        </w:rPr>
        <w:t xml:space="preserve">  The Com</w:t>
      </w:r>
      <w:r w:rsidR="002D2920">
        <w:rPr>
          <w:rFonts w:eastAsia="Calibri"/>
          <w:sz w:val="26"/>
          <w:szCs w:val="26"/>
        </w:rPr>
        <w:t>plainant also disputes several Findings of Fact</w:t>
      </w:r>
      <w:r w:rsidR="00DF3174">
        <w:rPr>
          <w:rFonts w:eastAsia="Calibri"/>
          <w:sz w:val="26"/>
          <w:szCs w:val="26"/>
        </w:rPr>
        <w:t xml:space="preserve"> in the ALJ’s Initial Decision.  </w:t>
      </w:r>
      <w:r w:rsidR="00DF3174" w:rsidRPr="00DF3174">
        <w:rPr>
          <w:rFonts w:eastAsia="Calibri"/>
          <w:i/>
          <w:sz w:val="26"/>
          <w:szCs w:val="26"/>
        </w:rPr>
        <w:t>Id.</w:t>
      </w:r>
      <w:r w:rsidR="00DF3174">
        <w:rPr>
          <w:rFonts w:eastAsia="Calibri"/>
          <w:sz w:val="26"/>
          <w:szCs w:val="26"/>
        </w:rPr>
        <w:t xml:space="preserve"> at 1-2.</w:t>
      </w:r>
    </w:p>
    <w:p w:rsidR="00471AAB" w:rsidRDefault="007B329D" w:rsidP="004672EE">
      <w:pPr>
        <w:widowControl/>
        <w:spacing w:line="360" w:lineRule="auto"/>
        <w:rPr>
          <w:rFonts w:eastAsia="Calibri"/>
          <w:sz w:val="26"/>
          <w:szCs w:val="26"/>
        </w:rPr>
      </w:pPr>
      <w:r>
        <w:rPr>
          <w:rFonts w:eastAsia="Calibri"/>
          <w:sz w:val="26"/>
          <w:szCs w:val="26"/>
        </w:rPr>
        <w:lastRenderedPageBreak/>
        <w:tab/>
      </w:r>
      <w:r>
        <w:rPr>
          <w:rFonts w:eastAsia="Calibri"/>
          <w:sz w:val="26"/>
          <w:szCs w:val="26"/>
        </w:rPr>
        <w:tab/>
        <w:t>The Complainant</w:t>
      </w:r>
      <w:r w:rsidR="008F4212">
        <w:rPr>
          <w:rFonts w:eastAsia="Calibri"/>
          <w:sz w:val="26"/>
          <w:szCs w:val="26"/>
        </w:rPr>
        <w:t xml:space="preserve"> </w:t>
      </w:r>
      <w:r w:rsidR="002D2920">
        <w:rPr>
          <w:rFonts w:eastAsia="Calibri"/>
          <w:sz w:val="26"/>
          <w:szCs w:val="26"/>
        </w:rPr>
        <w:t xml:space="preserve">disputes </w:t>
      </w:r>
      <w:r w:rsidR="008726DF">
        <w:rPr>
          <w:rFonts w:eastAsia="Calibri"/>
          <w:sz w:val="26"/>
          <w:szCs w:val="26"/>
        </w:rPr>
        <w:t>Finding of Fact No. 6 in the ALJ’s Initial Decision</w:t>
      </w:r>
      <w:r w:rsidR="00DA2866">
        <w:rPr>
          <w:rFonts w:eastAsia="Calibri"/>
          <w:sz w:val="26"/>
          <w:szCs w:val="26"/>
        </w:rPr>
        <w:t>,</w:t>
      </w:r>
      <w:r w:rsidR="00B72457">
        <w:rPr>
          <w:rFonts w:eastAsia="Calibri"/>
          <w:sz w:val="26"/>
          <w:szCs w:val="26"/>
        </w:rPr>
        <w:t xml:space="preserve"> which states</w:t>
      </w:r>
      <w:r w:rsidR="00087B6E">
        <w:rPr>
          <w:rFonts w:eastAsia="Calibri"/>
          <w:sz w:val="26"/>
          <w:szCs w:val="26"/>
        </w:rPr>
        <w:t>,</w:t>
      </w:r>
      <w:r w:rsidR="008726DF">
        <w:rPr>
          <w:rFonts w:eastAsia="Calibri"/>
          <w:sz w:val="26"/>
          <w:szCs w:val="26"/>
        </w:rPr>
        <w:t xml:space="preserve"> “</w:t>
      </w:r>
      <w:r w:rsidR="00087B6E">
        <w:rPr>
          <w:rFonts w:eastAsia="Calibri"/>
          <w:sz w:val="26"/>
          <w:szCs w:val="26"/>
        </w:rPr>
        <w:t>[</w:t>
      </w:r>
      <w:r w:rsidR="008726DF">
        <w:rPr>
          <w:rFonts w:eastAsia="Calibri"/>
          <w:sz w:val="26"/>
          <w:szCs w:val="26"/>
        </w:rPr>
        <w:t>w</w:t>
      </w:r>
      <w:r w:rsidR="00087B6E">
        <w:rPr>
          <w:rFonts w:eastAsia="Calibri"/>
          <w:sz w:val="26"/>
          <w:szCs w:val="26"/>
        </w:rPr>
        <w:t>]</w:t>
      </w:r>
      <w:r w:rsidR="008726DF">
        <w:rPr>
          <w:rFonts w:eastAsia="Calibri"/>
          <w:sz w:val="26"/>
          <w:szCs w:val="26"/>
        </w:rPr>
        <w:t>hen Ms. Gleba and Ms. Detweiler moved into the property, the meter was in good condition and was relatively new.</w:t>
      </w:r>
      <w:r w:rsidR="008B74D8">
        <w:rPr>
          <w:rFonts w:eastAsia="Calibri"/>
          <w:sz w:val="26"/>
          <w:szCs w:val="26"/>
        </w:rPr>
        <w:t>”</w:t>
      </w:r>
      <w:r w:rsidR="008726DF">
        <w:rPr>
          <w:rFonts w:eastAsia="Calibri"/>
          <w:sz w:val="26"/>
          <w:szCs w:val="26"/>
        </w:rPr>
        <w:t xml:space="preserve">  </w:t>
      </w:r>
      <w:r w:rsidR="002D2920">
        <w:rPr>
          <w:rFonts w:eastAsia="Calibri"/>
          <w:sz w:val="26"/>
          <w:szCs w:val="26"/>
        </w:rPr>
        <w:t>Exc. at 1</w:t>
      </w:r>
      <w:r w:rsidR="00B567B2">
        <w:rPr>
          <w:rFonts w:eastAsia="Calibri"/>
          <w:sz w:val="26"/>
          <w:szCs w:val="26"/>
        </w:rPr>
        <w:t xml:space="preserve">.  </w:t>
      </w:r>
      <w:r w:rsidR="00471AAB">
        <w:rPr>
          <w:rFonts w:eastAsia="Calibri"/>
          <w:sz w:val="26"/>
          <w:szCs w:val="26"/>
        </w:rPr>
        <w:t>Ms. Gleba</w:t>
      </w:r>
      <w:r w:rsidR="00DA2866">
        <w:rPr>
          <w:rFonts w:eastAsia="Calibri"/>
          <w:sz w:val="26"/>
          <w:szCs w:val="26"/>
        </w:rPr>
        <w:t xml:space="preserve"> </w:t>
      </w:r>
      <w:r w:rsidR="00087B6E">
        <w:rPr>
          <w:rFonts w:eastAsia="Calibri"/>
          <w:sz w:val="26"/>
          <w:szCs w:val="26"/>
        </w:rPr>
        <w:t xml:space="preserve">contends that </w:t>
      </w:r>
      <w:r w:rsidR="00DA2866">
        <w:rPr>
          <w:rFonts w:eastAsia="Calibri"/>
          <w:sz w:val="26"/>
          <w:szCs w:val="26"/>
        </w:rPr>
        <w:t>that the meter was not i</w:t>
      </w:r>
      <w:r w:rsidR="00471AAB">
        <w:rPr>
          <w:rFonts w:eastAsia="Calibri"/>
          <w:sz w:val="26"/>
          <w:szCs w:val="26"/>
        </w:rPr>
        <w:t xml:space="preserve">n </w:t>
      </w:r>
      <w:r w:rsidR="00DA2866">
        <w:rPr>
          <w:rFonts w:eastAsia="Calibri"/>
          <w:sz w:val="26"/>
          <w:szCs w:val="26"/>
        </w:rPr>
        <w:t xml:space="preserve">compliance with the </w:t>
      </w:r>
      <w:r w:rsidR="003E71A4">
        <w:rPr>
          <w:rFonts w:eastAsia="Calibri"/>
          <w:sz w:val="26"/>
          <w:szCs w:val="26"/>
        </w:rPr>
        <w:t>c</w:t>
      </w:r>
      <w:r w:rsidR="00471AAB">
        <w:rPr>
          <w:rFonts w:eastAsia="Calibri"/>
          <w:sz w:val="26"/>
          <w:szCs w:val="26"/>
        </w:rPr>
        <w:t xml:space="preserve">ode and was </w:t>
      </w:r>
      <w:r w:rsidR="002D2920">
        <w:rPr>
          <w:rFonts w:eastAsia="Calibri"/>
          <w:sz w:val="26"/>
          <w:szCs w:val="26"/>
        </w:rPr>
        <w:t xml:space="preserve">not </w:t>
      </w:r>
      <w:r w:rsidR="00471AAB">
        <w:rPr>
          <w:rFonts w:eastAsia="Calibri"/>
          <w:sz w:val="26"/>
          <w:szCs w:val="26"/>
        </w:rPr>
        <w:t>flush against the building when they moved into the property</w:t>
      </w:r>
      <w:r w:rsidR="00DA2866">
        <w:rPr>
          <w:rFonts w:eastAsia="Calibri"/>
          <w:sz w:val="26"/>
          <w:szCs w:val="26"/>
        </w:rPr>
        <w:t xml:space="preserve"> in September 2013</w:t>
      </w:r>
      <w:r w:rsidR="00471AAB">
        <w:rPr>
          <w:rFonts w:eastAsia="Calibri"/>
          <w:sz w:val="26"/>
          <w:szCs w:val="26"/>
        </w:rPr>
        <w:t xml:space="preserve">.  </w:t>
      </w:r>
      <w:r w:rsidR="00DA2866">
        <w:rPr>
          <w:rFonts w:eastAsia="Calibri"/>
          <w:sz w:val="26"/>
          <w:szCs w:val="26"/>
        </w:rPr>
        <w:t xml:space="preserve">She claims </w:t>
      </w:r>
      <w:r w:rsidR="00087B6E">
        <w:rPr>
          <w:rFonts w:eastAsia="Calibri"/>
          <w:sz w:val="26"/>
          <w:szCs w:val="26"/>
        </w:rPr>
        <w:t xml:space="preserve">that </w:t>
      </w:r>
      <w:r w:rsidR="00DA2866">
        <w:rPr>
          <w:rFonts w:eastAsia="Calibri"/>
          <w:sz w:val="26"/>
          <w:szCs w:val="26"/>
        </w:rPr>
        <w:t>the meter and the meter box were corrected in October 2013, a</w:t>
      </w:r>
      <w:r w:rsidR="002D2920">
        <w:rPr>
          <w:rFonts w:eastAsia="Calibri"/>
          <w:sz w:val="26"/>
          <w:szCs w:val="26"/>
        </w:rPr>
        <w:t xml:space="preserve">fter the landlord was cited for a </w:t>
      </w:r>
      <w:r>
        <w:rPr>
          <w:rFonts w:eastAsia="Calibri"/>
          <w:sz w:val="26"/>
          <w:szCs w:val="26"/>
        </w:rPr>
        <w:t xml:space="preserve">code </w:t>
      </w:r>
      <w:r w:rsidR="00DA2866">
        <w:rPr>
          <w:rFonts w:eastAsia="Calibri"/>
          <w:sz w:val="26"/>
          <w:szCs w:val="26"/>
        </w:rPr>
        <w:t xml:space="preserve">violation.  The Complainant also contends that PECO refused to provide her </w:t>
      </w:r>
      <w:r w:rsidR="002D2920">
        <w:rPr>
          <w:rFonts w:eastAsia="Calibri"/>
          <w:sz w:val="26"/>
          <w:szCs w:val="26"/>
        </w:rPr>
        <w:t>with a copy of the</w:t>
      </w:r>
      <w:r w:rsidR="00DA2866">
        <w:rPr>
          <w:rFonts w:eastAsia="Calibri"/>
          <w:sz w:val="26"/>
          <w:szCs w:val="26"/>
        </w:rPr>
        <w:t xml:space="preserve"> test its field investigators conducted on October 30, 2013.  </w:t>
      </w:r>
      <w:r w:rsidR="002D2920" w:rsidRPr="002D2920">
        <w:rPr>
          <w:rFonts w:eastAsia="Calibri"/>
          <w:i/>
          <w:sz w:val="26"/>
          <w:szCs w:val="26"/>
        </w:rPr>
        <w:t>Id</w:t>
      </w:r>
      <w:r w:rsidR="00DA2866" w:rsidRPr="002D2920">
        <w:rPr>
          <w:rFonts w:eastAsia="Calibri"/>
          <w:i/>
          <w:sz w:val="26"/>
          <w:szCs w:val="26"/>
        </w:rPr>
        <w:t>.</w:t>
      </w:r>
      <w:r w:rsidR="00DA2866">
        <w:rPr>
          <w:rFonts w:eastAsia="Calibri"/>
          <w:sz w:val="26"/>
          <w:szCs w:val="26"/>
        </w:rPr>
        <w:t xml:space="preserve"> </w:t>
      </w:r>
    </w:p>
    <w:p w:rsidR="008A7225" w:rsidRDefault="008A7225" w:rsidP="004672EE">
      <w:pPr>
        <w:widowControl/>
        <w:spacing w:line="360" w:lineRule="auto"/>
        <w:rPr>
          <w:rFonts w:eastAsia="Calibri"/>
          <w:sz w:val="26"/>
          <w:szCs w:val="26"/>
        </w:rPr>
      </w:pPr>
    </w:p>
    <w:p w:rsidR="00DA2866" w:rsidRDefault="00DA2866" w:rsidP="004672EE">
      <w:pPr>
        <w:widowControl/>
        <w:spacing w:line="360" w:lineRule="auto"/>
        <w:rPr>
          <w:rFonts w:eastAsia="Calibri"/>
          <w:sz w:val="26"/>
          <w:szCs w:val="26"/>
        </w:rPr>
      </w:pPr>
      <w:r>
        <w:rPr>
          <w:rFonts w:eastAsia="Calibri"/>
          <w:sz w:val="26"/>
          <w:szCs w:val="26"/>
        </w:rPr>
        <w:tab/>
      </w:r>
      <w:r w:rsidR="002D2920">
        <w:rPr>
          <w:rFonts w:eastAsia="Calibri"/>
          <w:sz w:val="26"/>
          <w:szCs w:val="26"/>
        </w:rPr>
        <w:tab/>
        <w:t xml:space="preserve">The Complainant also disputes </w:t>
      </w:r>
      <w:r>
        <w:rPr>
          <w:rFonts w:eastAsia="Calibri"/>
          <w:sz w:val="26"/>
          <w:szCs w:val="26"/>
        </w:rPr>
        <w:t>Finding of Fact No. 21 in the ALJ’s Ini</w:t>
      </w:r>
      <w:r w:rsidR="00B72457">
        <w:rPr>
          <w:rFonts w:eastAsia="Calibri"/>
          <w:sz w:val="26"/>
          <w:szCs w:val="26"/>
        </w:rPr>
        <w:t>tial Decision, which states</w:t>
      </w:r>
      <w:r>
        <w:rPr>
          <w:rFonts w:eastAsia="Calibri"/>
          <w:sz w:val="26"/>
          <w:szCs w:val="26"/>
        </w:rPr>
        <w:t xml:space="preserve"> “Matthew Thomas (Mr. Thomas) purchased 141 and 143 Maple Avenue</w:t>
      </w:r>
      <w:r w:rsidR="008B74D8">
        <w:rPr>
          <w:rFonts w:eastAsia="Calibri"/>
          <w:sz w:val="26"/>
          <w:szCs w:val="26"/>
        </w:rPr>
        <w:t xml:space="preserve"> in October 2013 and had a home inspection performed prior to purchasing the property.  The home inspector did not indicate there were any problems.”  </w:t>
      </w:r>
      <w:r w:rsidR="002D2920">
        <w:rPr>
          <w:rFonts w:eastAsia="Calibri"/>
          <w:i/>
          <w:sz w:val="26"/>
          <w:szCs w:val="26"/>
        </w:rPr>
        <w:t>Id</w:t>
      </w:r>
      <w:r w:rsidR="008B74D8" w:rsidRPr="007B329D">
        <w:rPr>
          <w:rFonts w:eastAsia="Calibri"/>
          <w:sz w:val="26"/>
          <w:szCs w:val="26"/>
        </w:rPr>
        <w:t xml:space="preserve">.  </w:t>
      </w:r>
      <w:r w:rsidR="008B74D8">
        <w:rPr>
          <w:rFonts w:eastAsia="Calibri"/>
          <w:sz w:val="26"/>
          <w:szCs w:val="26"/>
        </w:rPr>
        <w:t>Ms. Gleba avers that although the home inspection was complete</w:t>
      </w:r>
      <w:r w:rsidR="003548AB">
        <w:rPr>
          <w:rFonts w:eastAsia="Calibri"/>
          <w:sz w:val="26"/>
          <w:szCs w:val="26"/>
        </w:rPr>
        <w:t>d</w:t>
      </w:r>
      <w:r w:rsidR="008B74D8">
        <w:rPr>
          <w:rFonts w:eastAsia="Calibri"/>
          <w:sz w:val="26"/>
          <w:szCs w:val="26"/>
        </w:rPr>
        <w:t xml:space="preserve"> in October 2013, the property was not sold until December 2013, as she paid rents up</w:t>
      </w:r>
      <w:r w:rsidR="00087B6E">
        <w:rPr>
          <w:rFonts w:eastAsia="Calibri"/>
          <w:sz w:val="26"/>
          <w:szCs w:val="26"/>
        </w:rPr>
        <w:t xml:space="preserve"> un</w:t>
      </w:r>
      <w:r w:rsidR="008B74D8">
        <w:rPr>
          <w:rFonts w:eastAsia="Calibri"/>
          <w:sz w:val="26"/>
          <w:szCs w:val="26"/>
        </w:rPr>
        <w:t xml:space="preserve">til that date.  She </w:t>
      </w:r>
      <w:r w:rsidR="00087B6E">
        <w:rPr>
          <w:rFonts w:eastAsia="Calibri"/>
          <w:sz w:val="26"/>
          <w:szCs w:val="26"/>
        </w:rPr>
        <w:t xml:space="preserve">avers </w:t>
      </w:r>
      <w:r w:rsidR="008B74D8">
        <w:rPr>
          <w:rFonts w:eastAsia="Calibri"/>
          <w:sz w:val="26"/>
          <w:szCs w:val="26"/>
        </w:rPr>
        <w:t>that on December</w:t>
      </w:r>
      <w:r w:rsidR="003E71A4">
        <w:rPr>
          <w:rFonts w:eastAsia="Calibri"/>
          <w:sz w:val="26"/>
          <w:szCs w:val="26"/>
        </w:rPr>
        <w:t xml:space="preserve"> 10, 2013, she informed Mr. Thomas </w:t>
      </w:r>
      <w:r w:rsidR="00087B6E">
        <w:rPr>
          <w:rFonts w:eastAsia="Calibri"/>
          <w:sz w:val="26"/>
          <w:szCs w:val="26"/>
        </w:rPr>
        <w:t xml:space="preserve">that </w:t>
      </w:r>
      <w:r w:rsidR="007A463E">
        <w:rPr>
          <w:rFonts w:eastAsia="Calibri"/>
          <w:sz w:val="26"/>
          <w:szCs w:val="26"/>
        </w:rPr>
        <w:t>her electric</w:t>
      </w:r>
      <w:r w:rsidR="008B74D8">
        <w:rPr>
          <w:rFonts w:eastAsia="Calibri"/>
          <w:sz w:val="26"/>
          <w:szCs w:val="26"/>
        </w:rPr>
        <w:t xml:space="preserve"> meter </w:t>
      </w:r>
      <w:r w:rsidR="00087B6E">
        <w:rPr>
          <w:rFonts w:eastAsia="Calibri"/>
          <w:sz w:val="26"/>
          <w:szCs w:val="26"/>
        </w:rPr>
        <w:t xml:space="preserve">was </w:t>
      </w:r>
      <w:r w:rsidR="008B74D8">
        <w:rPr>
          <w:rFonts w:eastAsia="Calibri"/>
          <w:sz w:val="26"/>
          <w:szCs w:val="26"/>
        </w:rPr>
        <w:t>spinn</w:t>
      </w:r>
      <w:r w:rsidR="002D2920">
        <w:rPr>
          <w:rFonts w:eastAsia="Calibri"/>
          <w:sz w:val="26"/>
          <w:szCs w:val="26"/>
        </w:rPr>
        <w:t xml:space="preserve">ing out of control resulting in </w:t>
      </w:r>
      <w:r w:rsidR="008B74D8">
        <w:rPr>
          <w:rFonts w:eastAsia="Calibri"/>
          <w:sz w:val="26"/>
          <w:szCs w:val="26"/>
        </w:rPr>
        <w:t>excessiv</w:t>
      </w:r>
      <w:r w:rsidR="00E1220A">
        <w:rPr>
          <w:rFonts w:eastAsia="Calibri"/>
          <w:sz w:val="26"/>
          <w:szCs w:val="26"/>
        </w:rPr>
        <w:t>ely high electric bills and heating up</w:t>
      </w:r>
      <w:r w:rsidR="008B74D8">
        <w:rPr>
          <w:rFonts w:eastAsia="Calibri"/>
          <w:sz w:val="26"/>
          <w:szCs w:val="26"/>
        </w:rPr>
        <w:t xml:space="preserve"> the circuitry in the property.</w:t>
      </w:r>
      <w:r w:rsidR="00C90BF2">
        <w:rPr>
          <w:rFonts w:eastAsia="Calibri"/>
          <w:sz w:val="26"/>
          <w:szCs w:val="26"/>
        </w:rPr>
        <w:t xml:space="preserve">  She maintains that although Mr. Thomas promised her he will address the electrical issues immediately, n</w:t>
      </w:r>
      <w:r w:rsidR="003E71A4">
        <w:rPr>
          <w:rFonts w:eastAsia="Calibri"/>
          <w:sz w:val="26"/>
          <w:szCs w:val="26"/>
        </w:rPr>
        <w:t xml:space="preserve">o action was </w:t>
      </w:r>
      <w:r w:rsidR="00560172">
        <w:rPr>
          <w:rFonts w:eastAsia="Calibri"/>
          <w:sz w:val="26"/>
          <w:szCs w:val="26"/>
        </w:rPr>
        <w:t xml:space="preserve">ever </w:t>
      </w:r>
      <w:r w:rsidR="003E71A4">
        <w:rPr>
          <w:rFonts w:eastAsia="Calibri"/>
          <w:sz w:val="26"/>
          <w:szCs w:val="26"/>
        </w:rPr>
        <w:t>taken</w:t>
      </w:r>
      <w:r w:rsidR="00C90BF2">
        <w:rPr>
          <w:rFonts w:eastAsia="Calibri"/>
          <w:sz w:val="26"/>
          <w:szCs w:val="26"/>
        </w:rPr>
        <w:t xml:space="preserve">.  Exc. at 1-2. </w:t>
      </w:r>
    </w:p>
    <w:p w:rsidR="00DF3174" w:rsidRDefault="00DF3174" w:rsidP="004672EE">
      <w:pPr>
        <w:widowControl/>
        <w:spacing w:line="360" w:lineRule="auto"/>
        <w:rPr>
          <w:rFonts w:eastAsia="Calibri"/>
          <w:sz w:val="26"/>
          <w:szCs w:val="26"/>
        </w:rPr>
      </w:pPr>
    </w:p>
    <w:p w:rsidR="008A7225" w:rsidRDefault="00DF3174" w:rsidP="004672EE">
      <w:pPr>
        <w:widowControl/>
        <w:spacing w:line="360" w:lineRule="auto"/>
        <w:rPr>
          <w:rFonts w:eastAsia="Calibri"/>
          <w:sz w:val="26"/>
          <w:szCs w:val="26"/>
        </w:rPr>
      </w:pPr>
      <w:r>
        <w:rPr>
          <w:rFonts w:eastAsia="Calibri"/>
          <w:sz w:val="26"/>
          <w:szCs w:val="26"/>
        </w:rPr>
        <w:tab/>
      </w:r>
      <w:r>
        <w:rPr>
          <w:rFonts w:eastAsia="Calibri"/>
          <w:sz w:val="26"/>
          <w:szCs w:val="26"/>
        </w:rPr>
        <w:tab/>
      </w:r>
      <w:r w:rsidR="00741D51">
        <w:rPr>
          <w:rFonts w:eastAsia="Calibri"/>
          <w:sz w:val="26"/>
          <w:szCs w:val="26"/>
        </w:rPr>
        <w:t xml:space="preserve">The Complainant also disputes </w:t>
      </w:r>
      <w:r w:rsidR="00B05B8E" w:rsidRPr="00741D51">
        <w:rPr>
          <w:rFonts w:eastAsia="Calibri"/>
          <w:sz w:val="26"/>
          <w:szCs w:val="26"/>
        </w:rPr>
        <w:t>Finding</w:t>
      </w:r>
      <w:r w:rsidR="00741D51" w:rsidRPr="00741D51">
        <w:rPr>
          <w:rFonts w:eastAsia="Calibri"/>
          <w:sz w:val="26"/>
          <w:szCs w:val="26"/>
        </w:rPr>
        <w:t xml:space="preserve"> of Fact No. 2</w:t>
      </w:r>
      <w:r w:rsidRPr="00741D51">
        <w:rPr>
          <w:rFonts w:eastAsia="Calibri"/>
          <w:sz w:val="26"/>
          <w:szCs w:val="26"/>
        </w:rPr>
        <w:t>8</w:t>
      </w:r>
      <w:r w:rsidR="00B05B8E" w:rsidRPr="00741D51">
        <w:rPr>
          <w:rFonts w:eastAsia="Calibri"/>
          <w:sz w:val="26"/>
          <w:szCs w:val="26"/>
        </w:rPr>
        <w:t xml:space="preserve"> of the ALJ’s Initial Decision</w:t>
      </w:r>
      <w:r w:rsidR="00741D51">
        <w:rPr>
          <w:rFonts w:eastAsia="Calibri"/>
          <w:sz w:val="26"/>
          <w:szCs w:val="26"/>
        </w:rPr>
        <w:t>.  Finding of Fact No. 28 states</w:t>
      </w:r>
      <w:r w:rsidR="00560172">
        <w:rPr>
          <w:rFonts w:eastAsia="Calibri"/>
          <w:sz w:val="26"/>
          <w:szCs w:val="26"/>
        </w:rPr>
        <w:t>,</w:t>
      </w:r>
      <w:r w:rsidR="00741D51">
        <w:rPr>
          <w:rFonts w:eastAsia="Calibri"/>
          <w:sz w:val="26"/>
          <w:szCs w:val="26"/>
        </w:rPr>
        <w:t xml:space="preserve"> “</w:t>
      </w:r>
      <w:r w:rsidR="00560172">
        <w:rPr>
          <w:rFonts w:eastAsia="Calibri"/>
          <w:sz w:val="26"/>
          <w:szCs w:val="26"/>
        </w:rPr>
        <w:t>[</w:t>
      </w:r>
      <w:r w:rsidR="00741D51">
        <w:rPr>
          <w:sz w:val="26"/>
          <w:szCs w:val="26"/>
        </w:rPr>
        <w:t>t</w:t>
      </w:r>
      <w:r w:rsidR="00560172">
        <w:rPr>
          <w:sz w:val="26"/>
          <w:szCs w:val="26"/>
        </w:rPr>
        <w:t>]</w:t>
      </w:r>
      <w:r w:rsidR="00741D51">
        <w:rPr>
          <w:sz w:val="26"/>
          <w:szCs w:val="26"/>
        </w:rPr>
        <w:t>h</w:t>
      </w:r>
      <w:r w:rsidR="00741D51" w:rsidRPr="00741D51">
        <w:rPr>
          <w:sz w:val="26"/>
          <w:szCs w:val="26"/>
        </w:rPr>
        <w:t>e last electricity bill Mr. Thomas received for Ms. Gleba’s property was $13.  Ms. Gleba and Ms. Detweiler vacated the property on February 28, 2014</w:t>
      </w:r>
      <w:r w:rsidR="007A463E">
        <w:rPr>
          <w:sz w:val="26"/>
          <w:szCs w:val="26"/>
        </w:rPr>
        <w:t>,</w:t>
      </w:r>
      <w:r w:rsidR="00741D51" w:rsidRPr="00741D51">
        <w:rPr>
          <w:sz w:val="26"/>
          <w:szCs w:val="26"/>
        </w:rPr>
        <w:t xml:space="preserve"> and the property was vacant until August 1, 2014.  During that period of time, Mr. Thomas never received an electric bill in excess of $20 from February of 2014 through August 1, 2014.</w:t>
      </w:r>
      <w:r w:rsidR="00741D51">
        <w:rPr>
          <w:sz w:val="26"/>
          <w:szCs w:val="26"/>
        </w:rPr>
        <w:t>”</w:t>
      </w:r>
      <w:r w:rsidR="00741D51" w:rsidRPr="00741D51">
        <w:rPr>
          <w:sz w:val="26"/>
          <w:szCs w:val="26"/>
        </w:rPr>
        <w:t xml:space="preserve">  </w:t>
      </w:r>
      <w:r w:rsidR="002D2920">
        <w:rPr>
          <w:sz w:val="26"/>
          <w:szCs w:val="26"/>
        </w:rPr>
        <w:t>Exc. at 2</w:t>
      </w:r>
      <w:r w:rsidR="00741D51" w:rsidRPr="00741D51">
        <w:rPr>
          <w:sz w:val="26"/>
          <w:szCs w:val="26"/>
        </w:rPr>
        <w:t>.</w:t>
      </w:r>
      <w:r w:rsidR="00741D51">
        <w:rPr>
          <w:sz w:val="26"/>
          <w:szCs w:val="26"/>
        </w:rPr>
        <w:t xml:space="preserve">  In her Exceptions, </w:t>
      </w:r>
      <w:r>
        <w:rPr>
          <w:rFonts w:eastAsia="Calibri"/>
          <w:sz w:val="26"/>
          <w:szCs w:val="26"/>
        </w:rPr>
        <w:t>the Complainant requests a review of the transcript as she is not sure about the last electricity bill for the property in the amount of $13</w:t>
      </w:r>
      <w:r w:rsidR="00B05B8E">
        <w:rPr>
          <w:rFonts w:eastAsia="Calibri"/>
          <w:sz w:val="26"/>
          <w:szCs w:val="26"/>
        </w:rPr>
        <w:t xml:space="preserve"> as stated in the Initial Decision</w:t>
      </w:r>
      <w:r>
        <w:rPr>
          <w:rFonts w:eastAsia="Calibri"/>
          <w:sz w:val="26"/>
          <w:szCs w:val="26"/>
        </w:rPr>
        <w:t xml:space="preserve">.  She claims she received a final bill from PECO up through the </w:t>
      </w:r>
      <w:r w:rsidR="00B05B8E">
        <w:rPr>
          <w:rFonts w:eastAsia="Calibri"/>
          <w:sz w:val="26"/>
          <w:szCs w:val="26"/>
        </w:rPr>
        <w:t xml:space="preserve">date her lease expired.  </w:t>
      </w:r>
      <w:r w:rsidR="002D2920" w:rsidRPr="002D2920">
        <w:rPr>
          <w:i/>
          <w:sz w:val="26"/>
          <w:szCs w:val="26"/>
        </w:rPr>
        <w:t>Id</w:t>
      </w:r>
      <w:r w:rsidR="00B05B8E" w:rsidRPr="002D2920">
        <w:rPr>
          <w:rFonts w:eastAsia="Calibri"/>
          <w:i/>
          <w:sz w:val="26"/>
          <w:szCs w:val="26"/>
        </w:rPr>
        <w:t>.</w:t>
      </w:r>
      <w:r w:rsidR="00B05B8E">
        <w:rPr>
          <w:rFonts w:eastAsia="Calibri"/>
          <w:sz w:val="26"/>
          <w:szCs w:val="26"/>
        </w:rPr>
        <w:t xml:space="preserve">  </w:t>
      </w:r>
    </w:p>
    <w:p w:rsidR="00C90BF2" w:rsidRPr="00B567B2" w:rsidRDefault="00C90BF2" w:rsidP="004672EE">
      <w:pPr>
        <w:widowControl/>
        <w:spacing w:line="360" w:lineRule="auto"/>
        <w:rPr>
          <w:rFonts w:eastAsia="Calibri"/>
          <w:i/>
          <w:sz w:val="26"/>
          <w:szCs w:val="26"/>
        </w:rPr>
      </w:pPr>
      <w:r>
        <w:rPr>
          <w:rFonts w:eastAsia="Calibri"/>
          <w:sz w:val="26"/>
          <w:szCs w:val="26"/>
        </w:rPr>
        <w:lastRenderedPageBreak/>
        <w:tab/>
      </w:r>
      <w:r>
        <w:rPr>
          <w:rFonts w:eastAsia="Calibri"/>
          <w:sz w:val="26"/>
          <w:szCs w:val="26"/>
        </w:rPr>
        <w:tab/>
        <w:t>In her Exceptions to Findings of Fact No. 35, 36, 37, 38, 39, and 40 of the Initial Decision,</w:t>
      </w:r>
      <w:r w:rsidR="001112A1">
        <w:rPr>
          <w:rStyle w:val="FootnoteReference"/>
          <w:rFonts w:eastAsia="Calibri"/>
          <w:sz w:val="26"/>
          <w:szCs w:val="26"/>
        </w:rPr>
        <w:footnoteReference w:id="5"/>
      </w:r>
      <w:r>
        <w:rPr>
          <w:rFonts w:eastAsia="Calibri"/>
          <w:sz w:val="26"/>
          <w:szCs w:val="26"/>
        </w:rPr>
        <w:t xml:space="preserve"> the Complainant contends that </w:t>
      </w:r>
      <w:r w:rsidR="007B329D">
        <w:rPr>
          <w:rFonts w:eastAsia="Calibri"/>
          <w:sz w:val="26"/>
          <w:szCs w:val="26"/>
        </w:rPr>
        <w:t xml:space="preserve">the </w:t>
      </w:r>
      <w:r>
        <w:rPr>
          <w:rFonts w:eastAsia="Calibri"/>
          <w:sz w:val="26"/>
          <w:szCs w:val="26"/>
        </w:rPr>
        <w:t>electrician she hired to inspect her ren</w:t>
      </w:r>
      <w:r w:rsidR="008A7225">
        <w:rPr>
          <w:rFonts w:eastAsia="Calibri"/>
          <w:sz w:val="26"/>
          <w:szCs w:val="26"/>
        </w:rPr>
        <w:t xml:space="preserve">tal unit (Bernard </w:t>
      </w:r>
      <w:r w:rsidR="003E71A4">
        <w:rPr>
          <w:rFonts w:eastAsia="Calibri"/>
          <w:sz w:val="26"/>
          <w:szCs w:val="26"/>
        </w:rPr>
        <w:t>Carter) is a certified e</w:t>
      </w:r>
      <w:r>
        <w:rPr>
          <w:rFonts w:eastAsia="Calibri"/>
          <w:sz w:val="26"/>
          <w:szCs w:val="26"/>
        </w:rPr>
        <w:t>lectrician and is skilled in the trade</w:t>
      </w:r>
      <w:r w:rsidR="008A7225">
        <w:rPr>
          <w:rFonts w:eastAsia="Calibri"/>
          <w:sz w:val="26"/>
          <w:szCs w:val="26"/>
        </w:rPr>
        <w:t xml:space="preserve">.  She also posits that Mr. </w:t>
      </w:r>
      <w:r>
        <w:rPr>
          <w:rFonts w:eastAsia="Calibri"/>
          <w:sz w:val="26"/>
          <w:szCs w:val="26"/>
        </w:rPr>
        <w:t xml:space="preserve">Carter </w:t>
      </w:r>
      <w:r w:rsidR="007B329D">
        <w:rPr>
          <w:rFonts w:eastAsia="Calibri"/>
          <w:sz w:val="26"/>
          <w:szCs w:val="26"/>
        </w:rPr>
        <w:t>has affiliations with</w:t>
      </w:r>
      <w:r>
        <w:rPr>
          <w:rFonts w:eastAsia="Calibri"/>
          <w:sz w:val="26"/>
          <w:szCs w:val="26"/>
        </w:rPr>
        <w:t xml:space="preserve"> various departments and organizations in the Commonwealth of Pennsy</w:t>
      </w:r>
      <w:r w:rsidR="00B567B2">
        <w:rPr>
          <w:rFonts w:eastAsia="Calibri"/>
          <w:sz w:val="26"/>
          <w:szCs w:val="26"/>
        </w:rPr>
        <w:t xml:space="preserve">lvania.  She claims he has </w:t>
      </w:r>
      <w:r>
        <w:rPr>
          <w:rFonts w:eastAsia="Calibri"/>
          <w:sz w:val="26"/>
          <w:szCs w:val="26"/>
        </w:rPr>
        <w:t>performed w</w:t>
      </w:r>
      <w:r w:rsidR="002A0CE4">
        <w:rPr>
          <w:rFonts w:eastAsia="Calibri"/>
          <w:sz w:val="26"/>
          <w:szCs w:val="26"/>
        </w:rPr>
        <w:t>ork for the Attorney General’s O</w:t>
      </w:r>
      <w:r>
        <w:rPr>
          <w:rFonts w:eastAsia="Calibri"/>
          <w:sz w:val="26"/>
          <w:szCs w:val="26"/>
        </w:rPr>
        <w:t>ffice and attests to his extensive work experience and expertise.  Accord</w:t>
      </w:r>
      <w:r w:rsidR="008A7225">
        <w:rPr>
          <w:rFonts w:eastAsia="Calibri"/>
          <w:sz w:val="26"/>
          <w:szCs w:val="26"/>
        </w:rPr>
        <w:t xml:space="preserve">ing to the Complainant, Mr. </w:t>
      </w:r>
      <w:r>
        <w:rPr>
          <w:rFonts w:eastAsia="Calibri"/>
          <w:sz w:val="26"/>
          <w:szCs w:val="26"/>
        </w:rPr>
        <w:t>Carter testified</w:t>
      </w:r>
      <w:r w:rsidR="00DF3174">
        <w:rPr>
          <w:rFonts w:eastAsia="Calibri"/>
          <w:sz w:val="26"/>
          <w:szCs w:val="26"/>
        </w:rPr>
        <w:t xml:space="preserve"> during the hearing</w:t>
      </w:r>
      <w:r>
        <w:rPr>
          <w:rFonts w:eastAsia="Calibri"/>
          <w:sz w:val="26"/>
          <w:szCs w:val="26"/>
        </w:rPr>
        <w:t xml:space="preserve"> </w:t>
      </w:r>
      <w:r w:rsidR="00DF3174">
        <w:rPr>
          <w:rFonts w:eastAsia="Calibri"/>
          <w:sz w:val="26"/>
          <w:szCs w:val="26"/>
        </w:rPr>
        <w:t xml:space="preserve">that a “third party line” exists on the property.  </w:t>
      </w:r>
      <w:r w:rsidR="00B567B2" w:rsidRPr="00B567B2">
        <w:rPr>
          <w:rFonts w:eastAsia="Calibri"/>
          <w:i/>
          <w:sz w:val="26"/>
          <w:szCs w:val="26"/>
        </w:rPr>
        <w:t xml:space="preserve">Id. </w:t>
      </w:r>
    </w:p>
    <w:p w:rsidR="00DF3174" w:rsidRDefault="00DF3174" w:rsidP="004672EE">
      <w:pPr>
        <w:widowControl/>
        <w:spacing w:line="360" w:lineRule="auto"/>
        <w:rPr>
          <w:rFonts w:eastAsia="Calibri"/>
          <w:sz w:val="26"/>
          <w:szCs w:val="26"/>
        </w:rPr>
      </w:pPr>
    </w:p>
    <w:p w:rsidR="00C11BEC" w:rsidRPr="00C3711F" w:rsidRDefault="00DF3174" w:rsidP="00C11BEC">
      <w:pPr>
        <w:widowControl/>
        <w:spacing w:line="360" w:lineRule="auto"/>
        <w:rPr>
          <w:rFonts w:eastAsia="Calibri"/>
          <w:i/>
          <w:sz w:val="26"/>
          <w:szCs w:val="26"/>
        </w:rPr>
      </w:pPr>
      <w:r>
        <w:rPr>
          <w:rFonts w:eastAsia="Calibri"/>
          <w:sz w:val="26"/>
          <w:szCs w:val="26"/>
        </w:rPr>
        <w:tab/>
      </w:r>
      <w:r>
        <w:rPr>
          <w:rFonts w:eastAsia="Calibri"/>
          <w:sz w:val="26"/>
          <w:szCs w:val="26"/>
        </w:rPr>
        <w:tab/>
      </w:r>
      <w:r w:rsidR="00C11BEC">
        <w:rPr>
          <w:rFonts w:eastAsia="Calibri"/>
          <w:sz w:val="26"/>
          <w:szCs w:val="26"/>
        </w:rPr>
        <w:t>The Complainant also filed Exceptions to Finding of Fact No. 24 of the ALJ’s Initial Decision.  Finding of Fact No. 24 states</w:t>
      </w:r>
      <w:r w:rsidR="00560172">
        <w:rPr>
          <w:rFonts w:eastAsia="Calibri"/>
          <w:sz w:val="26"/>
          <w:szCs w:val="26"/>
        </w:rPr>
        <w:t>,</w:t>
      </w:r>
      <w:r w:rsidR="00C11BEC">
        <w:rPr>
          <w:rFonts w:eastAsia="Calibri"/>
          <w:sz w:val="26"/>
          <w:szCs w:val="26"/>
        </w:rPr>
        <w:t xml:space="preserve"> “</w:t>
      </w:r>
      <w:r w:rsidR="00C11BEC" w:rsidRPr="001E6275">
        <w:rPr>
          <w:sz w:val="26"/>
          <w:szCs w:val="26"/>
        </w:rPr>
        <w:t>Peg O’Donnell, a high bill field investigator for PECO for the past 20 years, went to the property on December 2, 2013.  The old meter was tested and a pass and load check was made on December 2, 2013.  The meter was tested on December 4, 2013</w:t>
      </w:r>
      <w:r w:rsidR="00C11BEC">
        <w:rPr>
          <w:sz w:val="26"/>
          <w:szCs w:val="26"/>
        </w:rPr>
        <w:t>,</w:t>
      </w:r>
      <w:r w:rsidR="00C11BEC" w:rsidRPr="001E6275">
        <w:rPr>
          <w:sz w:val="26"/>
          <w:szCs w:val="26"/>
        </w:rPr>
        <w:t xml:space="preserve"> and tested within acceptable limits.</w:t>
      </w:r>
      <w:r w:rsidR="002A0CE4">
        <w:rPr>
          <w:sz w:val="26"/>
          <w:szCs w:val="26"/>
        </w:rPr>
        <w:t>”</w:t>
      </w:r>
      <w:r w:rsidR="001A09B9">
        <w:rPr>
          <w:sz w:val="26"/>
          <w:szCs w:val="26"/>
        </w:rPr>
        <w:t xml:space="preserve">  </w:t>
      </w:r>
      <w:r w:rsidR="001A09B9" w:rsidRPr="001A09B9">
        <w:rPr>
          <w:i/>
          <w:sz w:val="26"/>
          <w:szCs w:val="26"/>
        </w:rPr>
        <w:t>Id</w:t>
      </w:r>
      <w:r w:rsidR="002D2920">
        <w:rPr>
          <w:sz w:val="26"/>
          <w:szCs w:val="26"/>
        </w:rPr>
        <w:t>.</w:t>
      </w:r>
      <w:r w:rsidR="00C11BEC">
        <w:rPr>
          <w:sz w:val="26"/>
          <w:szCs w:val="26"/>
        </w:rPr>
        <w:t xml:space="preserve">  </w:t>
      </w:r>
      <w:r w:rsidR="00560172">
        <w:rPr>
          <w:sz w:val="26"/>
          <w:szCs w:val="26"/>
        </w:rPr>
        <w:t>T</w:t>
      </w:r>
      <w:r w:rsidR="00C11BEC">
        <w:rPr>
          <w:rFonts w:eastAsia="Calibri"/>
          <w:sz w:val="26"/>
          <w:szCs w:val="26"/>
        </w:rPr>
        <w:t xml:space="preserve">he Complainant avers that based on information she obtained from the U.S. Department of Energy’s website about smart meters, the smart meter PECO installed at the Service Address is not in compliance with manufacturer’s specifications.  She claims that each meter type comes with a mandatory training requirement and requests that the Commission confirm her assertions.  </w:t>
      </w:r>
      <w:r w:rsidR="00F34EEC" w:rsidRPr="001A09B9">
        <w:rPr>
          <w:i/>
          <w:sz w:val="26"/>
          <w:szCs w:val="26"/>
        </w:rPr>
        <w:t>Id</w:t>
      </w:r>
      <w:r w:rsidR="00F34EEC">
        <w:rPr>
          <w:sz w:val="26"/>
          <w:szCs w:val="26"/>
        </w:rPr>
        <w:t>.</w:t>
      </w:r>
    </w:p>
    <w:p w:rsidR="00471AAB" w:rsidRDefault="00471AAB" w:rsidP="004672EE">
      <w:pPr>
        <w:widowControl/>
        <w:spacing w:line="360" w:lineRule="auto"/>
        <w:rPr>
          <w:rFonts w:eastAsia="Calibri"/>
          <w:sz w:val="26"/>
          <w:szCs w:val="26"/>
        </w:rPr>
      </w:pPr>
    </w:p>
    <w:p w:rsidR="000C55FE" w:rsidRDefault="000C55FE" w:rsidP="004672EE">
      <w:pPr>
        <w:widowControl/>
        <w:spacing w:line="360" w:lineRule="auto"/>
        <w:rPr>
          <w:rFonts w:eastAsia="Calibri"/>
          <w:sz w:val="26"/>
          <w:szCs w:val="26"/>
        </w:rPr>
      </w:pPr>
      <w:r>
        <w:rPr>
          <w:rFonts w:eastAsia="Calibri"/>
          <w:sz w:val="26"/>
          <w:szCs w:val="26"/>
        </w:rPr>
        <w:tab/>
      </w:r>
      <w:r>
        <w:rPr>
          <w:rFonts w:eastAsia="Calibri"/>
          <w:sz w:val="26"/>
          <w:szCs w:val="26"/>
        </w:rPr>
        <w:tab/>
        <w:t xml:space="preserve">Lastly, the Complainant </w:t>
      </w:r>
      <w:r w:rsidR="00467F1C">
        <w:rPr>
          <w:rFonts w:eastAsia="Calibri"/>
          <w:sz w:val="26"/>
          <w:szCs w:val="26"/>
        </w:rPr>
        <w:t>suspects</w:t>
      </w:r>
      <w:r>
        <w:rPr>
          <w:rFonts w:eastAsia="Calibri"/>
          <w:sz w:val="26"/>
          <w:szCs w:val="26"/>
        </w:rPr>
        <w:t xml:space="preserve"> that her meter spinning out of control may have </w:t>
      </w:r>
      <w:r w:rsidR="003070E8">
        <w:rPr>
          <w:rFonts w:eastAsia="Calibri"/>
          <w:sz w:val="26"/>
          <w:szCs w:val="26"/>
        </w:rPr>
        <w:t xml:space="preserve">been </w:t>
      </w:r>
      <w:r>
        <w:rPr>
          <w:rFonts w:eastAsia="Calibri"/>
          <w:sz w:val="26"/>
          <w:szCs w:val="26"/>
        </w:rPr>
        <w:t>caused</w:t>
      </w:r>
      <w:r w:rsidR="003070E8">
        <w:rPr>
          <w:rFonts w:eastAsia="Calibri"/>
          <w:sz w:val="26"/>
          <w:szCs w:val="26"/>
        </w:rPr>
        <w:t xml:space="preserve"> by</w:t>
      </w:r>
      <w:r>
        <w:rPr>
          <w:rFonts w:eastAsia="Calibri"/>
          <w:sz w:val="26"/>
          <w:szCs w:val="26"/>
        </w:rPr>
        <w:t xml:space="preserve"> underground breaks in electricity, s</w:t>
      </w:r>
      <w:r w:rsidR="007A463E">
        <w:rPr>
          <w:rFonts w:eastAsia="Calibri"/>
          <w:sz w:val="26"/>
          <w:szCs w:val="26"/>
        </w:rPr>
        <w:t>treet lighting from the County</w:t>
      </w:r>
      <w:r w:rsidR="003070E8">
        <w:rPr>
          <w:rFonts w:eastAsia="Calibri"/>
          <w:sz w:val="26"/>
          <w:szCs w:val="26"/>
        </w:rPr>
        <w:t xml:space="preserve"> </w:t>
      </w:r>
      <w:r>
        <w:rPr>
          <w:rFonts w:eastAsia="Calibri"/>
          <w:sz w:val="26"/>
          <w:szCs w:val="26"/>
        </w:rPr>
        <w:t xml:space="preserve">off of a third power line, or fraud.  She avers that no residential inspection was performed </w:t>
      </w:r>
      <w:r w:rsidR="003E34AB">
        <w:rPr>
          <w:rFonts w:eastAsia="Calibri"/>
          <w:sz w:val="26"/>
          <w:szCs w:val="26"/>
        </w:rPr>
        <w:t xml:space="preserve">in the six </w:t>
      </w:r>
      <w:r>
        <w:rPr>
          <w:rFonts w:eastAsia="Calibri"/>
          <w:sz w:val="26"/>
          <w:szCs w:val="26"/>
        </w:rPr>
        <w:t xml:space="preserve">months </w:t>
      </w:r>
      <w:r w:rsidR="003E34AB">
        <w:rPr>
          <w:rFonts w:eastAsia="Calibri"/>
          <w:sz w:val="26"/>
          <w:szCs w:val="26"/>
        </w:rPr>
        <w:t>she was a tenant at the Service Address</w:t>
      </w:r>
      <w:r>
        <w:rPr>
          <w:rFonts w:eastAsia="Calibri"/>
          <w:sz w:val="26"/>
          <w:szCs w:val="26"/>
        </w:rPr>
        <w:t xml:space="preserve">.  She </w:t>
      </w:r>
      <w:r w:rsidR="003070E8">
        <w:rPr>
          <w:rFonts w:eastAsia="Calibri"/>
          <w:sz w:val="26"/>
          <w:szCs w:val="26"/>
        </w:rPr>
        <w:t xml:space="preserve">also </w:t>
      </w:r>
      <w:r>
        <w:rPr>
          <w:rFonts w:eastAsia="Calibri"/>
          <w:sz w:val="26"/>
          <w:szCs w:val="26"/>
        </w:rPr>
        <w:t xml:space="preserve">claims </w:t>
      </w:r>
      <w:r w:rsidR="003070E8">
        <w:rPr>
          <w:rFonts w:eastAsia="Calibri"/>
          <w:sz w:val="26"/>
          <w:szCs w:val="26"/>
        </w:rPr>
        <w:t xml:space="preserve">that </w:t>
      </w:r>
      <w:r>
        <w:rPr>
          <w:rFonts w:eastAsia="Calibri"/>
          <w:sz w:val="26"/>
          <w:szCs w:val="26"/>
        </w:rPr>
        <w:t xml:space="preserve">prior </w:t>
      </w:r>
      <w:r>
        <w:rPr>
          <w:rFonts w:eastAsia="Calibri"/>
          <w:sz w:val="26"/>
          <w:szCs w:val="26"/>
        </w:rPr>
        <w:lastRenderedPageBreak/>
        <w:t xml:space="preserve">tenants have vacated the property </w:t>
      </w:r>
      <w:r w:rsidR="00467F1C">
        <w:rPr>
          <w:rFonts w:eastAsia="Calibri"/>
          <w:sz w:val="26"/>
          <w:szCs w:val="26"/>
        </w:rPr>
        <w:t xml:space="preserve">because of </w:t>
      </w:r>
      <w:r>
        <w:rPr>
          <w:rFonts w:eastAsia="Calibri"/>
          <w:sz w:val="26"/>
          <w:szCs w:val="26"/>
        </w:rPr>
        <w:t>the same electrical issue</w:t>
      </w:r>
      <w:r w:rsidR="0060248B">
        <w:rPr>
          <w:rFonts w:eastAsia="Calibri"/>
          <w:sz w:val="26"/>
          <w:szCs w:val="26"/>
        </w:rPr>
        <w:t xml:space="preserve"> as indicated by the landlord during the hearing.  </w:t>
      </w:r>
      <w:r w:rsidR="00467F1C">
        <w:rPr>
          <w:rFonts w:eastAsia="Calibri"/>
          <w:sz w:val="26"/>
          <w:szCs w:val="26"/>
        </w:rPr>
        <w:t xml:space="preserve">For these reasons, </w:t>
      </w:r>
      <w:r w:rsidR="0060248B">
        <w:rPr>
          <w:rFonts w:eastAsia="Calibri"/>
          <w:sz w:val="26"/>
          <w:szCs w:val="26"/>
        </w:rPr>
        <w:t>she thinks the landlord and PECO are responsible for the financial, personal, and housing losses she incurred.  The Complainant concludes that she</w:t>
      </w:r>
      <w:r w:rsidR="00467F1C">
        <w:rPr>
          <w:rFonts w:eastAsia="Calibri"/>
          <w:sz w:val="26"/>
          <w:szCs w:val="26"/>
        </w:rPr>
        <w:t xml:space="preserve"> will be submitting the ALJ’s Initial Decision to the Attorney General’s Office for a complete investigation </w:t>
      </w:r>
      <w:r w:rsidR="0060248B">
        <w:rPr>
          <w:rFonts w:eastAsia="Calibri"/>
          <w:sz w:val="26"/>
          <w:szCs w:val="26"/>
        </w:rPr>
        <w:t xml:space="preserve">believes </w:t>
      </w:r>
      <w:r w:rsidR="00467F1C">
        <w:rPr>
          <w:rFonts w:eastAsia="Calibri"/>
          <w:sz w:val="26"/>
          <w:szCs w:val="26"/>
        </w:rPr>
        <w:t xml:space="preserve">she is of the opinion that </w:t>
      </w:r>
      <w:r w:rsidR="0060248B">
        <w:rPr>
          <w:rFonts w:eastAsia="Calibri"/>
          <w:sz w:val="26"/>
          <w:szCs w:val="26"/>
        </w:rPr>
        <w:t>this case belongs to a higher court</w:t>
      </w:r>
      <w:r w:rsidR="00467F1C">
        <w:rPr>
          <w:rFonts w:eastAsia="Calibri"/>
          <w:sz w:val="26"/>
          <w:szCs w:val="26"/>
        </w:rPr>
        <w:t>.</w:t>
      </w:r>
      <w:r w:rsidR="0060248B">
        <w:rPr>
          <w:rFonts w:eastAsia="Calibri"/>
          <w:sz w:val="26"/>
          <w:szCs w:val="26"/>
        </w:rPr>
        <w:t xml:space="preserve">  </w:t>
      </w:r>
      <w:r w:rsidR="0060248B" w:rsidRPr="0060248B">
        <w:rPr>
          <w:rFonts w:eastAsia="Calibri"/>
          <w:i/>
          <w:sz w:val="26"/>
          <w:szCs w:val="26"/>
        </w:rPr>
        <w:t>Id.</w:t>
      </w:r>
    </w:p>
    <w:p w:rsidR="006F5911" w:rsidRDefault="006F5911" w:rsidP="00D25369">
      <w:pPr>
        <w:widowControl/>
        <w:spacing w:line="360" w:lineRule="auto"/>
        <w:rPr>
          <w:rFonts w:eastAsia="Calibri"/>
          <w:sz w:val="26"/>
          <w:szCs w:val="26"/>
        </w:rPr>
      </w:pPr>
    </w:p>
    <w:p w:rsidR="0042093E" w:rsidRDefault="00AB0F63" w:rsidP="0042093E">
      <w:pPr>
        <w:widowControl/>
        <w:spacing w:line="360" w:lineRule="auto"/>
        <w:rPr>
          <w:sz w:val="26"/>
          <w:szCs w:val="26"/>
        </w:rPr>
      </w:pPr>
      <w:r w:rsidRPr="00D365A7">
        <w:rPr>
          <w:sz w:val="26"/>
          <w:szCs w:val="26"/>
        </w:rPr>
        <w:tab/>
      </w:r>
      <w:r w:rsidRPr="00D365A7">
        <w:rPr>
          <w:sz w:val="26"/>
          <w:szCs w:val="26"/>
        </w:rPr>
        <w:tab/>
        <w:t>In its R</w:t>
      </w:r>
      <w:r w:rsidR="007E2AAF">
        <w:rPr>
          <w:sz w:val="26"/>
          <w:szCs w:val="26"/>
        </w:rPr>
        <w:t>eplies</w:t>
      </w:r>
      <w:r w:rsidR="00FA0EEA" w:rsidRPr="00D365A7">
        <w:rPr>
          <w:sz w:val="26"/>
          <w:szCs w:val="26"/>
        </w:rPr>
        <w:t xml:space="preserve"> to </w:t>
      </w:r>
      <w:r w:rsidR="00181B19">
        <w:rPr>
          <w:sz w:val="26"/>
          <w:szCs w:val="26"/>
        </w:rPr>
        <w:t xml:space="preserve">the Complainant’s </w:t>
      </w:r>
      <w:r w:rsidR="00AB7274" w:rsidRPr="00D365A7">
        <w:rPr>
          <w:sz w:val="26"/>
          <w:szCs w:val="26"/>
        </w:rPr>
        <w:t>Exceptions</w:t>
      </w:r>
      <w:r w:rsidR="002D7925">
        <w:rPr>
          <w:sz w:val="26"/>
          <w:szCs w:val="26"/>
        </w:rPr>
        <w:t>, PECO submits</w:t>
      </w:r>
      <w:r w:rsidRPr="00D365A7">
        <w:rPr>
          <w:sz w:val="26"/>
          <w:szCs w:val="26"/>
        </w:rPr>
        <w:t xml:space="preserve"> that</w:t>
      </w:r>
      <w:r w:rsidR="005169EC">
        <w:rPr>
          <w:sz w:val="26"/>
          <w:szCs w:val="26"/>
        </w:rPr>
        <w:t xml:space="preserve"> </w:t>
      </w:r>
      <w:r w:rsidR="00004097">
        <w:rPr>
          <w:sz w:val="26"/>
          <w:szCs w:val="26"/>
        </w:rPr>
        <w:t>the Complainant’s attempt to furth</w:t>
      </w:r>
      <w:r w:rsidR="000D65F2">
        <w:rPr>
          <w:sz w:val="26"/>
          <w:szCs w:val="26"/>
        </w:rPr>
        <w:t>er litigate this case</w:t>
      </w:r>
      <w:r w:rsidR="005169EC">
        <w:rPr>
          <w:sz w:val="26"/>
          <w:szCs w:val="26"/>
        </w:rPr>
        <w:t>,</w:t>
      </w:r>
      <w:r w:rsidR="00004097">
        <w:rPr>
          <w:sz w:val="26"/>
          <w:szCs w:val="26"/>
        </w:rPr>
        <w:t xml:space="preserve"> without identifying any specific error of law or abuse </w:t>
      </w:r>
      <w:r w:rsidR="005169EC">
        <w:rPr>
          <w:sz w:val="26"/>
          <w:szCs w:val="26"/>
        </w:rPr>
        <w:t xml:space="preserve">of discretion but by solely disagreeing with the ALJ’s Initial Decision does not satisfy the requirements </w:t>
      </w:r>
      <w:r w:rsidR="007A463E">
        <w:rPr>
          <w:sz w:val="26"/>
          <w:szCs w:val="26"/>
        </w:rPr>
        <w:t>of 52</w:t>
      </w:r>
      <w:r w:rsidR="005169EC">
        <w:rPr>
          <w:sz w:val="26"/>
          <w:szCs w:val="26"/>
        </w:rPr>
        <w:t xml:space="preserve"> Pa. Code §5.533(b)</w:t>
      </w:r>
      <w:r w:rsidR="001A09B9">
        <w:rPr>
          <w:sz w:val="26"/>
          <w:szCs w:val="26"/>
        </w:rPr>
        <w:t xml:space="preserve">.  </w:t>
      </w:r>
      <w:r w:rsidR="007A463E">
        <w:rPr>
          <w:sz w:val="26"/>
          <w:szCs w:val="26"/>
        </w:rPr>
        <w:t xml:space="preserve">PECO believes </w:t>
      </w:r>
      <w:r w:rsidR="001A09B9">
        <w:rPr>
          <w:sz w:val="26"/>
          <w:szCs w:val="26"/>
        </w:rPr>
        <w:t xml:space="preserve">that this </w:t>
      </w:r>
      <w:r w:rsidR="005169EC">
        <w:rPr>
          <w:sz w:val="26"/>
          <w:szCs w:val="26"/>
        </w:rPr>
        <w:t xml:space="preserve">is procedurally improper and so </w:t>
      </w:r>
      <w:r w:rsidR="00E1220A">
        <w:rPr>
          <w:sz w:val="26"/>
          <w:szCs w:val="26"/>
        </w:rPr>
        <w:t>Ms. Gleba’s</w:t>
      </w:r>
      <w:r w:rsidR="000D65F2">
        <w:rPr>
          <w:sz w:val="26"/>
          <w:szCs w:val="26"/>
        </w:rPr>
        <w:t xml:space="preserve"> Complaint </w:t>
      </w:r>
      <w:r w:rsidR="005169EC">
        <w:rPr>
          <w:sz w:val="26"/>
          <w:szCs w:val="26"/>
        </w:rPr>
        <w:t>shoul</w:t>
      </w:r>
      <w:r w:rsidR="009C5122">
        <w:rPr>
          <w:sz w:val="26"/>
          <w:szCs w:val="26"/>
        </w:rPr>
        <w:t xml:space="preserve">d be dismissed.  R. Exc. at 2.  </w:t>
      </w:r>
      <w:r w:rsidR="005169EC">
        <w:rPr>
          <w:sz w:val="26"/>
          <w:szCs w:val="26"/>
        </w:rPr>
        <w:t xml:space="preserve">Specifically, PECO avers that </w:t>
      </w:r>
      <w:r w:rsidR="000D65F2">
        <w:rPr>
          <w:sz w:val="26"/>
          <w:szCs w:val="26"/>
        </w:rPr>
        <w:t xml:space="preserve">the Complainant </w:t>
      </w:r>
      <w:r w:rsidR="005169EC">
        <w:rPr>
          <w:sz w:val="26"/>
          <w:szCs w:val="26"/>
        </w:rPr>
        <w:t>failed to meet her burden of proof r</w:t>
      </w:r>
      <w:r w:rsidR="000D65F2">
        <w:rPr>
          <w:sz w:val="26"/>
          <w:szCs w:val="26"/>
        </w:rPr>
        <w:t xml:space="preserve">egarding her high bill concerns.  PECO asserts that the Complainant did not present any evidence that there were problems with her billing or that PECO incorrectly billed her.  PECO states that the Complainant also did not provide any evidence to support her allegations of foreign wiring at </w:t>
      </w:r>
      <w:r w:rsidR="00DF2354">
        <w:rPr>
          <w:sz w:val="26"/>
          <w:szCs w:val="26"/>
        </w:rPr>
        <w:t>the Service Address</w:t>
      </w:r>
      <w:r w:rsidR="000D65F2">
        <w:rPr>
          <w:sz w:val="26"/>
          <w:szCs w:val="26"/>
        </w:rPr>
        <w:t xml:space="preserve"> or that she was paying for electricity she did not use.  </w:t>
      </w:r>
      <w:r w:rsidR="0042093E" w:rsidRPr="005169EC">
        <w:rPr>
          <w:i/>
          <w:sz w:val="26"/>
          <w:szCs w:val="26"/>
        </w:rPr>
        <w:t xml:space="preserve">Id. </w:t>
      </w:r>
      <w:r w:rsidR="0042093E">
        <w:rPr>
          <w:sz w:val="26"/>
          <w:szCs w:val="26"/>
        </w:rPr>
        <w:t>at 2-3</w:t>
      </w:r>
      <w:r w:rsidR="000F255C">
        <w:rPr>
          <w:sz w:val="26"/>
          <w:szCs w:val="26"/>
        </w:rPr>
        <w:t>.</w:t>
      </w:r>
    </w:p>
    <w:p w:rsidR="0042093E" w:rsidRDefault="0042093E" w:rsidP="000D65F2">
      <w:pPr>
        <w:widowControl/>
        <w:spacing w:line="360" w:lineRule="auto"/>
        <w:rPr>
          <w:sz w:val="26"/>
          <w:szCs w:val="26"/>
        </w:rPr>
      </w:pPr>
    </w:p>
    <w:p w:rsidR="000D65F2" w:rsidRDefault="0042093E" w:rsidP="0042093E">
      <w:pPr>
        <w:widowControl/>
        <w:spacing w:line="360" w:lineRule="auto"/>
        <w:ind w:firstLine="1440"/>
        <w:rPr>
          <w:sz w:val="26"/>
          <w:szCs w:val="26"/>
        </w:rPr>
      </w:pPr>
      <w:r>
        <w:rPr>
          <w:sz w:val="26"/>
          <w:szCs w:val="26"/>
        </w:rPr>
        <w:t xml:space="preserve">PECO </w:t>
      </w:r>
      <w:r w:rsidR="00467F1C">
        <w:rPr>
          <w:sz w:val="26"/>
          <w:szCs w:val="26"/>
        </w:rPr>
        <w:t xml:space="preserve">also notes that </w:t>
      </w:r>
      <w:r w:rsidR="000D65F2">
        <w:rPr>
          <w:sz w:val="26"/>
          <w:szCs w:val="26"/>
        </w:rPr>
        <w:t>that it addressed the Complainant’s concerns through several field visits and instrument test</w:t>
      </w:r>
      <w:r w:rsidR="002B545F">
        <w:rPr>
          <w:sz w:val="26"/>
          <w:szCs w:val="26"/>
        </w:rPr>
        <w:t>s</w:t>
      </w:r>
      <w:r w:rsidR="000D65F2">
        <w:rPr>
          <w:sz w:val="26"/>
          <w:szCs w:val="26"/>
        </w:rPr>
        <w:t xml:space="preserve"> on the Complainant’s meter and found no evidence of foreign wiring</w:t>
      </w:r>
      <w:r>
        <w:rPr>
          <w:sz w:val="26"/>
          <w:szCs w:val="26"/>
        </w:rPr>
        <w:t xml:space="preserve"> or problems with the Complainant’s meter.  </w:t>
      </w:r>
      <w:r w:rsidR="00145789">
        <w:rPr>
          <w:sz w:val="26"/>
          <w:szCs w:val="26"/>
        </w:rPr>
        <w:t>Similarly</w:t>
      </w:r>
      <w:r w:rsidR="00467F1C">
        <w:rPr>
          <w:sz w:val="26"/>
          <w:szCs w:val="26"/>
        </w:rPr>
        <w:t xml:space="preserve">, </w:t>
      </w:r>
      <w:r>
        <w:rPr>
          <w:sz w:val="26"/>
          <w:szCs w:val="26"/>
        </w:rPr>
        <w:t xml:space="preserve">PECO </w:t>
      </w:r>
      <w:r w:rsidR="00467F1C">
        <w:rPr>
          <w:sz w:val="26"/>
          <w:szCs w:val="26"/>
        </w:rPr>
        <w:t xml:space="preserve">submits that </w:t>
      </w:r>
      <w:r>
        <w:rPr>
          <w:sz w:val="26"/>
          <w:szCs w:val="26"/>
        </w:rPr>
        <w:t xml:space="preserve">even the electrician hired by the Complainant testified that he did not find any evidence of foreign wiring at the Service Address.  Furthermore, PECO avers that the </w:t>
      </w:r>
      <w:r w:rsidR="000F255C">
        <w:rPr>
          <w:sz w:val="26"/>
          <w:szCs w:val="26"/>
        </w:rPr>
        <w:t xml:space="preserve">appliance analysis and passing load tests it conducted during the several field visits confirmed </w:t>
      </w:r>
      <w:r w:rsidR="00467F1C">
        <w:rPr>
          <w:sz w:val="26"/>
          <w:szCs w:val="26"/>
        </w:rPr>
        <w:t xml:space="preserve">the accuracy of her meter and </w:t>
      </w:r>
      <w:r w:rsidR="000F255C">
        <w:rPr>
          <w:sz w:val="26"/>
          <w:szCs w:val="26"/>
        </w:rPr>
        <w:t xml:space="preserve">the potential of the Complainant to use the amount </w:t>
      </w:r>
      <w:r w:rsidR="00467F1C">
        <w:rPr>
          <w:sz w:val="26"/>
          <w:szCs w:val="26"/>
        </w:rPr>
        <w:t xml:space="preserve">of electricity for which </w:t>
      </w:r>
      <w:r w:rsidR="000F255C">
        <w:rPr>
          <w:sz w:val="26"/>
          <w:szCs w:val="26"/>
        </w:rPr>
        <w:t>she was billed</w:t>
      </w:r>
      <w:r w:rsidR="00467F1C">
        <w:rPr>
          <w:sz w:val="26"/>
          <w:szCs w:val="26"/>
        </w:rPr>
        <w:t>.</w:t>
      </w:r>
      <w:r w:rsidR="000F255C">
        <w:rPr>
          <w:sz w:val="26"/>
          <w:szCs w:val="26"/>
        </w:rPr>
        <w:t xml:space="preserve">  </w:t>
      </w:r>
      <w:r w:rsidR="000D65F2" w:rsidRPr="005169EC">
        <w:rPr>
          <w:i/>
          <w:sz w:val="26"/>
          <w:szCs w:val="26"/>
        </w:rPr>
        <w:t xml:space="preserve">Id. </w:t>
      </w:r>
      <w:r w:rsidR="000F255C">
        <w:rPr>
          <w:sz w:val="26"/>
          <w:szCs w:val="26"/>
        </w:rPr>
        <w:t xml:space="preserve">at </w:t>
      </w:r>
      <w:r w:rsidR="000D65F2">
        <w:rPr>
          <w:sz w:val="26"/>
          <w:szCs w:val="26"/>
        </w:rPr>
        <w:t>3</w:t>
      </w:r>
      <w:r w:rsidR="000F255C">
        <w:rPr>
          <w:sz w:val="26"/>
          <w:szCs w:val="26"/>
        </w:rPr>
        <w:t>.</w:t>
      </w:r>
    </w:p>
    <w:p w:rsidR="000F255C" w:rsidRDefault="000F255C" w:rsidP="0042093E">
      <w:pPr>
        <w:widowControl/>
        <w:spacing w:line="360" w:lineRule="auto"/>
        <w:ind w:firstLine="1440"/>
        <w:rPr>
          <w:sz w:val="26"/>
          <w:szCs w:val="26"/>
        </w:rPr>
      </w:pPr>
    </w:p>
    <w:p w:rsidR="004516D0" w:rsidRDefault="000F255C" w:rsidP="00EB7727">
      <w:pPr>
        <w:widowControl/>
        <w:spacing w:line="360" w:lineRule="auto"/>
        <w:ind w:firstLine="1440"/>
        <w:rPr>
          <w:sz w:val="26"/>
          <w:szCs w:val="26"/>
        </w:rPr>
      </w:pPr>
      <w:r>
        <w:rPr>
          <w:sz w:val="26"/>
          <w:szCs w:val="26"/>
        </w:rPr>
        <w:lastRenderedPageBreak/>
        <w:t>In its response to the</w:t>
      </w:r>
      <w:r w:rsidR="00C0260C">
        <w:rPr>
          <w:sz w:val="26"/>
          <w:szCs w:val="26"/>
        </w:rPr>
        <w:t xml:space="preserve"> Complainant’s Exceptions regarding </w:t>
      </w:r>
      <w:r>
        <w:rPr>
          <w:sz w:val="26"/>
          <w:szCs w:val="26"/>
        </w:rPr>
        <w:t xml:space="preserve">code violations </w:t>
      </w:r>
      <w:r w:rsidR="009C5122">
        <w:rPr>
          <w:sz w:val="26"/>
          <w:szCs w:val="26"/>
        </w:rPr>
        <w:t xml:space="preserve">and several other issues </w:t>
      </w:r>
      <w:r>
        <w:rPr>
          <w:sz w:val="26"/>
          <w:szCs w:val="26"/>
        </w:rPr>
        <w:t>at her rental unit, PECO assert</w:t>
      </w:r>
      <w:r w:rsidR="00455ABE">
        <w:rPr>
          <w:sz w:val="26"/>
          <w:szCs w:val="26"/>
        </w:rPr>
        <w:t xml:space="preserve">s that the issues highlighted by Ms. Gleba </w:t>
      </w:r>
      <w:r>
        <w:rPr>
          <w:sz w:val="26"/>
          <w:szCs w:val="26"/>
        </w:rPr>
        <w:t>are betwee</w:t>
      </w:r>
      <w:r w:rsidR="00DF2354">
        <w:rPr>
          <w:sz w:val="26"/>
          <w:szCs w:val="26"/>
        </w:rPr>
        <w:t xml:space="preserve">n the Complainant </w:t>
      </w:r>
      <w:r>
        <w:rPr>
          <w:sz w:val="26"/>
          <w:szCs w:val="26"/>
        </w:rPr>
        <w:t>and her landlord.  PECO states</w:t>
      </w:r>
      <w:r w:rsidR="00EB7727">
        <w:rPr>
          <w:sz w:val="26"/>
          <w:szCs w:val="26"/>
        </w:rPr>
        <w:t xml:space="preserve"> that</w:t>
      </w:r>
      <w:r>
        <w:rPr>
          <w:sz w:val="26"/>
          <w:szCs w:val="26"/>
        </w:rPr>
        <w:t xml:space="preserve"> </w:t>
      </w:r>
      <w:r w:rsidR="00EB7727">
        <w:rPr>
          <w:sz w:val="26"/>
          <w:szCs w:val="26"/>
        </w:rPr>
        <w:t xml:space="preserve">it properly investigated the Complainant’s high bill and meter concerns and </w:t>
      </w:r>
      <w:r w:rsidR="002B545F">
        <w:rPr>
          <w:sz w:val="26"/>
          <w:szCs w:val="26"/>
        </w:rPr>
        <w:t xml:space="preserve">that the Company </w:t>
      </w:r>
      <w:r>
        <w:rPr>
          <w:sz w:val="26"/>
          <w:szCs w:val="26"/>
        </w:rPr>
        <w:t>is not in violation of its Commission approved t</w:t>
      </w:r>
      <w:r w:rsidR="00EB7727">
        <w:rPr>
          <w:sz w:val="26"/>
          <w:szCs w:val="26"/>
        </w:rPr>
        <w:t xml:space="preserve">ariff, Statute or Regulation.  </w:t>
      </w:r>
      <w:r>
        <w:rPr>
          <w:sz w:val="26"/>
          <w:szCs w:val="26"/>
        </w:rPr>
        <w:t xml:space="preserve"> </w:t>
      </w:r>
      <w:r w:rsidR="00EB7727" w:rsidRPr="005169EC">
        <w:rPr>
          <w:i/>
          <w:sz w:val="26"/>
          <w:szCs w:val="26"/>
        </w:rPr>
        <w:t xml:space="preserve">Id. </w:t>
      </w:r>
      <w:r w:rsidR="00EB7727">
        <w:rPr>
          <w:sz w:val="26"/>
          <w:szCs w:val="26"/>
        </w:rPr>
        <w:t>at 4.</w:t>
      </w:r>
    </w:p>
    <w:p w:rsidR="004D3E98" w:rsidRDefault="004D3E98" w:rsidP="00D25369">
      <w:pPr>
        <w:widowControl/>
        <w:spacing w:line="360" w:lineRule="auto"/>
        <w:rPr>
          <w:sz w:val="26"/>
          <w:szCs w:val="26"/>
        </w:rPr>
      </w:pPr>
    </w:p>
    <w:p w:rsidR="00B9551C" w:rsidRPr="00D365A7" w:rsidRDefault="00B9551C" w:rsidP="00D25369">
      <w:pPr>
        <w:widowControl/>
        <w:spacing w:line="360" w:lineRule="auto"/>
        <w:rPr>
          <w:b/>
          <w:sz w:val="26"/>
          <w:szCs w:val="26"/>
        </w:rPr>
      </w:pPr>
      <w:r w:rsidRPr="00D365A7">
        <w:rPr>
          <w:b/>
          <w:sz w:val="26"/>
          <w:szCs w:val="26"/>
        </w:rPr>
        <w:t>Disposition</w:t>
      </w:r>
    </w:p>
    <w:p w:rsidR="00006F35" w:rsidRPr="00D365A7" w:rsidRDefault="00006F35" w:rsidP="00D25369">
      <w:pPr>
        <w:widowControl/>
        <w:spacing w:line="360" w:lineRule="auto"/>
        <w:rPr>
          <w:sz w:val="26"/>
          <w:szCs w:val="26"/>
        </w:rPr>
      </w:pPr>
    </w:p>
    <w:p w:rsidR="005A5F97" w:rsidRDefault="00C674CB" w:rsidP="00D25369">
      <w:pPr>
        <w:widowControl/>
        <w:spacing w:line="360" w:lineRule="auto"/>
        <w:rPr>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 xml:space="preserve">consideration of the record evidence in this proceeding, we will deny the Complainant’s Exceptions and adopt the ALJ’s Initial Decision.  </w:t>
      </w:r>
      <w:r w:rsidR="00B26DE7">
        <w:rPr>
          <w:sz w:val="26"/>
          <w:szCs w:val="26"/>
        </w:rPr>
        <w:t>The Complainant’s primary co</w:t>
      </w:r>
      <w:r w:rsidR="003A74D3">
        <w:rPr>
          <w:sz w:val="26"/>
          <w:szCs w:val="26"/>
        </w:rPr>
        <w:t>n</w:t>
      </w:r>
      <w:r w:rsidR="00744C82">
        <w:rPr>
          <w:sz w:val="26"/>
          <w:szCs w:val="26"/>
        </w:rPr>
        <w:t xml:space="preserve">cern in this </w:t>
      </w:r>
      <w:r w:rsidR="0047085F">
        <w:rPr>
          <w:sz w:val="26"/>
          <w:szCs w:val="26"/>
        </w:rPr>
        <w:t xml:space="preserve">case is her claim of </w:t>
      </w:r>
      <w:r w:rsidR="002B545F">
        <w:rPr>
          <w:sz w:val="26"/>
          <w:szCs w:val="26"/>
        </w:rPr>
        <w:t>faulty wiring and foreign wiring</w:t>
      </w:r>
      <w:r w:rsidR="00B26DE7">
        <w:rPr>
          <w:sz w:val="26"/>
          <w:szCs w:val="26"/>
        </w:rPr>
        <w:t xml:space="preserve"> at her rental unit and allegations of incorrect charges on her bill.  </w:t>
      </w:r>
      <w:r w:rsidR="003A74D3">
        <w:rPr>
          <w:sz w:val="26"/>
          <w:szCs w:val="26"/>
        </w:rPr>
        <w:t>Contrary to the Complainant’s position and her related Exceptions, we agree w</w:t>
      </w:r>
      <w:r w:rsidR="00576B5D">
        <w:rPr>
          <w:sz w:val="26"/>
          <w:szCs w:val="26"/>
        </w:rPr>
        <w:t>ith PECO</w:t>
      </w:r>
      <w:r w:rsidR="003A74D3">
        <w:rPr>
          <w:sz w:val="26"/>
          <w:szCs w:val="26"/>
        </w:rPr>
        <w:t xml:space="preserve"> that the record in th</w:t>
      </w:r>
      <w:r w:rsidR="00744C82">
        <w:rPr>
          <w:sz w:val="26"/>
          <w:szCs w:val="26"/>
        </w:rPr>
        <w:t>is proceeding reflects</w:t>
      </w:r>
      <w:r w:rsidR="003A74D3">
        <w:rPr>
          <w:sz w:val="26"/>
          <w:szCs w:val="26"/>
        </w:rPr>
        <w:t xml:space="preserve"> no evidence of foreign wiring or that PECO incorrectly billed the Complainant for electric usage. </w:t>
      </w:r>
      <w:r w:rsidR="00DF2354">
        <w:rPr>
          <w:sz w:val="26"/>
          <w:szCs w:val="26"/>
        </w:rPr>
        <w:t xml:space="preserve"> Tr. at 200-204, 207, 216-217.  </w:t>
      </w:r>
      <w:r w:rsidR="00DF2354" w:rsidRPr="009C5122">
        <w:rPr>
          <w:sz w:val="26"/>
          <w:szCs w:val="26"/>
        </w:rPr>
        <w:t>Additionally, we also agree with PECO’s argument that most of Ms. Gleba’s Exceptions are issues she needs to address with her landlord and not with PECO.</w:t>
      </w:r>
      <w:r w:rsidR="00FD7322" w:rsidRPr="009C5122">
        <w:rPr>
          <w:sz w:val="26"/>
          <w:szCs w:val="26"/>
        </w:rPr>
        <w:t xml:space="preserve">  </w:t>
      </w:r>
    </w:p>
    <w:p w:rsidR="009C5122" w:rsidRDefault="009C5122" w:rsidP="00D25369">
      <w:pPr>
        <w:widowControl/>
        <w:spacing w:line="360" w:lineRule="auto"/>
        <w:rPr>
          <w:sz w:val="26"/>
          <w:szCs w:val="26"/>
        </w:rPr>
      </w:pPr>
    </w:p>
    <w:p w:rsidR="000E3DD5" w:rsidRDefault="00B4723D" w:rsidP="00744C82">
      <w:pPr>
        <w:widowControl/>
        <w:spacing w:line="360" w:lineRule="auto"/>
        <w:rPr>
          <w:sz w:val="26"/>
          <w:szCs w:val="26"/>
        </w:rPr>
      </w:pPr>
      <w:r>
        <w:rPr>
          <w:sz w:val="26"/>
          <w:szCs w:val="26"/>
        </w:rPr>
        <w:tab/>
      </w:r>
      <w:r>
        <w:rPr>
          <w:sz w:val="26"/>
          <w:szCs w:val="26"/>
        </w:rPr>
        <w:tab/>
        <w:t>With regard</w:t>
      </w:r>
      <w:r w:rsidR="002D2920">
        <w:rPr>
          <w:sz w:val="26"/>
          <w:szCs w:val="26"/>
        </w:rPr>
        <w:t xml:space="preserve"> to Ms. Gleba’s Exception</w:t>
      </w:r>
      <w:r w:rsidR="005A5F97">
        <w:rPr>
          <w:sz w:val="26"/>
          <w:szCs w:val="26"/>
        </w:rPr>
        <w:t xml:space="preserve"> to Finding of F</w:t>
      </w:r>
      <w:r>
        <w:rPr>
          <w:sz w:val="26"/>
          <w:szCs w:val="26"/>
        </w:rPr>
        <w:t>act No. 6, we</w:t>
      </w:r>
      <w:r w:rsidR="00960D0D">
        <w:rPr>
          <w:sz w:val="26"/>
          <w:szCs w:val="26"/>
        </w:rPr>
        <w:t xml:space="preserve"> find </w:t>
      </w:r>
      <w:r w:rsidR="002D2920">
        <w:rPr>
          <w:sz w:val="26"/>
          <w:szCs w:val="26"/>
        </w:rPr>
        <w:t xml:space="preserve">Finding of Fact No. 6, </w:t>
      </w:r>
      <w:r w:rsidR="00FF1ADA">
        <w:rPr>
          <w:sz w:val="26"/>
          <w:szCs w:val="26"/>
        </w:rPr>
        <w:t>to be accurate</w:t>
      </w:r>
      <w:r>
        <w:rPr>
          <w:sz w:val="26"/>
          <w:szCs w:val="26"/>
        </w:rPr>
        <w:t>.</w:t>
      </w:r>
      <w:r w:rsidR="005A5F97">
        <w:rPr>
          <w:sz w:val="26"/>
          <w:szCs w:val="26"/>
        </w:rPr>
        <w:t xml:space="preserve">  Mr. Wasson (Ms. Gleba’s former landlord) testified during the </w:t>
      </w:r>
      <w:r w:rsidR="00744C82">
        <w:rPr>
          <w:sz w:val="26"/>
          <w:szCs w:val="26"/>
        </w:rPr>
        <w:t xml:space="preserve">hearing, </w:t>
      </w:r>
      <w:r w:rsidR="005A5F97">
        <w:rPr>
          <w:sz w:val="26"/>
          <w:szCs w:val="26"/>
        </w:rPr>
        <w:t xml:space="preserve">that </w:t>
      </w:r>
      <w:r w:rsidR="006766C2">
        <w:rPr>
          <w:sz w:val="26"/>
          <w:szCs w:val="26"/>
        </w:rPr>
        <w:t>the Complainant’s meter h</w:t>
      </w:r>
      <w:r>
        <w:rPr>
          <w:sz w:val="26"/>
          <w:szCs w:val="26"/>
        </w:rPr>
        <w:t>ad just been replaced before</w:t>
      </w:r>
      <w:r w:rsidR="00FF1ADA">
        <w:rPr>
          <w:sz w:val="26"/>
          <w:szCs w:val="26"/>
        </w:rPr>
        <w:t xml:space="preserve"> </w:t>
      </w:r>
      <w:r w:rsidR="00744C82">
        <w:rPr>
          <w:sz w:val="26"/>
          <w:szCs w:val="26"/>
        </w:rPr>
        <w:t>she became</w:t>
      </w:r>
      <w:r w:rsidR="006766C2">
        <w:rPr>
          <w:sz w:val="26"/>
          <w:szCs w:val="26"/>
        </w:rPr>
        <w:t xml:space="preserve"> a tenant </w:t>
      </w:r>
      <w:r w:rsidR="000A4CEC">
        <w:rPr>
          <w:sz w:val="26"/>
          <w:szCs w:val="26"/>
        </w:rPr>
        <w:t>at the Service Address</w:t>
      </w:r>
      <w:r>
        <w:rPr>
          <w:sz w:val="26"/>
          <w:szCs w:val="26"/>
        </w:rPr>
        <w:t>,</w:t>
      </w:r>
      <w:r w:rsidR="000A4CEC">
        <w:rPr>
          <w:sz w:val="26"/>
          <w:szCs w:val="26"/>
        </w:rPr>
        <w:t xml:space="preserve"> </w:t>
      </w:r>
      <w:r w:rsidR="00FF1ADA">
        <w:rPr>
          <w:sz w:val="26"/>
          <w:szCs w:val="26"/>
        </w:rPr>
        <w:t xml:space="preserve">and that the meter </w:t>
      </w:r>
      <w:r w:rsidR="000E3DD5">
        <w:rPr>
          <w:sz w:val="26"/>
          <w:szCs w:val="26"/>
        </w:rPr>
        <w:t xml:space="preserve">was in </w:t>
      </w:r>
      <w:r w:rsidR="006766C2">
        <w:rPr>
          <w:sz w:val="26"/>
          <w:szCs w:val="26"/>
        </w:rPr>
        <w:t>r</w:t>
      </w:r>
      <w:r w:rsidR="00C02C58">
        <w:rPr>
          <w:sz w:val="26"/>
          <w:szCs w:val="26"/>
        </w:rPr>
        <w:t>elatively new condition when Ms. Gleba</w:t>
      </w:r>
      <w:r w:rsidR="006766C2">
        <w:rPr>
          <w:sz w:val="26"/>
          <w:szCs w:val="26"/>
        </w:rPr>
        <w:t xml:space="preserve"> moved in</w:t>
      </w:r>
      <w:r w:rsidR="00C02C58">
        <w:rPr>
          <w:sz w:val="26"/>
          <w:szCs w:val="26"/>
        </w:rPr>
        <w:t>to the property</w:t>
      </w:r>
      <w:r w:rsidR="006766C2">
        <w:rPr>
          <w:sz w:val="26"/>
          <w:szCs w:val="26"/>
        </w:rPr>
        <w:t>.  However, Mr. Wasson also testified that the meter box was not properly secured to the building at the time.  Mr. Wasson acknowledged that the meter board and the meter box we</w:t>
      </w:r>
      <w:r>
        <w:rPr>
          <w:sz w:val="26"/>
          <w:szCs w:val="26"/>
        </w:rPr>
        <w:t xml:space="preserve">re his responsibility and so he contracted an electrician to fix </w:t>
      </w:r>
      <w:r w:rsidR="00817F9E">
        <w:rPr>
          <w:sz w:val="26"/>
          <w:szCs w:val="26"/>
        </w:rPr>
        <w:t xml:space="preserve">the problem </w:t>
      </w:r>
      <w:r>
        <w:rPr>
          <w:sz w:val="26"/>
          <w:szCs w:val="26"/>
        </w:rPr>
        <w:t>after Ms. Gleba moved into the property</w:t>
      </w:r>
      <w:r w:rsidR="00722356">
        <w:rPr>
          <w:sz w:val="26"/>
          <w:szCs w:val="26"/>
        </w:rPr>
        <w:t xml:space="preserve">.  </w:t>
      </w:r>
      <w:r w:rsidR="00576B5D">
        <w:rPr>
          <w:sz w:val="26"/>
          <w:szCs w:val="26"/>
        </w:rPr>
        <w:t>Tr.</w:t>
      </w:r>
      <w:r w:rsidR="000124B5">
        <w:rPr>
          <w:sz w:val="26"/>
          <w:szCs w:val="26"/>
        </w:rPr>
        <w:t> </w:t>
      </w:r>
      <w:r w:rsidR="00576B5D">
        <w:rPr>
          <w:sz w:val="26"/>
          <w:szCs w:val="26"/>
        </w:rPr>
        <w:t>at 86-87; PECO Exh. 12.  As such, the Complain</w:t>
      </w:r>
      <w:r w:rsidR="00960D0D">
        <w:rPr>
          <w:sz w:val="26"/>
          <w:szCs w:val="26"/>
        </w:rPr>
        <w:t>ant’s Exception is hereby denied</w:t>
      </w:r>
      <w:r w:rsidR="00576B5D">
        <w:rPr>
          <w:sz w:val="26"/>
          <w:szCs w:val="26"/>
        </w:rPr>
        <w:t>.</w:t>
      </w:r>
    </w:p>
    <w:p w:rsidR="000E3DD5" w:rsidRDefault="000E3DD5" w:rsidP="00744C82">
      <w:pPr>
        <w:widowControl/>
        <w:spacing w:line="360" w:lineRule="auto"/>
        <w:rPr>
          <w:sz w:val="26"/>
          <w:szCs w:val="26"/>
        </w:rPr>
      </w:pPr>
    </w:p>
    <w:p w:rsidR="003548AB" w:rsidRDefault="00744C82" w:rsidP="000E3DD5">
      <w:pPr>
        <w:widowControl/>
        <w:spacing w:line="360" w:lineRule="auto"/>
        <w:ind w:firstLine="1440"/>
        <w:rPr>
          <w:sz w:val="26"/>
          <w:szCs w:val="26"/>
        </w:rPr>
      </w:pPr>
      <w:r>
        <w:rPr>
          <w:sz w:val="26"/>
          <w:szCs w:val="26"/>
        </w:rPr>
        <w:lastRenderedPageBreak/>
        <w:t xml:space="preserve">With regard to </w:t>
      </w:r>
      <w:r w:rsidR="00B4723D">
        <w:rPr>
          <w:sz w:val="26"/>
          <w:szCs w:val="26"/>
        </w:rPr>
        <w:t>Ms. Gleba’s assertion</w:t>
      </w:r>
      <w:r w:rsidR="008952F4">
        <w:rPr>
          <w:sz w:val="26"/>
          <w:szCs w:val="26"/>
        </w:rPr>
        <w:t xml:space="preserve"> that PECO refused</w:t>
      </w:r>
      <w:r w:rsidR="00722356">
        <w:rPr>
          <w:sz w:val="26"/>
          <w:szCs w:val="26"/>
        </w:rPr>
        <w:t xml:space="preserve"> to provide her with a</w:t>
      </w:r>
      <w:r w:rsidR="00C02C58">
        <w:rPr>
          <w:sz w:val="26"/>
          <w:szCs w:val="26"/>
        </w:rPr>
        <w:t xml:space="preserve"> copy of the </w:t>
      </w:r>
      <w:r w:rsidR="002D2920">
        <w:rPr>
          <w:sz w:val="26"/>
          <w:szCs w:val="26"/>
        </w:rPr>
        <w:t>passing load</w:t>
      </w:r>
      <w:r w:rsidR="00C02C58">
        <w:rPr>
          <w:sz w:val="26"/>
          <w:szCs w:val="26"/>
        </w:rPr>
        <w:t xml:space="preserve"> test results</w:t>
      </w:r>
      <w:r w:rsidR="00722356">
        <w:rPr>
          <w:sz w:val="26"/>
          <w:szCs w:val="26"/>
        </w:rPr>
        <w:t xml:space="preserve">, </w:t>
      </w:r>
      <w:r w:rsidR="00804BB0">
        <w:rPr>
          <w:sz w:val="26"/>
          <w:szCs w:val="26"/>
        </w:rPr>
        <w:t>the record indicates that PECO</w:t>
      </w:r>
      <w:r>
        <w:rPr>
          <w:sz w:val="26"/>
          <w:szCs w:val="26"/>
        </w:rPr>
        <w:t xml:space="preserve">’s high </w:t>
      </w:r>
      <w:r w:rsidR="00960D0D">
        <w:rPr>
          <w:sz w:val="26"/>
          <w:szCs w:val="26"/>
        </w:rPr>
        <w:t xml:space="preserve">bill investigator explained the </w:t>
      </w:r>
      <w:r>
        <w:rPr>
          <w:sz w:val="26"/>
          <w:szCs w:val="26"/>
        </w:rPr>
        <w:t>results to Ms. Gleba</w:t>
      </w:r>
      <w:r w:rsidR="00804BB0">
        <w:rPr>
          <w:sz w:val="26"/>
          <w:szCs w:val="26"/>
        </w:rPr>
        <w:t xml:space="preserve"> when he visited the Service Address</w:t>
      </w:r>
      <w:r>
        <w:rPr>
          <w:sz w:val="26"/>
          <w:szCs w:val="26"/>
        </w:rPr>
        <w:t xml:space="preserve"> to investigate her</w:t>
      </w:r>
      <w:r w:rsidR="00804BB0">
        <w:rPr>
          <w:sz w:val="26"/>
          <w:szCs w:val="26"/>
        </w:rPr>
        <w:t xml:space="preserve"> foreign load concerns.  PECO stated that Ms. Gleba was satisfied with the outcome of the investigation.  Tr. at 209; PECO Exh. 2.  We also</w:t>
      </w:r>
      <w:r w:rsidR="00722356">
        <w:rPr>
          <w:sz w:val="26"/>
          <w:szCs w:val="26"/>
        </w:rPr>
        <w:t xml:space="preserve"> find that the test results are available</w:t>
      </w:r>
      <w:r w:rsidR="00817F9E">
        <w:rPr>
          <w:sz w:val="26"/>
          <w:szCs w:val="26"/>
        </w:rPr>
        <w:t xml:space="preserve"> </w:t>
      </w:r>
      <w:r w:rsidR="00722356">
        <w:rPr>
          <w:sz w:val="26"/>
          <w:szCs w:val="26"/>
        </w:rPr>
        <w:t>in the hearing record</w:t>
      </w:r>
      <w:r w:rsidR="000E3DD5">
        <w:rPr>
          <w:sz w:val="26"/>
          <w:szCs w:val="26"/>
        </w:rPr>
        <w:t xml:space="preserve"> for Ms. Gleba’s review</w:t>
      </w:r>
      <w:r w:rsidR="00722356">
        <w:rPr>
          <w:sz w:val="26"/>
          <w:szCs w:val="26"/>
        </w:rPr>
        <w:t>.</w:t>
      </w:r>
      <w:r w:rsidR="00FF1ADA">
        <w:rPr>
          <w:sz w:val="26"/>
          <w:szCs w:val="26"/>
        </w:rPr>
        <w:t xml:space="preserve">  Specifically, PECO Exhibit</w:t>
      </w:r>
      <w:r w:rsidR="007920E1">
        <w:rPr>
          <w:sz w:val="26"/>
          <w:szCs w:val="26"/>
        </w:rPr>
        <w:t>s</w:t>
      </w:r>
      <w:r w:rsidR="00FF1ADA">
        <w:rPr>
          <w:sz w:val="26"/>
          <w:szCs w:val="26"/>
        </w:rPr>
        <w:t xml:space="preserve"> 2 </w:t>
      </w:r>
      <w:r w:rsidR="004024DA">
        <w:rPr>
          <w:sz w:val="26"/>
          <w:szCs w:val="26"/>
        </w:rPr>
        <w:t xml:space="preserve">and 3 </w:t>
      </w:r>
      <w:r w:rsidR="007920E1">
        <w:rPr>
          <w:sz w:val="26"/>
          <w:szCs w:val="26"/>
        </w:rPr>
        <w:t>highlight</w:t>
      </w:r>
      <w:r w:rsidR="00FF1ADA">
        <w:rPr>
          <w:sz w:val="26"/>
          <w:szCs w:val="26"/>
        </w:rPr>
        <w:t xml:space="preserve"> the results of the </w:t>
      </w:r>
      <w:r w:rsidR="002D2920">
        <w:rPr>
          <w:sz w:val="26"/>
          <w:szCs w:val="26"/>
        </w:rPr>
        <w:t>passing load</w:t>
      </w:r>
      <w:r w:rsidR="00FF1ADA">
        <w:rPr>
          <w:sz w:val="26"/>
          <w:szCs w:val="26"/>
        </w:rPr>
        <w:t xml:space="preserve"> tests for the Service Address.  </w:t>
      </w:r>
      <w:r w:rsidR="00817F9E">
        <w:rPr>
          <w:sz w:val="26"/>
          <w:szCs w:val="26"/>
        </w:rPr>
        <w:t>Tr. at 178</w:t>
      </w:r>
      <w:r w:rsidR="00FF1ADA">
        <w:rPr>
          <w:sz w:val="26"/>
          <w:szCs w:val="26"/>
        </w:rPr>
        <w:t>, 204-205</w:t>
      </w:r>
      <w:r w:rsidR="00817F9E">
        <w:rPr>
          <w:sz w:val="26"/>
          <w:szCs w:val="26"/>
        </w:rPr>
        <w:t xml:space="preserve">; PECO Exhs. </w:t>
      </w:r>
      <w:r w:rsidR="008952F4">
        <w:rPr>
          <w:sz w:val="26"/>
          <w:szCs w:val="26"/>
        </w:rPr>
        <w:t xml:space="preserve">2 </w:t>
      </w:r>
      <w:r w:rsidR="00576B5D">
        <w:rPr>
          <w:sz w:val="26"/>
          <w:szCs w:val="26"/>
        </w:rPr>
        <w:t xml:space="preserve">3, </w:t>
      </w:r>
      <w:r w:rsidR="008952F4">
        <w:rPr>
          <w:sz w:val="26"/>
          <w:szCs w:val="26"/>
        </w:rPr>
        <w:t>and 5</w:t>
      </w:r>
      <w:r w:rsidR="00817F9E">
        <w:rPr>
          <w:sz w:val="26"/>
          <w:szCs w:val="26"/>
        </w:rPr>
        <w:t xml:space="preserve">.  </w:t>
      </w:r>
      <w:r w:rsidR="008952F4">
        <w:rPr>
          <w:sz w:val="26"/>
          <w:szCs w:val="26"/>
        </w:rPr>
        <w:t>PECO Exhibit 6 highlights the test results for the old mete</w:t>
      </w:r>
      <w:r w:rsidR="0047085F">
        <w:rPr>
          <w:sz w:val="26"/>
          <w:szCs w:val="26"/>
        </w:rPr>
        <w:t xml:space="preserve">r that was replaced with the smart </w:t>
      </w:r>
      <w:r w:rsidR="008952F4">
        <w:rPr>
          <w:sz w:val="26"/>
          <w:szCs w:val="26"/>
        </w:rPr>
        <w:t>meter</w:t>
      </w:r>
      <w:r>
        <w:rPr>
          <w:sz w:val="26"/>
          <w:szCs w:val="26"/>
        </w:rPr>
        <w:t xml:space="preserve"> at the Service Address</w:t>
      </w:r>
      <w:r w:rsidR="008952F4">
        <w:rPr>
          <w:sz w:val="26"/>
          <w:szCs w:val="26"/>
        </w:rPr>
        <w:t xml:space="preserve">.  Tr. at 235-236; PECO Exh. 6.  </w:t>
      </w:r>
      <w:r w:rsidR="00B4723D">
        <w:rPr>
          <w:sz w:val="26"/>
          <w:szCs w:val="26"/>
        </w:rPr>
        <w:t>Based on the evidence in the record, we</w:t>
      </w:r>
      <w:r w:rsidR="00817F9E">
        <w:rPr>
          <w:sz w:val="26"/>
          <w:szCs w:val="26"/>
        </w:rPr>
        <w:t xml:space="preserve"> find </w:t>
      </w:r>
      <w:r w:rsidR="001979CB">
        <w:rPr>
          <w:sz w:val="26"/>
          <w:szCs w:val="26"/>
        </w:rPr>
        <w:t xml:space="preserve">that </w:t>
      </w:r>
      <w:r w:rsidR="00B4723D">
        <w:rPr>
          <w:sz w:val="26"/>
          <w:szCs w:val="26"/>
        </w:rPr>
        <w:t>co</w:t>
      </w:r>
      <w:r w:rsidR="00C02C58">
        <w:rPr>
          <w:sz w:val="26"/>
          <w:szCs w:val="26"/>
        </w:rPr>
        <w:t xml:space="preserve">pies of the </w:t>
      </w:r>
      <w:r w:rsidR="002D2920">
        <w:rPr>
          <w:sz w:val="26"/>
          <w:szCs w:val="26"/>
        </w:rPr>
        <w:t>passing load</w:t>
      </w:r>
      <w:r w:rsidR="00C02C58">
        <w:rPr>
          <w:sz w:val="26"/>
          <w:szCs w:val="26"/>
        </w:rPr>
        <w:t xml:space="preserve"> test results </w:t>
      </w:r>
      <w:r w:rsidR="00B4723D">
        <w:rPr>
          <w:sz w:val="26"/>
          <w:szCs w:val="26"/>
        </w:rPr>
        <w:t xml:space="preserve">of PECO’s field investigations are available </w:t>
      </w:r>
      <w:r w:rsidR="0047085F">
        <w:rPr>
          <w:sz w:val="26"/>
          <w:szCs w:val="26"/>
        </w:rPr>
        <w:t xml:space="preserve">on record </w:t>
      </w:r>
      <w:r w:rsidR="00B4723D">
        <w:rPr>
          <w:sz w:val="26"/>
          <w:szCs w:val="26"/>
        </w:rPr>
        <w:t>for Ms. Gleba</w:t>
      </w:r>
      <w:r w:rsidR="00576B5D">
        <w:rPr>
          <w:sz w:val="26"/>
          <w:szCs w:val="26"/>
        </w:rPr>
        <w:t xml:space="preserve">’s </w:t>
      </w:r>
      <w:r w:rsidR="000E3DD5">
        <w:rPr>
          <w:sz w:val="26"/>
          <w:szCs w:val="26"/>
        </w:rPr>
        <w:t>review</w:t>
      </w:r>
      <w:r w:rsidR="00B4723D">
        <w:rPr>
          <w:sz w:val="26"/>
          <w:szCs w:val="26"/>
        </w:rPr>
        <w:t xml:space="preserve">.  </w:t>
      </w:r>
      <w:r w:rsidR="000124B5">
        <w:rPr>
          <w:sz w:val="26"/>
          <w:szCs w:val="26"/>
        </w:rPr>
        <w:t>T</w:t>
      </w:r>
      <w:r w:rsidR="003548AB">
        <w:rPr>
          <w:sz w:val="26"/>
          <w:szCs w:val="26"/>
        </w:rPr>
        <w:t xml:space="preserve">his Exception is </w:t>
      </w:r>
      <w:r w:rsidR="000124B5">
        <w:rPr>
          <w:sz w:val="26"/>
          <w:szCs w:val="26"/>
        </w:rPr>
        <w:t xml:space="preserve">also </w:t>
      </w:r>
      <w:r w:rsidR="003548AB">
        <w:rPr>
          <w:sz w:val="26"/>
          <w:szCs w:val="26"/>
        </w:rPr>
        <w:t>denied.</w:t>
      </w:r>
      <w:r w:rsidR="00722356">
        <w:rPr>
          <w:sz w:val="26"/>
          <w:szCs w:val="26"/>
        </w:rPr>
        <w:t xml:space="preserve"> </w:t>
      </w:r>
    </w:p>
    <w:p w:rsidR="00FD7322" w:rsidRDefault="00FD7322" w:rsidP="003548AB">
      <w:pPr>
        <w:widowControl/>
        <w:spacing w:line="360" w:lineRule="auto"/>
        <w:rPr>
          <w:rFonts w:eastAsia="Calibri"/>
          <w:sz w:val="26"/>
          <w:szCs w:val="26"/>
        </w:rPr>
      </w:pPr>
    </w:p>
    <w:p w:rsidR="00DF2354" w:rsidRDefault="003548AB" w:rsidP="00D25369">
      <w:pPr>
        <w:widowControl/>
        <w:spacing w:line="360" w:lineRule="auto"/>
        <w:rPr>
          <w:sz w:val="26"/>
          <w:szCs w:val="26"/>
        </w:rPr>
      </w:pPr>
      <w:r>
        <w:rPr>
          <w:sz w:val="26"/>
          <w:szCs w:val="26"/>
        </w:rPr>
        <w:tab/>
      </w:r>
      <w:r>
        <w:rPr>
          <w:sz w:val="26"/>
          <w:szCs w:val="26"/>
        </w:rPr>
        <w:tab/>
      </w:r>
      <w:r w:rsidR="00B4723D">
        <w:rPr>
          <w:sz w:val="26"/>
          <w:szCs w:val="26"/>
        </w:rPr>
        <w:t>With regard to</w:t>
      </w:r>
      <w:r w:rsidR="002D2920">
        <w:rPr>
          <w:sz w:val="26"/>
          <w:szCs w:val="26"/>
        </w:rPr>
        <w:t xml:space="preserve"> the Complainant’s Exception</w:t>
      </w:r>
      <w:r>
        <w:rPr>
          <w:sz w:val="26"/>
          <w:szCs w:val="26"/>
        </w:rPr>
        <w:t xml:space="preserve"> to Finding of Fact No. 21, </w:t>
      </w:r>
      <w:r w:rsidR="002C0651">
        <w:rPr>
          <w:sz w:val="26"/>
          <w:szCs w:val="26"/>
        </w:rPr>
        <w:t>Mr. Thomas (the new owner of the property) testified that settlement on the pur</w:t>
      </w:r>
      <w:r w:rsidR="00C02C58">
        <w:rPr>
          <w:sz w:val="26"/>
          <w:szCs w:val="26"/>
        </w:rPr>
        <w:t xml:space="preserve">chase of the property </w:t>
      </w:r>
      <w:r w:rsidR="004A5DBA">
        <w:rPr>
          <w:sz w:val="26"/>
          <w:szCs w:val="26"/>
        </w:rPr>
        <w:t>occurred</w:t>
      </w:r>
      <w:r w:rsidR="002C0651">
        <w:rPr>
          <w:sz w:val="26"/>
          <w:szCs w:val="26"/>
        </w:rPr>
        <w:t xml:space="preserve"> on </w:t>
      </w:r>
      <w:r w:rsidR="00404DF6">
        <w:rPr>
          <w:sz w:val="26"/>
          <w:szCs w:val="26"/>
        </w:rPr>
        <w:t xml:space="preserve">November </w:t>
      </w:r>
      <w:r w:rsidR="00744C82">
        <w:rPr>
          <w:sz w:val="26"/>
          <w:szCs w:val="26"/>
        </w:rPr>
        <w:t xml:space="preserve">20, 2013, and </w:t>
      </w:r>
      <w:r w:rsidR="002C0651">
        <w:rPr>
          <w:sz w:val="26"/>
          <w:szCs w:val="26"/>
        </w:rPr>
        <w:t>he took ownership</w:t>
      </w:r>
      <w:r w:rsidR="001979CB">
        <w:rPr>
          <w:sz w:val="26"/>
          <w:szCs w:val="26"/>
        </w:rPr>
        <w:t xml:space="preserve"> of the property on the same</w:t>
      </w:r>
      <w:r w:rsidR="00744C82">
        <w:rPr>
          <w:sz w:val="26"/>
          <w:szCs w:val="26"/>
        </w:rPr>
        <w:t xml:space="preserve"> day</w:t>
      </w:r>
      <w:r w:rsidR="002C0651">
        <w:rPr>
          <w:sz w:val="26"/>
          <w:szCs w:val="26"/>
        </w:rPr>
        <w:t xml:space="preserve">.  </w:t>
      </w:r>
      <w:r w:rsidR="00744C82">
        <w:rPr>
          <w:sz w:val="26"/>
          <w:szCs w:val="26"/>
        </w:rPr>
        <w:t xml:space="preserve">Mr. Thomas </w:t>
      </w:r>
      <w:r w:rsidR="00B26E94">
        <w:rPr>
          <w:sz w:val="26"/>
          <w:szCs w:val="26"/>
        </w:rPr>
        <w:t xml:space="preserve">stated that a </w:t>
      </w:r>
      <w:r w:rsidR="00032556">
        <w:rPr>
          <w:sz w:val="26"/>
          <w:szCs w:val="26"/>
        </w:rPr>
        <w:t xml:space="preserve">general </w:t>
      </w:r>
      <w:r w:rsidR="00B26E94">
        <w:rPr>
          <w:sz w:val="26"/>
          <w:szCs w:val="26"/>
        </w:rPr>
        <w:t>home inspe</w:t>
      </w:r>
      <w:r w:rsidR="00C02C58">
        <w:rPr>
          <w:sz w:val="26"/>
          <w:szCs w:val="26"/>
        </w:rPr>
        <w:t xml:space="preserve">ction conducted </w:t>
      </w:r>
      <w:r w:rsidR="00B26E94">
        <w:rPr>
          <w:sz w:val="26"/>
          <w:szCs w:val="26"/>
        </w:rPr>
        <w:t>prior to the purchase revealed no issues with the property.  Tr. at 105-</w:t>
      </w:r>
      <w:r w:rsidR="002C0651">
        <w:rPr>
          <w:sz w:val="26"/>
          <w:szCs w:val="26"/>
        </w:rPr>
        <w:t>107</w:t>
      </w:r>
      <w:r w:rsidR="00032556">
        <w:rPr>
          <w:sz w:val="26"/>
          <w:szCs w:val="26"/>
        </w:rPr>
        <w:t>, 126</w:t>
      </w:r>
      <w:r w:rsidR="002F1E18">
        <w:rPr>
          <w:sz w:val="26"/>
          <w:szCs w:val="26"/>
        </w:rPr>
        <w:t>.  Although</w:t>
      </w:r>
      <w:r w:rsidR="00744C82">
        <w:rPr>
          <w:sz w:val="26"/>
          <w:szCs w:val="26"/>
        </w:rPr>
        <w:t xml:space="preserve">, </w:t>
      </w:r>
      <w:r w:rsidR="002F1E18">
        <w:rPr>
          <w:sz w:val="26"/>
          <w:szCs w:val="26"/>
        </w:rPr>
        <w:t xml:space="preserve">Ms. Gleba </w:t>
      </w:r>
      <w:r w:rsidR="000124B5">
        <w:rPr>
          <w:sz w:val="26"/>
          <w:szCs w:val="26"/>
        </w:rPr>
        <w:t xml:space="preserve">submitted that </w:t>
      </w:r>
      <w:r w:rsidR="00B26E94">
        <w:rPr>
          <w:sz w:val="26"/>
          <w:szCs w:val="26"/>
        </w:rPr>
        <w:t>she informed Mr. Thomas about the issues s</w:t>
      </w:r>
      <w:r w:rsidR="00576B5D">
        <w:rPr>
          <w:sz w:val="26"/>
          <w:szCs w:val="26"/>
        </w:rPr>
        <w:t>he was having with her meter and that</w:t>
      </w:r>
      <w:r w:rsidR="00B26E94">
        <w:rPr>
          <w:sz w:val="26"/>
          <w:szCs w:val="26"/>
        </w:rPr>
        <w:t xml:space="preserve"> he did not take any action</w:t>
      </w:r>
      <w:r w:rsidR="00FD7322">
        <w:rPr>
          <w:sz w:val="26"/>
          <w:szCs w:val="26"/>
        </w:rPr>
        <w:t>, Mr. Thomas</w:t>
      </w:r>
      <w:r w:rsidR="002F1E18">
        <w:rPr>
          <w:sz w:val="26"/>
          <w:szCs w:val="26"/>
        </w:rPr>
        <w:t>, in his defense,</w:t>
      </w:r>
      <w:r w:rsidR="00FD7322">
        <w:rPr>
          <w:sz w:val="26"/>
          <w:szCs w:val="26"/>
        </w:rPr>
        <w:t xml:space="preserve"> indicated that there was no problem to fix </w:t>
      </w:r>
      <w:r w:rsidR="00404DF6">
        <w:rPr>
          <w:sz w:val="26"/>
          <w:szCs w:val="26"/>
        </w:rPr>
        <w:t>at Ms. Gleba’s unit as</w:t>
      </w:r>
      <w:r w:rsidR="00FD7322">
        <w:rPr>
          <w:sz w:val="26"/>
          <w:szCs w:val="26"/>
        </w:rPr>
        <w:t xml:space="preserve"> the </w:t>
      </w:r>
      <w:r w:rsidR="00032556">
        <w:rPr>
          <w:sz w:val="26"/>
          <w:szCs w:val="26"/>
        </w:rPr>
        <w:t xml:space="preserve">general </w:t>
      </w:r>
      <w:r w:rsidR="00FD7322">
        <w:rPr>
          <w:sz w:val="26"/>
          <w:szCs w:val="26"/>
        </w:rPr>
        <w:t>ho</w:t>
      </w:r>
      <w:r w:rsidR="00C02C58">
        <w:rPr>
          <w:sz w:val="26"/>
          <w:szCs w:val="26"/>
        </w:rPr>
        <w:t>me inspection</w:t>
      </w:r>
      <w:r w:rsidR="00404DF6">
        <w:rPr>
          <w:sz w:val="26"/>
          <w:szCs w:val="26"/>
        </w:rPr>
        <w:t xml:space="preserve"> </w:t>
      </w:r>
      <w:r w:rsidR="002F1E18">
        <w:rPr>
          <w:sz w:val="26"/>
          <w:szCs w:val="26"/>
        </w:rPr>
        <w:t xml:space="preserve">did not identify any issues.  </w:t>
      </w:r>
      <w:r w:rsidR="00032556">
        <w:rPr>
          <w:sz w:val="26"/>
          <w:szCs w:val="26"/>
        </w:rPr>
        <w:t>M</w:t>
      </w:r>
      <w:r w:rsidR="000C137F">
        <w:rPr>
          <w:sz w:val="26"/>
          <w:szCs w:val="26"/>
        </w:rPr>
        <w:t xml:space="preserve">r. Thomas also indicated he did </w:t>
      </w:r>
      <w:r w:rsidR="00032556">
        <w:rPr>
          <w:sz w:val="26"/>
          <w:szCs w:val="26"/>
        </w:rPr>
        <w:t>not</w:t>
      </w:r>
      <w:r w:rsidR="000C137F">
        <w:rPr>
          <w:sz w:val="26"/>
          <w:szCs w:val="26"/>
        </w:rPr>
        <w:t xml:space="preserve"> experience</w:t>
      </w:r>
      <w:r w:rsidR="00D5124C">
        <w:rPr>
          <w:sz w:val="26"/>
          <w:szCs w:val="26"/>
        </w:rPr>
        <w:t xml:space="preserve"> any high or excessive bills</w:t>
      </w:r>
      <w:r w:rsidR="00FF1ADA">
        <w:rPr>
          <w:sz w:val="26"/>
          <w:szCs w:val="26"/>
        </w:rPr>
        <w:t xml:space="preserve"> s</w:t>
      </w:r>
      <w:r w:rsidR="000C137F">
        <w:rPr>
          <w:sz w:val="26"/>
          <w:szCs w:val="26"/>
        </w:rPr>
        <w:t xml:space="preserve">ince Ms. Gleba moved out of the property in February 2014.  </w:t>
      </w:r>
      <w:r w:rsidR="00FD7322">
        <w:rPr>
          <w:sz w:val="26"/>
          <w:szCs w:val="26"/>
        </w:rPr>
        <w:t>Tr. at 112</w:t>
      </w:r>
      <w:r w:rsidR="00D5124C">
        <w:rPr>
          <w:sz w:val="26"/>
          <w:szCs w:val="26"/>
        </w:rPr>
        <w:t>, 128</w:t>
      </w:r>
      <w:r w:rsidR="00FD7322">
        <w:rPr>
          <w:sz w:val="26"/>
          <w:szCs w:val="26"/>
        </w:rPr>
        <w:t xml:space="preserve">.  </w:t>
      </w:r>
      <w:r w:rsidR="00404DF6">
        <w:rPr>
          <w:sz w:val="26"/>
          <w:szCs w:val="26"/>
        </w:rPr>
        <w:t xml:space="preserve">Based on the evidence in the hearing record, </w:t>
      </w:r>
      <w:r w:rsidR="00817F9E">
        <w:rPr>
          <w:sz w:val="26"/>
          <w:szCs w:val="26"/>
        </w:rPr>
        <w:t xml:space="preserve">we find that </w:t>
      </w:r>
      <w:r w:rsidR="00404DF6">
        <w:rPr>
          <w:sz w:val="26"/>
          <w:szCs w:val="26"/>
        </w:rPr>
        <w:t>Finding of Fact No. 21</w:t>
      </w:r>
      <w:r w:rsidR="00817F9E">
        <w:rPr>
          <w:sz w:val="26"/>
          <w:szCs w:val="26"/>
        </w:rPr>
        <w:t xml:space="preserve"> is accurate</w:t>
      </w:r>
      <w:r w:rsidR="002F1E18">
        <w:rPr>
          <w:sz w:val="26"/>
          <w:szCs w:val="26"/>
        </w:rPr>
        <w:t>,</w:t>
      </w:r>
      <w:r w:rsidR="00817F9E">
        <w:rPr>
          <w:sz w:val="26"/>
          <w:szCs w:val="26"/>
        </w:rPr>
        <w:t xml:space="preserve"> as depicted by </w:t>
      </w:r>
      <w:r w:rsidR="00404DF6">
        <w:rPr>
          <w:sz w:val="26"/>
          <w:szCs w:val="26"/>
        </w:rPr>
        <w:t>the ALJ in his Initial Decision.  Furthermore, w</w:t>
      </w:r>
      <w:r w:rsidR="00B26E94">
        <w:rPr>
          <w:sz w:val="26"/>
          <w:szCs w:val="26"/>
        </w:rPr>
        <w:t xml:space="preserve">hile we </w:t>
      </w:r>
      <w:r w:rsidR="000124B5">
        <w:rPr>
          <w:sz w:val="26"/>
          <w:szCs w:val="26"/>
        </w:rPr>
        <w:t>empathize</w:t>
      </w:r>
      <w:r w:rsidR="00E23BDD">
        <w:rPr>
          <w:sz w:val="26"/>
          <w:szCs w:val="26"/>
        </w:rPr>
        <w:t xml:space="preserve"> with Ms. Gleba on the </w:t>
      </w:r>
      <w:r w:rsidR="00FD7322">
        <w:rPr>
          <w:sz w:val="26"/>
          <w:szCs w:val="26"/>
        </w:rPr>
        <w:t xml:space="preserve">perceived </w:t>
      </w:r>
      <w:r w:rsidR="00817F9E">
        <w:rPr>
          <w:sz w:val="26"/>
          <w:szCs w:val="26"/>
        </w:rPr>
        <w:t xml:space="preserve">inaction </w:t>
      </w:r>
      <w:r w:rsidR="002F1E18">
        <w:rPr>
          <w:sz w:val="26"/>
          <w:szCs w:val="26"/>
        </w:rPr>
        <w:t>by</w:t>
      </w:r>
      <w:r w:rsidR="00C02C58">
        <w:rPr>
          <w:sz w:val="26"/>
          <w:szCs w:val="26"/>
        </w:rPr>
        <w:t xml:space="preserve"> her landlord</w:t>
      </w:r>
      <w:r w:rsidR="00FF1ADA">
        <w:rPr>
          <w:sz w:val="26"/>
          <w:szCs w:val="26"/>
        </w:rPr>
        <w:t xml:space="preserve"> concerning the issues she identified</w:t>
      </w:r>
      <w:r w:rsidR="00817F9E">
        <w:rPr>
          <w:sz w:val="26"/>
          <w:szCs w:val="26"/>
        </w:rPr>
        <w:t xml:space="preserve">, we also </w:t>
      </w:r>
      <w:r w:rsidR="00E23BDD">
        <w:rPr>
          <w:sz w:val="26"/>
          <w:szCs w:val="26"/>
        </w:rPr>
        <w:t>acknowledge</w:t>
      </w:r>
      <w:r w:rsidR="00B26E94">
        <w:rPr>
          <w:sz w:val="26"/>
          <w:szCs w:val="26"/>
        </w:rPr>
        <w:t xml:space="preserve"> that </w:t>
      </w:r>
      <w:r w:rsidR="00576B5D">
        <w:rPr>
          <w:sz w:val="26"/>
          <w:szCs w:val="26"/>
        </w:rPr>
        <w:t>this</w:t>
      </w:r>
      <w:r w:rsidR="003B52D8">
        <w:rPr>
          <w:sz w:val="26"/>
          <w:szCs w:val="26"/>
        </w:rPr>
        <w:t xml:space="preserve"> is a matter</w:t>
      </w:r>
      <w:r>
        <w:rPr>
          <w:sz w:val="26"/>
          <w:szCs w:val="26"/>
        </w:rPr>
        <w:t xml:space="preserve"> between Ms. Gleba and her landlord</w:t>
      </w:r>
      <w:r w:rsidR="000C137F">
        <w:rPr>
          <w:sz w:val="26"/>
          <w:szCs w:val="26"/>
        </w:rPr>
        <w:t>,</w:t>
      </w:r>
      <w:r w:rsidR="003B52D8">
        <w:rPr>
          <w:sz w:val="26"/>
          <w:szCs w:val="26"/>
        </w:rPr>
        <w:t xml:space="preserve"> and not with PECO</w:t>
      </w:r>
      <w:r>
        <w:rPr>
          <w:sz w:val="26"/>
          <w:szCs w:val="26"/>
        </w:rPr>
        <w:t xml:space="preserve">.  </w:t>
      </w:r>
      <w:r w:rsidR="003B52D8">
        <w:rPr>
          <w:sz w:val="26"/>
          <w:szCs w:val="26"/>
        </w:rPr>
        <w:t>We note that</w:t>
      </w:r>
      <w:r w:rsidR="00C02C58">
        <w:rPr>
          <w:sz w:val="26"/>
          <w:szCs w:val="26"/>
        </w:rPr>
        <w:t xml:space="preserve"> </w:t>
      </w:r>
      <w:r w:rsidR="00817F9E">
        <w:rPr>
          <w:sz w:val="26"/>
          <w:szCs w:val="26"/>
        </w:rPr>
        <w:t xml:space="preserve">Ms. Gleba’s issues with her landlord are </w:t>
      </w:r>
      <w:r w:rsidR="003B52D8">
        <w:rPr>
          <w:sz w:val="26"/>
          <w:szCs w:val="26"/>
        </w:rPr>
        <w:t xml:space="preserve">outside the purview of the </w:t>
      </w:r>
      <w:r w:rsidR="003B52D8">
        <w:rPr>
          <w:sz w:val="26"/>
          <w:szCs w:val="26"/>
        </w:rPr>
        <w:lastRenderedPageBreak/>
        <w:t xml:space="preserve">Commission.  Therefore, </w:t>
      </w:r>
      <w:r w:rsidR="00B26E94">
        <w:rPr>
          <w:sz w:val="26"/>
          <w:szCs w:val="26"/>
        </w:rPr>
        <w:t xml:space="preserve">we advise </w:t>
      </w:r>
      <w:r w:rsidR="00FD7322">
        <w:rPr>
          <w:sz w:val="26"/>
          <w:szCs w:val="26"/>
        </w:rPr>
        <w:t xml:space="preserve">Ms. Gleba </w:t>
      </w:r>
      <w:r w:rsidR="00817F9E">
        <w:rPr>
          <w:sz w:val="26"/>
          <w:szCs w:val="26"/>
        </w:rPr>
        <w:t xml:space="preserve">to </w:t>
      </w:r>
      <w:r w:rsidR="00B26E94">
        <w:rPr>
          <w:sz w:val="26"/>
          <w:szCs w:val="26"/>
        </w:rPr>
        <w:t xml:space="preserve">channel her concerns to her landlord.  </w:t>
      </w:r>
      <w:r w:rsidR="000124B5">
        <w:rPr>
          <w:sz w:val="26"/>
          <w:szCs w:val="26"/>
        </w:rPr>
        <w:t>T</w:t>
      </w:r>
      <w:r w:rsidR="00B26E94">
        <w:rPr>
          <w:sz w:val="26"/>
          <w:szCs w:val="26"/>
        </w:rPr>
        <w:t xml:space="preserve">his Exception is denied.  </w:t>
      </w:r>
    </w:p>
    <w:p w:rsidR="00AC7506" w:rsidRDefault="00AC7506" w:rsidP="00B26E94">
      <w:pPr>
        <w:widowControl/>
        <w:spacing w:line="360" w:lineRule="auto"/>
        <w:rPr>
          <w:rFonts w:eastAsia="Calibri"/>
          <w:sz w:val="26"/>
          <w:szCs w:val="26"/>
        </w:rPr>
      </w:pPr>
    </w:p>
    <w:p w:rsidR="00300D39" w:rsidRDefault="00AC7506" w:rsidP="00D25369">
      <w:pPr>
        <w:widowControl/>
        <w:spacing w:line="360" w:lineRule="auto"/>
        <w:rPr>
          <w:sz w:val="26"/>
          <w:szCs w:val="26"/>
        </w:rPr>
      </w:pPr>
      <w:r>
        <w:rPr>
          <w:rFonts w:eastAsia="Calibri"/>
          <w:sz w:val="26"/>
          <w:szCs w:val="26"/>
        </w:rPr>
        <w:tab/>
      </w:r>
      <w:r>
        <w:rPr>
          <w:rFonts w:eastAsia="Calibri"/>
          <w:sz w:val="26"/>
          <w:szCs w:val="26"/>
        </w:rPr>
        <w:tab/>
      </w:r>
      <w:r w:rsidR="004C755B">
        <w:rPr>
          <w:rFonts w:eastAsia="Calibri"/>
          <w:sz w:val="26"/>
          <w:szCs w:val="26"/>
        </w:rPr>
        <w:t>With regard to Ms. Gleba’s Exception</w:t>
      </w:r>
      <w:r w:rsidR="0046037F">
        <w:rPr>
          <w:rFonts w:eastAsia="Calibri"/>
          <w:sz w:val="26"/>
          <w:szCs w:val="26"/>
        </w:rPr>
        <w:t xml:space="preserve"> to </w:t>
      </w:r>
      <w:r w:rsidR="004C755B">
        <w:rPr>
          <w:rFonts w:eastAsia="Calibri"/>
          <w:sz w:val="26"/>
          <w:szCs w:val="26"/>
        </w:rPr>
        <w:t xml:space="preserve">Finding of Fact No. 28, </w:t>
      </w:r>
      <w:r>
        <w:rPr>
          <w:rFonts w:eastAsia="Calibri"/>
          <w:sz w:val="26"/>
          <w:szCs w:val="26"/>
        </w:rPr>
        <w:t>Mr. Thomas explained during his testimony that the last two electric</w:t>
      </w:r>
      <w:r w:rsidR="000E3DD5">
        <w:rPr>
          <w:rFonts w:eastAsia="Calibri"/>
          <w:sz w:val="26"/>
          <w:szCs w:val="26"/>
        </w:rPr>
        <w:t>ity</w:t>
      </w:r>
      <w:r>
        <w:rPr>
          <w:rFonts w:eastAsia="Calibri"/>
          <w:sz w:val="26"/>
          <w:szCs w:val="26"/>
        </w:rPr>
        <w:t xml:space="preserve"> bi</w:t>
      </w:r>
      <w:r w:rsidR="004C755B">
        <w:rPr>
          <w:rFonts w:eastAsia="Calibri"/>
          <w:sz w:val="26"/>
          <w:szCs w:val="26"/>
        </w:rPr>
        <w:t xml:space="preserve">lls he received before the hearing in August </w:t>
      </w:r>
      <w:r w:rsidR="002F1E18">
        <w:rPr>
          <w:rFonts w:eastAsia="Calibri"/>
          <w:sz w:val="26"/>
          <w:szCs w:val="26"/>
        </w:rPr>
        <w:t>2014</w:t>
      </w:r>
      <w:r>
        <w:rPr>
          <w:rFonts w:eastAsia="Calibri"/>
          <w:sz w:val="26"/>
          <w:szCs w:val="26"/>
        </w:rPr>
        <w:t xml:space="preserve"> were only $13 per month.</w:t>
      </w:r>
      <w:r w:rsidR="004C755B" w:rsidRPr="004C755B">
        <w:rPr>
          <w:rStyle w:val="FootnoteReference"/>
          <w:sz w:val="26"/>
          <w:szCs w:val="26"/>
        </w:rPr>
        <w:t xml:space="preserve"> </w:t>
      </w:r>
      <w:r w:rsidR="004C755B">
        <w:rPr>
          <w:rStyle w:val="FootnoteReference"/>
          <w:sz w:val="26"/>
          <w:szCs w:val="26"/>
        </w:rPr>
        <w:footnoteReference w:id="6"/>
      </w:r>
      <w:r w:rsidR="0046037F">
        <w:rPr>
          <w:sz w:val="26"/>
          <w:szCs w:val="26"/>
        </w:rPr>
        <w:t xml:space="preserve">  </w:t>
      </w:r>
      <w:r>
        <w:rPr>
          <w:rFonts w:eastAsia="Calibri"/>
          <w:sz w:val="26"/>
          <w:szCs w:val="26"/>
        </w:rPr>
        <w:t xml:space="preserve">Tr. at 115.  </w:t>
      </w:r>
      <w:r w:rsidR="00032556">
        <w:rPr>
          <w:rFonts w:eastAsia="Calibri"/>
          <w:sz w:val="26"/>
          <w:szCs w:val="26"/>
        </w:rPr>
        <w:t>According to Mr. Thomas</w:t>
      </w:r>
      <w:r w:rsidR="004A5DBA">
        <w:rPr>
          <w:rFonts w:eastAsia="Calibri"/>
          <w:sz w:val="26"/>
          <w:szCs w:val="26"/>
        </w:rPr>
        <w:t>,</w:t>
      </w:r>
      <w:r w:rsidR="00032556">
        <w:rPr>
          <w:rFonts w:eastAsia="Calibri"/>
          <w:sz w:val="26"/>
          <w:szCs w:val="26"/>
        </w:rPr>
        <w:t xml:space="preserve"> from February 28, 2014</w:t>
      </w:r>
      <w:r w:rsidR="00817F9E">
        <w:rPr>
          <w:rFonts w:eastAsia="Calibri"/>
          <w:sz w:val="26"/>
          <w:szCs w:val="26"/>
        </w:rPr>
        <w:t>,</w:t>
      </w:r>
      <w:r w:rsidR="00032556">
        <w:rPr>
          <w:rFonts w:eastAsia="Calibri"/>
          <w:sz w:val="26"/>
          <w:szCs w:val="26"/>
        </w:rPr>
        <w:t xml:space="preserve"> </w:t>
      </w:r>
      <w:r w:rsidR="004A5DBA">
        <w:rPr>
          <w:rFonts w:eastAsia="Calibri"/>
          <w:sz w:val="26"/>
          <w:szCs w:val="26"/>
        </w:rPr>
        <w:t>to August 1, 2014, Ms. Gleba’</w:t>
      </w:r>
      <w:r w:rsidR="003B52D8">
        <w:rPr>
          <w:rFonts w:eastAsia="Calibri"/>
          <w:sz w:val="26"/>
          <w:szCs w:val="26"/>
        </w:rPr>
        <w:t>s unit</w:t>
      </w:r>
      <w:r w:rsidR="004A5DBA">
        <w:rPr>
          <w:rFonts w:eastAsia="Calibri"/>
          <w:sz w:val="26"/>
          <w:szCs w:val="26"/>
        </w:rPr>
        <w:t xml:space="preserve"> </w:t>
      </w:r>
      <w:r w:rsidR="00032556">
        <w:rPr>
          <w:rFonts w:eastAsia="Calibri"/>
          <w:sz w:val="26"/>
          <w:szCs w:val="26"/>
        </w:rPr>
        <w:t xml:space="preserve">was vacant.  </w:t>
      </w:r>
      <w:r w:rsidR="004A5DBA">
        <w:rPr>
          <w:rFonts w:eastAsia="Calibri"/>
          <w:sz w:val="26"/>
          <w:szCs w:val="26"/>
        </w:rPr>
        <w:t>He stated that d</w:t>
      </w:r>
      <w:r w:rsidR="009B254E">
        <w:rPr>
          <w:rFonts w:eastAsia="Calibri"/>
          <w:sz w:val="26"/>
          <w:szCs w:val="26"/>
        </w:rPr>
        <w:t>uring that time</w:t>
      </w:r>
      <w:r w:rsidR="004C755B">
        <w:rPr>
          <w:rFonts w:eastAsia="Calibri"/>
          <w:sz w:val="26"/>
          <w:szCs w:val="26"/>
        </w:rPr>
        <w:t>,</w:t>
      </w:r>
      <w:r w:rsidR="009B254E">
        <w:rPr>
          <w:rFonts w:eastAsia="Calibri"/>
          <w:sz w:val="26"/>
          <w:szCs w:val="26"/>
        </w:rPr>
        <w:t xml:space="preserve"> he never received an electric bill in excess of $20</w:t>
      </w:r>
      <w:r w:rsidR="000C137F">
        <w:rPr>
          <w:rFonts w:eastAsia="Calibri"/>
          <w:sz w:val="26"/>
          <w:szCs w:val="26"/>
        </w:rPr>
        <w:t xml:space="preserve"> per month</w:t>
      </w:r>
      <w:r w:rsidR="009B254E">
        <w:rPr>
          <w:rFonts w:eastAsia="Calibri"/>
          <w:sz w:val="26"/>
          <w:szCs w:val="26"/>
        </w:rPr>
        <w:t xml:space="preserve">.  </w:t>
      </w:r>
      <w:r w:rsidR="00032556">
        <w:rPr>
          <w:rFonts w:eastAsia="Calibri"/>
          <w:sz w:val="26"/>
          <w:szCs w:val="26"/>
        </w:rPr>
        <w:t xml:space="preserve">Tr. at 127.  </w:t>
      </w:r>
      <w:r w:rsidR="009B254E">
        <w:rPr>
          <w:rFonts w:eastAsia="Calibri"/>
          <w:sz w:val="26"/>
          <w:szCs w:val="26"/>
        </w:rPr>
        <w:t>The record shows</w:t>
      </w:r>
      <w:r w:rsidR="003B52D8">
        <w:rPr>
          <w:rFonts w:eastAsia="Calibri"/>
          <w:sz w:val="26"/>
          <w:szCs w:val="26"/>
        </w:rPr>
        <w:t xml:space="preserve"> that</w:t>
      </w:r>
      <w:r w:rsidR="009B254E">
        <w:rPr>
          <w:rFonts w:eastAsia="Calibri"/>
          <w:sz w:val="26"/>
          <w:szCs w:val="26"/>
        </w:rPr>
        <w:t xml:space="preserve"> </w:t>
      </w:r>
      <w:r w:rsidR="0046037F">
        <w:rPr>
          <w:rFonts w:eastAsia="Calibri"/>
          <w:sz w:val="26"/>
          <w:szCs w:val="26"/>
        </w:rPr>
        <w:t>Ms. Gleba’s final bill from PECO on March 3, 201</w:t>
      </w:r>
      <w:r w:rsidR="00744BA0">
        <w:rPr>
          <w:rFonts w:eastAsia="Calibri"/>
          <w:sz w:val="26"/>
          <w:szCs w:val="26"/>
        </w:rPr>
        <w:t xml:space="preserve">4, </w:t>
      </w:r>
      <w:r w:rsidR="003B52D8">
        <w:rPr>
          <w:rFonts w:eastAsia="Calibri"/>
          <w:sz w:val="26"/>
          <w:szCs w:val="26"/>
        </w:rPr>
        <w:t xml:space="preserve">was for </w:t>
      </w:r>
      <w:r w:rsidR="0046037F">
        <w:rPr>
          <w:rFonts w:eastAsia="Calibri"/>
          <w:sz w:val="26"/>
          <w:szCs w:val="26"/>
        </w:rPr>
        <w:t>$132.46</w:t>
      </w:r>
      <w:r w:rsidR="009B254E">
        <w:rPr>
          <w:rFonts w:eastAsia="Calibri"/>
          <w:sz w:val="26"/>
          <w:szCs w:val="26"/>
        </w:rPr>
        <w:t xml:space="preserve">.  PECO Exh. 1.  </w:t>
      </w:r>
      <w:r w:rsidR="00BC394A">
        <w:rPr>
          <w:rFonts w:eastAsia="Calibri"/>
          <w:sz w:val="26"/>
          <w:szCs w:val="26"/>
        </w:rPr>
        <w:t>Based on the evidence on record, w</w:t>
      </w:r>
      <w:r w:rsidR="0046037F">
        <w:rPr>
          <w:rFonts w:eastAsia="Calibri"/>
          <w:sz w:val="26"/>
          <w:szCs w:val="26"/>
        </w:rPr>
        <w:t>e are of the opinion that Ms. Gleba’s Exce</w:t>
      </w:r>
      <w:r w:rsidR="000124B5">
        <w:rPr>
          <w:rFonts w:eastAsia="Calibri"/>
          <w:sz w:val="26"/>
          <w:szCs w:val="26"/>
        </w:rPr>
        <w:t>ption to Finding of Fact No. 28</w:t>
      </w:r>
      <w:r w:rsidR="0046037F">
        <w:rPr>
          <w:rFonts w:eastAsia="Calibri"/>
          <w:sz w:val="26"/>
          <w:szCs w:val="26"/>
        </w:rPr>
        <w:t xml:space="preserve"> is based on a misunderstanding on her part.  </w:t>
      </w:r>
      <w:r w:rsidR="004A5DBA">
        <w:rPr>
          <w:rFonts w:eastAsia="Calibri"/>
          <w:sz w:val="26"/>
          <w:szCs w:val="26"/>
        </w:rPr>
        <w:t>T</w:t>
      </w:r>
      <w:r w:rsidR="0046037F">
        <w:rPr>
          <w:rFonts w:eastAsia="Calibri"/>
          <w:sz w:val="26"/>
          <w:szCs w:val="26"/>
        </w:rPr>
        <w:t>he $13 electricity bill</w:t>
      </w:r>
      <w:r w:rsidR="002F1E18">
        <w:rPr>
          <w:rFonts w:eastAsia="Calibri"/>
          <w:sz w:val="26"/>
          <w:szCs w:val="26"/>
        </w:rPr>
        <w:t>,</w:t>
      </w:r>
      <w:r w:rsidR="004A5DBA">
        <w:rPr>
          <w:rFonts w:eastAsia="Calibri"/>
          <w:sz w:val="26"/>
          <w:szCs w:val="26"/>
        </w:rPr>
        <w:t xml:space="preserve"> </w:t>
      </w:r>
      <w:r w:rsidR="0046037F">
        <w:rPr>
          <w:rFonts w:eastAsia="Calibri"/>
          <w:sz w:val="26"/>
          <w:szCs w:val="26"/>
        </w:rPr>
        <w:t>in Finding of Fact No. 28</w:t>
      </w:r>
      <w:r w:rsidR="002F1E18">
        <w:rPr>
          <w:rFonts w:eastAsia="Calibri"/>
          <w:sz w:val="26"/>
          <w:szCs w:val="26"/>
        </w:rPr>
        <w:t>,</w:t>
      </w:r>
      <w:r w:rsidR="00EB487D">
        <w:rPr>
          <w:rFonts w:eastAsia="Calibri"/>
          <w:sz w:val="26"/>
          <w:szCs w:val="26"/>
        </w:rPr>
        <w:t xml:space="preserve"> </w:t>
      </w:r>
      <w:r w:rsidR="000C137F">
        <w:rPr>
          <w:rFonts w:eastAsia="Calibri"/>
          <w:sz w:val="26"/>
          <w:szCs w:val="26"/>
        </w:rPr>
        <w:t>was a reference to</w:t>
      </w:r>
      <w:r w:rsidR="004A5DBA">
        <w:rPr>
          <w:rFonts w:eastAsia="Calibri"/>
          <w:sz w:val="26"/>
          <w:szCs w:val="26"/>
        </w:rPr>
        <w:t xml:space="preserve"> Mr. Thomas’ electricity </w:t>
      </w:r>
      <w:r w:rsidR="003B52D8">
        <w:rPr>
          <w:rFonts w:eastAsia="Calibri"/>
          <w:sz w:val="26"/>
          <w:szCs w:val="26"/>
        </w:rPr>
        <w:t xml:space="preserve">bill </w:t>
      </w:r>
      <w:r w:rsidR="004A5DBA">
        <w:rPr>
          <w:rFonts w:eastAsia="Calibri"/>
          <w:sz w:val="26"/>
          <w:szCs w:val="26"/>
        </w:rPr>
        <w:t xml:space="preserve">and not </w:t>
      </w:r>
      <w:r w:rsidR="0046037F">
        <w:rPr>
          <w:rFonts w:eastAsia="Calibri"/>
          <w:sz w:val="26"/>
          <w:szCs w:val="26"/>
        </w:rPr>
        <w:t>Ms. Gleba</w:t>
      </w:r>
      <w:r w:rsidR="004A5DBA">
        <w:rPr>
          <w:rFonts w:eastAsia="Calibri"/>
          <w:sz w:val="26"/>
          <w:szCs w:val="26"/>
        </w:rPr>
        <w:t>’s</w:t>
      </w:r>
      <w:r w:rsidR="000C137F">
        <w:rPr>
          <w:rFonts w:eastAsia="Calibri"/>
          <w:sz w:val="26"/>
          <w:szCs w:val="26"/>
        </w:rPr>
        <w:t xml:space="preserve"> electricity bill</w:t>
      </w:r>
      <w:r w:rsidR="003B52D8">
        <w:rPr>
          <w:rFonts w:eastAsia="Calibri"/>
          <w:sz w:val="26"/>
          <w:szCs w:val="26"/>
        </w:rPr>
        <w:t>,</w:t>
      </w:r>
      <w:r w:rsidR="004A5DBA">
        <w:rPr>
          <w:rFonts w:eastAsia="Calibri"/>
          <w:sz w:val="26"/>
          <w:szCs w:val="26"/>
        </w:rPr>
        <w:t xml:space="preserve"> as she had </w:t>
      </w:r>
      <w:r w:rsidR="0046037F">
        <w:rPr>
          <w:rFonts w:eastAsia="Calibri"/>
          <w:sz w:val="26"/>
          <w:szCs w:val="26"/>
        </w:rPr>
        <w:t>already vacated the property</w:t>
      </w:r>
      <w:r w:rsidR="004A5DBA">
        <w:rPr>
          <w:rFonts w:eastAsia="Calibri"/>
          <w:sz w:val="26"/>
          <w:szCs w:val="26"/>
        </w:rPr>
        <w:t xml:space="preserve"> at the time</w:t>
      </w:r>
      <w:r w:rsidR="000C137F">
        <w:rPr>
          <w:rFonts w:eastAsia="Calibri"/>
          <w:sz w:val="26"/>
          <w:szCs w:val="26"/>
        </w:rPr>
        <w:t>.  Therefore</w:t>
      </w:r>
      <w:r w:rsidR="009B254E">
        <w:rPr>
          <w:rFonts w:eastAsia="Calibri"/>
          <w:sz w:val="26"/>
          <w:szCs w:val="26"/>
        </w:rPr>
        <w:t xml:space="preserve">, </w:t>
      </w:r>
      <w:r w:rsidR="0046037F">
        <w:rPr>
          <w:rFonts w:eastAsia="Calibri"/>
          <w:sz w:val="26"/>
          <w:szCs w:val="26"/>
        </w:rPr>
        <w:t xml:space="preserve">we find </w:t>
      </w:r>
      <w:r w:rsidR="00744BA0">
        <w:rPr>
          <w:rFonts w:eastAsia="Calibri"/>
          <w:sz w:val="26"/>
          <w:szCs w:val="26"/>
        </w:rPr>
        <w:t xml:space="preserve">that </w:t>
      </w:r>
      <w:r w:rsidR="009B254E">
        <w:rPr>
          <w:rFonts w:eastAsia="Calibri"/>
          <w:sz w:val="26"/>
          <w:szCs w:val="26"/>
        </w:rPr>
        <w:t xml:space="preserve">Finding of Fact No. </w:t>
      </w:r>
      <w:r w:rsidR="004C755B">
        <w:rPr>
          <w:rFonts w:eastAsia="Calibri"/>
          <w:sz w:val="26"/>
          <w:szCs w:val="26"/>
        </w:rPr>
        <w:t>28</w:t>
      </w:r>
      <w:r w:rsidR="00744BA0">
        <w:rPr>
          <w:rFonts w:eastAsia="Calibri"/>
          <w:sz w:val="26"/>
          <w:szCs w:val="26"/>
        </w:rPr>
        <w:t xml:space="preserve"> is </w:t>
      </w:r>
      <w:r w:rsidR="009B254E">
        <w:rPr>
          <w:rFonts w:eastAsia="Calibri"/>
          <w:sz w:val="26"/>
          <w:szCs w:val="26"/>
        </w:rPr>
        <w:t>accurate</w:t>
      </w:r>
      <w:r w:rsidR="002F1E18">
        <w:rPr>
          <w:rFonts w:eastAsia="Calibri"/>
          <w:sz w:val="26"/>
          <w:szCs w:val="26"/>
        </w:rPr>
        <w:t>,</w:t>
      </w:r>
      <w:r w:rsidR="0046037F">
        <w:rPr>
          <w:rFonts w:eastAsia="Calibri"/>
          <w:sz w:val="26"/>
          <w:szCs w:val="26"/>
        </w:rPr>
        <w:t xml:space="preserve"> </w:t>
      </w:r>
      <w:r w:rsidR="009B254E">
        <w:rPr>
          <w:rFonts w:eastAsia="Calibri"/>
          <w:sz w:val="26"/>
          <w:szCs w:val="26"/>
        </w:rPr>
        <w:t xml:space="preserve">as depicted by the ALJ in his Initial Decision.  </w:t>
      </w:r>
      <w:r w:rsidR="000124B5">
        <w:rPr>
          <w:rFonts w:eastAsia="Calibri"/>
          <w:sz w:val="26"/>
          <w:szCs w:val="26"/>
        </w:rPr>
        <w:t xml:space="preserve">For these reasons, this </w:t>
      </w:r>
      <w:r w:rsidR="0046037F">
        <w:rPr>
          <w:sz w:val="26"/>
          <w:szCs w:val="26"/>
        </w:rPr>
        <w:t xml:space="preserve">Exception is denied.  </w:t>
      </w:r>
    </w:p>
    <w:p w:rsidR="00D77170" w:rsidRDefault="00D77170" w:rsidP="00D77170">
      <w:pPr>
        <w:widowControl/>
        <w:spacing w:line="360" w:lineRule="auto"/>
        <w:rPr>
          <w:rFonts w:eastAsia="Calibri"/>
          <w:sz w:val="26"/>
          <w:szCs w:val="26"/>
        </w:rPr>
      </w:pPr>
    </w:p>
    <w:p w:rsidR="00CA5ABF" w:rsidRDefault="00D77170" w:rsidP="00440501">
      <w:pPr>
        <w:widowControl/>
        <w:spacing w:line="360" w:lineRule="auto"/>
        <w:rPr>
          <w:sz w:val="26"/>
          <w:szCs w:val="26"/>
        </w:rPr>
      </w:pPr>
      <w:r>
        <w:rPr>
          <w:sz w:val="26"/>
          <w:szCs w:val="26"/>
        </w:rPr>
        <w:tab/>
      </w:r>
      <w:r>
        <w:rPr>
          <w:sz w:val="26"/>
          <w:szCs w:val="26"/>
        </w:rPr>
        <w:tab/>
      </w:r>
      <w:r w:rsidR="00F97EAA">
        <w:rPr>
          <w:sz w:val="26"/>
          <w:szCs w:val="26"/>
        </w:rPr>
        <w:t>With regard to</w:t>
      </w:r>
      <w:r w:rsidR="00335999">
        <w:rPr>
          <w:sz w:val="26"/>
          <w:szCs w:val="26"/>
        </w:rPr>
        <w:t xml:space="preserve"> Ms. Gleba’s Exception</w:t>
      </w:r>
      <w:r w:rsidR="00623774">
        <w:rPr>
          <w:sz w:val="26"/>
          <w:szCs w:val="26"/>
        </w:rPr>
        <w:t xml:space="preserve"> that </w:t>
      </w:r>
      <w:r w:rsidR="00623774">
        <w:rPr>
          <w:rFonts w:eastAsia="Calibri"/>
          <w:sz w:val="26"/>
          <w:szCs w:val="26"/>
        </w:rPr>
        <w:t xml:space="preserve">Mr. Carter testified during the hearing that a “third party line” exists on the property, </w:t>
      </w:r>
      <w:r w:rsidR="009C3541">
        <w:rPr>
          <w:rFonts w:eastAsia="Calibri"/>
          <w:sz w:val="26"/>
          <w:szCs w:val="26"/>
        </w:rPr>
        <w:t xml:space="preserve">the record indicates that </w:t>
      </w:r>
      <w:r w:rsidR="005330C5">
        <w:rPr>
          <w:sz w:val="26"/>
          <w:szCs w:val="26"/>
        </w:rPr>
        <w:t xml:space="preserve">Mr. Carter thinks there </w:t>
      </w:r>
      <w:r w:rsidR="000124B5">
        <w:rPr>
          <w:sz w:val="26"/>
          <w:szCs w:val="26"/>
        </w:rPr>
        <w:t>was</w:t>
      </w:r>
      <w:r w:rsidR="005330C5">
        <w:rPr>
          <w:sz w:val="26"/>
          <w:szCs w:val="26"/>
        </w:rPr>
        <w:t xml:space="preserve"> a problem with the Complainant’s meter.  </w:t>
      </w:r>
      <w:r w:rsidR="00F97EAA">
        <w:rPr>
          <w:sz w:val="26"/>
          <w:szCs w:val="26"/>
        </w:rPr>
        <w:t xml:space="preserve">Mr. </w:t>
      </w:r>
      <w:r w:rsidR="0020616E">
        <w:rPr>
          <w:sz w:val="26"/>
          <w:szCs w:val="26"/>
        </w:rPr>
        <w:t xml:space="preserve">Carter testified that even after power to the main </w:t>
      </w:r>
      <w:r w:rsidR="00A456B6">
        <w:rPr>
          <w:sz w:val="26"/>
          <w:szCs w:val="26"/>
        </w:rPr>
        <w:t>breaker was</w:t>
      </w:r>
      <w:r w:rsidR="00440501">
        <w:rPr>
          <w:sz w:val="26"/>
          <w:szCs w:val="26"/>
        </w:rPr>
        <w:t xml:space="preserve"> shut</w:t>
      </w:r>
      <w:r w:rsidR="00A456B6">
        <w:rPr>
          <w:sz w:val="26"/>
          <w:szCs w:val="26"/>
        </w:rPr>
        <w:t xml:space="preserve"> off</w:t>
      </w:r>
      <w:r w:rsidR="003B52D8">
        <w:rPr>
          <w:sz w:val="26"/>
          <w:szCs w:val="26"/>
        </w:rPr>
        <w:t xml:space="preserve"> at the Service </w:t>
      </w:r>
      <w:r w:rsidR="005330C5">
        <w:rPr>
          <w:sz w:val="26"/>
          <w:szCs w:val="26"/>
        </w:rPr>
        <w:t>Address,</w:t>
      </w:r>
      <w:r w:rsidR="00A456B6">
        <w:rPr>
          <w:sz w:val="26"/>
          <w:szCs w:val="26"/>
        </w:rPr>
        <w:t xml:space="preserve"> Ms. Gle</w:t>
      </w:r>
      <w:r w:rsidR="005330C5">
        <w:rPr>
          <w:sz w:val="26"/>
          <w:szCs w:val="26"/>
        </w:rPr>
        <w:t xml:space="preserve">ba’s meter was still spinning.  </w:t>
      </w:r>
      <w:r w:rsidR="00B27619">
        <w:rPr>
          <w:sz w:val="26"/>
          <w:szCs w:val="26"/>
        </w:rPr>
        <w:t xml:space="preserve">However, </w:t>
      </w:r>
      <w:r w:rsidR="0020616E">
        <w:rPr>
          <w:sz w:val="26"/>
          <w:szCs w:val="26"/>
        </w:rPr>
        <w:t>he could</w:t>
      </w:r>
      <w:r w:rsidR="00B27619">
        <w:rPr>
          <w:sz w:val="26"/>
          <w:szCs w:val="26"/>
        </w:rPr>
        <w:t xml:space="preserve"> </w:t>
      </w:r>
      <w:r w:rsidR="00CC1771">
        <w:rPr>
          <w:sz w:val="26"/>
          <w:szCs w:val="26"/>
        </w:rPr>
        <w:t>not</w:t>
      </w:r>
      <w:r w:rsidR="0020616E">
        <w:rPr>
          <w:sz w:val="26"/>
          <w:szCs w:val="26"/>
        </w:rPr>
        <w:t xml:space="preserve"> identify what the problem was</w:t>
      </w:r>
      <w:r w:rsidR="000124B5">
        <w:rPr>
          <w:sz w:val="26"/>
          <w:szCs w:val="26"/>
        </w:rPr>
        <w:t>;</w:t>
      </w:r>
      <w:r w:rsidR="00B27619">
        <w:rPr>
          <w:sz w:val="26"/>
          <w:szCs w:val="26"/>
        </w:rPr>
        <w:t xml:space="preserve"> nor could he remember </w:t>
      </w:r>
      <w:r w:rsidR="003B52D8">
        <w:rPr>
          <w:sz w:val="26"/>
          <w:szCs w:val="26"/>
        </w:rPr>
        <w:t xml:space="preserve">the </w:t>
      </w:r>
      <w:r w:rsidR="000C137F">
        <w:rPr>
          <w:sz w:val="26"/>
          <w:szCs w:val="26"/>
        </w:rPr>
        <w:t xml:space="preserve">amount of </w:t>
      </w:r>
      <w:r w:rsidR="00335999">
        <w:rPr>
          <w:sz w:val="26"/>
          <w:szCs w:val="26"/>
        </w:rPr>
        <w:t>residual</w:t>
      </w:r>
      <w:r w:rsidR="00B27619">
        <w:rPr>
          <w:sz w:val="26"/>
          <w:szCs w:val="26"/>
        </w:rPr>
        <w:t xml:space="preserve"> load on the meter</w:t>
      </w:r>
      <w:r w:rsidR="00F97EAA">
        <w:rPr>
          <w:sz w:val="26"/>
          <w:szCs w:val="26"/>
        </w:rPr>
        <w:t xml:space="preserve"> after power to the main breaker was turned </w:t>
      </w:r>
      <w:r w:rsidR="005330C5">
        <w:rPr>
          <w:sz w:val="26"/>
          <w:szCs w:val="26"/>
        </w:rPr>
        <w:t xml:space="preserve">off.  </w:t>
      </w:r>
      <w:r w:rsidR="0020616E">
        <w:rPr>
          <w:sz w:val="26"/>
          <w:szCs w:val="26"/>
        </w:rPr>
        <w:t xml:space="preserve">Tr. at 17-19, </w:t>
      </w:r>
      <w:r w:rsidR="00A456B6">
        <w:rPr>
          <w:sz w:val="26"/>
          <w:szCs w:val="26"/>
        </w:rPr>
        <w:t>27</w:t>
      </w:r>
      <w:r w:rsidR="00EB487D">
        <w:rPr>
          <w:sz w:val="26"/>
          <w:szCs w:val="26"/>
        </w:rPr>
        <w:t xml:space="preserve">, 32, </w:t>
      </w:r>
      <w:r w:rsidR="00F97EAA">
        <w:rPr>
          <w:sz w:val="26"/>
          <w:szCs w:val="26"/>
        </w:rPr>
        <w:t xml:space="preserve">34-35.  </w:t>
      </w:r>
      <w:r w:rsidR="00CA5ABF">
        <w:rPr>
          <w:sz w:val="26"/>
          <w:szCs w:val="26"/>
        </w:rPr>
        <w:t xml:space="preserve">PECO, on the other hand, </w:t>
      </w:r>
      <w:r w:rsidR="007F0047">
        <w:rPr>
          <w:sz w:val="26"/>
          <w:szCs w:val="26"/>
        </w:rPr>
        <w:t xml:space="preserve">averred that during its investigation it turned off electricity in the property and also shut off the breakers </w:t>
      </w:r>
      <w:r w:rsidR="00A833BA">
        <w:rPr>
          <w:sz w:val="26"/>
          <w:szCs w:val="26"/>
        </w:rPr>
        <w:t xml:space="preserve">and found no dissipation or spinning of the disc </w:t>
      </w:r>
      <w:r w:rsidR="007F0047">
        <w:rPr>
          <w:sz w:val="26"/>
          <w:szCs w:val="26"/>
        </w:rPr>
        <w:t>on the meter</w:t>
      </w:r>
      <w:r w:rsidR="004570BA">
        <w:rPr>
          <w:sz w:val="26"/>
          <w:szCs w:val="26"/>
        </w:rPr>
        <w:t xml:space="preserve">.  </w:t>
      </w:r>
      <w:r w:rsidR="00EF3132">
        <w:rPr>
          <w:sz w:val="26"/>
          <w:szCs w:val="26"/>
        </w:rPr>
        <w:t xml:space="preserve">Tr. at 200-201, 203-204, 209, 225.  </w:t>
      </w:r>
      <w:r w:rsidR="003B52D8">
        <w:rPr>
          <w:sz w:val="26"/>
          <w:szCs w:val="26"/>
        </w:rPr>
        <w:t xml:space="preserve">PECO further noted </w:t>
      </w:r>
      <w:r w:rsidR="004570BA">
        <w:rPr>
          <w:sz w:val="26"/>
          <w:szCs w:val="26"/>
        </w:rPr>
        <w:t xml:space="preserve">that it did not find any load </w:t>
      </w:r>
      <w:r w:rsidR="000C137F">
        <w:rPr>
          <w:sz w:val="26"/>
          <w:szCs w:val="26"/>
        </w:rPr>
        <w:t xml:space="preserve">or additional load </w:t>
      </w:r>
      <w:r w:rsidR="004570BA">
        <w:rPr>
          <w:sz w:val="26"/>
          <w:szCs w:val="26"/>
        </w:rPr>
        <w:t xml:space="preserve">on the meter </w:t>
      </w:r>
      <w:r w:rsidR="004570BA">
        <w:rPr>
          <w:sz w:val="26"/>
          <w:szCs w:val="26"/>
        </w:rPr>
        <w:lastRenderedPageBreak/>
        <w:t>a</w:t>
      </w:r>
      <w:r w:rsidR="00BC394A">
        <w:rPr>
          <w:sz w:val="26"/>
          <w:szCs w:val="26"/>
        </w:rPr>
        <w:t>fter the breakers were shut down</w:t>
      </w:r>
      <w:r w:rsidR="007F0047">
        <w:rPr>
          <w:sz w:val="26"/>
          <w:szCs w:val="26"/>
        </w:rPr>
        <w:t xml:space="preserve">.  </w:t>
      </w:r>
      <w:r w:rsidR="00EF3132">
        <w:rPr>
          <w:sz w:val="26"/>
          <w:szCs w:val="26"/>
        </w:rPr>
        <w:t xml:space="preserve">Tr. at </w:t>
      </w:r>
      <w:r w:rsidR="000C137F">
        <w:rPr>
          <w:sz w:val="26"/>
          <w:szCs w:val="26"/>
        </w:rPr>
        <w:t>212</w:t>
      </w:r>
      <w:r w:rsidR="002F1E18">
        <w:rPr>
          <w:sz w:val="26"/>
          <w:szCs w:val="26"/>
        </w:rPr>
        <w:t>.  Furthermore</w:t>
      </w:r>
      <w:r w:rsidR="00A833BA">
        <w:rPr>
          <w:sz w:val="26"/>
          <w:szCs w:val="26"/>
        </w:rPr>
        <w:t xml:space="preserve">, PECO explained that </w:t>
      </w:r>
      <w:r w:rsidR="00623774">
        <w:rPr>
          <w:sz w:val="26"/>
          <w:szCs w:val="26"/>
        </w:rPr>
        <w:t>even if Mr. Carter’s testimony w</w:t>
      </w:r>
      <w:r w:rsidR="000124B5">
        <w:rPr>
          <w:sz w:val="26"/>
          <w:szCs w:val="26"/>
        </w:rPr>
        <w:t>ere</w:t>
      </w:r>
      <w:r w:rsidR="00623774">
        <w:rPr>
          <w:sz w:val="26"/>
          <w:szCs w:val="26"/>
        </w:rPr>
        <w:t xml:space="preserve"> true, </w:t>
      </w:r>
      <w:r w:rsidR="00A833BA">
        <w:rPr>
          <w:sz w:val="26"/>
          <w:szCs w:val="26"/>
        </w:rPr>
        <w:t>the continuous s</w:t>
      </w:r>
      <w:r w:rsidR="007920E1">
        <w:rPr>
          <w:sz w:val="26"/>
          <w:szCs w:val="26"/>
        </w:rPr>
        <w:t>pinning of the meter could be</w:t>
      </w:r>
      <w:r w:rsidR="00A833BA">
        <w:rPr>
          <w:sz w:val="26"/>
          <w:szCs w:val="26"/>
        </w:rPr>
        <w:t xml:space="preserve"> a result of</w:t>
      </w:r>
      <w:r w:rsidR="000C137F">
        <w:rPr>
          <w:sz w:val="26"/>
          <w:szCs w:val="26"/>
        </w:rPr>
        <w:t xml:space="preserve"> Mr. Carter failing to shut off</w:t>
      </w:r>
      <w:r w:rsidR="00A833BA">
        <w:rPr>
          <w:sz w:val="26"/>
          <w:szCs w:val="26"/>
        </w:rPr>
        <w:t xml:space="preserve"> all the breakers</w:t>
      </w:r>
      <w:r w:rsidR="005330C5">
        <w:rPr>
          <w:sz w:val="26"/>
          <w:szCs w:val="26"/>
        </w:rPr>
        <w:t xml:space="preserve"> at</w:t>
      </w:r>
      <w:r w:rsidR="0070739A">
        <w:rPr>
          <w:sz w:val="26"/>
          <w:szCs w:val="26"/>
        </w:rPr>
        <w:t xml:space="preserve"> the Service Address</w:t>
      </w:r>
      <w:r w:rsidR="00623774">
        <w:rPr>
          <w:sz w:val="26"/>
          <w:szCs w:val="26"/>
        </w:rPr>
        <w:t>.  Tr. at 149.  In addition</w:t>
      </w:r>
      <w:r w:rsidR="00A833BA">
        <w:rPr>
          <w:sz w:val="26"/>
          <w:szCs w:val="26"/>
        </w:rPr>
        <w:t xml:space="preserve">, </w:t>
      </w:r>
      <w:r w:rsidR="003B52D8">
        <w:rPr>
          <w:sz w:val="26"/>
          <w:szCs w:val="26"/>
        </w:rPr>
        <w:t xml:space="preserve">PECO </w:t>
      </w:r>
      <w:r w:rsidR="00A833BA">
        <w:rPr>
          <w:sz w:val="26"/>
          <w:szCs w:val="26"/>
        </w:rPr>
        <w:t>explained that</w:t>
      </w:r>
      <w:r w:rsidR="003B52D8">
        <w:rPr>
          <w:sz w:val="26"/>
          <w:szCs w:val="26"/>
        </w:rPr>
        <w:t xml:space="preserve"> although it does not believe Mr.</w:t>
      </w:r>
      <w:r w:rsidR="0070739A">
        <w:rPr>
          <w:sz w:val="26"/>
          <w:szCs w:val="26"/>
        </w:rPr>
        <w:t xml:space="preserve"> Carter’s account</w:t>
      </w:r>
      <w:r w:rsidR="00177299">
        <w:rPr>
          <w:sz w:val="26"/>
          <w:szCs w:val="26"/>
        </w:rPr>
        <w:t xml:space="preserve"> </w:t>
      </w:r>
      <w:r w:rsidR="000124B5">
        <w:rPr>
          <w:sz w:val="26"/>
          <w:szCs w:val="26"/>
        </w:rPr>
        <w:t xml:space="preserve">of the situation </w:t>
      </w:r>
      <w:r w:rsidR="003B52D8">
        <w:rPr>
          <w:sz w:val="26"/>
          <w:szCs w:val="26"/>
        </w:rPr>
        <w:t>to be accurate</w:t>
      </w:r>
      <w:r w:rsidR="00A833BA">
        <w:rPr>
          <w:sz w:val="26"/>
          <w:szCs w:val="26"/>
        </w:rPr>
        <w:t xml:space="preserve">, the </w:t>
      </w:r>
      <w:r w:rsidR="00C11BEC">
        <w:rPr>
          <w:sz w:val="26"/>
          <w:szCs w:val="26"/>
        </w:rPr>
        <w:t>continuo</w:t>
      </w:r>
      <w:r w:rsidR="00177299">
        <w:rPr>
          <w:sz w:val="26"/>
          <w:szCs w:val="26"/>
        </w:rPr>
        <w:t xml:space="preserve">us spinning of meters with disc following the dropping of load </w:t>
      </w:r>
      <w:r w:rsidR="00C11BEC">
        <w:rPr>
          <w:sz w:val="26"/>
          <w:szCs w:val="26"/>
        </w:rPr>
        <w:t>is not unusual</w:t>
      </w:r>
      <w:r w:rsidR="00CA5ABF">
        <w:rPr>
          <w:sz w:val="26"/>
          <w:szCs w:val="26"/>
        </w:rPr>
        <w:t>.  PECO refers to such a situation as a drift</w:t>
      </w:r>
      <w:r w:rsidR="00F97EAA">
        <w:rPr>
          <w:sz w:val="26"/>
          <w:szCs w:val="26"/>
        </w:rPr>
        <w:t>,</w:t>
      </w:r>
      <w:r w:rsidR="00CA5ABF">
        <w:rPr>
          <w:sz w:val="26"/>
          <w:szCs w:val="26"/>
        </w:rPr>
        <w:t xml:space="preserve"> </w:t>
      </w:r>
      <w:r w:rsidR="00F97EAA">
        <w:rPr>
          <w:sz w:val="26"/>
          <w:szCs w:val="26"/>
        </w:rPr>
        <w:t>which means</w:t>
      </w:r>
      <w:r w:rsidR="00C11BEC">
        <w:rPr>
          <w:sz w:val="26"/>
          <w:szCs w:val="26"/>
        </w:rPr>
        <w:t>,</w:t>
      </w:r>
      <w:r w:rsidR="00CA5ABF">
        <w:rPr>
          <w:sz w:val="26"/>
          <w:szCs w:val="26"/>
        </w:rPr>
        <w:t xml:space="preserve"> after the main is sh</w:t>
      </w:r>
      <w:r w:rsidR="00F97EAA">
        <w:rPr>
          <w:sz w:val="26"/>
          <w:szCs w:val="26"/>
        </w:rPr>
        <w:t xml:space="preserve">ut down, meters with discs </w:t>
      </w:r>
      <w:r w:rsidR="00CA5ABF">
        <w:rPr>
          <w:sz w:val="26"/>
          <w:szCs w:val="26"/>
        </w:rPr>
        <w:t>keep</w:t>
      </w:r>
      <w:r w:rsidR="00F97EAA">
        <w:rPr>
          <w:sz w:val="26"/>
          <w:szCs w:val="26"/>
        </w:rPr>
        <w:t xml:space="preserve"> turning until they get</w:t>
      </w:r>
      <w:r w:rsidR="00CA5ABF">
        <w:rPr>
          <w:sz w:val="26"/>
          <w:szCs w:val="26"/>
        </w:rPr>
        <w:t xml:space="preserve"> in drift poles that are on the disc.  Tr. 1</w:t>
      </w:r>
      <w:r w:rsidR="00824733">
        <w:rPr>
          <w:sz w:val="26"/>
          <w:szCs w:val="26"/>
        </w:rPr>
        <w:t xml:space="preserve">47.  While our review of the </w:t>
      </w:r>
      <w:r w:rsidR="00710975">
        <w:rPr>
          <w:sz w:val="26"/>
          <w:szCs w:val="26"/>
        </w:rPr>
        <w:t xml:space="preserve">record </w:t>
      </w:r>
      <w:r w:rsidR="00335999">
        <w:rPr>
          <w:sz w:val="26"/>
          <w:szCs w:val="26"/>
        </w:rPr>
        <w:t>pertaining to this issue</w:t>
      </w:r>
      <w:r w:rsidR="00824733">
        <w:rPr>
          <w:sz w:val="26"/>
          <w:szCs w:val="26"/>
        </w:rPr>
        <w:t xml:space="preserve"> reveals</w:t>
      </w:r>
      <w:r w:rsidR="00710975">
        <w:rPr>
          <w:sz w:val="26"/>
          <w:szCs w:val="26"/>
        </w:rPr>
        <w:t xml:space="preserve"> two contrasting views abo</w:t>
      </w:r>
      <w:r w:rsidR="00824733">
        <w:rPr>
          <w:sz w:val="26"/>
          <w:szCs w:val="26"/>
        </w:rPr>
        <w:t xml:space="preserve">ut Ms. Gleba’s meter, </w:t>
      </w:r>
      <w:r w:rsidR="00710975">
        <w:rPr>
          <w:sz w:val="26"/>
          <w:szCs w:val="26"/>
        </w:rPr>
        <w:t>there was no evidence of a “third party line” from both accounts as claimed by the Complainant.  Hence, w</w:t>
      </w:r>
      <w:r w:rsidR="00177299">
        <w:rPr>
          <w:sz w:val="26"/>
          <w:szCs w:val="26"/>
        </w:rPr>
        <w:t>e find that Ms. Gleba’s claim is not supported by evidence on record.  A</w:t>
      </w:r>
      <w:r w:rsidR="004C11D2">
        <w:rPr>
          <w:sz w:val="26"/>
          <w:szCs w:val="26"/>
        </w:rPr>
        <w:t>s such, this Exception is</w:t>
      </w:r>
      <w:r w:rsidR="00177299">
        <w:rPr>
          <w:sz w:val="26"/>
          <w:szCs w:val="26"/>
        </w:rPr>
        <w:t xml:space="preserve"> denied. </w:t>
      </w:r>
    </w:p>
    <w:p w:rsidR="003A74D3" w:rsidRDefault="003A74D3" w:rsidP="00D25369">
      <w:pPr>
        <w:widowControl/>
        <w:spacing w:line="360" w:lineRule="auto"/>
        <w:rPr>
          <w:sz w:val="26"/>
          <w:szCs w:val="26"/>
        </w:rPr>
      </w:pPr>
    </w:p>
    <w:p w:rsidR="00EB487D" w:rsidRDefault="00D5124C" w:rsidP="00D5124C">
      <w:pPr>
        <w:widowControl/>
        <w:spacing w:line="360" w:lineRule="auto"/>
        <w:rPr>
          <w:rFonts w:eastAsia="Calibri"/>
          <w:sz w:val="26"/>
          <w:szCs w:val="26"/>
        </w:rPr>
      </w:pPr>
      <w:r>
        <w:rPr>
          <w:rFonts w:eastAsia="Calibri"/>
          <w:sz w:val="26"/>
          <w:szCs w:val="26"/>
        </w:rPr>
        <w:tab/>
      </w:r>
      <w:r>
        <w:rPr>
          <w:rFonts w:eastAsia="Calibri"/>
          <w:sz w:val="26"/>
          <w:szCs w:val="26"/>
        </w:rPr>
        <w:tab/>
      </w:r>
      <w:r w:rsidR="00EB487D">
        <w:rPr>
          <w:rFonts w:eastAsia="Calibri"/>
          <w:sz w:val="26"/>
          <w:szCs w:val="26"/>
        </w:rPr>
        <w:t>With regard</w:t>
      </w:r>
      <w:r w:rsidR="00335999">
        <w:rPr>
          <w:rFonts w:eastAsia="Calibri"/>
          <w:sz w:val="26"/>
          <w:szCs w:val="26"/>
        </w:rPr>
        <w:t xml:space="preserve"> to the Complainant’s Exception</w:t>
      </w:r>
      <w:r w:rsidR="00EB487D">
        <w:rPr>
          <w:rFonts w:eastAsia="Calibri"/>
          <w:sz w:val="26"/>
          <w:szCs w:val="26"/>
        </w:rPr>
        <w:t xml:space="preserve"> that PECO</w:t>
      </w:r>
      <w:r w:rsidR="00C11BEC">
        <w:rPr>
          <w:rFonts w:eastAsia="Calibri"/>
          <w:sz w:val="26"/>
          <w:szCs w:val="26"/>
        </w:rPr>
        <w:t xml:space="preserve"> did not </w:t>
      </w:r>
      <w:r w:rsidR="00B336D0">
        <w:rPr>
          <w:rFonts w:eastAsia="Calibri"/>
          <w:sz w:val="26"/>
          <w:szCs w:val="26"/>
        </w:rPr>
        <w:t>in</w:t>
      </w:r>
      <w:r w:rsidR="00C11BEC">
        <w:rPr>
          <w:rFonts w:eastAsia="Calibri"/>
          <w:sz w:val="26"/>
          <w:szCs w:val="26"/>
        </w:rPr>
        <w:t xml:space="preserve">stall her meter </w:t>
      </w:r>
      <w:r w:rsidR="00EB487D">
        <w:rPr>
          <w:rFonts w:eastAsia="Calibri"/>
          <w:sz w:val="26"/>
          <w:szCs w:val="26"/>
        </w:rPr>
        <w:t xml:space="preserve">in compliance with </w:t>
      </w:r>
      <w:r w:rsidR="004C11D2">
        <w:rPr>
          <w:rFonts w:eastAsia="Calibri"/>
          <w:sz w:val="26"/>
          <w:szCs w:val="26"/>
        </w:rPr>
        <w:t xml:space="preserve">the </w:t>
      </w:r>
      <w:r w:rsidR="00EB487D">
        <w:rPr>
          <w:rFonts w:eastAsia="Calibri"/>
          <w:sz w:val="26"/>
          <w:szCs w:val="26"/>
        </w:rPr>
        <w:t xml:space="preserve">manufacturer’s </w:t>
      </w:r>
      <w:r w:rsidR="004C11D2">
        <w:rPr>
          <w:rFonts w:eastAsia="Calibri"/>
          <w:sz w:val="26"/>
          <w:szCs w:val="26"/>
        </w:rPr>
        <w:t>specification,</w:t>
      </w:r>
      <w:r w:rsidR="00EB487D">
        <w:rPr>
          <w:rFonts w:eastAsia="Calibri"/>
          <w:sz w:val="26"/>
          <w:szCs w:val="26"/>
        </w:rPr>
        <w:t xml:space="preserve"> Ms. Gleba did not provide any relevant information </w:t>
      </w:r>
      <w:r w:rsidR="000124B5">
        <w:rPr>
          <w:rFonts w:eastAsia="Calibri"/>
          <w:sz w:val="26"/>
          <w:szCs w:val="26"/>
        </w:rPr>
        <w:t xml:space="preserve">in support of her </w:t>
      </w:r>
      <w:r w:rsidR="00EB487D">
        <w:rPr>
          <w:rFonts w:eastAsia="Calibri"/>
          <w:sz w:val="26"/>
          <w:szCs w:val="26"/>
        </w:rPr>
        <w:t xml:space="preserve">assertions.  </w:t>
      </w:r>
      <w:r w:rsidR="001F5210">
        <w:rPr>
          <w:rFonts w:eastAsia="Calibri"/>
          <w:sz w:val="26"/>
          <w:szCs w:val="26"/>
        </w:rPr>
        <w:t xml:space="preserve">PECO stated that it removed the Complainant’s meter on November 2, 2013, </w:t>
      </w:r>
      <w:r w:rsidR="00263377">
        <w:rPr>
          <w:rFonts w:eastAsia="Calibri"/>
          <w:sz w:val="26"/>
          <w:szCs w:val="26"/>
        </w:rPr>
        <w:t xml:space="preserve">in order to replace Ms. Gleba’s </w:t>
      </w:r>
      <w:r w:rsidR="00177299">
        <w:rPr>
          <w:rFonts w:eastAsia="Calibri"/>
          <w:sz w:val="26"/>
          <w:szCs w:val="26"/>
        </w:rPr>
        <w:t>old</w:t>
      </w:r>
      <w:r w:rsidR="00C11BEC">
        <w:rPr>
          <w:rFonts w:eastAsia="Calibri"/>
          <w:sz w:val="26"/>
          <w:szCs w:val="26"/>
        </w:rPr>
        <w:t xml:space="preserve"> meter</w:t>
      </w:r>
      <w:r w:rsidR="001F5210">
        <w:rPr>
          <w:rFonts w:eastAsia="Calibri"/>
          <w:sz w:val="26"/>
          <w:szCs w:val="26"/>
        </w:rPr>
        <w:t xml:space="preserve"> with</w:t>
      </w:r>
      <w:r w:rsidR="00C11BEC">
        <w:rPr>
          <w:rFonts w:eastAsia="Calibri"/>
          <w:sz w:val="26"/>
          <w:szCs w:val="26"/>
        </w:rPr>
        <w:t xml:space="preserve"> a</w:t>
      </w:r>
      <w:r w:rsidR="001F5210">
        <w:rPr>
          <w:rFonts w:eastAsia="Calibri"/>
          <w:sz w:val="26"/>
          <w:szCs w:val="26"/>
        </w:rPr>
        <w:t xml:space="preserve"> </w:t>
      </w:r>
      <w:r w:rsidR="00BC394A">
        <w:rPr>
          <w:rFonts w:eastAsia="Calibri"/>
          <w:sz w:val="26"/>
          <w:szCs w:val="26"/>
        </w:rPr>
        <w:t xml:space="preserve">new </w:t>
      </w:r>
      <w:r w:rsidR="001F5210">
        <w:rPr>
          <w:rFonts w:eastAsia="Calibri"/>
          <w:sz w:val="26"/>
          <w:szCs w:val="26"/>
        </w:rPr>
        <w:t xml:space="preserve">smart </w:t>
      </w:r>
      <w:r w:rsidR="00C11BEC">
        <w:rPr>
          <w:rFonts w:eastAsia="Calibri"/>
          <w:sz w:val="26"/>
          <w:szCs w:val="26"/>
        </w:rPr>
        <w:t>meter</w:t>
      </w:r>
      <w:r w:rsidR="001F5210">
        <w:rPr>
          <w:rFonts w:eastAsia="Calibri"/>
          <w:sz w:val="26"/>
          <w:szCs w:val="26"/>
        </w:rPr>
        <w:t xml:space="preserve"> consistent with its smart meter</w:t>
      </w:r>
      <w:r w:rsidR="00C11BEC">
        <w:rPr>
          <w:rFonts w:eastAsia="Calibri"/>
          <w:sz w:val="26"/>
          <w:szCs w:val="26"/>
        </w:rPr>
        <w:t xml:space="preserve"> deployment</w:t>
      </w:r>
      <w:r w:rsidR="00BC394A">
        <w:rPr>
          <w:rFonts w:eastAsia="Calibri"/>
          <w:sz w:val="26"/>
          <w:szCs w:val="26"/>
        </w:rPr>
        <w:t xml:space="preserve"> program</w:t>
      </w:r>
      <w:r w:rsidR="001F5210">
        <w:rPr>
          <w:rFonts w:eastAsia="Calibri"/>
          <w:sz w:val="26"/>
          <w:szCs w:val="26"/>
        </w:rPr>
        <w:t xml:space="preserve">.  </w:t>
      </w:r>
      <w:r w:rsidR="00F77100">
        <w:rPr>
          <w:rFonts w:eastAsia="Calibri"/>
          <w:sz w:val="26"/>
          <w:szCs w:val="26"/>
        </w:rPr>
        <w:t xml:space="preserve">PECO explained that the </w:t>
      </w:r>
      <w:r w:rsidR="00177299">
        <w:rPr>
          <w:rFonts w:eastAsia="Calibri"/>
          <w:sz w:val="26"/>
          <w:szCs w:val="26"/>
        </w:rPr>
        <w:t>smart</w:t>
      </w:r>
      <w:r w:rsidR="00F77100">
        <w:rPr>
          <w:rFonts w:eastAsia="Calibri"/>
          <w:sz w:val="26"/>
          <w:szCs w:val="26"/>
        </w:rPr>
        <w:t xml:space="preserve"> meter was installed at the Service Address on December 2, 2013, and that </w:t>
      </w:r>
      <w:r w:rsidR="00EF3132">
        <w:rPr>
          <w:rFonts w:eastAsia="Calibri"/>
          <w:sz w:val="26"/>
          <w:szCs w:val="26"/>
        </w:rPr>
        <w:t xml:space="preserve">the old meter </w:t>
      </w:r>
      <w:r w:rsidR="00F77100">
        <w:rPr>
          <w:rFonts w:eastAsia="Calibri"/>
          <w:sz w:val="26"/>
          <w:szCs w:val="26"/>
        </w:rPr>
        <w:t>was instrument tested in the Company’s office after it was removed.  According to PECO, the meter tested within allowable limits.  Tr. at 178, 182</w:t>
      </w:r>
      <w:r w:rsidR="00EF3132">
        <w:rPr>
          <w:rFonts w:eastAsia="Calibri"/>
          <w:sz w:val="26"/>
          <w:szCs w:val="26"/>
        </w:rPr>
        <w:t>, 222</w:t>
      </w:r>
      <w:r w:rsidR="00457927">
        <w:rPr>
          <w:rFonts w:eastAsia="Calibri"/>
          <w:sz w:val="26"/>
          <w:szCs w:val="26"/>
        </w:rPr>
        <w:t>, 233-234</w:t>
      </w:r>
      <w:r w:rsidR="00F77100">
        <w:rPr>
          <w:rFonts w:eastAsia="Calibri"/>
          <w:sz w:val="26"/>
          <w:szCs w:val="26"/>
        </w:rPr>
        <w:t>; PECO Exh. 9.</w:t>
      </w:r>
      <w:r w:rsidR="008952F4">
        <w:rPr>
          <w:rFonts w:eastAsia="Calibri"/>
          <w:sz w:val="26"/>
          <w:szCs w:val="26"/>
        </w:rPr>
        <w:t xml:space="preserve">  PECO’s field technician testified that she took all the necessary safety precau</w:t>
      </w:r>
      <w:r w:rsidR="004C11D2">
        <w:rPr>
          <w:rFonts w:eastAsia="Calibri"/>
          <w:sz w:val="26"/>
          <w:szCs w:val="26"/>
        </w:rPr>
        <w:t>tions when she installed the new</w:t>
      </w:r>
      <w:r w:rsidR="008952F4">
        <w:rPr>
          <w:rFonts w:eastAsia="Calibri"/>
          <w:sz w:val="26"/>
          <w:szCs w:val="26"/>
        </w:rPr>
        <w:t xml:space="preserve"> meter</w:t>
      </w:r>
      <w:r w:rsidR="004C11D2">
        <w:rPr>
          <w:rFonts w:eastAsia="Calibri"/>
          <w:sz w:val="26"/>
          <w:szCs w:val="26"/>
        </w:rPr>
        <w:t xml:space="preserve"> at the Service Address</w:t>
      </w:r>
      <w:r w:rsidR="008952F4">
        <w:rPr>
          <w:rFonts w:eastAsia="Calibri"/>
          <w:sz w:val="26"/>
          <w:szCs w:val="26"/>
        </w:rPr>
        <w:t xml:space="preserve">.  Tr. at 238-239.  </w:t>
      </w:r>
      <w:r w:rsidR="004C11D2">
        <w:rPr>
          <w:rFonts w:eastAsia="Calibri"/>
          <w:sz w:val="26"/>
          <w:szCs w:val="26"/>
        </w:rPr>
        <w:t>Although,</w:t>
      </w:r>
      <w:r w:rsidR="00F57F32">
        <w:rPr>
          <w:rFonts w:eastAsia="Calibri"/>
          <w:sz w:val="26"/>
          <w:szCs w:val="26"/>
        </w:rPr>
        <w:t xml:space="preserve"> Ms. Gleba avers that the installation</w:t>
      </w:r>
      <w:r w:rsidR="00BC394A">
        <w:rPr>
          <w:rFonts w:eastAsia="Calibri"/>
          <w:sz w:val="26"/>
          <w:szCs w:val="26"/>
        </w:rPr>
        <w:t xml:space="preserve"> was not in compliance with </w:t>
      </w:r>
      <w:r w:rsidR="00F57F32">
        <w:rPr>
          <w:rFonts w:eastAsia="Calibri"/>
          <w:sz w:val="26"/>
          <w:szCs w:val="26"/>
        </w:rPr>
        <w:t xml:space="preserve">manufacturer’s specification, she did not provide any </w:t>
      </w:r>
      <w:r w:rsidR="000124B5">
        <w:rPr>
          <w:rFonts w:eastAsia="Calibri"/>
          <w:sz w:val="26"/>
          <w:szCs w:val="26"/>
        </w:rPr>
        <w:t xml:space="preserve">specific reference, </w:t>
      </w:r>
      <w:r w:rsidR="00177299">
        <w:rPr>
          <w:rFonts w:eastAsia="Calibri"/>
          <w:sz w:val="26"/>
          <w:szCs w:val="26"/>
        </w:rPr>
        <w:t>expl</w:t>
      </w:r>
      <w:r w:rsidR="00BC394A">
        <w:rPr>
          <w:rFonts w:eastAsia="Calibri"/>
          <w:sz w:val="26"/>
          <w:szCs w:val="26"/>
        </w:rPr>
        <w:t xml:space="preserve">anation or specific reasons on how she arrived at this </w:t>
      </w:r>
      <w:r w:rsidR="00177299">
        <w:rPr>
          <w:rFonts w:eastAsia="Calibri"/>
          <w:sz w:val="26"/>
          <w:szCs w:val="26"/>
        </w:rPr>
        <w:t>conclusi</w:t>
      </w:r>
      <w:r w:rsidR="004C11D2">
        <w:rPr>
          <w:rFonts w:eastAsia="Calibri"/>
          <w:sz w:val="26"/>
          <w:szCs w:val="26"/>
        </w:rPr>
        <w:t xml:space="preserve">on.  </w:t>
      </w:r>
      <w:r w:rsidR="000124B5">
        <w:rPr>
          <w:rFonts w:eastAsia="Calibri"/>
          <w:sz w:val="26"/>
          <w:szCs w:val="26"/>
        </w:rPr>
        <w:t xml:space="preserve">We are of the opinion that </w:t>
      </w:r>
      <w:r w:rsidR="004C11D2">
        <w:rPr>
          <w:rFonts w:eastAsia="Calibri"/>
          <w:sz w:val="26"/>
          <w:szCs w:val="26"/>
        </w:rPr>
        <w:t>Ms. Gleba has not m</w:t>
      </w:r>
      <w:r w:rsidR="00177299">
        <w:rPr>
          <w:rFonts w:eastAsia="Calibri"/>
          <w:sz w:val="26"/>
          <w:szCs w:val="26"/>
        </w:rPr>
        <w:t xml:space="preserve">et her burden of proving that PECO’s installation of </w:t>
      </w:r>
      <w:r w:rsidR="007920E1">
        <w:rPr>
          <w:rFonts w:eastAsia="Calibri"/>
          <w:sz w:val="26"/>
          <w:szCs w:val="26"/>
        </w:rPr>
        <w:t xml:space="preserve">the </w:t>
      </w:r>
      <w:r w:rsidR="00177299">
        <w:rPr>
          <w:rFonts w:eastAsia="Calibri"/>
          <w:sz w:val="26"/>
          <w:szCs w:val="26"/>
        </w:rPr>
        <w:t>smart meter at the Service Address did not comply with</w:t>
      </w:r>
      <w:r w:rsidR="00335999">
        <w:rPr>
          <w:rFonts w:eastAsia="Calibri"/>
          <w:sz w:val="26"/>
          <w:szCs w:val="26"/>
        </w:rPr>
        <w:t xml:space="preserve"> the</w:t>
      </w:r>
      <w:r w:rsidR="00177299">
        <w:rPr>
          <w:rFonts w:eastAsia="Calibri"/>
          <w:sz w:val="26"/>
          <w:szCs w:val="26"/>
        </w:rPr>
        <w:t xml:space="preserve"> manufacturer’s specification.  As such, this Exception is denied.  </w:t>
      </w:r>
    </w:p>
    <w:p w:rsidR="00EB487D" w:rsidRDefault="00EB487D" w:rsidP="00D5124C">
      <w:pPr>
        <w:widowControl/>
        <w:spacing w:line="360" w:lineRule="auto"/>
        <w:rPr>
          <w:rFonts w:eastAsia="Calibri"/>
          <w:sz w:val="26"/>
          <w:szCs w:val="26"/>
        </w:rPr>
      </w:pPr>
    </w:p>
    <w:p w:rsidR="00300D39" w:rsidRDefault="00BF4DEE" w:rsidP="00C11BEC">
      <w:pPr>
        <w:widowControl/>
        <w:spacing w:line="360" w:lineRule="auto"/>
        <w:ind w:firstLine="1440"/>
        <w:rPr>
          <w:sz w:val="26"/>
          <w:szCs w:val="26"/>
        </w:rPr>
      </w:pPr>
      <w:r>
        <w:rPr>
          <w:sz w:val="26"/>
          <w:szCs w:val="26"/>
        </w:rPr>
        <w:lastRenderedPageBreak/>
        <w:t>With regard to</w:t>
      </w:r>
      <w:r w:rsidR="00967685">
        <w:rPr>
          <w:sz w:val="26"/>
          <w:szCs w:val="26"/>
        </w:rPr>
        <w:t xml:space="preserve"> the C</w:t>
      </w:r>
      <w:r w:rsidR="007045B9">
        <w:rPr>
          <w:sz w:val="26"/>
          <w:szCs w:val="26"/>
        </w:rPr>
        <w:t xml:space="preserve">omplainant’s assertion that </w:t>
      </w:r>
      <w:r w:rsidR="008703F6">
        <w:rPr>
          <w:sz w:val="26"/>
          <w:szCs w:val="26"/>
        </w:rPr>
        <w:t>foreign wiring</w:t>
      </w:r>
      <w:r w:rsidR="007045B9">
        <w:rPr>
          <w:sz w:val="26"/>
          <w:szCs w:val="26"/>
        </w:rPr>
        <w:t xml:space="preserve"> i</w:t>
      </w:r>
      <w:r w:rsidR="00967685">
        <w:rPr>
          <w:sz w:val="26"/>
          <w:szCs w:val="26"/>
        </w:rPr>
        <w:t xml:space="preserve">s the </w:t>
      </w:r>
      <w:r w:rsidR="0070739A">
        <w:rPr>
          <w:sz w:val="26"/>
          <w:szCs w:val="26"/>
        </w:rPr>
        <w:t xml:space="preserve">probable </w:t>
      </w:r>
      <w:r w:rsidR="00967685">
        <w:rPr>
          <w:sz w:val="26"/>
          <w:szCs w:val="26"/>
        </w:rPr>
        <w:t xml:space="preserve">cause of </w:t>
      </w:r>
      <w:r>
        <w:rPr>
          <w:sz w:val="26"/>
          <w:szCs w:val="26"/>
        </w:rPr>
        <w:t>the meter spinning</w:t>
      </w:r>
      <w:r w:rsidR="00BC394A">
        <w:rPr>
          <w:sz w:val="26"/>
          <w:szCs w:val="26"/>
        </w:rPr>
        <w:t xml:space="preserve"> out of control</w:t>
      </w:r>
      <w:r w:rsidR="007045B9">
        <w:rPr>
          <w:sz w:val="26"/>
          <w:szCs w:val="26"/>
        </w:rPr>
        <w:t xml:space="preserve">, </w:t>
      </w:r>
      <w:r w:rsidR="00967685">
        <w:rPr>
          <w:sz w:val="26"/>
          <w:szCs w:val="26"/>
        </w:rPr>
        <w:t>the record evidence does not support the presence of foreign load on the Complaina</w:t>
      </w:r>
      <w:r w:rsidR="008703F6">
        <w:rPr>
          <w:sz w:val="26"/>
          <w:szCs w:val="26"/>
        </w:rPr>
        <w:t>nt’s meter.  PECO avers that in</w:t>
      </w:r>
      <w:r w:rsidR="00967685">
        <w:rPr>
          <w:sz w:val="26"/>
          <w:szCs w:val="26"/>
        </w:rPr>
        <w:t xml:space="preserve"> foreign lo</w:t>
      </w:r>
      <w:r w:rsidR="00BC394A">
        <w:rPr>
          <w:sz w:val="26"/>
          <w:szCs w:val="26"/>
        </w:rPr>
        <w:t xml:space="preserve">ad cases, the kilowatt hour </w:t>
      </w:r>
      <w:r w:rsidR="00967685">
        <w:rPr>
          <w:sz w:val="26"/>
          <w:szCs w:val="26"/>
        </w:rPr>
        <w:t>usage is consistently high</w:t>
      </w:r>
      <w:r w:rsidR="00C7755A">
        <w:rPr>
          <w:sz w:val="26"/>
          <w:szCs w:val="26"/>
        </w:rPr>
        <w:t xml:space="preserve">.  However, </w:t>
      </w:r>
      <w:r w:rsidR="00145789">
        <w:rPr>
          <w:sz w:val="26"/>
          <w:szCs w:val="26"/>
        </w:rPr>
        <w:t xml:space="preserve">this does not seem to be the case </w:t>
      </w:r>
      <w:r w:rsidR="00C7755A">
        <w:rPr>
          <w:sz w:val="26"/>
          <w:szCs w:val="26"/>
        </w:rPr>
        <w:t>for Ms. Gleba’s property</w:t>
      </w:r>
      <w:r w:rsidR="00145789">
        <w:rPr>
          <w:sz w:val="26"/>
          <w:szCs w:val="26"/>
        </w:rPr>
        <w:t>.</w:t>
      </w:r>
      <w:r w:rsidR="00967685">
        <w:rPr>
          <w:sz w:val="26"/>
          <w:szCs w:val="26"/>
        </w:rPr>
        <w:t xml:space="preserve">  Tr. at 150; PECO Exh. 1.  </w:t>
      </w:r>
      <w:r w:rsidR="00555E95">
        <w:rPr>
          <w:sz w:val="26"/>
          <w:szCs w:val="26"/>
        </w:rPr>
        <w:t xml:space="preserve">PECO also stated that Ms. Gleba’s meter </w:t>
      </w:r>
      <w:r w:rsidR="00605DDC">
        <w:rPr>
          <w:sz w:val="26"/>
          <w:szCs w:val="26"/>
        </w:rPr>
        <w:t xml:space="preserve">was tested and the results were </w:t>
      </w:r>
      <w:r w:rsidR="00555E95">
        <w:rPr>
          <w:sz w:val="26"/>
          <w:szCs w:val="26"/>
        </w:rPr>
        <w:t>within normal operating guidelines.  Tr. at 153</w:t>
      </w:r>
      <w:r w:rsidR="00C7755A">
        <w:rPr>
          <w:sz w:val="26"/>
          <w:szCs w:val="26"/>
        </w:rPr>
        <w:t>, 235-236; PECO Exh. 6</w:t>
      </w:r>
      <w:r w:rsidR="00555E95">
        <w:rPr>
          <w:sz w:val="26"/>
          <w:szCs w:val="26"/>
        </w:rPr>
        <w:t>.</w:t>
      </w:r>
      <w:r w:rsidR="002874C1">
        <w:rPr>
          <w:sz w:val="26"/>
          <w:szCs w:val="26"/>
        </w:rPr>
        <w:t xml:space="preserve">  </w:t>
      </w:r>
      <w:r w:rsidR="00605DDC">
        <w:rPr>
          <w:sz w:val="26"/>
          <w:szCs w:val="26"/>
        </w:rPr>
        <w:t>PECO averred</w:t>
      </w:r>
      <w:r>
        <w:rPr>
          <w:sz w:val="26"/>
          <w:szCs w:val="26"/>
        </w:rPr>
        <w:t xml:space="preserve"> that </w:t>
      </w:r>
      <w:r w:rsidR="00605DDC">
        <w:rPr>
          <w:sz w:val="26"/>
          <w:szCs w:val="26"/>
        </w:rPr>
        <w:t xml:space="preserve">during </w:t>
      </w:r>
      <w:r>
        <w:rPr>
          <w:sz w:val="26"/>
          <w:szCs w:val="26"/>
        </w:rPr>
        <w:t>its investigation of Ms. Gleba’s foreign load</w:t>
      </w:r>
      <w:r w:rsidR="004024DA">
        <w:rPr>
          <w:sz w:val="26"/>
          <w:szCs w:val="26"/>
        </w:rPr>
        <w:t xml:space="preserve"> concerns</w:t>
      </w:r>
      <w:r>
        <w:rPr>
          <w:sz w:val="26"/>
          <w:szCs w:val="26"/>
        </w:rPr>
        <w:t>, it checked all the wires coming in and out o</w:t>
      </w:r>
      <w:r w:rsidR="00605DDC">
        <w:rPr>
          <w:sz w:val="26"/>
          <w:szCs w:val="26"/>
        </w:rPr>
        <w:t>f the property and found no evidence</w:t>
      </w:r>
      <w:r w:rsidR="008703F6">
        <w:rPr>
          <w:sz w:val="26"/>
          <w:szCs w:val="26"/>
        </w:rPr>
        <w:t xml:space="preserve"> of foreign wiring</w:t>
      </w:r>
      <w:r>
        <w:rPr>
          <w:sz w:val="26"/>
          <w:szCs w:val="26"/>
        </w:rPr>
        <w:t xml:space="preserve">.  </w:t>
      </w:r>
      <w:r w:rsidR="00F877ED">
        <w:rPr>
          <w:sz w:val="26"/>
          <w:szCs w:val="26"/>
        </w:rPr>
        <w:t>Furthermore, PECO indicated that based on its investigations, the reasons highlighted by Ms. Gleba as the possible causes of her me</w:t>
      </w:r>
      <w:r w:rsidR="00813699">
        <w:rPr>
          <w:sz w:val="26"/>
          <w:szCs w:val="26"/>
        </w:rPr>
        <w:t>ter spinning out of control do</w:t>
      </w:r>
      <w:r w:rsidR="00F877ED">
        <w:rPr>
          <w:sz w:val="26"/>
          <w:szCs w:val="26"/>
        </w:rPr>
        <w:t xml:space="preserve"> not seem plausible.  </w:t>
      </w:r>
      <w:r>
        <w:rPr>
          <w:sz w:val="26"/>
          <w:szCs w:val="26"/>
        </w:rPr>
        <w:t>Tr. at 207</w:t>
      </w:r>
      <w:r w:rsidR="00F877ED">
        <w:rPr>
          <w:sz w:val="26"/>
          <w:szCs w:val="26"/>
        </w:rPr>
        <w:t>-208</w:t>
      </w:r>
      <w:r w:rsidR="00B61AA7">
        <w:rPr>
          <w:sz w:val="26"/>
          <w:szCs w:val="26"/>
        </w:rPr>
        <w:t>, 225</w:t>
      </w:r>
      <w:r>
        <w:rPr>
          <w:sz w:val="26"/>
          <w:szCs w:val="26"/>
        </w:rPr>
        <w:t xml:space="preserve">.  </w:t>
      </w:r>
      <w:r w:rsidR="008703F6">
        <w:rPr>
          <w:sz w:val="26"/>
          <w:szCs w:val="26"/>
        </w:rPr>
        <w:t>PECO averred that i</w:t>
      </w:r>
      <w:r w:rsidR="00605DDC">
        <w:rPr>
          <w:sz w:val="26"/>
          <w:szCs w:val="26"/>
        </w:rPr>
        <w:t>n one of i</w:t>
      </w:r>
      <w:r w:rsidR="008703F6">
        <w:rPr>
          <w:sz w:val="26"/>
          <w:szCs w:val="26"/>
        </w:rPr>
        <w:t>ts investigations</w:t>
      </w:r>
      <w:r w:rsidR="00605DDC">
        <w:rPr>
          <w:sz w:val="26"/>
          <w:szCs w:val="26"/>
        </w:rPr>
        <w:t xml:space="preserve">, it explained to the Complainant that there is no evidence of foreign wiring in the Service Address and Ms. Gleba was satisfied with </w:t>
      </w:r>
      <w:r w:rsidR="00813699">
        <w:rPr>
          <w:sz w:val="26"/>
          <w:szCs w:val="26"/>
        </w:rPr>
        <w:t xml:space="preserve">the </w:t>
      </w:r>
      <w:r w:rsidR="00605DDC">
        <w:rPr>
          <w:sz w:val="26"/>
          <w:szCs w:val="26"/>
        </w:rPr>
        <w:t xml:space="preserve">outcome of the investigation.  Tr. at 209; PECO Exh. 2.  </w:t>
      </w:r>
      <w:r w:rsidR="0070739A">
        <w:rPr>
          <w:sz w:val="26"/>
          <w:szCs w:val="26"/>
        </w:rPr>
        <w:t xml:space="preserve">PECO </w:t>
      </w:r>
      <w:r w:rsidR="00F360F7">
        <w:rPr>
          <w:sz w:val="26"/>
          <w:szCs w:val="26"/>
        </w:rPr>
        <w:t xml:space="preserve">also </w:t>
      </w:r>
      <w:r w:rsidR="0070739A">
        <w:rPr>
          <w:sz w:val="26"/>
          <w:szCs w:val="26"/>
        </w:rPr>
        <w:t>indi</w:t>
      </w:r>
      <w:r w:rsidR="00F360F7">
        <w:rPr>
          <w:sz w:val="26"/>
          <w:szCs w:val="26"/>
        </w:rPr>
        <w:t xml:space="preserve">cated that </w:t>
      </w:r>
      <w:r w:rsidR="0070739A">
        <w:rPr>
          <w:sz w:val="26"/>
          <w:szCs w:val="26"/>
        </w:rPr>
        <w:t>it even went</w:t>
      </w:r>
      <w:r w:rsidR="00DE13B0">
        <w:rPr>
          <w:sz w:val="26"/>
          <w:szCs w:val="26"/>
        </w:rPr>
        <w:t xml:space="preserve"> as far as checking the Adjacent U</w:t>
      </w:r>
      <w:r w:rsidR="00824733">
        <w:rPr>
          <w:sz w:val="26"/>
          <w:szCs w:val="26"/>
        </w:rPr>
        <w:t xml:space="preserve">nit </w:t>
      </w:r>
      <w:r w:rsidR="00BC394A">
        <w:rPr>
          <w:sz w:val="26"/>
          <w:szCs w:val="26"/>
        </w:rPr>
        <w:t xml:space="preserve">during one of its </w:t>
      </w:r>
      <w:r w:rsidR="00F360F7">
        <w:rPr>
          <w:sz w:val="26"/>
          <w:szCs w:val="26"/>
        </w:rPr>
        <w:t>investigation</w:t>
      </w:r>
      <w:r w:rsidR="00BC394A">
        <w:rPr>
          <w:sz w:val="26"/>
          <w:szCs w:val="26"/>
        </w:rPr>
        <w:t>s</w:t>
      </w:r>
      <w:r w:rsidR="0070739A">
        <w:rPr>
          <w:sz w:val="26"/>
          <w:szCs w:val="26"/>
        </w:rPr>
        <w:t xml:space="preserve"> and found no evidence of foreign wiring.  Tr. at 213-214.  </w:t>
      </w:r>
      <w:r w:rsidR="00145789">
        <w:rPr>
          <w:sz w:val="26"/>
          <w:szCs w:val="26"/>
        </w:rPr>
        <w:t xml:space="preserve">We find that </w:t>
      </w:r>
      <w:r w:rsidR="00C11BEC">
        <w:rPr>
          <w:sz w:val="26"/>
          <w:szCs w:val="26"/>
        </w:rPr>
        <w:t>Ms. Gleba’</w:t>
      </w:r>
      <w:r w:rsidR="008703F6">
        <w:rPr>
          <w:sz w:val="26"/>
          <w:szCs w:val="26"/>
        </w:rPr>
        <w:t>s assertions about foreign wiring</w:t>
      </w:r>
      <w:r w:rsidR="00BE2ACD">
        <w:rPr>
          <w:sz w:val="26"/>
          <w:szCs w:val="26"/>
        </w:rPr>
        <w:t xml:space="preserve"> </w:t>
      </w:r>
      <w:r w:rsidR="00F360F7">
        <w:rPr>
          <w:sz w:val="26"/>
          <w:szCs w:val="26"/>
        </w:rPr>
        <w:t xml:space="preserve">at the Service Address </w:t>
      </w:r>
      <w:r w:rsidR="00BE2ACD">
        <w:rPr>
          <w:sz w:val="26"/>
          <w:szCs w:val="26"/>
        </w:rPr>
        <w:t xml:space="preserve">are </w:t>
      </w:r>
      <w:r w:rsidR="00C11BEC">
        <w:rPr>
          <w:sz w:val="26"/>
          <w:szCs w:val="26"/>
        </w:rPr>
        <w:t xml:space="preserve">based </w:t>
      </w:r>
      <w:r w:rsidR="00BC394A">
        <w:rPr>
          <w:sz w:val="26"/>
          <w:szCs w:val="26"/>
        </w:rPr>
        <w:t xml:space="preserve">purely </w:t>
      </w:r>
      <w:r w:rsidR="00C11BEC">
        <w:rPr>
          <w:sz w:val="26"/>
          <w:szCs w:val="26"/>
        </w:rPr>
        <w:t>on speculation</w:t>
      </w:r>
      <w:r w:rsidR="00824733">
        <w:rPr>
          <w:sz w:val="26"/>
          <w:szCs w:val="26"/>
        </w:rPr>
        <w:t>,</w:t>
      </w:r>
      <w:r w:rsidR="00C11BEC">
        <w:rPr>
          <w:sz w:val="26"/>
          <w:szCs w:val="26"/>
        </w:rPr>
        <w:t xml:space="preserve"> </w:t>
      </w:r>
      <w:r w:rsidR="00824733">
        <w:rPr>
          <w:sz w:val="26"/>
          <w:szCs w:val="26"/>
        </w:rPr>
        <w:t>as she did not provide any</w:t>
      </w:r>
      <w:r w:rsidR="00BC394A">
        <w:rPr>
          <w:sz w:val="26"/>
          <w:szCs w:val="26"/>
        </w:rPr>
        <w:t xml:space="preserve"> </w:t>
      </w:r>
      <w:r w:rsidR="002874C1">
        <w:rPr>
          <w:sz w:val="26"/>
          <w:szCs w:val="26"/>
        </w:rPr>
        <w:t>co</w:t>
      </w:r>
      <w:r w:rsidR="0070739A">
        <w:rPr>
          <w:sz w:val="26"/>
          <w:szCs w:val="26"/>
        </w:rPr>
        <w:t>ncrete evidence to support her</w:t>
      </w:r>
      <w:r w:rsidR="002874C1">
        <w:rPr>
          <w:sz w:val="26"/>
          <w:szCs w:val="26"/>
        </w:rPr>
        <w:t xml:space="preserve"> assertions.  </w:t>
      </w:r>
      <w:r w:rsidR="00BC394A">
        <w:rPr>
          <w:sz w:val="26"/>
          <w:szCs w:val="26"/>
        </w:rPr>
        <w:t xml:space="preserve">We </w:t>
      </w:r>
      <w:r w:rsidR="00145789">
        <w:rPr>
          <w:sz w:val="26"/>
          <w:szCs w:val="26"/>
        </w:rPr>
        <w:t>also find t</w:t>
      </w:r>
      <w:r w:rsidR="00BC394A">
        <w:rPr>
          <w:sz w:val="26"/>
          <w:szCs w:val="26"/>
        </w:rPr>
        <w:t xml:space="preserve">hat </w:t>
      </w:r>
      <w:r w:rsidR="001E1162">
        <w:rPr>
          <w:sz w:val="26"/>
          <w:szCs w:val="26"/>
        </w:rPr>
        <w:t xml:space="preserve">Ms. Gleba </w:t>
      </w:r>
      <w:r w:rsidR="00F360F7">
        <w:rPr>
          <w:sz w:val="26"/>
          <w:szCs w:val="26"/>
        </w:rPr>
        <w:t>has failed to</w:t>
      </w:r>
      <w:r w:rsidR="001E1162">
        <w:rPr>
          <w:sz w:val="26"/>
          <w:szCs w:val="26"/>
        </w:rPr>
        <w:t xml:space="preserve"> provide any evidence of faulty meter or foreign wiring at the Service Address to support her claims.  </w:t>
      </w:r>
      <w:r w:rsidR="00145789">
        <w:rPr>
          <w:sz w:val="26"/>
          <w:szCs w:val="26"/>
        </w:rPr>
        <w:t xml:space="preserve">For these reasons, </w:t>
      </w:r>
      <w:r w:rsidR="001E1162">
        <w:rPr>
          <w:sz w:val="26"/>
          <w:szCs w:val="26"/>
        </w:rPr>
        <w:t>this Exception is denied.</w:t>
      </w:r>
    </w:p>
    <w:p w:rsidR="00F360F7" w:rsidRDefault="00F360F7" w:rsidP="00C11BEC">
      <w:pPr>
        <w:widowControl/>
        <w:spacing w:line="360" w:lineRule="auto"/>
        <w:ind w:firstLine="1440"/>
        <w:rPr>
          <w:sz w:val="26"/>
          <w:szCs w:val="26"/>
        </w:rPr>
      </w:pPr>
    </w:p>
    <w:p w:rsidR="00555E95" w:rsidRDefault="00824733" w:rsidP="00D164B5">
      <w:pPr>
        <w:widowControl/>
        <w:tabs>
          <w:tab w:val="left" w:pos="0"/>
        </w:tabs>
        <w:spacing w:line="360" w:lineRule="auto"/>
        <w:ind w:firstLine="1440"/>
        <w:rPr>
          <w:sz w:val="26"/>
          <w:szCs w:val="26"/>
        </w:rPr>
      </w:pPr>
      <w:r>
        <w:rPr>
          <w:sz w:val="26"/>
          <w:szCs w:val="26"/>
        </w:rPr>
        <w:t>In conclusion</w:t>
      </w:r>
      <w:r w:rsidR="009C5122">
        <w:rPr>
          <w:sz w:val="26"/>
          <w:szCs w:val="26"/>
        </w:rPr>
        <w:t xml:space="preserve">, </w:t>
      </w:r>
      <w:r w:rsidR="007E0362">
        <w:rPr>
          <w:sz w:val="26"/>
          <w:szCs w:val="26"/>
        </w:rPr>
        <w:t xml:space="preserve">we find that </w:t>
      </w:r>
      <w:r w:rsidR="009C5122">
        <w:rPr>
          <w:sz w:val="26"/>
          <w:szCs w:val="26"/>
        </w:rPr>
        <w:t>t</w:t>
      </w:r>
      <w:r w:rsidR="009C5122" w:rsidRPr="009C5122">
        <w:rPr>
          <w:sz w:val="26"/>
          <w:szCs w:val="26"/>
        </w:rPr>
        <w:t xml:space="preserve">here is no evidence in the record that indicates </w:t>
      </w:r>
      <w:r w:rsidR="00813699">
        <w:rPr>
          <w:sz w:val="26"/>
          <w:szCs w:val="26"/>
        </w:rPr>
        <w:t>PECO is in</w:t>
      </w:r>
      <w:r w:rsidR="00D164B5">
        <w:rPr>
          <w:sz w:val="26"/>
          <w:szCs w:val="26"/>
        </w:rPr>
        <w:t xml:space="preserve"> violation of </w:t>
      </w:r>
      <w:r w:rsidR="00813699">
        <w:rPr>
          <w:sz w:val="26"/>
          <w:szCs w:val="26"/>
        </w:rPr>
        <w:t xml:space="preserve">any Statute or </w:t>
      </w:r>
      <w:r w:rsidR="009C5122" w:rsidRPr="009C5122">
        <w:rPr>
          <w:sz w:val="26"/>
          <w:szCs w:val="26"/>
        </w:rPr>
        <w:t>Co</w:t>
      </w:r>
      <w:r w:rsidR="00813699">
        <w:rPr>
          <w:sz w:val="26"/>
          <w:szCs w:val="26"/>
        </w:rPr>
        <w:t>mmission Regulation</w:t>
      </w:r>
      <w:r w:rsidR="009C5122">
        <w:rPr>
          <w:sz w:val="26"/>
          <w:szCs w:val="26"/>
        </w:rPr>
        <w:t>.  T</w:t>
      </w:r>
      <w:r w:rsidR="009C5122" w:rsidRPr="009C5122">
        <w:rPr>
          <w:sz w:val="26"/>
          <w:szCs w:val="26"/>
        </w:rPr>
        <w:t xml:space="preserve">he Complainant </w:t>
      </w:r>
      <w:r w:rsidR="00145789">
        <w:rPr>
          <w:sz w:val="26"/>
          <w:szCs w:val="26"/>
        </w:rPr>
        <w:t>alleged t</w:t>
      </w:r>
      <w:r w:rsidR="00D164B5">
        <w:rPr>
          <w:sz w:val="26"/>
          <w:szCs w:val="26"/>
        </w:rPr>
        <w:t xml:space="preserve">hat her </w:t>
      </w:r>
      <w:r w:rsidR="009C5122" w:rsidRPr="009C5122">
        <w:rPr>
          <w:sz w:val="26"/>
          <w:szCs w:val="26"/>
        </w:rPr>
        <w:t xml:space="preserve">high electric bills </w:t>
      </w:r>
      <w:r w:rsidR="00813699">
        <w:rPr>
          <w:sz w:val="26"/>
          <w:szCs w:val="26"/>
        </w:rPr>
        <w:t xml:space="preserve">are the </w:t>
      </w:r>
      <w:r w:rsidR="009C5122" w:rsidRPr="009C5122">
        <w:rPr>
          <w:sz w:val="26"/>
          <w:szCs w:val="26"/>
        </w:rPr>
        <w:t xml:space="preserve">result of foreign wiring.  </w:t>
      </w:r>
      <w:r w:rsidR="00145789">
        <w:rPr>
          <w:sz w:val="26"/>
          <w:szCs w:val="26"/>
        </w:rPr>
        <w:t xml:space="preserve">However, </w:t>
      </w:r>
      <w:r>
        <w:rPr>
          <w:sz w:val="26"/>
          <w:szCs w:val="26"/>
        </w:rPr>
        <w:t xml:space="preserve">the record </w:t>
      </w:r>
      <w:r w:rsidR="00145789">
        <w:rPr>
          <w:sz w:val="26"/>
          <w:szCs w:val="26"/>
        </w:rPr>
        <w:t xml:space="preserve">evidence </w:t>
      </w:r>
      <w:r>
        <w:rPr>
          <w:sz w:val="26"/>
          <w:szCs w:val="26"/>
        </w:rPr>
        <w:t>clearly shows</w:t>
      </w:r>
      <w:r w:rsidR="00145789">
        <w:rPr>
          <w:sz w:val="26"/>
          <w:szCs w:val="26"/>
        </w:rPr>
        <w:t xml:space="preserve"> that </w:t>
      </w:r>
      <w:r w:rsidR="007E0362">
        <w:rPr>
          <w:sz w:val="26"/>
          <w:szCs w:val="26"/>
        </w:rPr>
        <w:t xml:space="preserve">PECO </w:t>
      </w:r>
      <w:r w:rsidR="008703F6">
        <w:rPr>
          <w:sz w:val="26"/>
          <w:szCs w:val="26"/>
        </w:rPr>
        <w:t>investigated Ms. Gleba’s foreign wiring complaint on thr</w:t>
      </w:r>
      <w:r w:rsidR="007E0362">
        <w:rPr>
          <w:sz w:val="26"/>
          <w:szCs w:val="26"/>
        </w:rPr>
        <w:t>ee separate occasions, and found</w:t>
      </w:r>
      <w:r w:rsidR="009C5122" w:rsidRPr="009C5122">
        <w:rPr>
          <w:sz w:val="26"/>
          <w:szCs w:val="26"/>
        </w:rPr>
        <w:t xml:space="preserve"> no </w:t>
      </w:r>
      <w:r w:rsidR="007E0362">
        <w:rPr>
          <w:sz w:val="26"/>
          <w:szCs w:val="26"/>
        </w:rPr>
        <w:t xml:space="preserve">evidence or </w:t>
      </w:r>
      <w:r w:rsidR="009C5122" w:rsidRPr="009C5122">
        <w:rPr>
          <w:sz w:val="26"/>
          <w:szCs w:val="26"/>
        </w:rPr>
        <w:t>confirmation of foreign wiring</w:t>
      </w:r>
      <w:r w:rsidR="008703F6">
        <w:rPr>
          <w:sz w:val="26"/>
          <w:szCs w:val="26"/>
        </w:rPr>
        <w:t xml:space="preserve">.  Furthermore, both Ms. Gleba’s electrician and </w:t>
      </w:r>
      <w:r w:rsidR="009C5122" w:rsidRPr="009C5122">
        <w:rPr>
          <w:sz w:val="26"/>
          <w:szCs w:val="26"/>
        </w:rPr>
        <w:t>PECO’s electrician and engineers</w:t>
      </w:r>
      <w:r w:rsidR="007E0362">
        <w:rPr>
          <w:sz w:val="26"/>
          <w:szCs w:val="26"/>
        </w:rPr>
        <w:t xml:space="preserve"> could not confirm any form of </w:t>
      </w:r>
      <w:r w:rsidR="008703F6">
        <w:rPr>
          <w:sz w:val="26"/>
          <w:szCs w:val="26"/>
        </w:rPr>
        <w:t>foreign wiring at the Service Address</w:t>
      </w:r>
      <w:r w:rsidR="009C5122" w:rsidRPr="009C5122">
        <w:rPr>
          <w:sz w:val="26"/>
          <w:szCs w:val="26"/>
        </w:rPr>
        <w:t>.  We also note that Ms. Gleba’s complaints regarding</w:t>
      </w:r>
      <w:r w:rsidR="009C5122">
        <w:rPr>
          <w:sz w:val="26"/>
          <w:szCs w:val="26"/>
        </w:rPr>
        <w:t xml:space="preserve"> faulty internal wiring or lack of inspection on her home are </w:t>
      </w:r>
      <w:r w:rsidR="009C5122">
        <w:rPr>
          <w:sz w:val="26"/>
          <w:szCs w:val="26"/>
        </w:rPr>
        <w:lastRenderedPageBreak/>
        <w:t>not th</w:t>
      </w:r>
      <w:r w:rsidR="007E0362">
        <w:rPr>
          <w:sz w:val="26"/>
          <w:szCs w:val="26"/>
        </w:rPr>
        <w:t>e responsibility of the Company.  We</w:t>
      </w:r>
      <w:r w:rsidR="00BC394A">
        <w:rPr>
          <w:sz w:val="26"/>
          <w:szCs w:val="26"/>
        </w:rPr>
        <w:t xml:space="preserve">, therefore, advise Ms. Gleba </w:t>
      </w:r>
      <w:r w:rsidR="00145789">
        <w:rPr>
          <w:sz w:val="26"/>
          <w:szCs w:val="26"/>
        </w:rPr>
        <w:t xml:space="preserve">to address </w:t>
      </w:r>
      <w:r w:rsidR="007E0362">
        <w:rPr>
          <w:sz w:val="26"/>
          <w:szCs w:val="26"/>
        </w:rPr>
        <w:t xml:space="preserve">these concerns </w:t>
      </w:r>
      <w:r w:rsidR="00145789">
        <w:rPr>
          <w:sz w:val="26"/>
          <w:szCs w:val="26"/>
        </w:rPr>
        <w:t xml:space="preserve">directly with </w:t>
      </w:r>
      <w:r w:rsidR="00BC394A">
        <w:rPr>
          <w:sz w:val="26"/>
          <w:szCs w:val="26"/>
        </w:rPr>
        <w:t xml:space="preserve">her landlord or the </w:t>
      </w:r>
      <w:r w:rsidR="00145789">
        <w:rPr>
          <w:sz w:val="26"/>
          <w:szCs w:val="26"/>
        </w:rPr>
        <w:t>property owner.</w:t>
      </w:r>
    </w:p>
    <w:p w:rsidR="00BE2ACD" w:rsidRDefault="00BE2ACD" w:rsidP="00F0722A">
      <w:pPr>
        <w:spacing w:line="360" w:lineRule="auto"/>
        <w:ind w:firstLine="1440"/>
        <w:rPr>
          <w:sz w:val="26"/>
          <w:szCs w:val="26"/>
        </w:rPr>
      </w:pPr>
    </w:p>
    <w:p w:rsidR="00610B05" w:rsidRDefault="00931F26" w:rsidP="008703F6">
      <w:pPr>
        <w:spacing w:line="360" w:lineRule="auto"/>
        <w:ind w:firstLine="1440"/>
        <w:rPr>
          <w:rFonts w:eastAsia="Calibri"/>
          <w:sz w:val="26"/>
          <w:szCs w:val="26"/>
        </w:rPr>
      </w:pPr>
      <w:r>
        <w:rPr>
          <w:sz w:val="26"/>
          <w:szCs w:val="26"/>
        </w:rPr>
        <w:t xml:space="preserve">In light of the above, we shall deny the Complainant’s Exceptions and adopt the ALJ’s Initial Decision that dismissed the Complaint for failure to </w:t>
      </w:r>
      <w:r w:rsidRPr="004D0AF9">
        <w:rPr>
          <w:rFonts w:eastAsia="Calibri"/>
          <w:sz w:val="26"/>
          <w:szCs w:val="26"/>
        </w:rPr>
        <w:t xml:space="preserve">produce sufficient credible evidence to establish a </w:t>
      </w:r>
      <w:r w:rsidRPr="004D0AF9">
        <w:rPr>
          <w:rFonts w:eastAsia="Calibri"/>
          <w:i/>
          <w:sz w:val="26"/>
          <w:szCs w:val="26"/>
        </w:rPr>
        <w:t>prima facie</w:t>
      </w:r>
      <w:r w:rsidRPr="004D0AF9">
        <w:rPr>
          <w:rFonts w:eastAsia="Calibri"/>
          <w:sz w:val="26"/>
          <w:szCs w:val="26"/>
        </w:rPr>
        <w:t xml:space="preserve"> case</w:t>
      </w:r>
      <w:r>
        <w:rPr>
          <w:rFonts w:eastAsia="Calibri"/>
          <w:sz w:val="26"/>
          <w:szCs w:val="26"/>
        </w:rPr>
        <w:t xml:space="preserve">.  </w:t>
      </w:r>
      <w:r w:rsidR="007E0362">
        <w:rPr>
          <w:rFonts w:eastAsia="Calibri"/>
          <w:sz w:val="26"/>
          <w:szCs w:val="26"/>
        </w:rPr>
        <w:t xml:space="preserve">In this regard, we note that Ms. Gleba has failed to </w:t>
      </w:r>
      <w:r w:rsidR="008703F6">
        <w:rPr>
          <w:rFonts w:eastAsia="Calibri"/>
          <w:sz w:val="26"/>
          <w:szCs w:val="26"/>
        </w:rPr>
        <w:t>meet her burden of proving tha</w:t>
      </w:r>
      <w:r w:rsidR="007045B9">
        <w:rPr>
          <w:rFonts w:eastAsia="Calibri"/>
          <w:sz w:val="26"/>
          <w:szCs w:val="26"/>
        </w:rPr>
        <w:t>t her high bill concerns were a</w:t>
      </w:r>
      <w:r w:rsidR="008703F6">
        <w:rPr>
          <w:rFonts w:eastAsia="Calibri"/>
          <w:sz w:val="26"/>
          <w:szCs w:val="26"/>
        </w:rPr>
        <w:t xml:space="preserve"> result of foreign wiring at the Service Address.   </w:t>
      </w:r>
    </w:p>
    <w:p w:rsidR="00C7194C" w:rsidRDefault="00C7194C" w:rsidP="008703F6">
      <w:pPr>
        <w:spacing w:line="360" w:lineRule="auto"/>
        <w:ind w:firstLine="1440"/>
        <w:rPr>
          <w:sz w:val="26"/>
          <w:szCs w:val="26"/>
        </w:rPr>
      </w:pPr>
    </w:p>
    <w:p w:rsidR="00CA43A5" w:rsidRPr="00D365A7" w:rsidRDefault="00CA43A5" w:rsidP="00D25369">
      <w:pPr>
        <w:keepNext/>
        <w:widowControl/>
        <w:spacing w:line="360" w:lineRule="auto"/>
        <w:jc w:val="center"/>
        <w:rPr>
          <w:b/>
          <w:sz w:val="26"/>
          <w:szCs w:val="26"/>
        </w:rPr>
      </w:pPr>
      <w:r w:rsidRPr="00D365A7">
        <w:rPr>
          <w:b/>
          <w:sz w:val="26"/>
          <w:szCs w:val="26"/>
        </w:rPr>
        <w:t>Conclusion</w:t>
      </w:r>
    </w:p>
    <w:p w:rsidR="00CA43A5" w:rsidRPr="00D365A7" w:rsidRDefault="00CA43A5" w:rsidP="00D25369">
      <w:pPr>
        <w:keepNext/>
        <w:widowControl/>
        <w:ind w:firstLine="1440"/>
        <w:rPr>
          <w:sz w:val="26"/>
          <w:szCs w:val="26"/>
        </w:rPr>
      </w:pPr>
    </w:p>
    <w:p w:rsidR="00CA43A5" w:rsidRPr="00D365A7" w:rsidRDefault="00EB47AB" w:rsidP="00D25369">
      <w:pPr>
        <w:keepNext/>
        <w:widowControl/>
        <w:spacing w:line="360" w:lineRule="auto"/>
        <w:ind w:firstLine="1440"/>
        <w:rPr>
          <w:sz w:val="26"/>
          <w:szCs w:val="26"/>
        </w:rPr>
      </w:pPr>
      <w:r w:rsidRPr="00D365A7">
        <w:rPr>
          <w:sz w:val="26"/>
          <w:szCs w:val="26"/>
        </w:rPr>
        <w:t>Consistent with</w:t>
      </w:r>
      <w:r w:rsidR="00CA43A5" w:rsidRPr="00D365A7">
        <w:rPr>
          <w:sz w:val="26"/>
          <w:szCs w:val="26"/>
        </w:rPr>
        <w:t xml:space="preserve"> the foregoing dis</w:t>
      </w:r>
      <w:r w:rsidRPr="00D365A7">
        <w:rPr>
          <w:sz w:val="26"/>
          <w:szCs w:val="26"/>
        </w:rPr>
        <w:t>cussion, we shall deny the Complainant’s Exceptions and adopt t</w:t>
      </w:r>
      <w:r w:rsidR="00475D86" w:rsidRPr="00D365A7">
        <w:rPr>
          <w:sz w:val="26"/>
          <w:szCs w:val="26"/>
        </w:rPr>
        <w:t>he</w:t>
      </w:r>
      <w:r w:rsidR="00C51F33">
        <w:rPr>
          <w:sz w:val="26"/>
          <w:szCs w:val="26"/>
        </w:rPr>
        <w:t xml:space="preserve"> Initial Decision of ALJ Watson</w:t>
      </w:r>
      <w:r w:rsidR="009F67A9" w:rsidRPr="00D365A7">
        <w:rPr>
          <w:sz w:val="26"/>
          <w:szCs w:val="26"/>
        </w:rPr>
        <w:t>, which denies the Complaint in its entirety</w:t>
      </w:r>
      <w:r w:rsidR="00CA43A5" w:rsidRPr="00D365A7">
        <w:rPr>
          <w:sz w:val="26"/>
          <w:szCs w:val="26"/>
        </w:rPr>
        <w:t xml:space="preserve">; </w:t>
      </w:r>
      <w:r w:rsidR="00CA43A5" w:rsidRPr="00D365A7">
        <w:rPr>
          <w:b/>
          <w:sz w:val="26"/>
          <w:szCs w:val="26"/>
        </w:rPr>
        <w:t>THEREFORE,</w:t>
      </w:r>
    </w:p>
    <w:p w:rsidR="00CA43A5" w:rsidRPr="00D365A7" w:rsidRDefault="00CA43A5" w:rsidP="00D25369">
      <w:pPr>
        <w:widowControl/>
        <w:spacing w:line="360" w:lineRule="auto"/>
        <w:rPr>
          <w:sz w:val="26"/>
          <w:szCs w:val="26"/>
        </w:rPr>
      </w:pPr>
    </w:p>
    <w:p w:rsidR="00CA43A5" w:rsidRPr="00D365A7" w:rsidRDefault="00CA43A5" w:rsidP="00D25369">
      <w:pPr>
        <w:keepNext/>
        <w:widowControl/>
        <w:ind w:firstLine="1440"/>
        <w:rPr>
          <w:b/>
          <w:sz w:val="26"/>
          <w:szCs w:val="26"/>
        </w:rPr>
      </w:pPr>
      <w:r w:rsidRPr="00D365A7">
        <w:rPr>
          <w:b/>
          <w:sz w:val="26"/>
          <w:szCs w:val="26"/>
        </w:rPr>
        <w:t>IT IS ORDERED:</w:t>
      </w:r>
    </w:p>
    <w:p w:rsidR="00CA43A5" w:rsidRPr="00D365A7" w:rsidRDefault="00CA43A5" w:rsidP="00D25369">
      <w:pPr>
        <w:keepNext/>
        <w:widowControl/>
        <w:rPr>
          <w:sz w:val="26"/>
          <w:szCs w:val="26"/>
        </w:rPr>
      </w:pPr>
    </w:p>
    <w:p w:rsidR="009155F7" w:rsidRPr="00D365A7" w:rsidRDefault="009155F7" w:rsidP="00D25369">
      <w:pPr>
        <w:keepNext/>
        <w:widowControl/>
        <w:numPr>
          <w:ilvl w:val="0"/>
          <w:numId w:val="1"/>
        </w:numPr>
        <w:tabs>
          <w:tab w:val="clear" w:pos="2160"/>
          <w:tab w:val="num" w:pos="0"/>
        </w:tabs>
        <w:spacing w:line="360" w:lineRule="auto"/>
        <w:ind w:left="0" w:firstLine="1440"/>
        <w:rPr>
          <w:sz w:val="26"/>
          <w:szCs w:val="26"/>
        </w:rPr>
      </w:pPr>
      <w:r w:rsidRPr="00D365A7">
        <w:rPr>
          <w:sz w:val="26"/>
          <w:szCs w:val="26"/>
        </w:rPr>
        <w:t>That the Exceptions of</w:t>
      </w:r>
      <w:r w:rsidR="00EB7727">
        <w:rPr>
          <w:sz w:val="26"/>
          <w:szCs w:val="26"/>
        </w:rPr>
        <w:t xml:space="preserve"> Linda Gleba</w:t>
      </w:r>
      <w:r w:rsidR="00B92D7C">
        <w:rPr>
          <w:sz w:val="26"/>
          <w:szCs w:val="26"/>
        </w:rPr>
        <w:t>,</w:t>
      </w:r>
      <w:r w:rsidR="00EB7727">
        <w:rPr>
          <w:sz w:val="26"/>
          <w:szCs w:val="26"/>
        </w:rPr>
        <w:t xml:space="preserve"> filed on November 21</w:t>
      </w:r>
      <w:r w:rsidR="009C6EB0">
        <w:rPr>
          <w:sz w:val="26"/>
          <w:szCs w:val="26"/>
        </w:rPr>
        <w:t>, 2014</w:t>
      </w:r>
      <w:r w:rsidR="00A13151" w:rsidRPr="00D365A7">
        <w:rPr>
          <w:sz w:val="26"/>
          <w:szCs w:val="26"/>
        </w:rPr>
        <w:t>,</w:t>
      </w:r>
      <w:r w:rsidR="00251918" w:rsidRPr="00D365A7">
        <w:rPr>
          <w:sz w:val="26"/>
          <w:szCs w:val="26"/>
        </w:rPr>
        <w:t xml:space="preserve"> to the Initial Decision of Administ</w:t>
      </w:r>
      <w:r w:rsidR="000A06E0" w:rsidRPr="00D365A7">
        <w:rPr>
          <w:sz w:val="26"/>
          <w:szCs w:val="26"/>
        </w:rPr>
        <w:t>ra</w:t>
      </w:r>
      <w:r w:rsidR="009C6EB0">
        <w:rPr>
          <w:sz w:val="26"/>
          <w:szCs w:val="26"/>
        </w:rPr>
        <w:t>ti</w:t>
      </w:r>
      <w:r w:rsidR="00EB7727">
        <w:rPr>
          <w:sz w:val="26"/>
          <w:szCs w:val="26"/>
        </w:rPr>
        <w:t>ve Law Judge Jeffrey A. Watson</w:t>
      </w:r>
      <w:r w:rsidR="009C6EB0">
        <w:rPr>
          <w:sz w:val="26"/>
          <w:szCs w:val="26"/>
        </w:rPr>
        <w:t xml:space="preserve"> </w:t>
      </w:r>
      <w:r w:rsidR="00251918" w:rsidRPr="00D365A7">
        <w:rPr>
          <w:sz w:val="26"/>
          <w:szCs w:val="26"/>
        </w:rPr>
        <w:t>are denied</w:t>
      </w:r>
      <w:r w:rsidR="003F51F4" w:rsidRPr="00D365A7">
        <w:rPr>
          <w:sz w:val="26"/>
          <w:szCs w:val="26"/>
        </w:rPr>
        <w:t xml:space="preserve">, consistent with this Opinion </w:t>
      </w:r>
      <w:r w:rsidR="00B80C43" w:rsidRPr="00D365A7">
        <w:rPr>
          <w:sz w:val="26"/>
          <w:szCs w:val="26"/>
        </w:rPr>
        <w:t>and Order</w:t>
      </w:r>
      <w:r w:rsidRPr="00D365A7">
        <w:rPr>
          <w:sz w:val="26"/>
          <w:szCs w:val="26"/>
        </w:rPr>
        <w:t>.</w:t>
      </w:r>
    </w:p>
    <w:p w:rsidR="003F51F4" w:rsidRPr="00D365A7" w:rsidRDefault="003F51F4" w:rsidP="00D25369">
      <w:pPr>
        <w:widowControl/>
        <w:spacing w:line="360" w:lineRule="auto"/>
        <w:ind w:left="1440"/>
        <w:rPr>
          <w:sz w:val="26"/>
          <w:szCs w:val="26"/>
        </w:rPr>
      </w:pPr>
    </w:p>
    <w:p w:rsidR="00CA43A5" w:rsidRPr="00D365A7" w:rsidRDefault="00CA43A5" w:rsidP="00D25369">
      <w:pPr>
        <w:widowControl/>
        <w:numPr>
          <w:ilvl w:val="0"/>
          <w:numId w:val="1"/>
        </w:numPr>
        <w:tabs>
          <w:tab w:val="clear" w:pos="2160"/>
          <w:tab w:val="num" w:pos="0"/>
        </w:tabs>
        <w:spacing w:line="360" w:lineRule="auto"/>
        <w:ind w:left="0" w:firstLine="1440"/>
        <w:rPr>
          <w:sz w:val="26"/>
          <w:szCs w:val="26"/>
        </w:rPr>
      </w:pPr>
      <w:r w:rsidRPr="00D365A7">
        <w:rPr>
          <w:sz w:val="26"/>
          <w:szCs w:val="26"/>
        </w:rPr>
        <w:t xml:space="preserve">That the Initial Decision of </w:t>
      </w:r>
      <w:r w:rsidR="009C6EB0" w:rsidRPr="00D365A7">
        <w:rPr>
          <w:sz w:val="26"/>
          <w:szCs w:val="26"/>
        </w:rPr>
        <w:t>Administra</w:t>
      </w:r>
      <w:r w:rsidR="009C6EB0">
        <w:rPr>
          <w:sz w:val="26"/>
          <w:szCs w:val="26"/>
        </w:rPr>
        <w:t>ti</w:t>
      </w:r>
      <w:r w:rsidR="00EB7727">
        <w:rPr>
          <w:sz w:val="26"/>
          <w:szCs w:val="26"/>
        </w:rPr>
        <w:t xml:space="preserve">ve Law </w:t>
      </w:r>
      <w:r w:rsidR="007045B9">
        <w:rPr>
          <w:sz w:val="26"/>
          <w:szCs w:val="26"/>
        </w:rPr>
        <w:t xml:space="preserve">Judge </w:t>
      </w:r>
      <w:r w:rsidR="00EB7727">
        <w:rPr>
          <w:sz w:val="26"/>
          <w:szCs w:val="26"/>
        </w:rPr>
        <w:t>Jeffrey A. Watson, issued November 18</w:t>
      </w:r>
      <w:r w:rsidR="009C6EB0">
        <w:rPr>
          <w:sz w:val="26"/>
          <w:szCs w:val="26"/>
        </w:rPr>
        <w:t>, 2014</w:t>
      </w:r>
      <w:r w:rsidR="00745E99" w:rsidRPr="00D365A7">
        <w:rPr>
          <w:sz w:val="26"/>
          <w:szCs w:val="26"/>
        </w:rPr>
        <w:t>,</w:t>
      </w:r>
      <w:r w:rsidR="00251918" w:rsidRPr="00D365A7">
        <w:rPr>
          <w:sz w:val="26"/>
          <w:szCs w:val="26"/>
        </w:rPr>
        <w:t xml:space="preserve"> is adopted</w:t>
      </w:r>
      <w:r w:rsidRPr="00D365A7">
        <w:rPr>
          <w:sz w:val="26"/>
          <w:szCs w:val="26"/>
        </w:rPr>
        <w:t>, consistent with this Opinion and Order.</w:t>
      </w:r>
    </w:p>
    <w:p w:rsidR="003F51F4" w:rsidRPr="00D365A7" w:rsidRDefault="003F51F4" w:rsidP="00D25369">
      <w:pPr>
        <w:widowControl/>
        <w:spacing w:line="360" w:lineRule="auto"/>
        <w:ind w:left="1440"/>
        <w:rPr>
          <w:sz w:val="26"/>
          <w:szCs w:val="26"/>
        </w:rPr>
      </w:pPr>
    </w:p>
    <w:p w:rsidR="00CA43A5" w:rsidRDefault="00251918" w:rsidP="00D25369">
      <w:pPr>
        <w:pStyle w:val="ListParagraph"/>
        <w:widowControl/>
        <w:numPr>
          <w:ilvl w:val="0"/>
          <w:numId w:val="1"/>
        </w:numPr>
        <w:spacing w:line="360" w:lineRule="auto"/>
        <w:ind w:left="0" w:firstLine="1440"/>
        <w:rPr>
          <w:sz w:val="26"/>
          <w:szCs w:val="26"/>
        </w:rPr>
      </w:pPr>
      <w:r w:rsidRPr="00D365A7">
        <w:rPr>
          <w:sz w:val="26"/>
          <w:szCs w:val="26"/>
        </w:rPr>
        <w:t>That the Formal Co</w:t>
      </w:r>
      <w:r w:rsidR="00C51F33">
        <w:rPr>
          <w:sz w:val="26"/>
          <w:szCs w:val="26"/>
        </w:rPr>
        <w:t>mplaint filed by Linda Gleba on February 6</w:t>
      </w:r>
      <w:r w:rsidR="00181696">
        <w:rPr>
          <w:sz w:val="26"/>
          <w:szCs w:val="26"/>
        </w:rPr>
        <w:t>, 2014</w:t>
      </w:r>
      <w:r w:rsidR="005C399D" w:rsidRPr="00D365A7">
        <w:rPr>
          <w:sz w:val="26"/>
          <w:szCs w:val="26"/>
        </w:rPr>
        <w:t>, against</w:t>
      </w:r>
      <w:r w:rsidR="009C6EB0">
        <w:rPr>
          <w:sz w:val="26"/>
          <w:szCs w:val="26"/>
        </w:rPr>
        <w:t xml:space="preserve"> PECO Energy Company</w:t>
      </w:r>
      <w:r w:rsidR="005C399D" w:rsidRPr="00D365A7">
        <w:rPr>
          <w:sz w:val="26"/>
          <w:szCs w:val="26"/>
        </w:rPr>
        <w:t xml:space="preserve"> </w:t>
      </w:r>
      <w:r w:rsidR="00020EF6" w:rsidRPr="00D365A7">
        <w:rPr>
          <w:sz w:val="26"/>
          <w:szCs w:val="26"/>
        </w:rPr>
        <w:t>is dismissed</w:t>
      </w:r>
      <w:r w:rsidR="009F67A9" w:rsidRPr="00D365A7">
        <w:rPr>
          <w:sz w:val="26"/>
          <w:szCs w:val="26"/>
        </w:rPr>
        <w:t xml:space="preserve"> in its entirety</w:t>
      </w:r>
      <w:r w:rsidR="00E50F64" w:rsidRPr="00D365A7">
        <w:rPr>
          <w:sz w:val="26"/>
          <w:szCs w:val="26"/>
        </w:rPr>
        <w:t>, consistent with this Opinion and Order</w:t>
      </w:r>
      <w:r w:rsidR="005C399D" w:rsidRPr="00D365A7">
        <w:rPr>
          <w:sz w:val="26"/>
          <w:szCs w:val="26"/>
        </w:rPr>
        <w:t>.</w:t>
      </w:r>
    </w:p>
    <w:p w:rsidR="00545A45" w:rsidRPr="00545A45" w:rsidRDefault="00545A45" w:rsidP="00D25369">
      <w:pPr>
        <w:pStyle w:val="ListParagraph"/>
        <w:widowControl/>
        <w:rPr>
          <w:sz w:val="26"/>
          <w:szCs w:val="26"/>
        </w:rPr>
      </w:pPr>
    </w:p>
    <w:p w:rsidR="00251918" w:rsidRPr="00D365A7" w:rsidRDefault="00251918" w:rsidP="00D25369">
      <w:pPr>
        <w:pStyle w:val="ListParagraph"/>
        <w:keepNext/>
        <w:keepLines/>
        <w:widowControl/>
        <w:numPr>
          <w:ilvl w:val="0"/>
          <w:numId w:val="1"/>
        </w:numPr>
        <w:spacing w:line="360" w:lineRule="auto"/>
        <w:ind w:left="0" w:firstLine="1440"/>
        <w:rPr>
          <w:sz w:val="26"/>
          <w:szCs w:val="26"/>
        </w:rPr>
      </w:pPr>
      <w:r w:rsidRPr="00D365A7">
        <w:rPr>
          <w:sz w:val="26"/>
          <w:szCs w:val="26"/>
        </w:rPr>
        <w:lastRenderedPageBreak/>
        <w:t>That</w:t>
      </w:r>
      <w:r w:rsidR="00C51F33">
        <w:rPr>
          <w:sz w:val="26"/>
          <w:szCs w:val="26"/>
        </w:rPr>
        <w:t xml:space="preserve"> the record at Docket No. C</w:t>
      </w:r>
      <w:r w:rsidR="00C074D9" w:rsidRPr="00D365A7">
        <w:rPr>
          <w:sz w:val="26"/>
          <w:szCs w:val="26"/>
        </w:rPr>
        <w:t>-</w:t>
      </w:r>
      <w:r w:rsidR="00C51F33">
        <w:rPr>
          <w:sz w:val="26"/>
          <w:szCs w:val="26"/>
        </w:rPr>
        <w:t>2014-2406175</w:t>
      </w:r>
      <w:r w:rsidR="00C074D9" w:rsidRPr="00D365A7">
        <w:rPr>
          <w:sz w:val="26"/>
          <w:szCs w:val="26"/>
        </w:rPr>
        <w:t xml:space="preserve"> shall</w:t>
      </w:r>
      <w:r w:rsidRPr="00D365A7">
        <w:rPr>
          <w:sz w:val="26"/>
          <w:szCs w:val="26"/>
        </w:rPr>
        <w:t xml:space="preserve"> be marked closed.</w:t>
      </w:r>
    </w:p>
    <w:p w:rsidR="00CA43A5" w:rsidRPr="00D365A7" w:rsidRDefault="00CA43A5" w:rsidP="00D25369">
      <w:pPr>
        <w:keepNext/>
        <w:keepLines/>
        <w:widowControl/>
        <w:rPr>
          <w:sz w:val="26"/>
          <w:szCs w:val="26"/>
        </w:rPr>
      </w:pPr>
    </w:p>
    <w:p w:rsidR="00CA43A5" w:rsidRPr="00D365A7" w:rsidRDefault="0022648C" w:rsidP="00D25369">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317F8717" wp14:editId="046E4969">
            <wp:simplePos x="0" y="0"/>
            <wp:positionH relativeFrom="column">
              <wp:posOffset>3178810</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D365A7">
        <w:rPr>
          <w:b/>
          <w:sz w:val="26"/>
          <w:szCs w:val="26"/>
        </w:rPr>
        <w:t>BY THE COMMISSION,</w:t>
      </w:r>
    </w:p>
    <w:p w:rsidR="00CA43A5" w:rsidRPr="00D365A7" w:rsidRDefault="00CA43A5"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p>
    <w:p w:rsidR="008F7A79" w:rsidRDefault="008F7A79" w:rsidP="00D25369">
      <w:pPr>
        <w:keepNext/>
        <w:keepLines/>
        <w:widowControl/>
        <w:tabs>
          <w:tab w:val="left" w:pos="-720"/>
        </w:tabs>
        <w:rPr>
          <w:sz w:val="26"/>
          <w:szCs w:val="26"/>
        </w:rPr>
      </w:pPr>
    </w:p>
    <w:p w:rsidR="00D25369" w:rsidRPr="00D365A7" w:rsidRDefault="00D25369" w:rsidP="00D25369">
      <w:pPr>
        <w:keepNext/>
        <w:keepLines/>
        <w:widowControl/>
        <w:tabs>
          <w:tab w:val="left" w:pos="-720"/>
        </w:tabs>
        <w:rPr>
          <w:sz w:val="26"/>
          <w:szCs w:val="26"/>
        </w:rPr>
      </w:pPr>
    </w:p>
    <w:p w:rsidR="00CA43A5" w:rsidRPr="00D365A7" w:rsidRDefault="00564565" w:rsidP="00D25369">
      <w:pPr>
        <w:keepNext/>
        <w:keepLines/>
        <w:widowControl/>
        <w:tabs>
          <w:tab w:val="left" w:pos="-720"/>
        </w:tabs>
        <w:ind w:firstLine="5040"/>
        <w:rPr>
          <w:b/>
          <w:sz w:val="26"/>
          <w:szCs w:val="26"/>
        </w:rPr>
      </w:pPr>
      <w:r w:rsidRPr="00D365A7">
        <w:rPr>
          <w:sz w:val="26"/>
          <w:szCs w:val="26"/>
        </w:rPr>
        <w:t>Rosemary Chiavetta</w:t>
      </w:r>
    </w:p>
    <w:p w:rsidR="00CA43A5" w:rsidRPr="00D365A7" w:rsidRDefault="00CA43A5" w:rsidP="00D25369">
      <w:pPr>
        <w:keepNext/>
        <w:keepLines/>
        <w:widowControl/>
        <w:tabs>
          <w:tab w:val="left" w:pos="-720"/>
        </w:tabs>
        <w:ind w:firstLine="5040"/>
        <w:rPr>
          <w:sz w:val="26"/>
          <w:szCs w:val="26"/>
        </w:rPr>
      </w:pPr>
      <w:r w:rsidRPr="00D365A7">
        <w:rPr>
          <w:sz w:val="26"/>
          <w:szCs w:val="26"/>
        </w:rPr>
        <w:t>Secretary</w:t>
      </w:r>
    </w:p>
    <w:p w:rsidR="00CA43A5" w:rsidRPr="00D365A7" w:rsidRDefault="00CA43A5" w:rsidP="00D25369">
      <w:pPr>
        <w:keepNext/>
        <w:keepLines/>
        <w:widowControl/>
        <w:tabs>
          <w:tab w:val="left" w:pos="-720"/>
        </w:tabs>
        <w:rPr>
          <w:sz w:val="26"/>
          <w:szCs w:val="26"/>
        </w:rPr>
      </w:pPr>
    </w:p>
    <w:p w:rsidR="008F7A79" w:rsidRPr="00D365A7" w:rsidRDefault="008F7A79"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r w:rsidRPr="00D365A7">
        <w:rPr>
          <w:sz w:val="26"/>
          <w:szCs w:val="26"/>
        </w:rPr>
        <w:t>(SEAL)</w:t>
      </w:r>
    </w:p>
    <w:p w:rsidR="008F7A79" w:rsidRDefault="008F7A79" w:rsidP="00D25369">
      <w:pPr>
        <w:keepNext/>
        <w:keepLines/>
        <w:widowControl/>
        <w:tabs>
          <w:tab w:val="left" w:pos="-720"/>
        </w:tabs>
        <w:rPr>
          <w:sz w:val="26"/>
          <w:szCs w:val="26"/>
        </w:rPr>
      </w:pPr>
    </w:p>
    <w:p w:rsidR="002B5411" w:rsidRPr="00D365A7" w:rsidRDefault="002B5411" w:rsidP="00D25369">
      <w:pPr>
        <w:keepNext/>
        <w:keepLines/>
        <w:widowControl/>
        <w:tabs>
          <w:tab w:val="left" w:pos="-720"/>
        </w:tabs>
        <w:rPr>
          <w:sz w:val="26"/>
          <w:szCs w:val="26"/>
        </w:rPr>
      </w:pPr>
    </w:p>
    <w:p w:rsidR="00CA43A5" w:rsidRPr="00D365A7" w:rsidRDefault="00CA43A5" w:rsidP="00D25369">
      <w:pPr>
        <w:keepNext/>
        <w:keepLines/>
        <w:widowControl/>
        <w:tabs>
          <w:tab w:val="left" w:pos="-720"/>
        </w:tabs>
        <w:rPr>
          <w:sz w:val="26"/>
          <w:szCs w:val="26"/>
        </w:rPr>
      </w:pPr>
      <w:r w:rsidRPr="00D365A7">
        <w:rPr>
          <w:sz w:val="26"/>
          <w:szCs w:val="26"/>
        </w:rPr>
        <w:t xml:space="preserve">ORDER ADOPTED: </w:t>
      </w:r>
      <w:r w:rsidR="006735B4">
        <w:rPr>
          <w:sz w:val="26"/>
          <w:szCs w:val="26"/>
        </w:rPr>
        <w:t>April 23</w:t>
      </w:r>
      <w:r w:rsidR="00EB7727">
        <w:rPr>
          <w:sz w:val="26"/>
          <w:szCs w:val="26"/>
        </w:rPr>
        <w:t>, 2015</w:t>
      </w:r>
    </w:p>
    <w:p w:rsidR="00857172" w:rsidRPr="00D365A7" w:rsidRDefault="00857172" w:rsidP="00D25369">
      <w:pPr>
        <w:keepNext/>
        <w:keepLines/>
        <w:widowControl/>
        <w:tabs>
          <w:tab w:val="left" w:pos="-720"/>
        </w:tabs>
        <w:rPr>
          <w:sz w:val="26"/>
          <w:szCs w:val="26"/>
        </w:rPr>
      </w:pPr>
    </w:p>
    <w:p w:rsidR="00344804" w:rsidRDefault="00CA43A5" w:rsidP="00D25369">
      <w:pPr>
        <w:keepNext/>
        <w:keepLines/>
        <w:widowControl/>
        <w:tabs>
          <w:tab w:val="left" w:pos="-720"/>
        </w:tabs>
        <w:rPr>
          <w:sz w:val="26"/>
          <w:szCs w:val="26"/>
        </w:rPr>
      </w:pPr>
      <w:r w:rsidRPr="00D365A7">
        <w:rPr>
          <w:sz w:val="26"/>
          <w:szCs w:val="26"/>
        </w:rPr>
        <w:t xml:space="preserve">ORDER ENTERED: </w:t>
      </w:r>
      <w:r w:rsidR="0022648C">
        <w:rPr>
          <w:sz w:val="26"/>
          <w:szCs w:val="26"/>
        </w:rPr>
        <w:t>April 23, 2015</w:t>
      </w:r>
      <w:r w:rsidRPr="00D365A7">
        <w:rPr>
          <w:sz w:val="26"/>
          <w:szCs w:val="26"/>
        </w:rPr>
        <w:t xml:space="preserve"> </w:t>
      </w:r>
      <w:bookmarkStart w:id="2" w:name="_GoBack"/>
      <w:bookmarkEnd w:id="2"/>
    </w:p>
    <w:p w:rsidR="00744C82" w:rsidRDefault="00744C82" w:rsidP="00D25369">
      <w:pPr>
        <w:keepNext/>
        <w:keepLines/>
        <w:widowControl/>
        <w:tabs>
          <w:tab w:val="left" w:pos="-720"/>
        </w:tabs>
        <w:rPr>
          <w:sz w:val="26"/>
          <w:szCs w:val="26"/>
        </w:rPr>
      </w:pPr>
    </w:p>
    <w:sectPr w:rsidR="00744C82"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9F" w:rsidRDefault="00F03F9F" w:rsidP="00F7174B">
      <w:r>
        <w:separator/>
      </w:r>
    </w:p>
  </w:endnote>
  <w:endnote w:type="continuationSeparator" w:id="0">
    <w:p w:rsidR="00F03F9F" w:rsidRDefault="00F03F9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3141F1" w:rsidRPr="009F1A08" w:rsidRDefault="003141F1">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2648C">
          <w:rPr>
            <w:noProof/>
            <w:sz w:val="26"/>
            <w:szCs w:val="26"/>
          </w:rPr>
          <w:t>18</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9F" w:rsidRDefault="00F03F9F" w:rsidP="00F7174B">
      <w:r>
        <w:separator/>
      </w:r>
    </w:p>
  </w:footnote>
  <w:footnote w:type="continuationSeparator" w:id="0">
    <w:p w:rsidR="00F03F9F" w:rsidRDefault="00F03F9F" w:rsidP="00F7174B">
      <w:r>
        <w:continuationSeparator/>
      </w:r>
    </w:p>
  </w:footnote>
  <w:footnote w:id="1">
    <w:p w:rsidR="003141F1" w:rsidRPr="001F12C4" w:rsidRDefault="007920E1" w:rsidP="002C537A">
      <w:pPr>
        <w:keepNext/>
        <w:keepLines/>
        <w:widowControl/>
        <w:tabs>
          <w:tab w:val="left" w:pos="720"/>
          <w:tab w:val="left" w:pos="1440"/>
        </w:tabs>
        <w:rPr>
          <w:sz w:val="26"/>
          <w:szCs w:val="26"/>
        </w:rPr>
      </w:pPr>
      <w:r>
        <w:rPr>
          <w:sz w:val="26"/>
          <w:szCs w:val="26"/>
        </w:rPr>
        <w:tab/>
      </w:r>
      <w:r w:rsidR="003141F1" w:rsidRPr="001F12C4">
        <w:rPr>
          <w:rStyle w:val="FootnoteReference"/>
          <w:sz w:val="26"/>
          <w:szCs w:val="26"/>
        </w:rPr>
        <w:footnoteRef/>
      </w:r>
      <w:r w:rsidR="003141F1" w:rsidRPr="001F12C4">
        <w:rPr>
          <w:sz w:val="26"/>
          <w:szCs w:val="26"/>
        </w:rPr>
        <w:tab/>
      </w:r>
      <w:r w:rsidR="002C537A">
        <w:rPr>
          <w:sz w:val="26"/>
          <w:szCs w:val="26"/>
        </w:rPr>
        <w:t>W</w:t>
      </w:r>
      <w:r w:rsidR="002C537A" w:rsidRPr="002C537A">
        <w:rPr>
          <w:sz w:val="26"/>
          <w:szCs w:val="26"/>
        </w:rPr>
        <w:t>e acknowledge that the format of the Complainant’s Exceptions does not strictly comply with Section 5.533(b) of our Regulations, 52 Pa. Code § 5.533(b), which requires that exceptions</w:t>
      </w:r>
      <w:r w:rsidR="002C537A">
        <w:rPr>
          <w:sz w:val="26"/>
          <w:szCs w:val="26"/>
        </w:rPr>
        <w:t>:</w:t>
      </w:r>
      <w:r w:rsidR="002C537A" w:rsidRPr="002C537A">
        <w:rPr>
          <w:sz w:val="26"/>
          <w:szCs w:val="26"/>
        </w:rPr>
        <w:t xml:space="preserve"> </w:t>
      </w:r>
      <w:r w:rsidR="002C537A">
        <w:rPr>
          <w:sz w:val="26"/>
          <w:szCs w:val="26"/>
        </w:rPr>
        <w:t xml:space="preserve">(1) </w:t>
      </w:r>
      <w:r w:rsidR="002C537A" w:rsidRPr="002C537A">
        <w:rPr>
          <w:sz w:val="26"/>
          <w:szCs w:val="26"/>
        </w:rPr>
        <w:t xml:space="preserve">be numbered, </w:t>
      </w:r>
      <w:r w:rsidR="002C537A">
        <w:rPr>
          <w:sz w:val="26"/>
          <w:szCs w:val="26"/>
        </w:rPr>
        <w:t xml:space="preserve">(2) </w:t>
      </w:r>
      <w:r w:rsidR="002C537A" w:rsidRPr="002C537A">
        <w:rPr>
          <w:sz w:val="26"/>
          <w:szCs w:val="26"/>
        </w:rPr>
        <w:t xml:space="preserve">identify the finding of fact and conclusion of law to which exception is taken, and </w:t>
      </w:r>
      <w:r w:rsidR="002C537A">
        <w:rPr>
          <w:sz w:val="26"/>
          <w:szCs w:val="26"/>
        </w:rPr>
        <w:t xml:space="preserve">(3) </w:t>
      </w:r>
      <w:r w:rsidR="002C537A" w:rsidRPr="002C537A">
        <w:rPr>
          <w:sz w:val="26"/>
          <w:szCs w:val="26"/>
        </w:rPr>
        <w:t xml:space="preserve">cite to the relevant pages of the Initial Decision.  Nevertheless, particularly because the Complainant is appearing </w:t>
      </w:r>
      <w:r w:rsidR="002C537A" w:rsidRPr="002C537A">
        <w:rPr>
          <w:i/>
          <w:sz w:val="26"/>
          <w:szCs w:val="26"/>
        </w:rPr>
        <w:t>pro se</w:t>
      </w:r>
      <w:r w:rsidR="002C537A" w:rsidRPr="002C537A">
        <w:rPr>
          <w:sz w:val="26"/>
          <w:szCs w:val="26"/>
        </w:rPr>
        <w:t>, we will accept the Exceptions as filed pursuant to Section 1.2(a) of our Regulations, 52 Pa. Code § 1.2(a), in order to secure a just, speedy and inexpensive determination.</w:t>
      </w:r>
      <w:r w:rsidR="002C537A">
        <w:rPr>
          <w:sz w:val="26"/>
          <w:szCs w:val="26"/>
        </w:rPr>
        <w:t xml:space="preserve">  We also note that o</w:t>
      </w:r>
      <w:r w:rsidR="00795E1B" w:rsidRPr="001F12C4">
        <w:rPr>
          <w:sz w:val="26"/>
          <w:szCs w:val="26"/>
        </w:rPr>
        <w:t>n November 25</w:t>
      </w:r>
      <w:r w:rsidR="003141F1" w:rsidRPr="001F12C4">
        <w:rPr>
          <w:sz w:val="26"/>
          <w:szCs w:val="26"/>
        </w:rPr>
        <w:t>, 2014, the Commission</w:t>
      </w:r>
      <w:r w:rsidR="002C537A">
        <w:rPr>
          <w:sz w:val="26"/>
          <w:szCs w:val="26"/>
        </w:rPr>
        <w:t xml:space="preserve"> </w:t>
      </w:r>
      <w:r w:rsidR="003141F1" w:rsidRPr="001F12C4">
        <w:rPr>
          <w:sz w:val="26"/>
          <w:szCs w:val="26"/>
        </w:rPr>
        <w:t xml:space="preserve">issued a </w:t>
      </w:r>
      <w:r w:rsidR="002C537A">
        <w:rPr>
          <w:sz w:val="26"/>
          <w:szCs w:val="26"/>
        </w:rPr>
        <w:t xml:space="preserve">Secretarial Letter with a copy of the Exceptions </w:t>
      </w:r>
      <w:r w:rsidR="003141F1" w:rsidRPr="001F12C4">
        <w:rPr>
          <w:sz w:val="26"/>
          <w:szCs w:val="26"/>
        </w:rPr>
        <w:t xml:space="preserve">to the Parties stating that the Complainant’s timely filed Exceptions did not contain a certificate of service or other indication that </w:t>
      </w:r>
      <w:r w:rsidR="00171EBA">
        <w:rPr>
          <w:sz w:val="26"/>
          <w:szCs w:val="26"/>
        </w:rPr>
        <w:t>s</w:t>
      </w:r>
      <w:r w:rsidR="002A16C4">
        <w:rPr>
          <w:sz w:val="26"/>
          <w:szCs w:val="26"/>
        </w:rPr>
        <w:t xml:space="preserve">he served PECO </w:t>
      </w:r>
      <w:r w:rsidR="003141F1" w:rsidRPr="001F12C4">
        <w:rPr>
          <w:sz w:val="26"/>
          <w:szCs w:val="26"/>
        </w:rPr>
        <w:t>with the Exceptions.  Th</w:t>
      </w:r>
      <w:r w:rsidR="002C537A">
        <w:rPr>
          <w:sz w:val="26"/>
          <w:szCs w:val="26"/>
        </w:rPr>
        <w:t xml:space="preserve">e Secretarial Letter </w:t>
      </w:r>
      <w:r w:rsidR="002A16C4">
        <w:rPr>
          <w:sz w:val="26"/>
          <w:szCs w:val="26"/>
        </w:rPr>
        <w:t>notified PECO</w:t>
      </w:r>
      <w:r w:rsidR="003141F1" w:rsidRPr="001F12C4">
        <w:rPr>
          <w:sz w:val="26"/>
          <w:szCs w:val="26"/>
        </w:rPr>
        <w:t xml:space="preserve"> that any Replies to E</w:t>
      </w:r>
      <w:r w:rsidR="00C51F33">
        <w:rPr>
          <w:sz w:val="26"/>
          <w:szCs w:val="26"/>
        </w:rPr>
        <w:t>xceptions were due by December 5</w:t>
      </w:r>
      <w:r w:rsidR="005E6B97">
        <w:rPr>
          <w:sz w:val="26"/>
          <w:szCs w:val="26"/>
        </w:rPr>
        <w:t>, 2014.</w:t>
      </w:r>
    </w:p>
  </w:footnote>
  <w:footnote w:id="2">
    <w:p w:rsidR="001F12C4" w:rsidRPr="001F12C4" w:rsidRDefault="001F12C4" w:rsidP="001F12C4">
      <w:pPr>
        <w:pStyle w:val="FootnoteText"/>
        <w:keepNext/>
        <w:keepLines/>
        <w:ind w:firstLine="720"/>
        <w:rPr>
          <w:sz w:val="26"/>
          <w:szCs w:val="26"/>
        </w:rPr>
      </w:pPr>
      <w:r w:rsidRPr="001F12C4">
        <w:rPr>
          <w:rStyle w:val="FootnoteReference"/>
          <w:sz w:val="26"/>
          <w:szCs w:val="26"/>
        </w:rPr>
        <w:footnoteRef/>
      </w:r>
      <w:r w:rsidRPr="001F12C4">
        <w:rPr>
          <w:sz w:val="26"/>
          <w:szCs w:val="26"/>
        </w:rPr>
        <w:tab/>
        <w:t xml:space="preserve">This Complaint is a timely appeal of a Bureau of Consumer Services </w:t>
      </w:r>
      <w:r w:rsidR="00171EBA">
        <w:rPr>
          <w:sz w:val="26"/>
          <w:szCs w:val="26"/>
        </w:rPr>
        <w:t xml:space="preserve">(BCS) </w:t>
      </w:r>
      <w:r w:rsidRPr="001F12C4">
        <w:rPr>
          <w:sz w:val="26"/>
          <w:szCs w:val="26"/>
        </w:rPr>
        <w:t xml:space="preserve">informal decision at </w:t>
      </w:r>
      <w:r w:rsidRPr="008E7DC2">
        <w:rPr>
          <w:sz w:val="26"/>
          <w:szCs w:val="26"/>
        </w:rPr>
        <w:t>BCS Cas</w:t>
      </w:r>
      <w:r w:rsidR="008E7DC2" w:rsidRPr="008E7DC2">
        <w:rPr>
          <w:sz w:val="26"/>
          <w:szCs w:val="26"/>
        </w:rPr>
        <w:t>e No. 3171711, dated January 24</w:t>
      </w:r>
      <w:r w:rsidRPr="008E7DC2">
        <w:rPr>
          <w:sz w:val="26"/>
          <w:szCs w:val="26"/>
        </w:rPr>
        <w:t>, 2014</w:t>
      </w:r>
      <w:r w:rsidR="002A16C4">
        <w:rPr>
          <w:sz w:val="26"/>
          <w:szCs w:val="26"/>
        </w:rPr>
        <w:t>.  In the informal decision,</w:t>
      </w:r>
      <w:r w:rsidRPr="001F12C4">
        <w:rPr>
          <w:sz w:val="26"/>
          <w:szCs w:val="26"/>
        </w:rPr>
        <w:t xml:space="preserve"> BCS determined that there was no problem with the Complainant’s wiring and no evidence of mixed meters.  </w:t>
      </w:r>
      <w:r w:rsidR="008E7DC2">
        <w:rPr>
          <w:sz w:val="26"/>
          <w:szCs w:val="26"/>
        </w:rPr>
        <w:t>PECO Exh. 7.</w:t>
      </w:r>
      <w:r w:rsidRPr="001F12C4">
        <w:rPr>
          <w:sz w:val="26"/>
          <w:szCs w:val="26"/>
        </w:rPr>
        <w:t xml:space="preserve"> </w:t>
      </w:r>
    </w:p>
  </w:footnote>
  <w:footnote w:id="3">
    <w:p w:rsidR="003141F1" w:rsidRPr="001F12C4" w:rsidRDefault="003141F1" w:rsidP="0008379F">
      <w:pPr>
        <w:pStyle w:val="FootnoteText"/>
        <w:ind w:firstLine="720"/>
        <w:rPr>
          <w:sz w:val="26"/>
          <w:szCs w:val="26"/>
        </w:rPr>
      </w:pPr>
      <w:r w:rsidRPr="001F12C4">
        <w:rPr>
          <w:rStyle w:val="FootnoteReference"/>
          <w:sz w:val="26"/>
          <w:szCs w:val="26"/>
        </w:rPr>
        <w:footnoteRef/>
      </w:r>
      <w:r w:rsidRPr="001F12C4">
        <w:rPr>
          <w:sz w:val="26"/>
          <w:szCs w:val="26"/>
        </w:rPr>
        <w:t xml:space="preserve"> </w:t>
      </w:r>
      <w:r w:rsidRPr="001F12C4">
        <w:rPr>
          <w:sz w:val="26"/>
          <w:szCs w:val="26"/>
        </w:rPr>
        <w:tab/>
        <w:t>The Commissio</w:t>
      </w:r>
      <w:r w:rsidR="00DB0B66" w:rsidRPr="001F12C4">
        <w:rPr>
          <w:sz w:val="26"/>
          <w:szCs w:val="26"/>
        </w:rPr>
        <w:t>n’s Secretary served the Complai</w:t>
      </w:r>
      <w:r w:rsidR="00214A5C" w:rsidRPr="001F12C4">
        <w:rPr>
          <w:sz w:val="26"/>
          <w:szCs w:val="26"/>
        </w:rPr>
        <w:t>nt on PECO on February</w:t>
      </w:r>
      <w:r w:rsidR="003B5E84">
        <w:rPr>
          <w:sz w:val="26"/>
          <w:szCs w:val="26"/>
        </w:rPr>
        <w:t> </w:t>
      </w:r>
      <w:r w:rsidR="00214A5C" w:rsidRPr="001F12C4">
        <w:rPr>
          <w:sz w:val="26"/>
          <w:szCs w:val="26"/>
        </w:rPr>
        <w:t>20</w:t>
      </w:r>
      <w:r w:rsidRPr="001F12C4">
        <w:rPr>
          <w:sz w:val="26"/>
          <w:szCs w:val="26"/>
        </w:rPr>
        <w:t xml:space="preserve">, 2014. </w:t>
      </w:r>
    </w:p>
  </w:footnote>
  <w:footnote w:id="4">
    <w:p w:rsidR="008726DF" w:rsidRPr="008B74D8" w:rsidRDefault="008726DF" w:rsidP="008726DF">
      <w:pPr>
        <w:pStyle w:val="FootnoteText"/>
        <w:ind w:firstLine="720"/>
        <w:rPr>
          <w:sz w:val="26"/>
          <w:szCs w:val="26"/>
        </w:rPr>
      </w:pPr>
      <w:r w:rsidRPr="008B74D8">
        <w:rPr>
          <w:rStyle w:val="FootnoteReference"/>
          <w:sz w:val="26"/>
          <w:szCs w:val="26"/>
        </w:rPr>
        <w:footnoteRef/>
      </w:r>
      <w:r w:rsidRPr="008B74D8">
        <w:rPr>
          <w:sz w:val="26"/>
          <w:szCs w:val="26"/>
        </w:rPr>
        <w:t xml:space="preserve"> </w:t>
      </w:r>
      <w:r w:rsidRPr="008B74D8">
        <w:rPr>
          <w:sz w:val="26"/>
          <w:szCs w:val="26"/>
        </w:rPr>
        <w:tab/>
        <w:t>The contents of the CDs were presented as PECO’</w:t>
      </w:r>
      <w:r w:rsidR="008B74D8">
        <w:rPr>
          <w:sz w:val="26"/>
          <w:szCs w:val="26"/>
        </w:rPr>
        <w:t>s Exhibit 10 during the hearing.</w:t>
      </w:r>
    </w:p>
  </w:footnote>
  <w:footnote w:id="5">
    <w:p w:rsidR="001112A1" w:rsidRPr="001112A1" w:rsidRDefault="001112A1" w:rsidP="001112A1">
      <w:pPr>
        <w:pStyle w:val="FootnoteText"/>
        <w:ind w:firstLine="720"/>
        <w:rPr>
          <w:sz w:val="26"/>
          <w:szCs w:val="26"/>
        </w:rPr>
      </w:pPr>
      <w:r w:rsidRPr="001112A1">
        <w:rPr>
          <w:rStyle w:val="FootnoteReference"/>
          <w:sz w:val="26"/>
          <w:szCs w:val="26"/>
        </w:rPr>
        <w:footnoteRef/>
      </w:r>
      <w:r w:rsidRPr="001112A1">
        <w:rPr>
          <w:sz w:val="26"/>
          <w:szCs w:val="26"/>
        </w:rPr>
        <w:t xml:space="preserve"> </w:t>
      </w:r>
      <w:r>
        <w:rPr>
          <w:sz w:val="26"/>
          <w:szCs w:val="26"/>
        </w:rPr>
        <w:tab/>
      </w:r>
      <w:r w:rsidR="00A72E97">
        <w:rPr>
          <w:rFonts w:eastAsia="Calibri"/>
          <w:sz w:val="26"/>
          <w:szCs w:val="26"/>
        </w:rPr>
        <w:t xml:space="preserve">Findings of Fact No. 35, </w:t>
      </w:r>
      <w:r w:rsidR="002D2920">
        <w:rPr>
          <w:rFonts w:eastAsia="Calibri"/>
          <w:sz w:val="26"/>
          <w:szCs w:val="26"/>
        </w:rPr>
        <w:t>36, 37, 38, 39, and 40, pertain</w:t>
      </w:r>
      <w:r w:rsidR="00A72E97">
        <w:rPr>
          <w:rFonts w:eastAsia="Calibri"/>
          <w:sz w:val="26"/>
          <w:szCs w:val="26"/>
        </w:rPr>
        <w:t xml:space="preserve"> to the inspection of the Service Address and the Adjacent Unit by </w:t>
      </w:r>
      <w:r w:rsidR="00560172">
        <w:rPr>
          <w:rFonts w:eastAsia="Calibri"/>
          <w:sz w:val="26"/>
          <w:szCs w:val="26"/>
        </w:rPr>
        <w:t xml:space="preserve">the </w:t>
      </w:r>
      <w:r w:rsidR="00A72E97">
        <w:rPr>
          <w:rFonts w:eastAsia="Calibri"/>
          <w:sz w:val="26"/>
          <w:szCs w:val="26"/>
        </w:rPr>
        <w:t xml:space="preserve">Complainant’s </w:t>
      </w:r>
      <w:r w:rsidR="00A72E97">
        <w:rPr>
          <w:sz w:val="26"/>
          <w:szCs w:val="26"/>
        </w:rPr>
        <w:t>electrician (Bernard Carter) to</w:t>
      </w:r>
      <w:r w:rsidR="00A72E97" w:rsidRPr="00D43A67">
        <w:rPr>
          <w:sz w:val="26"/>
          <w:szCs w:val="26"/>
        </w:rPr>
        <w:t xml:space="preserve"> determine if someone had tapped into </w:t>
      </w:r>
      <w:r w:rsidR="00A72E97">
        <w:rPr>
          <w:sz w:val="26"/>
          <w:szCs w:val="26"/>
        </w:rPr>
        <w:t xml:space="preserve">the </w:t>
      </w:r>
      <w:r w:rsidR="00A72E97" w:rsidRPr="00D43A67">
        <w:rPr>
          <w:sz w:val="26"/>
          <w:szCs w:val="26"/>
        </w:rPr>
        <w:t>Complaina</w:t>
      </w:r>
      <w:r w:rsidR="00A72E97">
        <w:rPr>
          <w:sz w:val="26"/>
          <w:szCs w:val="26"/>
        </w:rPr>
        <w:t>nt’s line to steal electricity.  Afte</w:t>
      </w:r>
      <w:r w:rsidR="00C0260C">
        <w:rPr>
          <w:sz w:val="26"/>
          <w:szCs w:val="26"/>
        </w:rPr>
        <w:t>r a careful examination of both units</w:t>
      </w:r>
      <w:r w:rsidR="00A72E97">
        <w:rPr>
          <w:sz w:val="26"/>
          <w:szCs w:val="26"/>
        </w:rPr>
        <w:t xml:space="preserve">, Bernard Carter </w:t>
      </w:r>
      <w:r w:rsidR="00A72E97" w:rsidRPr="00D43A67">
        <w:rPr>
          <w:sz w:val="26"/>
          <w:szCs w:val="26"/>
        </w:rPr>
        <w:t xml:space="preserve">found </w:t>
      </w:r>
      <w:r w:rsidR="00A72E97">
        <w:rPr>
          <w:sz w:val="26"/>
          <w:szCs w:val="26"/>
        </w:rPr>
        <w:t>no evidence of foreign wiring.  However, he concluded</w:t>
      </w:r>
      <w:r w:rsidR="00A72E97" w:rsidRPr="00D43A67">
        <w:rPr>
          <w:sz w:val="26"/>
          <w:szCs w:val="26"/>
        </w:rPr>
        <w:t xml:space="preserve"> there was a pro</w:t>
      </w:r>
      <w:r w:rsidR="00A72E97">
        <w:rPr>
          <w:sz w:val="26"/>
          <w:szCs w:val="26"/>
        </w:rPr>
        <w:t>blem at the Service Address but could not pinpoint what it was or whose problem it was.</w:t>
      </w:r>
    </w:p>
  </w:footnote>
  <w:footnote w:id="6">
    <w:p w:rsidR="004C755B" w:rsidRPr="00404DF6" w:rsidRDefault="004C755B" w:rsidP="004C755B">
      <w:pPr>
        <w:pStyle w:val="FootnoteText"/>
        <w:ind w:firstLine="720"/>
        <w:rPr>
          <w:sz w:val="26"/>
          <w:szCs w:val="26"/>
        </w:rPr>
      </w:pPr>
      <w:r w:rsidRPr="00404DF6">
        <w:rPr>
          <w:rStyle w:val="FootnoteReference"/>
          <w:sz w:val="26"/>
          <w:szCs w:val="26"/>
        </w:rPr>
        <w:footnoteRef/>
      </w:r>
      <w:r w:rsidRPr="00404DF6">
        <w:rPr>
          <w:sz w:val="26"/>
          <w:szCs w:val="26"/>
        </w:rPr>
        <w:t xml:space="preserve"> </w:t>
      </w:r>
      <w:r w:rsidRPr="00404DF6">
        <w:rPr>
          <w:sz w:val="26"/>
          <w:szCs w:val="26"/>
        </w:rPr>
        <w:tab/>
        <w:t>Mr. Thomas, however, indicated that most of the appliances in Ms. Gleba’</w:t>
      </w:r>
      <w:r w:rsidR="0046037F">
        <w:rPr>
          <w:sz w:val="26"/>
          <w:szCs w:val="26"/>
        </w:rPr>
        <w:t xml:space="preserve">s unit were turned off as </w:t>
      </w:r>
      <w:r w:rsidRPr="00404DF6">
        <w:rPr>
          <w:sz w:val="26"/>
          <w:szCs w:val="26"/>
        </w:rPr>
        <w:t>there was no one occupying the unit at the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97600"/>
    <w:multiLevelType w:val="hybridMultilevel"/>
    <w:tmpl w:val="EA14B2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3140"/>
    <w:rsid w:val="00004097"/>
    <w:rsid w:val="00004D03"/>
    <w:rsid w:val="00005318"/>
    <w:rsid w:val="000065FB"/>
    <w:rsid w:val="00006685"/>
    <w:rsid w:val="00006A65"/>
    <w:rsid w:val="00006F35"/>
    <w:rsid w:val="00006FEE"/>
    <w:rsid w:val="0000721A"/>
    <w:rsid w:val="00007AF7"/>
    <w:rsid w:val="00007ECA"/>
    <w:rsid w:val="000124B5"/>
    <w:rsid w:val="00013358"/>
    <w:rsid w:val="00014E95"/>
    <w:rsid w:val="00016D57"/>
    <w:rsid w:val="00017852"/>
    <w:rsid w:val="00020185"/>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F6D"/>
    <w:rsid w:val="00032556"/>
    <w:rsid w:val="00033512"/>
    <w:rsid w:val="000338FE"/>
    <w:rsid w:val="00033D2F"/>
    <w:rsid w:val="0003481E"/>
    <w:rsid w:val="00034FAE"/>
    <w:rsid w:val="000359E1"/>
    <w:rsid w:val="00035A3B"/>
    <w:rsid w:val="00037341"/>
    <w:rsid w:val="00037FC0"/>
    <w:rsid w:val="00040A8E"/>
    <w:rsid w:val="00040AEA"/>
    <w:rsid w:val="00042835"/>
    <w:rsid w:val="000441C7"/>
    <w:rsid w:val="00044CDF"/>
    <w:rsid w:val="000456C8"/>
    <w:rsid w:val="00045800"/>
    <w:rsid w:val="00045AE7"/>
    <w:rsid w:val="00047874"/>
    <w:rsid w:val="00047F4A"/>
    <w:rsid w:val="00050297"/>
    <w:rsid w:val="0005113F"/>
    <w:rsid w:val="000523D1"/>
    <w:rsid w:val="00052B8F"/>
    <w:rsid w:val="0005346D"/>
    <w:rsid w:val="000536BC"/>
    <w:rsid w:val="00054612"/>
    <w:rsid w:val="0005572E"/>
    <w:rsid w:val="00055CAD"/>
    <w:rsid w:val="00056286"/>
    <w:rsid w:val="00060ADE"/>
    <w:rsid w:val="000612FD"/>
    <w:rsid w:val="000623C6"/>
    <w:rsid w:val="00062B37"/>
    <w:rsid w:val="0006356A"/>
    <w:rsid w:val="00063B60"/>
    <w:rsid w:val="000642AA"/>
    <w:rsid w:val="000649EC"/>
    <w:rsid w:val="00065D0D"/>
    <w:rsid w:val="00066261"/>
    <w:rsid w:val="00066EE5"/>
    <w:rsid w:val="00067260"/>
    <w:rsid w:val="000715E8"/>
    <w:rsid w:val="0007209F"/>
    <w:rsid w:val="00072808"/>
    <w:rsid w:val="00072B4E"/>
    <w:rsid w:val="0007521D"/>
    <w:rsid w:val="000753F6"/>
    <w:rsid w:val="00076F35"/>
    <w:rsid w:val="00081416"/>
    <w:rsid w:val="00083125"/>
    <w:rsid w:val="0008379F"/>
    <w:rsid w:val="00084573"/>
    <w:rsid w:val="0008490E"/>
    <w:rsid w:val="00084AF9"/>
    <w:rsid w:val="00085513"/>
    <w:rsid w:val="00085B98"/>
    <w:rsid w:val="00085E78"/>
    <w:rsid w:val="00087299"/>
    <w:rsid w:val="000878C9"/>
    <w:rsid w:val="00087B6E"/>
    <w:rsid w:val="000918D4"/>
    <w:rsid w:val="00093164"/>
    <w:rsid w:val="00094851"/>
    <w:rsid w:val="00095A08"/>
    <w:rsid w:val="0009612D"/>
    <w:rsid w:val="00096F08"/>
    <w:rsid w:val="00097504"/>
    <w:rsid w:val="000A013F"/>
    <w:rsid w:val="000A04E4"/>
    <w:rsid w:val="000A06E0"/>
    <w:rsid w:val="000A1358"/>
    <w:rsid w:val="000A35C0"/>
    <w:rsid w:val="000A365D"/>
    <w:rsid w:val="000A443E"/>
    <w:rsid w:val="000A4CEC"/>
    <w:rsid w:val="000A76C2"/>
    <w:rsid w:val="000B216D"/>
    <w:rsid w:val="000B2755"/>
    <w:rsid w:val="000B363C"/>
    <w:rsid w:val="000B38B3"/>
    <w:rsid w:val="000B41CC"/>
    <w:rsid w:val="000B4EAE"/>
    <w:rsid w:val="000B5206"/>
    <w:rsid w:val="000B5238"/>
    <w:rsid w:val="000B607A"/>
    <w:rsid w:val="000B6B15"/>
    <w:rsid w:val="000B72CF"/>
    <w:rsid w:val="000B7419"/>
    <w:rsid w:val="000C07BC"/>
    <w:rsid w:val="000C0DC3"/>
    <w:rsid w:val="000C137F"/>
    <w:rsid w:val="000C1A75"/>
    <w:rsid w:val="000C2AE3"/>
    <w:rsid w:val="000C31E4"/>
    <w:rsid w:val="000C55FE"/>
    <w:rsid w:val="000C5927"/>
    <w:rsid w:val="000C67F5"/>
    <w:rsid w:val="000C709A"/>
    <w:rsid w:val="000C7255"/>
    <w:rsid w:val="000C7D21"/>
    <w:rsid w:val="000D008C"/>
    <w:rsid w:val="000D01E0"/>
    <w:rsid w:val="000D02FE"/>
    <w:rsid w:val="000D0A77"/>
    <w:rsid w:val="000D29C8"/>
    <w:rsid w:val="000D3CAA"/>
    <w:rsid w:val="000D3E1C"/>
    <w:rsid w:val="000D65F2"/>
    <w:rsid w:val="000D6E1E"/>
    <w:rsid w:val="000E0295"/>
    <w:rsid w:val="000E3DD5"/>
    <w:rsid w:val="000E6DC6"/>
    <w:rsid w:val="000F179E"/>
    <w:rsid w:val="000F1DC2"/>
    <w:rsid w:val="000F255C"/>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35AF"/>
    <w:rsid w:val="00103797"/>
    <w:rsid w:val="0010425F"/>
    <w:rsid w:val="001046A2"/>
    <w:rsid w:val="00104D61"/>
    <w:rsid w:val="00104D9B"/>
    <w:rsid w:val="00105C8E"/>
    <w:rsid w:val="001062CD"/>
    <w:rsid w:val="00106312"/>
    <w:rsid w:val="00107388"/>
    <w:rsid w:val="001106DA"/>
    <w:rsid w:val="00110858"/>
    <w:rsid w:val="001112A1"/>
    <w:rsid w:val="001129F3"/>
    <w:rsid w:val="00112E9E"/>
    <w:rsid w:val="00112FDA"/>
    <w:rsid w:val="001138D3"/>
    <w:rsid w:val="00114656"/>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5789"/>
    <w:rsid w:val="00146DDD"/>
    <w:rsid w:val="00146E58"/>
    <w:rsid w:val="00147145"/>
    <w:rsid w:val="001476D4"/>
    <w:rsid w:val="00150096"/>
    <w:rsid w:val="001508E4"/>
    <w:rsid w:val="001515A8"/>
    <w:rsid w:val="001526C2"/>
    <w:rsid w:val="00152DFB"/>
    <w:rsid w:val="0015380A"/>
    <w:rsid w:val="00153A46"/>
    <w:rsid w:val="001542D1"/>
    <w:rsid w:val="00154CB6"/>
    <w:rsid w:val="00156329"/>
    <w:rsid w:val="001568FD"/>
    <w:rsid w:val="00157B96"/>
    <w:rsid w:val="00163D79"/>
    <w:rsid w:val="001645C9"/>
    <w:rsid w:val="00164D32"/>
    <w:rsid w:val="00164DA4"/>
    <w:rsid w:val="00166298"/>
    <w:rsid w:val="001663C8"/>
    <w:rsid w:val="00167CF6"/>
    <w:rsid w:val="00171EBA"/>
    <w:rsid w:val="00171F3E"/>
    <w:rsid w:val="0017211B"/>
    <w:rsid w:val="001728FC"/>
    <w:rsid w:val="00172A96"/>
    <w:rsid w:val="00172AB2"/>
    <w:rsid w:val="00174D3D"/>
    <w:rsid w:val="00174E3F"/>
    <w:rsid w:val="00175FA8"/>
    <w:rsid w:val="0017682B"/>
    <w:rsid w:val="00177299"/>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1F65"/>
    <w:rsid w:val="001946AC"/>
    <w:rsid w:val="00194940"/>
    <w:rsid w:val="00194E02"/>
    <w:rsid w:val="0019530E"/>
    <w:rsid w:val="00195C58"/>
    <w:rsid w:val="00195D34"/>
    <w:rsid w:val="00195F2E"/>
    <w:rsid w:val="00196538"/>
    <w:rsid w:val="001979CB"/>
    <w:rsid w:val="001A09B9"/>
    <w:rsid w:val="001A16F3"/>
    <w:rsid w:val="001A280F"/>
    <w:rsid w:val="001B0C7B"/>
    <w:rsid w:val="001B1151"/>
    <w:rsid w:val="001B1DB4"/>
    <w:rsid w:val="001B2603"/>
    <w:rsid w:val="001B5865"/>
    <w:rsid w:val="001B59F0"/>
    <w:rsid w:val="001C0809"/>
    <w:rsid w:val="001C0ACD"/>
    <w:rsid w:val="001C1183"/>
    <w:rsid w:val="001C1278"/>
    <w:rsid w:val="001C1F06"/>
    <w:rsid w:val="001C4978"/>
    <w:rsid w:val="001C7AAE"/>
    <w:rsid w:val="001D0ED2"/>
    <w:rsid w:val="001D1D6B"/>
    <w:rsid w:val="001D25F3"/>
    <w:rsid w:val="001D3751"/>
    <w:rsid w:val="001D38E9"/>
    <w:rsid w:val="001D3B01"/>
    <w:rsid w:val="001D4BB5"/>
    <w:rsid w:val="001D537B"/>
    <w:rsid w:val="001D6778"/>
    <w:rsid w:val="001D69F4"/>
    <w:rsid w:val="001E0B61"/>
    <w:rsid w:val="001E1162"/>
    <w:rsid w:val="001E1276"/>
    <w:rsid w:val="001E1FD6"/>
    <w:rsid w:val="001E2949"/>
    <w:rsid w:val="001E60EE"/>
    <w:rsid w:val="001E6275"/>
    <w:rsid w:val="001E6885"/>
    <w:rsid w:val="001F0509"/>
    <w:rsid w:val="001F12C4"/>
    <w:rsid w:val="001F285E"/>
    <w:rsid w:val="001F2D64"/>
    <w:rsid w:val="001F43D6"/>
    <w:rsid w:val="001F4BCA"/>
    <w:rsid w:val="001F5210"/>
    <w:rsid w:val="001F67C2"/>
    <w:rsid w:val="00200AE5"/>
    <w:rsid w:val="00202524"/>
    <w:rsid w:val="00202A4F"/>
    <w:rsid w:val="00202B57"/>
    <w:rsid w:val="00203F94"/>
    <w:rsid w:val="002046C0"/>
    <w:rsid w:val="0020580B"/>
    <w:rsid w:val="0020616E"/>
    <w:rsid w:val="0020644D"/>
    <w:rsid w:val="00206592"/>
    <w:rsid w:val="00207A51"/>
    <w:rsid w:val="00210736"/>
    <w:rsid w:val="00210F81"/>
    <w:rsid w:val="00211622"/>
    <w:rsid w:val="002127D0"/>
    <w:rsid w:val="00213C5D"/>
    <w:rsid w:val="00214A5C"/>
    <w:rsid w:val="00214B3E"/>
    <w:rsid w:val="00214E5F"/>
    <w:rsid w:val="00215C08"/>
    <w:rsid w:val="0021693E"/>
    <w:rsid w:val="0021698B"/>
    <w:rsid w:val="00216A86"/>
    <w:rsid w:val="0022004A"/>
    <w:rsid w:val="00221533"/>
    <w:rsid w:val="00221BF0"/>
    <w:rsid w:val="00221F1A"/>
    <w:rsid w:val="002224A0"/>
    <w:rsid w:val="00222D9E"/>
    <w:rsid w:val="00223CD5"/>
    <w:rsid w:val="00223F5F"/>
    <w:rsid w:val="0022648C"/>
    <w:rsid w:val="0022698E"/>
    <w:rsid w:val="002276B4"/>
    <w:rsid w:val="00227912"/>
    <w:rsid w:val="002305D8"/>
    <w:rsid w:val="002311C3"/>
    <w:rsid w:val="002311EE"/>
    <w:rsid w:val="00233488"/>
    <w:rsid w:val="00233C05"/>
    <w:rsid w:val="002370F5"/>
    <w:rsid w:val="00237E48"/>
    <w:rsid w:val="0024007E"/>
    <w:rsid w:val="0024088A"/>
    <w:rsid w:val="00240ACA"/>
    <w:rsid w:val="00240D7B"/>
    <w:rsid w:val="00241299"/>
    <w:rsid w:val="00242B89"/>
    <w:rsid w:val="0024399A"/>
    <w:rsid w:val="00244EBA"/>
    <w:rsid w:val="00246C59"/>
    <w:rsid w:val="00250A1F"/>
    <w:rsid w:val="00251918"/>
    <w:rsid w:val="00254995"/>
    <w:rsid w:val="00255462"/>
    <w:rsid w:val="00256233"/>
    <w:rsid w:val="00256BA9"/>
    <w:rsid w:val="00257D32"/>
    <w:rsid w:val="00260957"/>
    <w:rsid w:val="00262D9F"/>
    <w:rsid w:val="00263377"/>
    <w:rsid w:val="00264113"/>
    <w:rsid w:val="002643F9"/>
    <w:rsid w:val="00264646"/>
    <w:rsid w:val="00266D46"/>
    <w:rsid w:val="00267188"/>
    <w:rsid w:val="00267B63"/>
    <w:rsid w:val="00270455"/>
    <w:rsid w:val="00270DFB"/>
    <w:rsid w:val="00271BBD"/>
    <w:rsid w:val="0027232D"/>
    <w:rsid w:val="00272758"/>
    <w:rsid w:val="00272BD5"/>
    <w:rsid w:val="00274D0F"/>
    <w:rsid w:val="00275037"/>
    <w:rsid w:val="002773BA"/>
    <w:rsid w:val="00277500"/>
    <w:rsid w:val="00277BF4"/>
    <w:rsid w:val="0028125E"/>
    <w:rsid w:val="002818FA"/>
    <w:rsid w:val="00281A5F"/>
    <w:rsid w:val="00283539"/>
    <w:rsid w:val="00285073"/>
    <w:rsid w:val="002853A2"/>
    <w:rsid w:val="002859FB"/>
    <w:rsid w:val="00285A8E"/>
    <w:rsid w:val="0028701F"/>
    <w:rsid w:val="002874C1"/>
    <w:rsid w:val="00287681"/>
    <w:rsid w:val="00287EF7"/>
    <w:rsid w:val="00291669"/>
    <w:rsid w:val="00291F2F"/>
    <w:rsid w:val="00291F68"/>
    <w:rsid w:val="0029235E"/>
    <w:rsid w:val="00294BD5"/>
    <w:rsid w:val="0029672A"/>
    <w:rsid w:val="00296998"/>
    <w:rsid w:val="00297B94"/>
    <w:rsid w:val="002A060A"/>
    <w:rsid w:val="002A0CE4"/>
    <w:rsid w:val="002A16C4"/>
    <w:rsid w:val="002A2BEB"/>
    <w:rsid w:val="002A4450"/>
    <w:rsid w:val="002A4485"/>
    <w:rsid w:val="002A5273"/>
    <w:rsid w:val="002A60F1"/>
    <w:rsid w:val="002A6750"/>
    <w:rsid w:val="002B2296"/>
    <w:rsid w:val="002B28A9"/>
    <w:rsid w:val="002B3040"/>
    <w:rsid w:val="002B333B"/>
    <w:rsid w:val="002B40C7"/>
    <w:rsid w:val="002B4407"/>
    <w:rsid w:val="002B4E21"/>
    <w:rsid w:val="002B5411"/>
    <w:rsid w:val="002B545F"/>
    <w:rsid w:val="002B67B7"/>
    <w:rsid w:val="002C0429"/>
    <w:rsid w:val="002C0651"/>
    <w:rsid w:val="002C16BE"/>
    <w:rsid w:val="002C19E4"/>
    <w:rsid w:val="002C1CCB"/>
    <w:rsid w:val="002C257A"/>
    <w:rsid w:val="002C3676"/>
    <w:rsid w:val="002C4049"/>
    <w:rsid w:val="002C537A"/>
    <w:rsid w:val="002C6CC4"/>
    <w:rsid w:val="002C7166"/>
    <w:rsid w:val="002C7582"/>
    <w:rsid w:val="002D0B97"/>
    <w:rsid w:val="002D13C4"/>
    <w:rsid w:val="002D1791"/>
    <w:rsid w:val="002D275E"/>
    <w:rsid w:val="002D2920"/>
    <w:rsid w:val="002D2A1D"/>
    <w:rsid w:val="002D2B52"/>
    <w:rsid w:val="002D313F"/>
    <w:rsid w:val="002D5320"/>
    <w:rsid w:val="002D6357"/>
    <w:rsid w:val="002D7584"/>
    <w:rsid w:val="002D7925"/>
    <w:rsid w:val="002D7A10"/>
    <w:rsid w:val="002E01A0"/>
    <w:rsid w:val="002E039A"/>
    <w:rsid w:val="002E0A68"/>
    <w:rsid w:val="002E0FA9"/>
    <w:rsid w:val="002E2BE4"/>
    <w:rsid w:val="002E3026"/>
    <w:rsid w:val="002E3598"/>
    <w:rsid w:val="002E3F06"/>
    <w:rsid w:val="002E48BF"/>
    <w:rsid w:val="002E4A4B"/>
    <w:rsid w:val="002E5839"/>
    <w:rsid w:val="002E64EB"/>
    <w:rsid w:val="002E6FFA"/>
    <w:rsid w:val="002E7BAB"/>
    <w:rsid w:val="002E7F8F"/>
    <w:rsid w:val="002F112F"/>
    <w:rsid w:val="002F1A77"/>
    <w:rsid w:val="002F1E18"/>
    <w:rsid w:val="002F24F7"/>
    <w:rsid w:val="002F3F04"/>
    <w:rsid w:val="002F41BA"/>
    <w:rsid w:val="002F5637"/>
    <w:rsid w:val="002F662D"/>
    <w:rsid w:val="002F7249"/>
    <w:rsid w:val="002F750E"/>
    <w:rsid w:val="00300AD2"/>
    <w:rsid w:val="00300C2E"/>
    <w:rsid w:val="00300D39"/>
    <w:rsid w:val="003018AA"/>
    <w:rsid w:val="00302D56"/>
    <w:rsid w:val="00303197"/>
    <w:rsid w:val="00303B99"/>
    <w:rsid w:val="00305057"/>
    <w:rsid w:val="003070E8"/>
    <w:rsid w:val="0030714F"/>
    <w:rsid w:val="003073E2"/>
    <w:rsid w:val="00307DDF"/>
    <w:rsid w:val="003134B2"/>
    <w:rsid w:val="00313706"/>
    <w:rsid w:val="003141F1"/>
    <w:rsid w:val="00314A43"/>
    <w:rsid w:val="00314ABA"/>
    <w:rsid w:val="00315102"/>
    <w:rsid w:val="00315A0E"/>
    <w:rsid w:val="003169F2"/>
    <w:rsid w:val="00320FE4"/>
    <w:rsid w:val="00322040"/>
    <w:rsid w:val="00323EAB"/>
    <w:rsid w:val="003240B8"/>
    <w:rsid w:val="00325422"/>
    <w:rsid w:val="003258AF"/>
    <w:rsid w:val="003268C2"/>
    <w:rsid w:val="00326BC5"/>
    <w:rsid w:val="00331EB6"/>
    <w:rsid w:val="00333FDA"/>
    <w:rsid w:val="003340DE"/>
    <w:rsid w:val="00334887"/>
    <w:rsid w:val="00335999"/>
    <w:rsid w:val="003359B5"/>
    <w:rsid w:val="00336277"/>
    <w:rsid w:val="0033657E"/>
    <w:rsid w:val="00340D19"/>
    <w:rsid w:val="00341840"/>
    <w:rsid w:val="00342956"/>
    <w:rsid w:val="00343384"/>
    <w:rsid w:val="00343EC0"/>
    <w:rsid w:val="00343EF5"/>
    <w:rsid w:val="00344804"/>
    <w:rsid w:val="00346357"/>
    <w:rsid w:val="003468E7"/>
    <w:rsid w:val="00346C09"/>
    <w:rsid w:val="00346C47"/>
    <w:rsid w:val="00347A1F"/>
    <w:rsid w:val="003510FF"/>
    <w:rsid w:val="003518C8"/>
    <w:rsid w:val="00352BC7"/>
    <w:rsid w:val="0035338B"/>
    <w:rsid w:val="003533B5"/>
    <w:rsid w:val="00353CE3"/>
    <w:rsid w:val="003542D3"/>
    <w:rsid w:val="003548AB"/>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708B3"/>
    <w:rsid w:val="00370962"/>
    <w:rsid w:val="00371DCB"/>
    <w:rsid w:val="0037352F"/>
    <w:rsid w:val="00373AB4"/>
    <w:rsid w:val="00374099"/>
    <w:rsid w:val="003743C4"/>
    <w:rsid w:val="003755FB"/>
    <w:rsid w:val="0037577C"/>
    <w:rsid w:val="00375FA0"/>
    <w:rsid w:val="00377862"/>
    <w:rsid w:val="00377A3A"/>
    <w:rsid w:val="0038188D"/>
    <w:rsid w:val="00382138"/>
    <w:rsid w:val="00382EFA"/>
    <w:rsid w:val="003841E8"/>
    <w:rsid w:val="00384AEA"/>
    <w:rsid w:val="00385502"/>
    <w:rsid w:val="00385526"/>
    <w:rsid w:val="003857E9"/>
    <w:rsid w:val="003863E7"/>
    <w:rsid w:val="003866CA"/>
    <w:rsid w:val="00387E7D"/>
    <w:rsid w:val="003904F7"/>
    <w:rsid w:val="0039070E"/>
    <w:rsid w:val="0039085E"/>
    <w:rsid w:val="00391A43"/>
    <w:rsid w:val="00391CAA"/>
    <w:rsid w:val="003933D9"/>
    <w:rsid w:val="00396541"/>
    <w:rsid w:val="00396636"/>
    <w:rsid w:val="003A0A0B"/>
    <w:rsid w:val="003A1A55"/>
    <w:rsid w:val="003A31BD"/>
    <w:rsid w:val="003A3C44"/>
    <w:rsid w:val="003A4DC8"/>
    <w:rsid w:val="003A534F"/>
    <w:rsid w:val="003A5623"/>
    <w:rsid w:val="003A64D0"/>
    <w:rsid w:val="003A74D3"/>
    <w:rsid w:val="003A7E3A"/>
    <w:rsid w:val="003B0611"/>
    <w:rsid w:val="003B0D66"/>
    <w:rsid w:val="003B0D72"/>
    <w:rsid w:val="003B26B5"/>
    <w:rsid w:val="003B2CB6"/>
    <w:rsid w:val="003B3617"/>
    <w:rsid w:val="003B38FD"/>
    <w:rsid w:val="003B42D9"/>
    <w:rsid w:val="003B52D8"/>
    <w:rsid w:val="003B5E84"/>
    <w:rsid w:val="003B7849"/>
    <w:rsid w:val="003C06D8"/>
    <w:rsid w:val="003C2620"/>
    <w:rsid w:val="003C29DA"/>
    <w:rsid w:val="003C3140"/>
    <w:rsid w:val="003C3E02"/>
    <w:rsid w:val="003C3FE8"/>
    <w:rsid w:val="003C4A5B"/>
    <w:rsid w:val="003C73F9"/>
    <w:rsid w:val="003C7940"/>
    <w:rsid w:val="003D2152"/>
    <w:rsid w:val="003D330B"/>
    <w:rsid w:val="003D3FE9"/>
    <w:rsid w:val="003D5F07"/>
    <w:rsid w:val="003D69C7"/>
    <w:rsid w:val="003D6AB5"/>
    <w:rsid w:val="003E02E7"/>
    <w:rsid w:val="003E071C"/>
    <w:rsid w:val="003E34AB"/>
    <w:rsid w:val="003E3FF5"/>
    <w:rsid w:val="003E4B34"/>
    <w:rsid w:val="003E5354"/>
    <w:rsid w:val="003E5C36"/>
    <w:rsid w:val="003E71A4"/>
    <w:rsid w:val="003F2DF5"/>
    <w:rsid w:val="003F51F4"/>
    <w:rsid w:val="003F52C6"/>
    <w:rsid w:val="003F558E"/>
    <w:rsid w:val="003F6692"/>
    <w:rsid w:val="003F683A"/>
    <w:rsid w:val="003F7285"/>
    <w:rsid w:val="003F7B70"/>
    <w:rsid w:val="00400801"/>
    <w:rsid w:val="004024DA"/>
    <w:rsid w:val="00403D6E"/>
    <w:rsid w:val="00404DF6"/>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70AF"/>
    <w:rsid w:val="00420672"/>
    <w:rsid w:val="0042093E"/>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501"/>
    <w:rsid w:val="0044061D"/>
    <w:rsid w:val="004411B9"/>
    <w:rsid w:val="00441207"/>
    <w:rsid w:val="00441462"/>
    <w:rsid w:val="004422CA"/>
    <w:rsid w:val="00443807"/>
    <w:rsid w:val="004449AC"/>
    <w:rsid w:val="004462F7"/>
    <w:rsid w:val="004516D0"/>
    <w:rsid w:val="00454F06"/>
    <w:rsid w:val="00455ABE"/>
    <w:rsid w:val="0045650D"/>
    <w:rsid w:val="00456944"/>
    <w:rsid w:val="004570BA"/>
    <w:rsid w:val="00457927"/>
    <w:rsid w:val="00457E8A"/>
    <w:rsid w:val="0046019D"/>
    <w:rsid w:val="0046037F"/>
    <w:rsid w:val="004626A5"/>
    <w:rsid w:val="00464536"/>
    <w:rsid w:val="0046514E"/>
    <w:rsid w:val="00465716"/>
    <w:rsid w:val="0046623C"/>
    <w:rsid w:val="004672EE"/>
    <w:rsid w:val="00467739"/>
    <w:rsid w:val="00467F1C"/>
    <w:rsid w:val="00470391"/>
    <w:rsid w:val="0047085F"/>
    <w:rsid w:val="00470D0C"/>
    <w:rsid w:val="00471AAB"/>
    <w:rsid w:val="00471EAB"/>
    <w:rsid w:val="00474E22"/>
    <w:rsid w:val="00475D86"/>
    <w:rsid w:val="0047608F"/>
    <w:rsid w:val="004762EF"/>
    <w:rsid w:val="00476554"/>
    <w:rsid w:val="004765F6"/>
    <w:rsid w:val="004770D4"/>
    <w:rsid w:val="0047739F"/>
    <w:rsid w:val="004813D4"/>
    <w:rsid w:val="00482DB7"/>
    <w:rsid w:val="00483108"/>
    <w:rsid w:val="00485279"/>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DBA"/>
    <w:rsid w:val="004A5F74"/>
    <w:rsid w:val="004A7071"/>
    <w:rsid w:val="004B0043"/>
    <w:rsid w:val="004B1052"/>
    <w:rsid w:val="004B35AF"/>
    <w:rsid w:val="004B604A"/>
    <w:rsid w:val="004B6A8C"/>
    <w:rsid w:val="004B6B14"/>
    <w:rsid w:val="004C07BB"/>
    <w:rsid w:val="004C11D2"/>
    <w:rsid w:val="004C3390"/>
    <w:rsid w:val="004C3AD9"/>
    <w:rsid w:val="004C4E4F"/>
    <w:rsid w:val="004C68A0"/>
    <w:rsid w:val="004C748A"/>
    <w:rsid w:val="004C755B"/>
    <w:rsid w:val="004D0AF9"/>
    <w:rsid w:val="004D1201"/>
    <w:rsid w:val="004D1D7C"/>
    <w:rsid w:val="004D227B"/>
    <w:rsid w:val="004D2D46"/>
    <w:rsid w:val="004D3155"/>
    <w:rsid w:val="004D3E98"/>
    <w:rsid w:val="004D5EDC"/>
    <w:rsid w:val="004E1BB9"/>
    <w:rsid w:val="004E31FF"/>
    <w:rsid w:val="004E433F"/>
    <w:rsid w:val="004E47EC"/>
    <w:rsid w:val="004E514F"/>
    <w:rsid w:val="004E6E06"/>
    <w:rsid w:val="004E737F"/>
    <w:rsid w:val="004E7D5B"/>
    <w:rsid w:val="004F03DE"/>
    <w:rsid w:val="004F1674"/>
    <w:rsid w:val="004F22DA"/>
    <w:rsid w:val="004F2512"/>
    <w:rsid w:val="004F2B86"/>
    <w:rsid w:val="004F315D"/>
    <w:rsid w:val="004F40B5"/>
    <w:rsid w:val="004F428B"/>
    <w:rsid w:val="004F547D"/>
    <w:rsid w:val="00500E33"/>
    <w:rsid w:val="00501697"/>
    <w:rsid w:val="00502165"/>
    <w:rsid w:val="00503BED"/>
    <w:rsid w:val="00504834"/>
    <w:rsid w:val="00504C7A"/>
    <w:rsid w:val="00505AEE"/>
    <w:rsid w:val="00505FDF"/>
    <w:rsid w:val="0050632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2271"/>
    <w:rsid w:val="005330C5"/>
    <w:rsid w:val="005351B9"/>
    <w:rsid w:val="00536011"/>
    <w:rsid w:val="00537F9D"/>
    <w:rsid w:val="00540006"/>
    <w:rsid w:val="00542326"/>
    <w:rsid w:val="00543903"/>
    <w:rsid w:val="00543C89"/>
    <w:rsid w:val="0054498C"/>
    <w:rsid w:val="00545A45"/>
    <w:rsid w:val="00545DB1"/>
    <w:rsid w:val="0054659E"/>
    <w:rsid w:val="005465B4"/>
    <w:rsid w:val="005466AD"/>
    <w:rsid w:val="00547606"/>
    <w:rsid w:val="005500C7"/>
    <w:rsid w:val="00550B79"/>
    <w:rsid w:val="0055150B"/>
    <w:rsid w:val="005519A7"/>
    <w:rsid w:val="0055315B"/>
    <w:rsid w:val="005532F9"/>
    <w:rsid w:val="0055440B"/>
    <w:rsid w:val="00555E95"/>
    <w:rsid w:val="0055708D"/>
    <w:rsid w:val="00557A3A"/>
    <w:rsid w:val="00560172"/>
    <w:rsid w:val="00560BD7"/>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71B4B"/>
    <w:rsid w:val="005722F6"/>
    <w:rsid w:val="005725F6"/>
    <w:rsid w:val="005749CC"/>
    <w:rsid w:val="00574DB8"/>
    <w:rsid w:val="00576197"/>
    <w:rsid w:val="00576B5D"/>
    <w:rsid w:val="005802AF"/>
    <w:rsid w:val="005829DD"/>
    <w:rsid w:val="00583C85"/>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5F97"/>
    <w:rsid w:val="005A72FC"/>
    <w:rsid w:val="005B0388"/>
    <w:rsid w:val="005B109A"/>
    <w:rsid w:val="005B197F"/>
    <w:rsid w:val="005B28C5"/>
    <w:rsid w:val="005B4219"/>
    <w:rsid w:val="005B5D1F"/>
    <w:rsid w:val="005B62E6"/>
    <w:rsid w:val="005B6E15"/>
    <w:rsid w:val="005B7A67"/>
    <w:rsid w:val="005C0E58"/>
    <w:rsid w:val="005C10E3"/>
    <w:rsid w:val="005C2FD5"/>
    <w:rsid w:val="005C31EB"/>
    <w:rsid w:val="005C399D"/>
    <w:rsid w:val="005C3F5A"/>
    <w:rsid w:val="005C4EFD"/>
    <w:rsid w:val="005C5378"/>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FF8"/>
    <w:rsid w:val="005E6960"/>
    <w:rsid w:val="005E6AD2"/>
    <w:rsid w:val="005E6B97"/>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248B"/>
    <w:rsid w:val="00602C1D"/>
    <w:rsid w:val="00603024"/>
    <w:rsid w:val="00605DDC"/>
    <w:rsid w:val="00605F3F"/>
    <w:rsid w:val="00607374"/>
    <w:rsid w:val="006075A4"/>
    <w:rsid w:val="00607F85"/>
    <w:rsid w:val="006102C2"/>
    <w:rsid w:val="0061079B"/>
    <w:rsid w:val="00610B05"/>
    <w:rsid w:val="00611041"/>
    <w:rsid w:val="00611196"/>
    <w:rsid w:val="006116E3"/>
    <w:rsid w:val="00611AFF"/>
    <w:rsid w:val="00613A81"/>
    <w:rsid w:val="00614B0F"/>
    <w:rsid w:val="00614C2C"/>
    <w:rsid w:val="00614E10"/>
    <w:rsid w:val="00615DDF"/>
    <w:rsid w:val="00615EF4"/>
    <w:rsid w:val="00616FF1"/>
    <w:rsid w:val="00617B95"/>
    <w:rsid w:val="00620B76"/>
    <w:rsid w:val="00622A43"/>
    <w:rsid w:val="00623774"/>
    <w:rsid w:val="0062402E"/>
    <w:rsid w:val="00624400"/>
    <w:rsid w:val="00624E51"/>
    <w:rsid w:val="00625ACD"/>
    <w:rsid w:val="00626162"/>
    <w:rsid w:val="00627A9E"/>
    <w:rsid w:val="00630927"/>
    <w:rsid w:val="00630C2A"/>
    <w:rsid w:val="00631911"/>
    <w:rsid w:val="00631D5D"/>
    <w:rsid w:val="00631FEE"/>
    <w:rsid w:val="006343F9"/>
    <w:rsid w:val="00634719"/>
    <w:rsid w:val="00635923"/>
    <w:rsid w:val="00635B87"/>
    <w:rsid w:val="00636B09"/>
    <w:rsid w:val="00640C34"/>
    <w:rsid w:val="0064106B"/>
    <w:rsid w:val="006410B5"/>
    <w:rsid w:val="0064134E"/>
    <w:rsid w:val="0064586F"/>
    <w:rsid w:val="00647E2D"/>
    <w:rsid w:val="006503E8"/>
    <w:rsid w:val="00650570"/>
    <w:rsid w:val="00652143"/>
    <w:rsid w:val="00652747"/>
    <w:rsid w:val="00653A6C"/>
    <w:rsid w:val="00654A4A"/>
    <w:rsid w:val="0065545A"/>
    <w:rsid w:val="00662A6B"/>
    <w:rsid w:val="00664A6C"/>
    <w:rsid w:val="00664DAC"/>
    <w:rsid w:val="00664EB0"/>
    <w:rsid w:val="00666184"/>
    <w:rsid w:val="006661CF"/>
    <w:rsid w:val="006668F8"/>
    <w:rsid w:val="00667FDE"/>
    <w:rsid w:val="00667FE2"/>
    <w:rsid w:val="00670BFD"/>
    <w:rsid w:val="00670DC6"/>
    <w:rsid w:val="00671E4C"/>
    <w:rsid w:val="0067299B"/>
    <w:rsid w:val="006735B4"/>
    <w:rsid w:val="00674295"/>
    <w:rsid w:val="006743AB"/>
    <w:rsid w:val="00674D90"/>
    <w:rsid w:val="006766C2"/>
    <w:rsid w:val="006770DB"/>
    <w:rsid w:val="00677350"/>
    <w:rsid w:val="00680771"/>
    <w:rsid w:val="0068139E"/>
    <w:rsid w:val="006818A8"/>
    <w:rsid w:val="00681A51"/>
    <w:rsid w:val="00682424"/>
    <w:rsid w:val="00682469"/>
    <w:rsid w:val="0068337B"/>
    <w:rsid w:val="00683D97"/>
    <w:rsid w:val="00684FCA"/>
    <w:rsid w:val="00685B44"/>
    <w:rsid w:val="00685E4A"/>
    <w:rsid w:val="00686B5C"/>
    <w:rsid w:val="00686F01"/>
    <w:rsid w:val="00691BFE"/>
    <w:rsid w:val="0069232B"/>
    <w:rsid w:val="00692850"/>
    <w:rsid w:val="0069347D"/>
    <w:rsid w:val="0069418C"/>
    <w:rsid w:val="00694FE9"/>
    <w:rsid w:val="00696997"/>
    <w:rsid w:val="006A02D6"/>
    <w:rsid w:val="006A1FE8"/>
    <w:rsid w:val="006A22B6"/>
    <w:rsid w:val="006A2A56"/>
    <w:rsid w:val="006A37FF"/>
    <w:rsid w:val="006A4295"/>
    <w:rsid w:val="006A6375"/>
    <w:rsid w:val="006A684C"/>
    <w:rsid w:val="006A6D0E"/>
    <w:rsid w:val="006A758C"/>
    <w:rsid w:val="006B1D18"/>
    <w:rsid w:val="006B2718"/>
    <w:rsid w:val="006B4493"/>
    <w:rsid w:val="006B72FB"/>
    <w:rsid w:val="006C0744"/>
    <w:rsid w:val="006C0F46"/>
    <w:rsid w:val="006C1271"/>
    <w:rsid w:val="006C1EE9"/>
    <w:rsid w:val="006C1EEC"/>
    <w:rsid w:val="006C352C"/>
    <w:rsid w:val="006C3FEA"/>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CB"/>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2493"/>
    <w:rsid w:val="007034D1"/>
    <w:rsid w:val="007045B9"/>
    <w:rsid w:val="00706A77"/>
    <w:rsid w:val="0070739A"/>
    <w:rsid w:val="0071035D"/>
    <w:rsid w:val="00710975"/>
    <w:rsid w:val="007109EA"/>
    <w:rsid w:val="00710D4D"/>
    <w:rsid w:val="007122F9"/>
    <w:rsid w:val="0071339B"/>
    <w:rsid w:val="00714652"/>
    <w:rsid w:val="00714A8A"/>
    <w:rsid w:val="00714F3B"/>
    <w:rsid w:val="007166F7"/>
    <w:rsid w:val="00716AEF"/>
    <w:rsid w:val="00716B51"/>
    <w:rsid w:val="00716C74"/>
    <w:rsid w:val="00717076"/>
    <w:rsid w:val="00717296"/>
    <w:rsid w:val="007172CB"/>
    <w:rsid w:val="00721591"/>
    <w:rsid w:val="00722356"/>
    <w:rsid w:val="00722E4E"/>
    <w:rsid w:val="007253B2"/>
    <w:rsid w:val="007253FF"/>
    <w:rsid w:val="00727370"/>
    <w:rsid w:val="007320A9"/>
    <w:rsid w:val="007326A9"/>
    <w:rsid w:val="00732A29"/>
    <w:rsid w:val="007339F8"/>
    <w:rsid w:val="00735D9E"/>
    <w:rsid w:val="007374D3"/>
    <w:rsid w:val="00740561"/>
    <w:rsid w:val="0074109C"/>
    <w:rsid w:val="00741D51"/>
    <w:rsid w:val="00742335"/>
    <w:rsid w:val="00742842"/>
    <w:rsid w:val="0074492D"/>
    <w:rsid w:val="00744BA0"/>
    <w:rsid w:val="00744C82"/>
    <w:rsid w:val="00745E99"/>
    <w:rsid w:val="0074620D"/>
    <w:rsid w:val="00751216"/>
    <w:rsid w:val="007516A1"/>
    <w:rsid w:val="00753376"/>
    <w:rsid w:val="00753909"/>
    <w:rsid w:val="007543B0"/>
    <w:rsid w:val="007568A9"/>
    <w:rsid w:val="00756DEC"/>
    <w:rsid w:val="00761514"/>
    <w:rsid w:val="0076267A"/>
    <w:rsid w:val="00763C22"/>
    <w:rsid w:val="00763CE7"/>
    <w:rsid w:val="007661BD"/>
    <w:rsid w:val="00767793"/>
    <w:rsid w:val="00770127"/>
    <w:rsid w:val="00771830"/>
    <w:rsid w:val="0077187D"/>
    <w:rsid w:val="00772177"/>
    <w:rsid w:val="0077265F"/>
    <w:rsid w:val="00772B76"/>
    <w:rsid w:val="007737EA"/>
    <w:rsid w:val="0077576E"/>
    <w:rsid w:val="00775C65"/>
    <w:rsid w:val="0077639A"/>
    <w:rsid w:val="007800AF"/>
    <w:rsid w:val="0078100C"/>
    <w:rsid w:val="0078157F"/>
    <w:rsid w:val="0078185E"/>
    <w:rsid w:val="00782799"/>
    <w:rsid w:val="00783D3B"/>
    <w:rsid w:val="00784FFE"/>
    <w:rsid w:val="00786F48"/>
    <w:rsid w:val="0078772C"/>
    <w:rsid w:val="00787866"/>
    <w:rsid w:val="007878E4"/>
    <w:rsid w:val="0079090E"/>
    <w:rsid w:val="007920E1"/>
    <w:rsid w:val="00792289"/>
    <w:rsid w:val="00792396"/>
    <w:rsid w:val="0079267C"/>
    <w:rsid w:val="0079419B"/>
    <w:rsid w:val="00795E1B"/>
    <w:rsid w:val="007963BD"/>
    <w:rsid w:val="007A0169"/>
    <w:rsid w:val="007A0505"/>
    <w:rsid w:val="007A1190"/>
    <w:rsid w:val="007A1D1F"/>
    <w:rsid w:val="007A2779"/>
    <w:rsid w:val="007A463E"/>
    <w:rsid w:val="007A4783"/>
    <w:rsid w:val="007A5191"/>
    <w:rsid w:val="007A647F"/>
    <w:rsid w:val="007A6ED6"/>
    <w:rsid w:val="007B032F"/>
    <w:rsid w:val="007B0500"/>
    <w:rsid w:val="007B111B"/>
    <w:rsid w:val="007B1441"/>
    <w:rsid w:val="007B25E8"/>
    <w:rsid w:val="007B25FE"/>
    <w:rsid w:val="007B329D"/>
    <w:rsid w:val="007B374F"/>
    <w:rsid w:val="007B3AE8"/>
    <w:rsid w:val="007B4418"/>
    <w:rsid w:val="007B5DAC"/>
    <w:rsid w:val="007B5F62"/>
    <w:rsid w:val="007B625E"/>
    <w:rsid w:val="007B66B3"/>
    <w:rsid w:val="007B7077"/>
    <w:rsid w:val="007B73FD"/>
    <w:rsid w:val="007C1042"/>
    <w:rsid w:val="007C20B1"/>
    <w:rsid w:val="007C3003"/>
    <w:rsid w:val="007C3F0F"/>
    <w:rsid w:val="007C5403"/>
    <w:rsid w:val="007C5923"/>
    <w:rsid w:val="007C6B60"/>
    <w:rsid w:val="007C6F85"/>
    <w:rsid w:val="007C7871"/>
    <w:rsid w:val="007C7B99"/>
    <w:rsid w:val="007C7D88"/>
    <w:rsid w:val="007D16CC"/>
    <w:rsid w:val="007D23B3"/>
    <w:rsid w:val="007D3AA0"/>
    <w:rsid w:val="007D3B71"/>
    <w:rsid w:val="007D3FE2"/>
    <w:rsid w:val="007D4359"/>
    <w:rsid w:val="007D4EC2"/>
    <w:rsid w:val="007D5690"/>
    <w:rsid w:val="007D69FA"/>
    <w:rsid w:val="007D6B25"/>
    <w:rsid w:val="007D75E9"/>
    <w:rsid w:val="007D7CC9"/>
    <w:rsid w:val="007E0362"/>
    <w:rsid w:val="007E1600"/>
    <w:rsid w:val="007E2AAF"/>
    <w:rsid w:val="007E4641"/>
    <w:rsid w:val="007E76A1"/>
    <w:rsid w:val="007E787E"/>
    <w:rsid w:val="007F0047"/>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4BB0"/>
    <w:rsid w:val="008072D7"/>
    <w:rsid w:val="00810603"/>
    <w:rsid w:val="00811145"/>
    <w:rsid w:val="00811263"/>
    <w:rsid w:val="00812B83"/>
    <w:rsid w:val="00812C2D"/>
    <w:rsid w:val="00813699"/>
    <w:rsid w:val="00813813"/>
    <w:rsid w:val="00813C03"/>
    <w:rsid w:val="00814283"/>
    <w:rsid w:val="00816A5E"/>
    <w:rsid w:val="00816C67"/>
    <w:rsid w:val="00817F9E"/>
    <w:rsid w:val="00820209"/>
    <w:rsid w:val="00820F35"/>
    <w:rsid w:val="00820FEC"/>
    <w:rsid w:val="0082393D"/>
    <w:rsid w:val="008239D1"/>
    <w:rsid w:val="00823DE0"/>
    <w:rsid w:val="00824733"/>
    <w:rsid w:val="00824BFC"/>
    <w:rsid w:val="00824FAC"/>
    <w:rsid w:val="00830821"/>
    <w:rsid w:val="00831BC7"/>
    <w:rsid w:val="00832177"/>
    <w:rsid w:val="0083324D"/>
    <w:rsid w:val="008350A0"/>
    <w:rsid w:val="00836D76"/>
    <w:rsid w:val="00840600"/>
    <w:rsid w:val="00841733"/>
    <w:rsid w:val="00842484"/>
    <w:rsid w:val="00843447"/>
    <w:rsid w:val="008446A9"/>
    <w:rsid w:val="00844D38"/>
    <w:rsid w:val="00844D85"/>
    <w:rsid w:val="0084563E"/>
    <w:rsid w:val="00845D6B"/>
    <w:rsid w:val="00850E71"/>
    <w:rsid w:val="00851B6E"/>
    <w:rsid w:val="008524BE"/>
    <w:rsid w:val="0085269A"/>
    <w:rsid w:val="0085306F"/>
    <w:rsid w:val="00853243"/>
    <w:rsid w:val="008537C9"/>
    <w:rsid w:val="00853BC2"/>
    <w:rsid w:val="00853C7E"/>
    <w:rsid w:val="00854278"/>
    <w:rsid w:val="00856063"/>
    <w:rsid w:val="008566B2"/>
    <w:rsid w:val="00857172"/>
    <w:rsid w:val="00860DE4"/>
    <w:rsid w:val="0086236A"/>
    <w:rsid w:val="0086569A"/>
    <w:rsid w:val="0086581C"/>
    <w:rsid w:val="00867A36"/>
    <w:rsid w:val="00867C3F"/>
    <w:rsid w:val="00870002"/>
    <w:rsid w:val="008702A8"/>
    <w:rsid w:val="0087035A"/>
    <w:rsid w:val="008703F6"/>
    <w:rsid w:val="00870FD4"/>
    <w:rsid w:val="008726DF"/>
    <w:rsid w:val="00872B3E"/>
    <w:rsid w:val="0087347D"/>
    <w:rsid w:val="00873CA1"/>
    <w:rsid w:val="00876F90"/>
    <w:rsid w:val="00877B0B"/>
    <w:rsid w:val="00880121"/>
    <w:rsid w:val="00882DAD"/>
    <w:rsid w:val="008843F5"/>
    <w:rsid w:val="00884F32"/>
    <w:rsid w:val="00885263"/>
    <w:rsid w:val="008868A8"/>
    <w:rsid w:val="00886EAF"/>
    <w:rsid w:val="00887EE1"/>
    <w:rsid w:val="008902F2"/>
    <w:rsid w:val="00890D93"/>
    <w:rsid w:val="00892DA5"/>
    <w:rsid w:val="00892FA4"/>
    <w:rsid w:val="00893AAE"/>
    <w:rsid w:val="008949B1"/>
    <w:rsid w:val="008952F4"/>
    <w:rsid w:val="00895ADC"/>
    <w:rsid w:val="00895D15"/>
    <w:rsid w:val="00896DA2"/>
    <w:rsid w:val="00896E2B"/>
    <w:rsid w:val="0089713E"/>
    <w:rsid w:val="008972AA"/>
    <w:rsid w:val="008A10F3"/>
    <w:rsid w:val="008A1995"/>
    <w:rsid w:val="008A28FA"/>
    <w:rsid w:val="008A306A"/>
    <w:rsid w:val="008A4D60"/>
    <w:rsid w:val="008A53EE"/>
    <w:rsid w:val="008A5C0F"/>
    <w:rsid w:val="008A67B2"/>
    <w:rsid w:val="008A714C"/>
    <w:rsid w:val="008A7225"/>
    <w:rsid w:val="008B012A"/>
    <w:rsid w:val="008B1596"/>
    <w:rsid w:val="008B1B37"/>
    <w:rsid w:val="008B4062"/>
    <w:rsid w:val="008B5977"/>
    <w:rsid w:val="008B74D8"/>
    <w:rsid w:val="008B7A43"/>
    <w:rsid w:val="008B7C3A"/>
    <w:rsid w:val="008C09C4"/>
    <w:rsid w:val="008C1598"/>
    <w:rsid w:val="008C1F44"/>
    <w:rsid w:val="008C3102"/>
    <w:rsid w:val="008C646F"/>
    <w:rsid w:val="008D1072"/>
    <w:rsid w:val="008D223A"/>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E7DC2"/>
    <w:rsid w:val="008F2795"/>
    <w:rsid w:val="008F4212"/>
    <w:rsid w:val="008F485A"/>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AB2"/>
    <w:rsid w:val="00926FBD"/>
    <w:rsid w:val="00927C5C"/>
    <w:rsid w:val="00927CEF"/>
    <w:rsid w:val="009315B0"/>
    <w:rsid w:val="00931F26"/>
    <w:rsid w:val="00932B80"/>
    <w:rsid w:val="00932FF5"/>
    <w:rsid w:val="0093409F"/>
    <w:rsid w:val="009356BA"/>
    <w:rsid w:val="009373D3"/>
    <w:rsid w:val="009407FE"/>
    <w:rsid w:val="00941E3E"/>
    <w:rsid w:val="00942436"/>
    <w:rsid w:val="00943263"/>
    <w:rsid w:val="0094330A"/>
    <w:rsid w:val="009479D1"/>
    <w:rsid w:val="00951719"/>
    <w:rsid w:val="009535DE"/>
    <w:rsid w:val="0095361B"/>
    <w:rsid w:val="00953D70"/>
    <w:rsid w:val="00954A61"/>
    <w:rsid w:val="00954E70"/>
    <w:rsid w:val="009561CA"/>
    <w:rsid w:val="00956F14"/>
    <w:rsid w:val="00957603"/>
    <w:rsid w:val="009579A2"/>
    <w:rsid w:val="00957A1D"/>
    <w:rsid w:val="00957BC0"/>
    <w:rsid w:val="00960369"/>
    <w:rsid w:val="009607A2"/>
    <w:rsid w:val="00960D0D"/>
    <w:rsid w:val="00961671"/>
    <w:rsid w:val="00961AC1"/>
    <w:rsid w:val="0096487B"/>
    <w:rsid w:val="00965CD1"/>
    <w:rsid w:val="00967685"/>
    <w:rsid w:val="00970460"/>
    <w:rsid w:val="00971B48"/>
    <w:rsid w:val="00972ECE"/>
    <w:rsid w:val="009734B3"/>
    <w:rsid w:val="009757D1"/>
    <w:rsid w:val="00975EB9"/>
    <w:rsid w:val="0097646A"/>
    <w:rsid w:val="00980754"/>
    <w:rsid w:val="00981535"/>
    <w:rsid w:val="009825C8"/>
    <w:rsid w:val="00983531"/>
    <w:rsid w:val="0098409F"/>
    <w:rsid w:val="00984A55"/>
    <w:rsid w:val="00985537"/>
    <w:rsid w:val="00985C01"/>
    <w:rsid w:val="009868AC"/>
    <w:rsid w:val="009903BA"/>
    <w:rsid w:val="009911B1"/>
    <w:rsid w:val="00991698"/>
    <w:rsid w:val="009917E7"/>
    <w:rsid w:val="00991AE2"/>
    <w:rsid w:val="00991C17"/>
    <w:rsid w:val="00992D1E"/>
    <w:rsid w:val="00992D66"/>
    <w:rsid w:val="00994D1A"/>
    <w:rsid w:val="00997EB2"/>
    <w:rsid w:val="009A036C"/>
    <w:rsid w:val="009A06F5"/>
    <w:rsid w:val="009A0788"/>
    <w:rsid w:val="009A0ABC"/>
    <w:rsid w:val="009A0E92"/>
    <w:rsid w:val="009A17EC"/>
    <w:rsid w:val="009A25D3"/>
    <w:rsid w:val="009A5F65"/>
    <w:rsid w:val="009A7F2D"/>
    <w:rsid w:val="009B03DF"/>
    <w:rsid w:val="009B254E"/>
    <w:rsid w:val="009B3192"/>
    <w:rsid w:val="009B6AF0"/>
    <w:rsid w:val="009C09F3"/>
    <w:rsid w:val="009C128C"/>
    <w:rsid w:val="009C1FC8"/>
    <w:rsid w:val="009C292D"/>
    <w:rsid w:val="009C3541"/>
    <w:rsid w:val="009C4C87"/>
    <w:rsid w:val="009C5122"/>
    <w:rsid w:val="009C5F0C"/>
    <w:rsid w:val="009C67C0"/>
    <w:rsid w:val="009C6C4B"/>
    <w:rsid w:val="009C6D0B"/>
    <w:rsid w:val="009C6EB0"/>
    <w:rsid w:val="009D1035"/>
    <w:rsid w:val="009D13D0"/>
    <w:rsid w:val="009D1B09"/>
    <w:rsid w:val="009D2068"/>
    <w:rsid w:val="009D2561"/>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39A8"/>
    <w:rsid w:val="009F47E8"/>
    <w:rsid w:val="009F4ABA"/>
    <w:rsid w:val="009F55FF"/>
    <w:rsid w:val="009F67A9"/>
    <w:rsid w:val="009F71BE"/>
    <w:rsid w:val="009F7706"/>
    <w:rsid w:val="00A00317"/>
    <w:rsid w:val="00A02D1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1B93"/>
    <w:rsid w:val="00A32EB7"/>
    <w:rsid w:val="00A33B96"/>
    <w:rsid w:val="00A34C4D"/>
    <w:rsid w:val="00A34E06"/>
    <w:rsid w:val="00A34FFC"/>
    <w:rsid w:val="00A35D32"/>
    <w:rsid w:val="00A375EF"/>
    <w:rsid w:val="00A376BB"/>
    <w:rsid w:val="00A42061"/>
    <w:rsid w:val="00A42360"/>
    <w:rsid w:val="00A4342E"/>
    <w:rsid w:val="00A456B6"/>
    <w:rsid w:val="00A465C1"/>
    <w:rsid w:val="00A517B6"/>
    <w:rsid w:val="00A528C2"/>
    <w:rsid w:val="00A53BEB"/>
    <w:rsid w:val="00A5433A"/>
    <w:rsid w:val="00A54AFD"/>
    <w:rsid w:val="00A54E69"/>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2E97"/>
    <w:rsid w:val="00A74088"/>
    <w:rsid w:val="00A74901"/>
    <w:rsid w:val="00A75031"/>
    <w:rsid w:val="00A75733"/>
    <w:rsid w:val="00A76308"/>
    <w:rsid w:val="00A76B39"/>
    <w:rsid w:val="00A776C7"/>
    <w:rsid w:val="00A77C08"/>
    <w:rsid w:val="00A80ACB"/>
    <w:rsid w:val="00A81527"/>
    <w:rsid w:val="00A82058"/>
    <w:rsid w:val="00A8235D"/>
    <w:rsid w:val="00A833BA"/>
    <w:rsid w:val="00A84AE7"/>
    <w:rsid w:val="00A84E8D"/>
    <w:rsid w:val="00A85146"/>
    <w:rsid w:val="00A86449"/>
    <w:rsid w:val="00A86576"/>
    <w:rsid w:val="00A8668D"/>
    <w:rsid w:val="00A869B0"/>
    <w:rsid w:val="00A90420"/>
    <w:rsid w:val="00A91051"/>
    <w:rsid w:val="00A910CB"/>
    <w:rsid w:val="00A91DC1"/>
    <w:rsid w:val="00A9289F"/>
    <w:rsid w:val="00A929FD"/>
    <w:rsid w:val="00A92C1D"/>
    <w:rsid w:val="00A93633"/>
    <w:rsid w:val="00A94078"/>
    <w:rsid w:val="00A95617"/>
    <w:rsid w:val="00A97084"/>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529F"/>
    <w:rsid w:val="00AB68F9"/>
    <w:rsid w:val="00AB717A"/>
    <w:rsid w:val="00AB7274"/>
    <w:rsid w:val="00AB7E96"/>
    <w:rsid w:val="00AC003B"/>
    <w:rsid w:val="00AC003C"/>
    <w:rsid w:val="00AC0103"/>
    <w:rsid w:val="00AC011A"/>
    <w:rsid w:val="00AC1404"/>
    <w:rsid w:val="00AC31EA"/>
    <w:rsid w:val="00AC4881"/>
    <w:rsid w:val="00AC4998"/>
    <w:rsid w:val="00AC6497"/>
    <w:rsid w:val="00AC7506"/>
    <w:rsid w:val="00AD039F"/>
    <w:rsid w:val="00AD0F88"/>
    <w:rsid w:val="00AD3902"/>
    <w:rsid w:val="00AD3A93"/>
    <w:rsid w:val="00AD3C07"/>
    <w:rsid w:val="00AD57F8"/>
    <w:rsid w:val="00AD5833"/>
    <w:rsid w:val="00AD5B73"/>
    <w:rsid w:val="00AD6010"/>
    <w:rsid w:val="00AE33FF"/>
    <w:rsid w:val="00AE4B14"/>
    <w:rsid w:val="00AE5E94"/>
    <w:rsid w:val="00AE741F"/>
    <w:rsid w:val="00AF026B"/>
    <w:rsid w:val="00AF02BF"/>
    <w:rsid w:val="00AF06D5"/>
    <w:rsid w:val="00AF09DD"/>
    <w:rsid w:val="00AF246B"/>
    <w:rsid w:val="00AF26B5"/>
    <w:rsid w:val="00AF31C3"/>
    <w:rsid w:val="00AF5B2F"/>
    <w:rsid w:val="00AF712A"/>
    <w:rsid w:val="00AF7DB4"/>
    <w:rsid w:val="00B01A94"/>
    <w:rsid w:val="00B02655"/>
    <w:rsid w:val="00B05091"/>
    <w:rsid w:val="00B05102"/>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13F2"/>
    <w:rsid w:val="00B217D6"/>
    <w:rsid w:val="00B2264A"/>
    <w:rsid w:val="00B24FAF"/>
    <w:rsid w:val="00B25453"/>
    <w:rsid w:val="00B25E56"/>
    <w:rsid w:val="00B25ED6"/>
    <w:rsid w:val="00B26DE7"/>
    <w:rsid w:val="00B26E94"/>
    <w:rsid w:val="00B27619"/>
    <w:rsid w:val="00B3057E"/>
    <w:rsid w:val="00B3064D"/>
    <w:rsid w:val="00B31B9C"/>
    <w:rsid w:val="00B33653"/>
    <w:rsid w:val="00B336D0"/>
    <w:rsid w:val="00B34D6C"/>
    <w:rsid w:val="00B35559"/>
    <w:rsid w:val="00B3559C"/>
    <w:rsid w:val="00B3725B"/>
    <w:rsid w:val="00B4118A"/>
    <w:rsid w:val="00B4186F"/>
    <w:rsid w:val="00B4696B"/>
    <w:rsid w:val="00B4723D"/>
    <w:rsid w:val="00B47CC6"/>
    <w:rsid w:val="00B505B6"/>
    <w:rsid w:val="00B5384F"/>
    <w:rsid w:val="00B54421"/>
    <w:rsid w:val="00B552E3"/>
    <w:rsid w:val="00B5544F"/>
    <w:rsid w:val="00B55E5D"/>
    <w:rsid w:val="00B567B2"/>
    <w:rsid w:val="00B56826"/>
    <w:rsid w:val="00B56FF7"/>
    <w:rsid w:val="00B577A8"/>
    <w:rsid w:val="00B577EA"/>
    <w:rsid w:val="00B577FF"/>
    <w:rsid w:val="00B60314"/>
    <w:rsid w:val="00B60A36"/>
    <w:rsid w:val="00B61155"/>
    <w:rsid w:val="00B61AA7"/>
    <w:rsid w:val="00B6285D"/>
    <w:rsid w:val="00B65540"/>
    <w:rsid w:val="00B66867"/>
    <w:rsid w:val="00B66994"/>
    <w:rsid w:val="00B66EF5"/>
    <w:rsid w:val="00B67D62"/>
    <w:rsid w:val="00B704A7"/>
    <w:rsid w:val="00B70757"/>
    <w:rsid w:val="00B7079D"/>
    <w:rsid w:val="00B707FE"/>
    <w:rsid w:val="00B71A1E"/>
    <w:rsid w:val="00B71AFB"/>
    <w:rsid w:val="00B71EFC"/>
    <w:rsid w:val="00B71F3A"/>
    <w:rsid w:val="00B72457"/>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B9C"/>
    <w:rsid w:val="00BA4324"/>
    <w:rsid w:val="00BA44ED"/>
    <w:rsid w:val="00BA44F9"/>
    <w:rsid w:val="00BA5663"/>
    <w:rsid w:val="00BA68A6"/>
    <w:rsid w:val="00BA700E"/>
    <w:rsid w:val="00BA7631"/>
    <w:rsid w:val="00BA7678"/>
    <w:rsid w:val="00BA7715"/>
    <w:rsid w:val="00BA774F"/>
    <w:rsid w:val="00BA78B6"/>
    <w:rsid w:val="00BA79B5"/>
    <w:rsid w:val="00BA7DE9"/>
    <w:rsid w:val="00BB0EEE"/>
    <w:rsid w:val="00BB0FE5"/>
    <w:rsid w:val="00BB19A9"/>
    <w:rsid w:val="00BB20BA"/>
    <w:rsid w:val="00BB26AD"/>
    <w:rsid w:val="00BB3D25"/>
    <w:rsid w:val="00BB50A4"/>
    <w:rsid w:val="00BB6D2B"/>
    <w:rsid w:val="00BB79BD"/>
    <w:rsid w:val="00BC10E6"/>
    <w:rsid w:val="00BC3516"/>
    <w:rsid w:val="00BC394A"/>
    <w:rsid w:val="00BC55A3"/>
    <w:rsid w:val="00BC666B"/>
    <w:rsid w:val="00BC7208"/>
    <w:rsid w:val="00BD0B48"/>
    <w:rsid w:val="00BD1E24"/>
    <w:rsid w:val="00BD2A0A"/>
    <w:rsid w:val="00BD3653"/>
    <w:rsid w:val="00BD462E"/>
    <w:rsid w:val="00BD476A"/>
    <w:rsid w:val="00BD4CE7"/>
    <w:rsid w:val="00BD5D0F"/>
    <w:rsid w:val="00BD75BA"/>
    <w:rsid w:val="00BD761A"/>
    <w:rsid w:val="00BD7C68"/>
    <w:rsid w:val="00BE08AA"/>
    <w:rsid w:val="00BE0CC9"/>
    <w:rsid w:val="00BE15B2"/>
    <w:rsid w:val="00BE1CBC"/>
    <w:rsid w:val="00BE1F49"/>
    <w:rsid w:val="00BE29DC"/>
    <w:rsid w:val="00BE2ACD"/>
    <w:rsid w:val="00BE5393"/>
    <w:rsid w:val="00BE5C7D"/>
    <w:rsid w:val="00BE6BD1"/>
    <w:rsid w:val="00BF1EA0"/>
    <w:rsid w:val="00BF4DEE"/>
    <w:rsid w:val="00BF697A"/>
    <w:rsid w:val="00BF6A0A"/>
    <w:rsid w:val="00BF6ADB"/>
    <w:rsid w:val="00BF6D5A"/>
    <w:rsid w:val="00C0223F"/>
    <w:rsid w:val="00C0260C"/>
    <w:rsid w:val="00C02B35"/>
    <w:rsid w:val="00C02C58"/>
    <w:rsid w:val="00C03776"/>
    <w:rsid w:val="00C03E66"/>
    <w:rsid w:val="00C04B9F"/>
    <w:rsid w:val="00C074D9"/>
    <w:rsid w:val="00C0753E"/>
    <w:rsid w:val="00C10A86"/>
    <w:rsid w:val="00C10B36"/>
    <w:rsid w:val="00C1164F"/>
    <w:rsid w:val="00C11BEC"/>
    <w:rsid w:val="00C12078"/>
    <w:rsid w:val="00C13821"/>
    <w:rsid w:val="00C13A14"/>
    <w:rsid w:val="00C14051"/>
    <w:rsid w:val="00C15F73"/>
    <w:rsid w:val="00C2037B"/>
    <w:rsid w:val="00C22FF7"/>
    <w:rsid w:val="00C23DC9"/>
    <w:rsid w:val="00C25F93"/>
    <w:rsid w:val="00C26391"/>
    <w:rsid w:val="00C270FD"/>
    <w:rsid w:val="00C27A2F"/>
    <w:rsid w:val="00C27F75"/>
    <w:rsid w:val="00C27F76"/>
    <w:rsid w:val="00C30DA4"/>
    <w:rsid w:val="00C33D7F"/>
    <w:rsid w:val="00C3711F"/>
    <w:rsid w:val="00C3788C"/>
    <w:rsid w:val="00C427CE"/>
    <w:rsid w:val="00C42E1E"/>
    <w:rsid w:val="00C4337B"/>
    <w:rsid w:val="00C44719"/>
    <w:rsid w:val="00C44A9B"/>
    <w:rsid w:val="00C4690E"/>
    <w:rsid w:val="00C46EDD"/>
    <w:rsid w:val="00C47F43"/>
    <w:rsid w:val="00C50108"/>
    <w:rsid w:val="00C51610"/>
    <w:rsid w:val="00C51E37"/>
    <w:rsid w:val="00C51F33"/>
    <w:rsid w:val="00C51F6A"/>
    <w:rsid w:val="00C5211B"/>
    <w:rsid w:val="00C534EE"/>
    <w:rsid w:val="00C560BC"/>
    <w:rsid w:val="00C57857"/>
    <w:rsid w:val="00C57D74"/>
    <w:rsid w:val="00C60128"/>
    <w:rsid w:val="00C60ED4"/>
    <w:rsid w:val="00C61FDC"/>
    <w:rsid w:val="00C63F97"/>
    <w:rsid w:val="00C6572C"/>
    <w:rsid w:val="00C65EEC"/>
    <w:rsid w:val="00C66B16"/>
    <w:rsid w:val="00C672C4"/>
    <w:rsid w:val="00C674CB"/>
    <w:rsid w:val="00C67AC4"/>
    <w:rsid w:val="00C708F7"/>
    <w:rsid w:val="00C70CFF"/>
    <w:rsid w:val="00C7194C"/>
    <w:rsid w:val="00C71A6A"/>
    <w:rsid w:val="00C72EB9"/>
    <w:rsid w:val="00C74092"/>
    <w:rsid w:val="00C74644"/>
    <w:rsid w:val="00C75655"/>
    <w:rsid w:val="00C75D4E"/>
    <w:rsid w:val="00C761FB"/>
    <w:rsid w:val="00C7672B"/>
    <w:rsid w:val="00C7691A"/>
    <w:rsid w:val="00C76AF3"/>
    <w:rsid w:val="00C76C36"/>
    <w:rsid w:val="00C7755A"/>
    <w:rsid w:val="00C77A1F"/>
    <w:rsid w:val="00C804C7"/>
    <w:rsid w:val="00C80CA5"/>
    <w:rsid w:val="00C819B7"/>
    <w:rsid w:val="00C81DE1"/>
    <w:rsid w:val="00C8255A"/>
    <w:rsid w:val="00C82FC8"/>
    <w:rsid w:val="00C837C3"/>
    <w:rsid w:val="00C84497"/>
    <w:rsid w:val="00C868F6"/>
    <w:rsid w:val="00C86953"/>
    <w:rsid w:val="00C90BF2"/>
    <w:rsid w:val="00C9137C"/>
    <w:rsid w:val="00C91644"/>
    <w:rsid w:val="00C930D3"/>
    <w:rsid w:val="00C9443A"/>
    <w:rsid w:val="00C9663B"/>
    <w:rsid w:val="00CA1356"/>
    <w:rsid w:val="00CA269E"/>
    <w:rsid w:val="00CA2E99"/>
    <w:rsid w:val="00CA35C7"/>
    <w:rsid w:val="00CA3669"/>
    <w:rsid w:val="00CA43A5"/>
    <w:rsid w:val="00CA4960"/>
    <w:rsid w:val="00CA5ABF"/>
    <w:rsid w:val="00CA5FDE"/>
    <w:rsid w:val="00CA7C0B"/>
    <w:rsid w:val="00CA7F1D"/>
    <w:rsid w:val="00CB0C1D"/>
    <w:rsid w:val="00CB0C94"/>
    <w:rsid w:val="00CB18EB"/>
    <w:rsid w:val="00CB18FC"/>
    <w:rsid w:val="00CB2039"/>
    <w:rsid w:val="00CB21D2"/>
    <w:rsid w:val="00CB2301"/>
    <w:rsid w:val="00CB244C"/>
    <w:rsid w:val="00CB56AB"/>
    <w:rsid w:val="00CB65BF"/>
    <w:rsid w:val="00CB6E2B"/>
    <w:rsid w:val="00CB6FF7"/>
    <w:rsid w:val="00CB7302"/>
    <w:rsid w:val="00CB792D"/>
    <w:rsid w:val="00CC1771"/>
    <w:rsid w:val="00CC1E9F"/>
    <w:rsid w:val="00CC5896"/>
    <w:rsid w:val="00CC6F89"/>
    <w:rsid w:val="00CD045F"/>
    <w:rsid w:val="00CD12FE"/>
    <w:rsid w:val="00CD2B54"/>
    <w:rsid w:val="00CD4158"/>
    <w:rsid w:val="00CD50AF"/>
    <w:rsid w:val="00CD5A0D"/>
    <w:rsid w:val="00CE0C35"/>
    <w:rsid w:val="00CE17C2"/>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FDD"/>
    <w:rsid w:val="00D079B4"/>
    <w:rsid w:val="00D1003F"/>
    <w:rsid w:val="00D104F9"/>
    <w:rsid w:val="00D12DD6"/>
    <w:rsid w:val="00D14323"/>
    <w:rsid w:val="00D1581D"/>
    <w:rsid w:val="00D15D9F"/>
    <w:rsid w:val="00D16008"/>
    <w:rsid w:val="00D164B5"/>
    <w:rsid w:val="00D166D4"/>
    <w:rsid w:val="00D2099C"/>
    <w:rsid w:val="00D20D57"/>
    <w:rsid w:val="00D22631"/>
    <w:rsid w:val="00D241FB"/>
    <w:rsid w:val="00D25369"/>
    <w:rsid w:val="00D263ED"/>
    <w:rsid w:val="00D2656C"/>
    <w:rsid w:val="00D26D24"/>
    <w:rsid w:val="00D30254"/>
    <w:rsid w:val="00D324D4"/>
    <w:rsid w:val="00D326F0"/>
    <w:rsid w:val="00D33768"/>
    <w:rsid w:val="00D33D87"/>
    <w:rsid w:val="00D34960"/>
    <w:rsid w:val="00D34C7A"/>
    <w:rsid w:val="00D34F4A"/>
    <w:rsid w:val="00D35077"/>
    <w:rsid w:val="00D35A6E"/>
    <w:rsid w:val="00D365A7"/>
    <w:rsid w:val="00D408A8"/>
    <w:rsid w:val="00D40B27"/>
    <w:rsid w:val="00D40B57"/>
    <w:rsid w:val="00D41458"/>
    <w:rsid w:val="00D415D6"/>
    <w:rsid w:val="00D41844"/>
    <w:rsid w:val="00D41A9C"/>
    <w:rsid w:val="00D43A67"/>
    <w:rsid w:val="00D43DC1"/>
    <w:rsid w:val="00D44A7C"/>
    <w:rsid w:val="00D45204"/>
    <w:rsid w:val="00D45DD3"/>
    <w:rsid w:val="00D4647A"/>
    <w:rsid w:val="00D46DAE"/>
    <w:rsid w:val="00D50721"/>
    <w:rsid w:val="00D5124C"/>
    <w:rsid w:val="00D51346"/>
    <w:rsid w:val="00D51C36"/>
    <w:rsid w:val="00D51C8F"/>
    <w:rsid w:val="00D5204B"/>
    <w:rsid w:val="00D525BB"/>
    <w:rsid w:val="00D528B0"/>
    <w:rsid w:val="00D53034"/>
    <w:rsid w:val="00D53460"/>
    <w:rsid w:val="00D54B2B"/>
    <w:rsid w:val="00D54C10"/>
    <w:rsid w:val="00D55191"/>
    <w:rsid w:val="00D55CD0"/>
    <w:rsid w:val="00D57275"/>
    <w:rsid w:val="00D57544"/>
    <w:rsid w:val="00D57973"/>
    <w:rsid w:val="00D60704"/>
    <w:rsid w:val="00D60CE2"/>
    <w:rsid w:val="00D612EC"/>
    <w:rsid w:val="00D6153E"/>
    <w:rsid w:val="00D61893"/>
    <w:rsid w:val="00D61B65"/>
    <w:rsid w:val="00D623C4"/>
    <w:rsid w:val="00D62708"/>
    <w:rsid w:val="00D62932"/>
    <w:rsid w:val="00D62CE8"/>
    <w:rsid w:val="00D669D3"/>
    <w:rsid w:val="00D70501"/>
    <w:rsid w:val="00D7065C"/>
    <w:rsid w:val="00D722DF"/>
    <w:rsid w:val="00D72A2E"/>
    <w:rsid w:val="00D741FF"/>
    <w:rsid w:val="00D769B9"/>
    <w:rsid w:val="00D77170"/>
    <w:rsid w:val="00D77699"/>
    <w:rsid w:val="00D807D4"/>
    <w:rsid w:val="00D81C1D"/>
    <w:rsid w:val="00D8223C"/>
    <w:rsid w:val="00D83F48"/>
    <w:rsid w:val="00D84675"/>
    <w:rsid w:val="00D8526A"/>
    <w:rsid w:val="00D86252"/>
    <w:rsid w:val="00D86EF5"/>
    <w:rsid w:val="00D87CC5"/>
    <w:rsid w:val="00D917F3"/>
    <w:rsid w:val="00D95091"/>
    <w:rsid w:val="00D95CB0"/>
    <w:rsid w:val="00D96D38"/>
    <w:rsid w:val="00D973B2"/>
    <w:rsid w:val="00D9761F"/>
    <w:rsid w:val="00D97BAA"/>
    <w:rsid w:val="00DA0435"/>
    <w:rsid w:val="00DA0773"/>
    <w:rsid w:val="00DA1902"/>
    <w:rsid w:val="00DA2866"/>
    <w:rsid w:val="00DA3AF3"/>
    <w:rsid w:val="00DA495A"/>
    <w:rsid w:val="00DA4C31"/>
    <w:rsid w:val="00DA544F"/>
    <w:rsid w:val="00DA5455"/>
    <w:rsid w:val="00DA57F0"/>
    <w:rsid w:val="00DA5C2B"/>
    <w:rsid w:val="00DA648B"/>
    <w:rsid w:val="00DA6C17"/>
    <w:rsid w:val="00DA6D68"/>
    <w:rsid w:val="00DA6F07"/>
    <w:rsid w:val="00DB0797"/>
    <w:rsid w:val="00DB0B66"/>
    <w:rsid w:val="00DB1369"/>
    <w:rsid w:val="00DB169E"/>
    <w:rsid w:val="00DB3E83"/>
    <w:rsid w:val="00DB422A"/>
    <w:rsid w:val="00DB4655"/>
    <w:rsid w:val="00DB4754"/>
    <w:rsid w:val="00DB5541"/>
    <w:rsid w:val="00DB5DF2"/>
    <w:rsid w:val="00DB5EFB"/>
    <w:rsid w:val="00DB6EF1"/>
    <w:rsid w:val="00DB6F95"/>
    <w:rsid w:val="00DB71D6"/>
    <w:rsid w:val="00DB7732"/>
    <w:rsid w:val="00DC0893"/>
    <w:rsid w:val="00DC19BB"/>
    <w:rsid w:val="00DC2172"/>
    <w:rsid w:val="00DC38AF"/>
    <w:rsid w:val="00DC4BAF"/>
    <w:rsid w:val="00DC4D3A"/>
    <w:rsid w:val="00DC5574"/>
    <w:rsid w:val="00DC5C0F"/>
    <w:rsid w:val="00DC616D"/>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D3F"/>
    <w:rsid w:val="00DD613D"/>
    <w:rsid w:val="00DD64C5"/>
    <w:rsid w:val="00DD701A"/>
    <w:rsid w:val="00DD72E1"/>
    <w:rsid w:val="00DD7ABC"/>
    <w:rsid w:val="00DD7FDF"/>
    <w:rsid w:val="00DE0758"/>
    <w:rsid w:val="00DE0776"/>
    <w:rsid w:val="00DE0B09"/>
    <w:rsid w:val="00DE13B0"/>
    <w:rsid w:val="00DE1703"/>
    <w:rsid w:val="00DE25AC"/>
    <w:rsid w:val="00DE2760"/>
    <w:rsid w:val="00DE5995"/>
    <w:rsid w:val="00DE6744"/>
    <w:rsid w:val="00DF03CC"/>
    <w:rsid w:val="00DF049A"/>
    <w:rsid w:val="00DF212C"/>
    <w:rsid w:val="00DF2354"/>
    <w:rsid w:val="00DF2791"/>
    <w:rsid w:val="00DF27D4"/>
    <w:rsid w:val="00DF3174"/>
    <w:rsid w:val="00DF568D"/>
    <w:rsid w:val="00DF67D2"/>
    <w:rsid w:val="00DF7069"/>
    <w:rsid w:val="00E0055D"/>
    <w:rsid w:val="00E00C1D"/>
    <w:rsid w:val="00E00CCB"/>
    <w:rsid w:val="00E03206"/>
    <w:rsid w:val="00E0324B"/>
    <w:rsid w:val="00E03BB4"/>
    <w:rsid w:val="00E042C7"/>
    <w:rsid w:val="00E04F6D"/>
    <w:rsid w:val="00E057F8"/>
    <w:rsid w:val="00E0781A"/>
    <w:rsid w:val="00E10B7B"/>
    <w:rsid w:val="00E11475"/>
    <w:rsid w:val="00E116C5"/>
    <w:rsid w:val="00E1220A"/>
    <w:rsid w:val="00E12A46"/>
    <w:rsid w:val="00E136FA"/>
    <w:rsid w:val="00E13E04"/>
    <w:rsid w:val="00E1419D"/>
    <w:rsid w:val="00E149C5"/>
    <w:rsid w:val="00E15C62"/>
    <w:rsid w:val="00E167D3"/>
    <w:rsid w:val="00E16D63"/>
    <w:rsid w:val="00E175A7"/>
    <w:rsid w:val="00E20168"/>
    <w:rsid w:val="00E20740"/>
    <w:rsid w:val="00E20E92"/>
    <w:rsid w:val="00E23BDD"/>
    <w:rsid w:val="00E245DA"/>
    <w:rsid w:val="00E24645"/>
    <w:rsid w:val="00E24817"/>
    <w:rsid w:val="00E24A2B"/>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4FB3"/>
    <w:rsid w:val="00E86A3E"/>
    <w:rsid w:val="00E87037"/>
    <w:rsid w:val="00E940E0"/>
    <w:rsid w:val="00E964CA"/>
    <w:rsid w:val="00E96D70"/>
    <w:rsid w:val="00E96E05"/>
    <w:rsid w:val="00E9767C"/>
    <w:rsid w:val="00EA0F03"/>
    <w:rsid w:val="00EA1EF9"/>
    <w:rsid w:val="00EA25C1"/>
    <w:rsid w:val="00EA2BC8"/>
    <w:rsid w:val="00EA2CA0"/>
    <w:rsid w:val="00EA3031"/>
    <w:rsid w:val="00EA3C3F"/>
    <w:rsid w:val="00EA60B4"/>
    <w:rsid w:val="00EA6F81"/>
    <w:rsid w:val="00EA7237"/>
    <w:rsid w:val="00EB0468"/>
    <w:rsid w:val="00EB055B"/>
    <w:rsid w:val="00EB0A51"/>
    <w:rsid w:val="00EB0DC2"/>
    <w:rsid w:val="00EB112A"/>
    <w:rsid w:val="00EB2FE6"/>
    <w:rsid w:val="00EB47AB"/>
    <w:rsid w:val="00EB487D"/>
    <w:rsid w:val="00EB57D6"/>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B5A"/>
    <w:rsid w:val="00ED70BD"/>
    <w:rsid w:val="00ED7934"/>
    <w:rsid w:val="00EE0B3E"/>
    <w:rsid w:val="00EE1208"/>
    <w:rsid w:val="00EE1FD6"/>
    <w:rsid w:val="00EE37BB"/>
    <w:rsid w:val="00EE37C3"/>
    <w:rsid w:val="00EF063D"/>
    <w:rsid w:val="00EF1830"/>
    <w:rsid w:val="00EF3132"/>
    <w:rsid w:val="00EF37CF"/>
    <w:rsid w:val="00EF3F1B"/>
    <w:rsid w:val="00EF4058"/>
    <w:rsid w:val="00EF4099"/>
    <w:rsid w:val="00EF4F82"/>
    <w:rsid w:val="00EF59CA"/>
    <w:rsid w:val="00EF6BDC"/>
    <w:rsid w:val="00EF765F"/>
    <w:rsid w:val="00F0190F"/>
    <w:rsid w:val="00F01C4C"/>
    <w:rsid w:val="00F02786"/>
    <w:rsid w:val="00F03F9F"/>
    <w:rsid w:val="00F0434F"/>
    <w:rsid w:val="00F04A9B"/>
    <w:rsid w:val="00F05D0A"/>
    <w:rsid w:val="00F0670F"/>
    <w:rsid w:val="00F0692E"/>
    <w:rsid w:val="00F06A1F"/>
    <w:rsid w:val="00F0722A"/>
    <w:rsid w:val="00F07FA6"/>
    <w:rsid w:val="00F11BB3"/>
    <w:rsid w:val="00F13036"/>
    <w:rsid w:val="00F15C3C"/>
    <w:rsid w:val="00F16EB0"/>
    <w:rsid w:val="00F209BB"/>
    <w:rsid w:val="00F2127D"/>
    <w:rsid w:val="00F215DE"/>
    <w:rsid w:val="00F21D1A"/>
    <w:rsid w:val="00F22865"/>
    <w:rsid w:val="00F244C9"/>
    <w:rsid w:val="00F24BF5"/>
    <w:rsid w:val="00F24D75"/>
    <w:rsid w:val="00F261E3"/>
    <w:rsid w:val="00F30EB3"/>
    <w:rsid w:val="00F32E80"/>
    <w:rsid w:val="00F34B2F"/>
    <w:rsid w:val="00F34EEC"/>
    <w:rsid w:val="00F34F33"/>
    <w:rsid w:val="00F35472"/>
    <w:rsid w:val="00F360F7"/>
    <w:rsid w:val="00F366D8"/>
    <w:rsid w:val="00F36D1F"/>
    <w:rsid w:val="00F3769E"/>
    <w:rsid w:val="00F379BA"/>
    <w:rsid w:val="00F37AA3"/>
    <w:rsid w:val="00F40F06"/>
    <w:rsid w:val="00F41172"/>
    <w:rsid w:val="00F42669"/>
    <w:rsid w:val="00F4374F"/>
    <w:rsid w:val="00F46A6E"/>
    <w:rsid w:val="00F47128"/>
    <w:rsid w:val="00F4749B"/>
    <w:rsid w:val="00F514FB"/>
    <w:rsid w:val="00F523E8"/>
    <w:rsid w:val="00F52B73"/>
    <w:rsid w:val="00F54F4B"/>
    <w:rsid w:val="00F56A79"/>
    <w:rsid w:val="00F56CE9"/>
    <w:rsid w:val="00F57F32"/>
    <w:rsid w:val="00F60793"/>
    <w:rsid w:val="00F61151"/>
    <w:rsid w:val="00F63723"/>
    <w:rsid w:val="00F64E44"/>
    <w:rsid w:val="00F64ECE"/>
    <w:rsid w:val="00F67B6E"/>
    <w:rsid w:val="00F7174B"/>
    <w:rsid w:val="00F72A85"/>
    <w:rsid w:val="00F77100"/>
    <w:rsid w:val="00F77765"/>
    <w:rsid w:val="00F77907"/>
    <w:rsid w:val="00F77EC3"/>
    <w:rsid w:val="00F8049C"/>
    <w:rsid w:val="00F816B4"/>
    <w:rsid w:val="00F823C6"/>
    <w:rsid w:val="00F83E63"/>
    <w:rsid w:val="00F842C0"/>
    <w:rsid w:val="00F84E26"/>
    <w:rsid w:val="00F853B8"/>
    <w:rsid w:val="00F85E98"/>
    <w:rsid w:val="00F877ED"/>
    <w:rsid w:val="00F90F30"/>
    <w:rsid w:val="00F91762"/>
    <w:rsid w:val="00F91943"/>
    <w:rsid w:val="00F92924"/>
    <w:rsid w:val="00F9388B"/>
    <w:rsid w:val="00F945ED"/>
    <w:rsid w:val="00F951A5"/>
    <w:rsid w:val="00F95989"/>
    <w:rsid w:val="00F963F4"/>
    <w:rsid w:val="00F97EAA"/>
    <w:rsid w:val="00FA00C9"/>
    <w:rsid w:val="00FA0686"/>
    <w:rsid w:val="00FA0EEA"/>
    <w:rsid w:val="00FA320A"/>
    <w:rsid w:val="00FA5C88"/>
    <w:rsid w:val="00FA6372"/>
    <w:rsid w:val="00FA6845"/>
    <w:rsid w:val="00FA72D9"/>
    <w:rsid w:val="00FA7C8B"/>
    <w:rsid w:val="00FB0249"/>
    <w:rsid w:val="00FB1263"/>
    <w:rsid w:val="00FB3CE5"/>
    <w:rsid w:val="00FB6425"/>
    <w:rsid w:val="00FB793A"/>
    <w:rsid w:val="00FC0B12"/>
    <w:rsid w:val="00FC0E31"/>
    <w:rsid w:val="00FC2DFD"/>
    <w:rsid w:val="00FC5915"/>
    <w:rsid w:val="00FC5D6D"/>
    <w:rsid w:val="00FC6961"/>
    <w:rsid w:val="00FD07DD"/>
    <w:rsid w:val="00FD2233"/>
    <w:rsid w:val="00FD6657"/>
    <w:rsid w:val="00FD7187"/>
    <w:rsid w:val="00FD7322"/>
    <w:rsid w:val="00FD7B20"/>
    <w:rsid w:val="00FE015F"/>
    <w:rsid w:val="00FE0276"/>
    <w:rsid w:val="00FE5873"/>
    <w:rsid w:val="00FE61B0"/>
    <w:rsid w:val="00FE6527"/>
    <w:rsid w:val="00FE6ADE"/>
    <w:rsid w:val="00FE7387"/>
    <w:rsid w:val="00FE76E3"/>
    <w:rsid w:val="00FF0584"/>
    <w:rsid w:val="00FF1A54"/>
    <w:rsid w:val="00FF1ADA"/>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B996-D316-47B2-A74F-FCC0564F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4869</Words>
  <Characters>27759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2015-04-23T12:18:00Z</cp:lastPrinted>
  <dcterms:created xsi:type="dcterms:W3CDTF">2015-04-14T20:57:00Z</dcterms:created>
  <dcterms:modified xsi:type="dcterms:W3CDTF">2015-04-23T12:19:00Z</dcterms:modified>
</cp:coreProperties>
</file>