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8A7C2B" w:rsidRDefault="00FF2C60">
      <w:pPr>
        <w:jc w:val="center"/>
        <w:rPr>
          <w:rFonts w:ascii="Times New Roman" w:hAnsi="Times New Roman" w:cs="Times New Roman"/>
          <w:b/>
        </w:rPr>
      </w:pPr>
      <w:r w:rsidRPr="008A7C2B">
        <w:rPr>
          <w:rFonts w:ascii="Times New Roman" w:hAnsi="Times New Roman" w:cs="Times New Roman"/>
          <w:b/>
        </w:rPr>
        <w:t>BEFORE THE</w:t>
      </w:r>
    </w:p>
    <w:p w:rsidR="00FF2C60" w:rsidRPr="008A7C2B" w:rsidRDefault="00FF2C60">
      <w:pPr>
        <w:tabs>
          <w:tab w:val="center" w:pos="4680"/>
        </w:tabs>
        <w:suppressAutoHyphens/>
        <w:jc w:val="center"/>
        <w:rPr>
          <w:rFonts w:ascii="Times New Roman" w:hAnsi="Times New Roman" w:cs="Times New Roman"/>
          <w:b/>
          <w:bCs/>
          <w:spacing w:val="-3"/>
        </w:rPr>
      </w:pPr>
      <w:r w:rsidRPr="008A7C2B">
        <w:rPr>
          <w:rFonts w:ascii="Times New Roman" w:hAnsi="Times New Roman" w:cs="Times New Roman"/>
          <w:b/>
          <w:bCs/>
          <w:spacing w:val="-3"/>
        </w:rPr>
        <w:t>PENNSYLVANIA PUBLIC UTILITY COMMISSION</w:t>
      </w:r>
    </w:p>
    <w:p w:rsidR="00A74D14" w:rsidRPr="008A7C2B" w:rsidRDefault="00A74D14" w:rsidP="00F671D1">
      <w:pPr>
        <w:jc w:val="center"/>
        <w:rPr>
          <w:rFonts w:ascii="Times New Roman" w:hAnsi="Times New Roman" w:cs="Times New Roman"/>
        </w:rPr>
      </w:pPr>
    </w:p>
    <w:p w:rsidR="00F671D1" w:rsidRPr="008A7C2B" w:rsidRDefault="00F671D1" w:rsidP="00F671D1">
      <w:pPr>
        <w:jc w:val="center"/>
        <w:rPr>
          <w:rFonts w:ascii="Times New Roman" w:hAnsi="Times New Roman" w:cs="Times New Roman"/>
        </w:rPr>
      </w:pPr>
    </w:p>
    <w:p w:rsidR="00D810F7" w:rsidRPr="008A7C2B" w:rsidRDefault="00D810F7" w:rsidP="00D810F7">
      <w:pPr>
        <w:tabs>
          <w:tab w:val="left" w:pos="-720"/>
        </w:tabs>
        <w:suppressAutoHyphens/>
        <w:jc w:val="both"/>
        <w:rPr>
          <w:rFonts w:ascii="Times New Roman" w:hAnsi="Times New Roman"/>
          <w:spacing w:val="-3"/>
        </w:rPr>
      </w:pPr>
      <w:r w:rsidRPr="008A7C2B">
        <w:rPr>
          <w:rFonts w:ascii="Times New Roman" w:hAnsi="Times New Roman"/>
          <w:spacing w:val="-3"/>
        </w:rPr>
        <w:t>Stephen Getz</w:t>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fldChar w:fldCharType="begin"/>
      </w:r>
      <w:r w:rsidRPr="008A7C2B">
        <w:rPr>
          <w:rFonts w:ascii="Times New Roman" w:hAnsi="Times New Roman"/>
          <w:spacing w:val="-3"/>
        </w:rPr>
        <w:instrText>fillin "Complainant's name" \d ""</w:instrText>
      </w:r>
      <w:r w:rsidRPr="008A7C2B">
        <w:rPr>
          <w:rFonts w:ascii="Times New Roman" w:hAnsi="Times New Roman"/>
          <w:spacing w:val="-3"/>
        </w:rPr>
        <w:fldChar w:fldCharType="end"/>
      </w:r>
      <w:r w:rsidRPr="008A7C2B">
        <w:rPr>
          <w:rFonts w:ascii="Times New Roman" w:hAnsi="Times New Roman"/>
          <w:spacing w:val="-3"/>
        </w:rPr>
        <w:t>:</w:t>
      </w:r>
    </w:p>
    <w:p w:rsidR="00D810F7" w:rsidRPr="008A7C2B" w:rsidRDefault="00D810F7" w:rsidP="00D810F7">
      <w:pPr>
        <w:tabs>
          <w:tab w:val="left" w:pos="-720"/>
        </w:tabs>
        <w:suppressAutoHyphens/>
        <w:jc w:val="both"/>
        <w:rPr>
          <w:rFonts w:ascii="Times New Roman" w:hAnsi="Times New Roman"/>
          <w:spacing w:val="-3"/>
        </w:rPr>
      </w:pP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t>:</w:t>
      </w:r>
    </w:p>
    <w:p w:rsidR="00D810F7" w:rsidRPr="008A7C2B" w:rsidRDefault="00D810F7" w:rsidP="00D810F7">
      <w:pPr>
        <w:tabs>
          <w:tab w:val="left" w:pos="-720"/>
        </w:tabs>
        <w:suppressAutoHyphens/>
        <w:jc w:val="both"/>
        <w:rPr>
          <w:rFonts w:ascii="Times New Roman" w:hAnsi="Times New Roman"/>
          <w:spacing w:val="-3"/>
        </w:rPr>
      </w:pPr>
      <w:r w:rsidRPr="008A7C2B">
        <w:rPr>
          <w:rFonts w:ascii="Times New Roman" w:hAnsi="Times New Roman"/>
          <w:spacing w:val="-3"/>
        </w:rPr>
        <w:tab/>
        <w:t>v.</w:t>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t>:</w:t>
      </w:r>
      <w:r w:rsidRPr="008A7C2B">
        <w:rPr>
          <w:rFonts w:ascii="Times New Roman" w:hAnsi="Times New Roman"/>
          <w:spacing w:val="-3"/>
        </w:rPr>
        <w:tab/>
      </w:r>
      <w:r w:rsidRPr="008A7C2B">
        <w:rPr>
          <w:rFonts w:ascii="Times New Roman" w:hAnsi="Times New Roman"/>
          <w:spacing w:val="-3"/>
        </w:rPr>
        <w:tab/>
        <w:t>C-2014-2459964</w:t>
      </w:r>
      <w:r w:rsidRPr="008A7C2B">
        <w:rPr>
          <w:rFonts w:ascii="Times New Roman" w:hAnsi="Times New Roman"/>
          <w:spacing w:val="-3"/>
        </w:rPr>
        <w:fldChar w:fldCharType="begin"/>
      </w:r>
      <w:r w:rsidRPr="008A7C2B">
        <w:rPr>
          <w:rFonts w:ascii="Times New Roman" w:hAnsi="Times New Roman"/>
          <w:spacing w:val="-3"/>
        </w:rPr>
        <w:instrText>fillin "Docket No." \d ""</w:instrText>
      </w:r>
      <w:r w:rsidRPr="008A7C2B">
        <w:rPr>
          <w:rFonts w:ascii="Times New Roman" w:hAnsi="Times New Roman"/>
          <w:spacing w:val="-3"/>
        </w:rPr>
        <w:fldChar w:fldCharType="end"/>
      </w:r>
    </w:p>
    <w:p w:rsidR="00D810F7" w:rsidRPr="008A7C2B" w:rsidRDefault="00D810F7" w:rsidP="00D810F7">
      <w:pPr>
        <w:tabs>
          <w:tab w:val="left" w:pos="-720"/>
        </w:tabs>
        <w:suppressAutoHyphens/>
        <w:jc w:val="both"/>
        <w:rPr>
          <w:rFonts w:ascii="Times New Roman" w:hAnsi="Times New Roman"/>
          <w:spacing w:val="-3"/>
        </w:rPr>
      </w:pP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r>
      <w:r w:rsidRPr="008A7C2B">
        <w:rPr>
          <w:rFonts w:ascii="Times New Roman" w:hAnsi="Times New Roman"/>
          <w:spacing w:val="-3"/>
        </w:rPr>
        <w:tab/>
        <w:t>:</w:t>
      </w:r>
    </w:p>
    <w:p w:rsidR="00D810F7" w:rsidRPr="008A7C2B" w:rsidRDefault="00D810F7" w:rsidP="00D810F7">
      <w:pPr>
        <w:tabs>
          <w:tab w:val="left" w:pos="-720"/>
        </w:tabs>
        <w:suppressAutoHyphens/>
        <w:jc w:val="both"/>
        <w:rPr>
          <w:rFonts w:ascii="Times New Roman" w:hAnsi="Times New Roman"/>
          <w:spacing w:val="-3"/>
        </w:rPr>
      </w:pPr>
      <w:r w:rsidRPr="008A7C2B">
        <w:rPr>
          <w:rFonts w:ascii="Times New Roman" w:hAnsi="Times New Roman"/>
          <w:spacing w:val="-3"/>
        </w:rPr>
        <w:t>Metropolitan Edison Company</w:t>
      </w:r>
      <w:r w:rsidRPr="008A7C2B">
        <w:rPr>
          <w:rFonts w:ascii="Times New Roman" w:hAnsi="Times New Roman"/>
          <w:spacing w:val="-3"/>
        </w:rPr>
        <w:tab/>
      </w:r>
      <w:r w:rsidRPr="008A7C2B">
        <w:rPr>
          <w:rFonts w:ascii="Times New Roman" w:hAnsi="Times New Roman"/>
          <w:spacing w:val="-3"/>
        </w:rPr>
        <w:tab/>
        <w:t>:</w:t>
      </w:r>
    </w:p>
    <w:p w:rsidR="00702564" w:rsidRPr="008A7C2B" w:rsidRDefault="00702564" w:rsidP="00702564">
      <w:pPr>
        <w:tabs>
          <w:tab w:val="left" w:pos="-720"/>
          <w:tab w:val="left" w:pos="5040"/>
        </w:tabs>
        <w:suppressAutoHyphens/>
        <w:jc w:val="both"/>
        <w:rPr>
          <w:rFonts w:ascii="Times New Roman" w:hAnsi="Times New Roman" w:cs="Times New Roman"/>
          <w:spacing w:val="-3"/>
        </w:rPr>
      </w:pPr>
    </w:p>
    <w:p w:rsidR="00C500E3" w:rsidRPr="008A7C2B" w:rsidRDefault="00C500E3" w:rsidP="00C500E3">
      <w:pPr>
        <w:tabs>
          <w:tab w:val="left" w:pos="-720"/>
          <w:tab w:val="left" w:pos="5040"/>
        </w:tabs>
        <w:suppressAutoHyphens/>
        <w:jc w:val="both"/>
        <w:rPr>
          <w:rFonts w:ascii="Times New Roman" w:hAnsi="Times New Roman" w:cs="Times New Roman"/>
          <w:spacing w:val="-3"/>
        </w:rPr>
      </w:pPr>
    </w:p>
    <w:p w:rsidR="0006167E" w:rsidRPr="008A7C2B" w:rsidRDefault="0006167E" w:rsidP="00F671D1">
      <w:pPr>
        <w:tabs>
          <w:tab w:val="left" w:pos="-720"/>
        </w:tabs>
        <w:suppressAutoHyphens/>
        <w:rPr>
          <w:rFonts w:ascii="Times New Roman" w:hAnsi="Times New Roman" w:cs="Times New Roman"/>
          <w:spacing w:val="-3"/>
        </w:rPr>
      </w:pPr>
    </w:p>
    <w:p w:rsidR="00031DB0" w:rsidRPr="008A7C2B" w:rsidRDefault="0006167E" w:rsidP="00031DB0">
      <w:pPr>
        <w:tabs>
          <w:tab w:val="center" w:pos="4680"/>
        </w:tabs>
        <w:suppressAutoHyphens/>
        <w:jc w:val="center"/>
        <w:rPr>
          <w:rFonts w:ascii="Times New Roman" w:hAnsi="Times New Roman" w:cs="Times New Roman"/>
          <w:b/>
          <w:bCs/>
          <w:spacing w:val="-3"/>
          <w:u w:val="single"/>
        </w:rPr>
      </w:pPr>
      <w:r w:rsidRPr="008A7C2B">
        <w:rPr>
          <w:rFonts w:ascii="Times New Roman" w:hAnsi="Times New Roman" w:cs="Times New Roman"/>
          <w:b/>
          <w:bCs/>
          <w:spacing w:val="-3"/>
          <w:u w:val="single"/>
        </w:rPr>
        <w:t>INITIAL DECISION</w:t>
      </w:r>
    </w:p>
    <w:p w:rsidR="00031DB0" w:rsidRPr="008A7C2B" w:rsidRDefault="00031DB0" w:rsidP="00031DB0">
      <w:pPr>
        <w:tabs>
          <w:tab w:val="center" w:pos="4680"/>
        </w:tabs>
        <w:suppressAutoHyphens/>
        <w:jc w:val="center"/>
        <w:rPr>
          <w:rFonts w:ascii="Times New Roman" w:hAnsi="Times New Roman" w:cs="Times New Roman"/>
          <w:b/>
          <w:bCs/>
          <w:spacing w:val="-3"/>
          <w:u w:val="single"/>
        </w:rPr>
      </w:pPr>
    </w:p>
    <w:p w:rsidR="0006167E" w:rsidRPr="008A7C2B" w:rsidRDefault="0006167E" w:rsidP="00031DB0">
      <w:pPr>
        <w:tabs>
          <w:tab w:val="center" w:pos="4680"/>
        </w:tabs>
        <w:suppressAutoHyphens/>
        <w:jc w:val="center"/>
        <w:rPr>
          <w:rFonts w:ascii="Times New Roman" w:hAnsi="Times New Roman" w:cs="Times New Roman"/>
          <w:b/>
          <w:bCs/>
          <w:spacing w:val="-3"/>
          <w:u w:val="single"/>
        </w:rPr>
      </w:pPr>
    </w:p>
    <w:p w:rsidR="00031DB0" w:rsidRPr="008A7C2B" w:rsidRDefault="00E053DE" w:rsidP="00031DB0">
      <w:pPr>
        <w:tabs>
          <w:tab w:val="center" w:pos="4680"/>
        </w:tabs>
        <w:suppressAutoHyphens/>
        <w:jc w:val="center"/>
        <w:rPr>
          <w:rFonts w:ascii="Times New Roman" w:hAnsi="Times New Roman" w:cs="Times New Roman"/>
          <w:bCs/>
          <w:spacing w:val="-3"/>
        </w:rPr>
      </w:pPr>
      <w:r w:rsidRPr="008A7C2B">
        <w:rPr>
          <w:rFonts w:ascii="Times New Roman" w:hAnsi="Times New Roman" w:cs="Times New Roman"/>
          <w:bCs/>
          <w:spacing w:val="-3"/>
        </w:rPr>
        <w:t>Before</w:t>
      </w:r>
    </w:p>
    <w:p w:rsidR="00031DB0" w:rsidRPr="008A7C2B" w:rsidRDefault="00031DB0" w:rsidP="00031DB0">
      <w:pPr>
        <w:tabs>
          <w:tab w:val="center" w:pos="4680"/>
        </w:tabs>
        <w:suppressAutoHyphens/>
        <w:jc w:val="center"/>
        <w:rPr>
          <w:rFonts w:ascii="Times New Roman" w:hAnsi="Times New Roman" w:cs="Times New Roman"/>
          <w:bCs/>
          <w:spacing w:val="-3"/>
        </w:rPr>
      </w:pPr>
      <w:r w:rsidRPr="008A7C2B">
        <w:rPr>
          <w:rFonts w:ascii="Times New Roman" w:hAnsi="Times New Roman" w:cs="Times New Roman"/>
          <w:bCs/>
          <w:spacing w:val="-3"/>
        </w:rPr>
        <w:t>David A. Salapa</w:t>
      </w:r>
    </w:p>
    <w:p w:rsidR="00031DB0" w:rsidRPr="008A7C2B" w:rsidRDefault="00031DB0" w:rsidP="00031DB0">
      <w:pPr>
        <w:tabs>
          <w:tab w:val="center" w:pos="4680"/>
        </w:tabs>
        <w:suppressAutoHyphens/>
        <w:jc w:val="center"/>
        <w:rPr>
          <w:rFonts w:ascii="Times New Roman" w:hAnsi="Times New Roman" w:cs="Times New Roman"/>
          <w:bCs/>
          <w:spacing w:val="-3"/>
        </w:rPr>
      </w:pPr>
      <w:r w:rsidRPr="008A7C2B">
        <w:rPr>
          <w:rFonts w:ascii="Times New Roman" w:hAnsi="Times New Roman" w:cs="Times New Roman"/>
          <w:bCs/>
          <w:spacing w:val="-3"/>
        </w:rPr>
        <w:t>Administrative Law Judge</w:t>
      </w:r>
    </w:p>
    <w:p w:rsidR="00031DB0" w:rsidRPr="008A7C2B" w:rsidRDefault="00031DB0" w:rsidP="00031DB0">
      <w:pPr>
        <w:tabs>
          <w:tab w:val="center" w:pos="4680"/>
        </w:tabs>
        <w:suppressAutoHyphens/>
        <w:jc w:val="center"/>
        <w:rPr>
          <w:rFonts w:ascii="Times New Roman" w:hAnsi="Times New Roman" w:cs="Times New Roman"/>
          <w:bCs/>
          <w:spacing w:val="-3"/>
        </w:rPr>
      </w:pPr>
    </w:p>
    <w:p w:rsidR="0006167E" w:rsidRPr="008A7C2B" w:rsidRDefault="0006167E" w:rsidP="00031DB0">
      <w:pPr>
        <w:tabs>
          <w:tab w:val="center" w:pos="4680"/>
        </w:tabs>
        <w:suppressAutoHyphens/>
        <w:jc w:val="center"/>
        <w:rPr>
          <w:rFonts w:ascii="Times New Roman" w:hAnsi="Times New Roman" w:cs="Times New Roman"/>
          <w:bCs/>
          <w:spacing w:val="-3"/>
        </w:rPr>
      </w:pPr>
    </w:p>
    <w:p w:rsidR="009B6654" w:rsidRPr="008A7C2B" w:rsidRDefault="009B6654" w:rsidP="00031DB0">
      <w:pPr>
        <w:tabs>
          <w:tab w:val="center" w:pos="4680"/>
        </w:tabs>
        <w:suppressAutoHyphens/>
        <w:jc w:val="center"/>
        <w:rPr>
          <w:rFonts w:ascii="Times New Roman" w:hAnsi="Times New Roman" w:cs="Times New Roman"/>
          <w:bCs/>
          <w:spacing w:val="-3"/>
          <w:u w:val="single"/>
        </w:rPr>
      </w:pPr>
      <w:r w:rsidRPr="008A7C2B">
        <w:rPr>
          <w:rFonts w:ascii="Times New Roman" w:hAnsi="Times New Roman" w:cs="Times New Roman"/>
          <w:bCs/>
          <w:spacing w:val="-3"/>
          <w:u w:val="single"/>
        </w:rPr>
        <w:t>INTRODUCTION</w:t>
      </w:r>
    </w:p>
    <w:p w:rsidR="009B6654" w:rsidRPr="008A7C2B" w:rsidRDefault="009B6654" w:rsidP="0006167E">
      <w:pPr>
        <w:tabs>
          <w:tab w:val="center" w:pos="4680"/>
        </w:tabs>
        <w:suppressAutoHyphens/>
        <w:rPr>
          <w:rFonts w:ascii="Times New Roman" w:hAnsi="Times New Roman" w:cs="Times New Roman"/>
          <w:bCs/>
          <w:spacing w:val="-3"/>
        </w:rPr>
      </w:pPr>
    </w:p>
    <w:p w:rsidR="00DE30B2" w:rsidRPr="008A7C2B" w:rsidRDefault="00DE30B2" w:rsidP="0006167E">
      <w:pPr>
        <w:tabs>
          <w:tab w:val="center" w:pos="4680"/>
        </w:tabs>
        <w:suppressAutoHyphens/>
        <w:rPr>
          <w:rFonts w:ascii="Times New Roman" w:hAnsi="Times New Roman" w:cs="Times New Roman"/>
          <w:bCs/>
          <w:spacing w:val="-3"/>
        </w:rPr>
      </w:pPr>
    </w:p>
    <w:p w:rsidR="00A51221" w:rsidRPr="008A7C2B" w:rsidRDefault="00A51221" w:rsidP="00A51221">
      <w:pPr>
        <w:tabs>
          <w:tab w:val="center" w:pos="0"/>
        </w:tabs>
        <w:suppressAutoHyphens/>
        <w:spacing w:line="360" w:lineRule="auto"/>
        <w:rPr>
          <w:rFonts w:ascii="Times New Roman" w:hAnsi="Times New Roman" w:cs="Times New Roman"/>
          <w:bCs/>
          <w:spacing w:val="-3"/>
        </w:rPr>
      </w:pPr>
      <w:r w:rsidRPr="008A7C2B">
        <w:rPr>
          <w:rFonts w:ascii="Times New Roman" w:hAnsi="Times New Roman" w:cs="Times New Roman"/>
          <w:bCs/>
          <w:spacing w:val="-3"/>
        </w:rPr>
        <w:tab/>
      </w:r>
      <w:r w:rsidRPr="008A7C2B">
        <w:rPr>
          <w:rFonts w:ascii="Times New Roman" w:hAnsi="Times New Roman" w:cs="Times New Roman"/>
          <w:bCs/>
          <w:spacing w:val="-3"/>
        </w:rPr>
        <w:tab/>
        <w:t>The customer filed a complaint against h</w:t>
      </w:r>
      <w:r w:rsidR="00C1338D" w:rsidRPr="008A7C2B">
        <w:rPr>
          <w:rFonts w:ascii="Times New Roman" w:hAnsi="Times New Roman" w:cs="Times New Roman"/>
          <w:bCs/>
          <w:spacing w:val="-3"/>
        </w:rPr>
        <w:t>is</w:t>
      </w:r>
      <w:r w:rsidRPr="008A7C2B">
        <w:rPr>
          <w:rFonts w:ascii="Times New Roman" w:hAnsi="Times New Roman" w:cs="Times New Roman"/>
          <w:bCs/>
          <w:spacing w:val="-3"/>
        </w:rPr>
        <w:t xml:space="preserve"> electric utility alleging </w:t>
      </w:r>
      <w:r w:rsidR="009E28CA" w:rsidRPr="008A7C2B">
        <w:rPr>
          <w:rFonts w:ascii="Times New Roman" w:hAnsi="Times New Roman" w:cs="Times New Roman"/>
          <w:bCs/>
          <w:spacing w:val="-3"/>
        </w:rPr>
        <w:t xml:space="preserve">that the utility overbilled him, that it improperly removed him from its customer assistance program (CAP) </w:t>
      </w:r>
      <w:r w:rsidR="00C1338D" w:rsidRPr="008A7C2B">
        <w:rPr>
          <w:rFonts w:ascii="Times New Roman" w:hAnsi="Times New Roman" w:cs="Times New Roman"/>
          <w:bCs/>
          <w:spacing w:val="-3"/>
        </w:rPr>
        <w:t xml:space="preserve">and </w:t>
      </w:r>
      <w:r w:rsidR="00C1338D" w:rsidRPr="008A7C2B">
        <w:rPr>
          <w:rFonts w:ascii="Times New Roman" w:hAnsi="Times New Roman" w:cs="Times New Roman"/>
        </w:rPr>
        <w:t>requesting that the Pennsylvania Public Utility Commission (Commission) order a payment arrangement for the unpaid balance on his electric utility account.</w:t>
      </w:r>
      <w:r w:rsidRPr="008A7C2B">
        <w:rPr>
          <w:rFonts w:ascii="Times New Roman" w:hAnsi="Times New Roman" w:cs="Times New Roman"/>
          <w:bCs/>
          <w:spacing w:val="-3"/>
        </w:rPr>
        <w:t xml:space="preserve">  This decision denies the complaint because the customer </w:t>
      </w:r>
      <w:r w:rsidR="009E28CA" w:rsidRPr="008A7C2B">
        <w:rPr>
          <w:rFonts w:ascii="Times New Roman" w:hAnsi="Times New Roman" w:cs="Times New Roman"/>
        </w:rPr>
        <w:t xml:space="preserve">has the </w:t>
      </w:r>
      <w:r w:rsidR="00C4683F" w:rsidRPr="008A7C2B">
        <w:rPr>
          <w:rFonts w:ascii="Times New Roman" w:hAnsi="Times New Roman" w:cs="Times New Roman"/>
        </w:rPr>
        <w:t xml:space="preserve">potential </w:t>
      </w:r>
      <w:r w:rsidR="009E28CA" w:rsidRPr="008A7C2B">
        <w:rPr>
          <w:rFonts w:ascii="Times New Roman" w:hAnsi="Times New Roman" w:cs="Times New Roman"/>
        </w:rPr>
        <w:t xml:space="preserve">to use the amount of electricity for which he was billed and because the utility properly removed the customer from its CAP when he failed to recertify his income.  This decision also denies the </w:t>
      </w:r>
      <w:r w:rsidR="00C1338D" w:rsidRPr="008A7C2B">
        <w:rPr>
          <w:rFonts w:ascii="Times New Roman" w:hAnsi="Times New Roman" w:cs="Times New Roman"/>
        </w:rPr>
        <w:t xml:space="preserve">customer’s request for a payment arrangement because </w:t>
      </w:r>
      <w:r w:rsidR="009E28CA" w:rsidRPr="008A7C2B">
        <w:rPr>
          <w:rFonts w:ascii="Times New Roman" w:hAnsi="Times New Roman" w:cs="Times New Roman"/>
        </w:rPr>
        <w:t xml:space="preserve">a portion of the customer’s arrearage accumulated while </w:t>
      </w:r>
      <w:r w:rsidR="00C1338D" w:rsidRPr="008A7C2B">
        <w:rPr>
          <w:rFonts w:ascii="Times New Roman" w:hAnsi="Times New Roman" w:cs="Times New Roman"/>
        </w:rPr>
        <w:t xml:space="preserve">the </w:t>
      </w:r>
      <w:r w:rsidR="009E28CA" w:rsidRPr="008A7C2B">
        <w:rPr>
          <w:rFonts w:ascii="Times New Roman" w:hAnsi="Times New Roman" w:cs="Times New Roman"/>
        </w:rPr>
        <w:t xml:space="preserve">customer was enrolled in the utility’s CAP and because the customer has a poor payment history.  </w:t>
      </w:r>
    </w:p>
    <w:p w:rsidR="0006167E" w:rsidRPr="008A7C2B" w:rsidRDefault="0006167E" w:rsidP="00031DB0">
      <w:pPr>
        <w:tabs>
          <w:tab w:val="center" w:pos="4680"/>
        </w:tabs>
        <w:suppressAutoHyphens/>
        <w:jc w:val="center"/>
        <w:rPr>
          <w:rFonts w:ascii="Times New Roman" w:hAnsi="Times New Roman" w:cs="Times New Roman"/>
          <w:bCs/>
          <w:spacing w:val="-3"/>
        </w:rPr>
      </w:pPr>
    </w:p>
    <w:p w:rsidR="00031DB0" w:rsidRPr="008A7C2B" w:rsidRDefault="00031DB0" w:rsidP="00031DB0">
      <w:pPr>
        <w:tabs>
          <w:tab w:val="center" w:pos="4680"/>
        </w:tabs>
        <w:suppressAutoHyphens/>
        <w:jc w:val="center"/>
        <w:rPr>
          <w:rFonts w:ascii="Times New Roman" w:hAnsi="Times New Roman" w:cs="Times New Roman"/>
          <w:bCs/>
          <w:spacing w:val="-3"/>
          <w:u w:val="single"/>
        </w:rPr>
      </w:pPr>
      <w:r w:rsidRPr="008A7C2B">
        <w:rPr>
          <w:rFonts w:ascii="Times New Roman" w:hAnsi="Times New Roman" w:cs="Times New Roman"/>
          <w:bCs/>
          <w:spacing w:val="-3"/>
          <w:u w:val="single"/>
        </w:rPr>
        <w:t>HISTORY OF THE PROCEEDING</w:t>
      </w:r>
    </w:p>
    <w:p w:rsidR="00031DB0" w:rsidRPr="008A7C2B" w:rsidRDefault="00031DB0" w:rsidP="00031DB0">
      <w:pPr>
        <w:pStyle w:val="ParaTab1"/>
        <w:tabs>
          <w:tab w:val="left" w:pos="2070"/>
        </w:tabs>
        <w:ind w:firstLine="0"/>
        <w:rPr>
          <w:rFonts w:ascii="Times New Roman" w:hAnsi="Times New Roman" w:cs="Times New Roman"/>
        </w:rPr>
      </w:pPr>
    </w:p>
    <w:p w:rsidR="00031DB0" w:rsidRPr="008A7C2B" w:rsidRDefault="00031DB0" w:rsidP="00031DB0">
      <w:pPr>
        <w:pStyle w:val="ParaTab1"/>
        <w:tabs>
          <w:tab w:val="left" w:pos="2070"/>
        </w:tabs>
        <w:ind w:firstLine="0"/>
        <w:rPr>
          <w:rFonts w:ascii="Times New Roman" w:hAnsi="Times New Roman" w:cs="Times New Roman"/>
        </w:rPr>
      </w:pPr>
    </w:p>
    <w:p w:rsidR="009475C7" w:rsidRPr="008A7C2B" w:rsidRDefault="00FC3DD8" w:rsidP="00A45E2F">
      <w:pPr>
        <w:pStyle w:val="ParaTab1"/>
        <w:tabs>
          <w:tab w:val="left" w:pos="2070"/>
        </w:tabs>
        <w:spacing w:line="360" w:lineRule="auto"/>
        <w:rPr>
          <w:rFonts w:ascii="Times New Roman" w:hAnsi="Times New Roman" w:cs="Times New Roman"/>
        </w:rPr>
      </w:pPr>
      <w:r w:rsidRPr="008A7C2B">
        <w:rPr>
          <w:rFonts w:ascii="Times New Roman" w:hAnsi="Times New Roman" w:cs="Times New Roman"/>
        </w:rPr>
        <w:t xml:space="preserve">On </w:t>
      </w:r>
      <w:r w:rsidR="00C1338D" w:rsidRPr="008A7C2B">
        <w:rPr>
          <w:rFonts w:ascii="Times New Roman" w:hAnsi="Times New Roman" w:cs="Times New Roman"/>
        </w:rPr>
        <w:t>December 19, 2014, Stephen Getz</w:t>
      </w:r>
      <w:r w:rsidR="00A670A9" w:rsidRPr="008A7C2B">
        <w:rPr>
          <w:rFonts w:ascii="Times New Roman" w:hAnsi="Times New Roman" w:cs="Times New Roman"/>
        </w:rPr>
        <w:t xml:space="preserve"> </w:t>
      </w:r>
      <w:r w:rsidRPr="008A7C2B">
        <w:rPr>
          <w:rFonts w:ascii="Times New Roman" w:hAnsi="Times New Roman" w:cs="Times New Roman"/>
        </w:rPr>
        <w:t xml:space="preserve">(Complainant) filed a complaint with the Commission against </w:t>
      </w:r>
      <w:r w:rsidR="00C1338D" w:rsidRPr="008A7C2B">
        <w:rPr>
          <w:rFonts w:ascii="Times New Roman" w:hAnsi="Times New Roman" w:cs="Times New Roman"/>
        </w:rPr>
        <w:t xml:space="preserve">Metropolitan Edison Company </w:t>
      </w:r>
      <w:r w:rsidR="00B67DB7" w:rsidRPr="008A7C2B">
        <w:rPr>
          <w:rFonts w:ascii="Times New Roman" w:hAnsi="Times New Roman" w:cs="Times New Roman"/>
        </w:rPr>
        <w:t>(Respondent)</w:t>
      </w:r>
      <w:r w:rsidRPr="008A7C2B">
        <w:rPr>
          <w:rFonts w:ascii="Times New Roman" w:hAnsi="Times New Roman" w:cs="Times New Roman"/>
        </w:rPr>
        <w:t xml:space="preserve">.  </w:t>
      </w:r>
      <w:r w:rsidR="008D0E4E" w:rsidRPr="008A7C2B">
        <w:rPr>
          <w:rFonts w:ascii="Times New Roman" w:hAnsi="Times New Roman" w:cs="Times New Roman"/>
        </w:rPr>
        <w:t>T</w:t>
      </w:r>
      <w:r w:rsidRPr="008A7C2B">
        <w:rPr>
          <w:rFonts w:ascii="Times New Roman" w:hAnsi="Times New Roman" w:cs="Times New Roman"/>
        </w:rPr>
        <w:t xml:space="preserve">he </w:t>
      </w:r>
      <w:r w:rsidR="00AE5EED" w:rsidRPr="008A7C2B">
        <w:rPr>
          <w:rFonts w:ascii="Times New Roman" w:hAnsi="Times New Roman" w:cs="Times New Roman"/>
        </w:rPr>
        <w:t xml:space="preserve">complaint </w:t>
      </w:r>
      <w:r w:rsidR="00A670A9" w:rsidRPr="008A7C2B">
        <w:rPr>
          <w:rFonts w:ascii="Times New Roman" w:hAnsi="Times New Roman" w:cs="Times New Roman"/>
        </w:rPr>
        <w:t xml:space="preserve">alleges that the </w:t>
      </w:r>
      <w:r w:rsidRPr="008A7C2B">
        <w:rPr>
          <w:rFonts w:ascii="Times New Roman" w:hAnsi="Times New Roman" w:cs="Times New Roman"/>
        </w:rPr>
        <w:t>Complainant</w:t>
      </w:r>
      <w:r w:rsidR="00AE5EED" w:rsidRPr="008A7C2B">
        <w:rPr>
          <w:rFonts w:ascii="Times New Roman" w:hAnsi="Times New Roman" w:cs="Times New Roman"/>
        </w:rPr>
        <w:t>’s bill</w:t>
      </w:r>
      <w:r w:rsidR="00A670A9" w:rsidRPr="008A7C2B">
        <w:rPr>
          <w:rFonts w:ascii="Times New Roman" w:hAnsi="Times New Roman" w:cs="Times New Roman"/>
        </w:rPr>
        <w:t>s are too high</w:t>
      </w:r>
      <w:r w:rsidR="00544D85" w:rsidRPr="008A7C2B">
        <w:rPr>
          <w:rFonts w:ascii="Times New Roman" w:hAnsi="Times New Roman" w:cs="Times New Roman"/>
        </w:rPr>
        <w:t xml:space="preserve">.  The complaint alleges that the Respondent replaced the </w:t>
      </w:r>
      <w:r w:rsidR="00544D85" w:rsidRPr="008A7C2B">
        <w:rPr>
          <w:rFonts w:ascii="Times New Roman" w:hAnsi="Times New Roman" w:cs="Times New Roman"/>
        </w:rPr>
        <w:lastRenderedPageBreak/>
        <w:t xml:space="preserve">Complainant’s electric meter but the bills were still too high after the meter was replaced.  </w:t>
      </w:r>
      <w:r w:rsidR="009475C7" w:rsidRPr="008A7C2B">
        <w:rPr>
          <w:rFonts w:ascii="Times New Roman" w:hAnsi="Times New Roman" w:cs="Times New Roman"/>
        </w:rPr>
        <w:t xml:space="preserve">The complaint alleges that the Respondent has been misreading the Complainant’s meter.  </w:t>
      </w:r>
    </w:p>
    <w:p w:rsidR="009475C7" w:rsidRPr="008A7C2B" w:rsidRDefault="009475C7" w:rsidP="00A45E2F">
      <w:pPr>
        <w:pStyle w:val="ParaTab1"/>
        <w:tabs>
          <w:tab w:val="left" w:pos="2070"/>
        </w:tabs>
        <w:spacing w:line="360" w:lineRule="auto"/>
        <w:rPr>
          <w:rFonts w:ascii="Times New Roman" w:hAnsi="Times New Roman" w:cs="Times New Roman"/>
        </w:rPr>
      </w:pPr>
    </w:p>
    <w:p w:rsidR="00935411" w:rsidRPr="008A7C2B" w:rsidRDefault="009475C7" w:rsidP="00A45E2F">
      <w:pPr>
        <w:pStyle w:val="ParaTab1"/>
        <w:tabs>
          <w:tab w:val="left" w:pos="2070"/>
        </w:tabs>
        <w:spacing w:line="360" w:lineRule="auto"/>
        <w:rPr>
          <w:rFonts w:ascii="Times New Roman" w:hAnsi="Times New Roman" w:cs="Times New Roman"/>
        </w:rPr>
      </w:pPr>
      <w:r w:rsidRPr="008A7C2B">
        <w:rPr>
          <w:rFonts w:ascii="Times New Roman" w:hAnsi="Times New Roman" w:cs="Times New Roman"/>
        </w:rPr>
        <w:t xml:space="preserve">In addition, the complaint alleges that the Respondent improperly removed the Complainant from its CAP.  The complaint requests that the Commission </w:t>
      </w:r>
      <w:r w:rsidR="00710646" w:rsidRPr="008A7C2B">
        <w:rPr>
          <w:rFonts w:ascii="Times New Roman" w:hAnsi="Times New Roman" w:cs="Times New Roman"/>
        </w:rPr>
        <w:t xml:space="preserve">recalculate the Complainant’s bills and </w:t>
      </w:r>
      <w:r w:rsidRPr="008A7C2B">
        <w:rPr>
          <w:rFonts w:ascii="Times New Roman" w:hAnsi="Times New Roman" w:cs="Times New Roman"/>
        </w:rPr>
        <w:t xml:space="preserve">direct the Respondent to provide the Complainant with a payment arrangement. </w:t>
      </w:r>
      <w:r w:rsidR="00544D85" w:rsidRPr="008A7C2B">
        <w:rPr>
          <w:rFonts w:ascii="Times New Roman" w:hAnsi="Times New Roman" w:cs="Times New Roman"/>
        </w:rPr>
        <w:t xml:space="preserve">  </w:t>
      </w:r>
      <w:r w:rsidR="00A45E2F" w:rsidRPr="008A7C2B">
        <w:rPr>
          <w:rFonts w:ascii="Times New Roman" w:hAnsi="Times New Roman" w:cs="Times New Roman"/>
        </w:rPr>
        <w:t xml:space="preserve"> </w:t>
      </w:r>
      <w:r w:rsidR="00935411" w:rsidRPr="008A7C2B">
        <w:rPr>
          <w:rFonts w:ascii="Times New Roman" w:hAnsi="Times New Roman" w:cs="Times New Roman"/>
        </w:rPr>
        <w:t xml:space="preserve"> </w:t>
      </w:r>
      <w:r w:rsidR="00A45E2F" w:rsidRPr="008A7C2B">
        <w:rPr>
          <w:rFonts w:ascii="Times New Roman" w:hAnsi="Times New Roman" w:cs="Times New Roman"/>
        </w:rPr>
        <w:t xml:space="preserve"> </w:t>
      </w:r>
      <w:r w:rsidR="00A311D2" w:rsidRPr="008A7C2B">
        <w:rPr>
          <w:rFonts w:ascii="Times New Roman" w:hAnsi="Times New Roman" w:cs="Times New Roman"/>
        </w:rPr>
        <w:t xml:space="preserve">  </w:t>
      </w:r>
    </w:p>
    <w:p w:rsidR="008D0E4E" w:rsidRPr="008A7C2B" w:rsidRDefault="008D0E4E" w:rsidP="00FC3DD8">
      <w:pPr>
        <w:pStyle w:val="ParaTab1"/>
        <w:spacing w:line="360" w:lineRule="auto"/>
        <w:ind w:left="86" w:firstLine="1354"/>
        <w:rPr>
          <w:rFonts w:ascii="Times New Roman" w:hAnsi="Times New Roman" w:cs="Times New Roman"/>
        </w:rPr>
      </w:pPr>
    </w:p>
    <w:p w:rsidR="004648FA" w:rsidRPr="008A7C2B" w:rsidRDefault="008D0E4E" w:rsidP="00826442">
      <w:pPr>
        <w:pStyle w:val="ParaTab1"/>
        <w:spacing w:line="360" w:lineRule="auto"/>
        <w:rPr>
          <w:rFonts w:ascii="Times New Roman" w:hAnsi="Times New Roman" w:cs="Times New Roman"/>
        </w:rPr>
      </w:pPr>
      <w:r w:rsidRPr="008A7C2B">
        <w:rPr>
          <w:rFonts w:ascii="Times New Roman" w:hAnsi="Times New Roman" w:cs="Times New Roman"/>
        </w:rPr>
        <w:t xml:space="preserve">The Respondent filed an answer </w:t>
      </w:r>
      <w:r w:rsidR="004648FA" w:rsidRPr="008A7C2B">
        <w:rPr>
          <w:rFonts w:ascii="Times New Roman" w:hAnsi="Times New Roman" w:cs="Times New Roman"/>
        </w:rPr>
        <w:t>with new matter on January 21, 2015</w:t>
      </w:r>
      <w:r w:rsidRPr="008A7C2B">
        <w:rPr>
          <w:rFonts w:ascii="Times New Roman" w:hAnsi="Times New Roman" w:cs="Times New Roman"/>
        </w:rPr>
        <w:t>.  The answer admit</w:t>
      </w:r>
      <w:r w:rsidR="00762AD3" w:rsidRPr="008A7C2B">
        <w:rPr>
          <w:rFonts w:ascii="Times New Roman" w:hAnsi="Times New Roman" w:cs="Times New Roman"/>
        </w:rPr>
        <w:t>s</w:t>
      </w:r>
      <w:r w:rsidRPr="008A7C2B">
        <w:rPr>
          <w:rFonts w:ascii="Times New Roman" w:hAnsi="Times New Roman" w:cs="Times New Roman"/>
        </w:rPr>
        <w:t xml:space="preserve"> that the Respondent provides </w:t>
      </w:r>
      <w:r w:rsidR="0093558C" w:rsidRPr="008A7C2B">
        <w:rPr>
          <w:rFonts w:ascii="Times New Roman" w:hAnsi="Times New Roman" w:cs="Times New Roman"/>
        </w:rPr>
        <w:t xml:space="preserve">electric </w:t>
      </w:r>
      <w:r w:rsidRPr="008A7C2B">
        <w:rPr>
          <w:rFonts w:ascii="Times New Roman" w:hAnsi="Times New Roman" w:cs="Times New Roman"/>
        </w:rPr>
        <w:t xml:space="preserve">service to the Complainant at the address shown on the complaint.  The answer </w:t>
      </w:r>
      <w:r w:rsidR="00762AD3" w:rsidRPr="008A7C2B">
        <w:rPr>
          <w:rFonts w:ascii="Times New Roman" w:hAnsi="Times New Roman" w:cs="Times New Roman"/>
        </w:rPr>
        <w:t xml:space="preserve">denies that </w:t>
      </w:r>
      <w:r w:rsidR="004648FA" w:rsidRPr="008A7C2B">
        <w:rPr>
          <w:rFonts w:ascii="Times New Roman" w:hAnsi="Times New Roman" w:cs="Times New Roman"/>
        </w:rPr>
        <w:t xml:space="preserve">it has misread the Complainant’s </w:t>
      </w:r>
      <w:r w:rsidR="00710646" w:rsidRPr="008A7C2B">
        <w:rPr>
          <w:rFonts w:ascii="Times New Roman" w:hAnsi="Times New Roman" w:cs="Times New Roman"/>
        </w:rPr>
        <w:t>meter</w:t>
      </w:r>
      <w:r w:rsidR="004648FA" w:rsidRPr="008A7C2B">
        <w:rPr>
          <w:rFonts w:ascii="Times New Roman" w:hAnsi="Times New Roman" w:cs="Times New Roman"/>
        </w:rPr>
        <w:t xml:space="preserve"> or that </w:t>
      </w:r>
      <w:r w:rsidR="00762AD3" w:rsidRPr="008A7C2B">
        <w:rPr>
          <w:rFonts w:ascii="Times New Roman" w:hAnsi="Times New Roman" w:cs="Times New Roman"/>
        </w:rPr>
        <w:t xml:space="preserve">the </w:t>
      </w:r>
      <w:r w:rsidRPr="008A7C2B">
        <w:rPr>
          <w:rFonts w:ascii="Times New Roman" w:hAnsi="Times New Roman" w:cs="Times New Roman"/>
        </w:rPr>
        <w:t>Complainant</w:t>
      </w:r>
      <w:r w:rsidR="00762AD3" w:rsidRPr="008A7C2B">
        <w:rPr>
          <w:rFonts w:ascii="Times New Roman" w:hAnsi="Times New Roman" w:cs="Times New Roman"/>
        </w:rPr>
        <w:t>’s bill</w:t>
      </w:r>
      <w:r w:rsidR="00B96342" w:rsidRPr="008A7C2B">
        <w:rPr>
          <w:rFonts w:ascii="Times New Roman" w:hAnsi="Times New Roman" w:cs="Times New Roman"/>
        </w:rPr>
        <w:t>s</w:t>
      </w:r>
      <w:r w:rsidR="00762AD3" w:rsidRPr="008A7C2B">
        <w:rPr>
          <w:rFonts w:ascii="Times New Roman" w:hAnsi="Times New Roman" w:cs="Times New Roman"/>
        </w:rPr>
        <w:t xml:space="preserve"> </w:t>
      </w:r>
      <w:r w:rsidR="00B96342" w:rsidRPr="008A7C2B">
        <w:rPr>
          <w:rFonts w:ascii="Times New Roman" w:hAnsi="Times New Roman" w:cs="Times New Roman"/>
        </w:rPr>
        <w:t>are</w:t>
      </w:r>
      <w:r w:rsidR="00762AD3" w:rsidRPr="008A7C2B">
        <w:rPr>
          <w:rFonts w:ascii="Times New Roman" w:hAnsi="Times New Roman" w:cs="Times New Roman"/>
        </w:rPr>
        <w:t xml:space="preserve"> inaccurate</w:t>
      </w:r>
      <w:r w:rsidR="009158A5" w:rsidRPr="008A7C2B">
        <w:rPr>
          <w:rFonts w:ascii="Times New Roman" w:hAnsi="Times New Roman" w:cs="Times New Roman"/>
        </w:rPr>
        <w:t>.</w:t>
      </w:r>
      <w:r w:rsidR="008024C6" w:rsidRPr="008A7C2B">
        <w:rPr>
          <w:rFonts w:ascii="Times New Roman" w:hAnsi="Times New Roman" w:cs="Times New Roman"/>
        </w:rPr>
        <w:t xml:space="preserve"> </w:t>
      </w:r>
      <w:r w:rsidR="009158A5" w:rsidRPr="008A7C2B">
        <w:rPr>
          <w:rFonts w:ascii="Times New Roman" w:hAnsi="Times New Roman" w:cs="Times New Roman"/>
        </w:rPr>
        <w:t xml:space="preserve"> </w:t>
      </w:r>
      <w:r w:rsidR="004648FA" w:rsidRPr="008A7C2B">
        <w:rPr>
          <w:rFonts w:ascii="Times New Roman" w:hAnsi="Times New Roman" w:cs="Times New Roman"/>
        </w:rPr>
        <w:t xml:space="preserve">The answer asserts that it removed the meter from the Complainant’s residence, tested the meter and that the meter tested as accurate.  </w:t>
      </w:r>
    </w:p>
    <w:p w:rsidR="004648FA" w:rsidRPr="008A7C2B" w:rsidRDefault="004648FA" w:rsidP="00826442">
      <w:pPr>
        <w:pStyle w:val="ParaTab1"/>
        <w:spacing w:line="360" w:lineRule="auto"/>
        <w:rPr>
          <w:rFonts w:ascii="Times New Roman" w:hAnsi="Times New Roman" w:cs="Times New Roman"/>
        </w:rPr>
      </w:pPr>
    </w:p>
    <w:p w:rsidR="00283F20" w:rsidRPr="008A7C2B" w:rsidRDefault="004648FA" w:rsidP="00826442">
      <w:pPr>
        <w:pStyle w:val="ParaTab1"/>
        <w:spacing w:line="360" w:lineRule="auto"/>
        <w:rPr>
          <w:rFonts w:ascii="Times New Roman" w:hAnsi="Times New Roman" w:cs="Times New Roman"/>
        </w:rPr>
      </w:pPr>
      <w:r w:rsidRPr="008A7C2B">
        <w:rPr>
          <w:rFonts w:ascii="Times New Roman" w:hAnsi="Times New Roman" w:cs="Times New Roman"/>
        </w:rPr>
        <w:t>According to the answer, the Respondent removed the Complainant from its CA</w:t>
      </w:r>
      <w:r w:rsidR="00710646" w:rsidRPr="008A7C2B">
        <w:rPr>
          <w:rFonts w:ascii="Times New Roman" w:hAnsi="Times New Roman" w:cs="Times New Roman"/>
        </w:rPr>
        <w:t>P</w:t>
      </w:r>
      <w:r w:rsidRPr="008A7C2B">
        <w:rPr>
          <w:rFonts w:ascii="Times New Roman" w:hAnsi="Times New Roman" w:cs="Times New Roman"/>
        </w:rPr>
        <w:t xml:space="preserve"> because the Complainant failed to verify income eligibility.  The answer denies that the Complainant is entitled to a Commission-ordered payment arrangement because the Complainant’s arrearages consist in part of CAP arrearages and because the Complainant has a poor payment</w:t>
      </w:r>
      <w:r w:rsidR="00283F20" w:rsidRPr="008A7C2B">
        <w:rPr>
          <w:rFonts w:ascii="Times New Roman" w:hAnsi="Times New Roman" w:cs="Times New Roman"/>
        </w:rPr>
        <w:t xml:space="preserve"> history.  </w:t>
      </w:r>
    </w:p>
    <w:p w:rsidR="00283F20" w:rsidRPr="008A7C2B" w:rsidRDefault="00283F20" w:rsidP="00826442">
      <w:pPr>
        <w:pStyle w:val="ParaTab1"/>
        <w:spacing w:line="360" w:lineRule="auto"/>
        <w:rPr>
          <w:rFonts w:ascii="Times New Roman" w:hAnsi="Times New Roman" w:cs="Times New Roman"/>
        </w:rPr>
      </w:pPr>
    </w:p>
    <w:p w:rsidR="00943F4B" w:rsidRPr="008A7C2B" w:rsidRDefault="00283F20" w:rsidP="00826442">
      <w:pPr>
        <w:pStyle w:val="ParaTab1"/>
        <w:spacing w:line="360" w:lineRule="auto"/>
        <w:rPr>
          <w:rFonts w:ascii="Times New Roman" w:hAnsi="Times New Roman" w:cs="Times New Roman"/>
        </w:rPr>
      </w:pPr>
      <w:r w:rsidRPr="008A7C2B">
        <w:rPr>
          <w:rFonts w:ascii="Times New Roman" w:hAnsi="Times New Roman" w:cs="Times New Roman"/>
        </w:rPr>
        <w:t xml:space="preserve">The new matter alleges that the Complainant has made only three payments since </w:t>
      </w:r>
      <w:r w:rsidR="00710646" w:rsidRPr="008A7C2B">
        <w:rPr>
          <w:rFonts w:ascii="Times New Roman" w:hAnsi="Times New Roman" w:cs="Times New Roman"/>
        </w:rPr>
        <w:t>he</w:t>
      </w:r>
      <w:r w:rsidRPr="008A7C2B">
        <w:rPr>
          <w:rFonts w:ascii="Times New Roman" w:hAnsi="Times New Roman" w:cs="Times New Roman"/>
        </w:rPr>
        <w:t xml:space="preserve"> established his account </w:t>
      </w:r>
      <w:r w:rsidR="00710646" w:rsidRPr="008A7C2B">
        <w:rPr>
          <w:rFonts w:ascii="Times New Roman" w:hAnsi="Times New Roman" w:cs="Times New Roman"/>
        </w:rPr>
        <w:t xml:space="preserve">with the Respondent </w:t>
      </w:r>
      <w:r w:rsidRPr="008A7C2B">
        <w:rPr>
          <w:rFonts w:ascii="Times New Roman" w:hAnsi="Times New Roman" w:cs="Times New Roman"/>
        </w:rPr>
        <w:t>on October 27, 2011.  The new matter asserts that the Respondent may begin suspension and termination of the Complainant’s service for the Complainant’s failure to pa</w:t>
      </w:r>
      <w:r w:rsidR="00710646" w:rsidRPr="008A7C2B">
        <w:rPr>
          <w:rFonts w:ascii="Times New Roman" w:hAnsi="Times New Roman" w:cs="Times New Roman"/>
        </w:rPr>
        <w:t>y</w:t>
      </w:r>
      <w:r w:rsidRPr="008A7C2B">
        <w:rPr>
          <w:rFonts w:ascii="Times New Roman" w:hAnsi="Times New Roman" w:cs="Times New Roman"/>
        </w:rPr>
        <w:t xml:space="preserve"> undisputed current charges.  </w:t>
      </w:r>
      <w:r w:rsidR="00943F4B" w:rsidRPr="008A7C2B">
        <w:rPr>
          <w:rFonts w:ascii="Times New Roman" w:hAnsi="Times New Roman" w:cs="Times New Roman"/>
        </w:rPr>
        <w:t xml:space="preserve">The answer </w:t>
      </w:r>
      <w:r w:rsidRPr="008A7C2B">
        <w:rPr>
          <w:rFonts w:ascii="Times New Roman" w:hAnsi="Times New Roman" w:cs="Times New Roman"/>
        </w:rPr>
        <w:t xml:space="preserve">with new matter </w:t>
      </w:r>
      <w:r w:rsidR="00943F4B" w:rsidRPr="008A7C2B">
        <w:rPr>
          <w:rFonts w:ascii="Times New Roman" w:hAnsi="Times New Roman" w:cs="Times New Roman"/>
        </w:rPr>
        <w:t>request</w:t>
      </w:r>
      <w:r w:rsidR="007F2473" w:rsidRPr="008A7C2B">
        <w:rPr>
          <w:rFonts w:ascii="Times New Roman" w:hAnsi="Times New Roman" w:cs="Times New Roman"/>
        </w:rPr>
        <w:t>s</w:t>
      </w:r>
      <w:r w:rsidR="00943F4B" w:rsidRPr="008A7C2B">
        <w:rPr>
          <w:rFonts w:ascii="Times New Roman" w:hAnsi="Times New Roman" w:cs="Times New Roman"/>
        </w:rPr>
        <w:t xml:space="preserve"> that the Commission d</w:t>
      </w:r>
      <w:r w:rsidR="007F2473" w:rsidRPr="008A7C2B">
        <w:rPr>
          <w:rFonts w:ascii="Times New Roman" w:hAnsi="Times New Roman" w:cs="Times New Roman"/>
        </w:rPr>
        <w:t>eny</w:t>
      </w:r>
      <w:r w:rsidR="00943F4B" w:rsidRPr="008A7C2B">
        <w:rPr>
          <w:rFonts w:ascii="Times New Roman" w:hAnsi="Times New Roman" w:cs="Times New Roman"/>
        </w:rPr>
        <w:t xml:space="preserve"> the complaint.</w:t>
      </w:r>
    </w:p>
    <w:p w:rsidR="00283F20" w:rsidRPr="008A7C2B" w:rsidRDefault="00283F20" w:rsidP="00826442">
      <w:pPr>
        <w:pStyle w:val="ParaTab1"/>
        <w:spacing w:line="360" w:lineRule="auto"/>
        <w:rPr>
          <w:rFonts w:ascii="Times New Roman" w:hAnsi="Times New Roman" w:cs="Times New Roman"/>
        </w:rPr>
      </w:pPr>
    </w:p>
    <w:p w:rsidR="00283F20" w:rsidRPr="008A7C2B" w:rsidRDefault="00283F20" w:rsidP="00826442">
      <w:pPr>
        <w:pStyle w:val="ParaTab1"/>
        <w:spacing w:line="360" w:lineRule="auto"/>
        <w:rPr>
          <w:rFonts w:ascii="Times New Roman" w:hAnsi="Times New Roman" w:cs="Times New Roman"/>
        </w:rPr>
      </w:pPr>
      <w:r w:rsidRPr="008A7C2B">
        <w:rPr>
          <w:rFonts w:ascii="Times New Roman" w:hAnsi="Times New Roman" w:cs="Times New Roman"/>
        </w:rPr>
        <w:t>On February 11, 2015, the Complainant filed an answer to the Respondent’s new matter.  The response reiterates some of the allegations in the complaint.</w:t>
      </w:r>
    </w:p>
    <w:p w:rsidR="00943F4B" w:rsidRPr="008A7C2B" w:rsidRDefault="00943F4B" w:rsidP="008D0E4E">
      <w:pPr>
        <w:pStyle w:val="ParaTab1"/>
        <w:spacing w:line="360" w:lineRule="auto"/>
        <w:ind w:firstLine="1350"/>
        <w:rPr>
          <w:rFonts w:ascii="Times New Roman" w:hAnsi="Times New Roman" w:cs="Times New Roman"/>
        </w:rPr>
      </w:pPr>
    </w:p>
    <w:p w:rsidR="00943F4B" w:rsidRPr="008A7C2B" w:rsidRDefault="00943F4B" w:rsidP="00826442">
      <w:pPr>
        <w:pStyle w:val="ParaTab1"/>
        <w:spacing w:line="360" w:lineRule="auto"/>
        <w:rPr>
          <w:rFonts w:ascii="Times New Roman" w:hAnsi="Times New Roman" w:cs="Times New Roman"/>
        </w:rPr>
      </w:pPr>
      <w:r w:rsidRPr="008A7C2B">
        <w:rPr>
          <w:rFonts w:ascii="Times New Roman" w:hAnsi="Times New Roman" w:cs="Times New Roman"/>
        </w:rPr>
        <w:t xml:space="preserve">By hearing notice dated </w:t>
      </w:r>
      <w:r w:rsidR="00283F20" w:rsidRPr="008A7C2B">
        <w:rPr>
          <w:rFonts w:ascii="Times New Roman" w:hAnsi="Times New Roman" w:cs="Times New Roman"/>
        </w:rPr>
        <w:t>February 9, 2015</w:t>
      </w:r>
      <w:r w:rsidR="009158A5" w:rsidRPr="008A7C2B">
        <w:rPr>
          <w:rFonts w:ascii="Times New Roman" w:hAnsi="Times New Roman" w:cs="Times New Roman"/>
        </w:rPr>
        <w:t xml:space="preserve">, </w:t>
      </w:r>
      <w:r w:rsidRPr="008A7C2B">
        <w:rPr>
          <w:rFonts w:ascii="Times New Roman" w:hAnsi="Times New Roman" w:cs="Times New Roman"/>
        </w:rPr>
        <w:t xml:space="preserve">the Commission scheduled </w:t>
      </w:r>
      <w:r w:rsidR="00ED6FED" w:rsidRPr="008A7C2B">
        <w:rPr>
          <w:rFonts w:ascii="Times New Roman" w:hAnsi="Times New Roman" w:cs="Times New Roman"/>
        </w:rPr>
        <w:t xml:space="preserve">a </w:t>
      </w:r>
      <w:r w:rsidRPr="008A7C2B">
        <w:rPr>
          <w:rFonts w:ascii="Times New Roman" w:hAnsi="Times New Roman" w:cs="Times New Roman"/>
        </w:rPr>
        <w:t xml:space="preserve">hearing for this matter on </w:t>
      </w:r>
      <w:r w:rsidR="00D871F3" w:rsidRPr="008A7C2B">
        <w:rPr>
          <w:rFonts w:ascii="Times New Roman" w:hAnsi="Times New Roman" w:cs="Times New Roman"/>
        </w:rPr>
        <w:t>March 17</w:t>
      </w:r>
      <w:r w:rsidR="009158A5" w:rsidRPr="008A7C2B">
        <w:rPr>
          <w:rFonts w:ascii="Times New Roman" w:hAnsi="Times New Roman" w:cs="Times New Roman"/>
        </w:rPr>
        <w:t>, 2015</w:t>
      </w:r>
      <w:r w:rsidRPr="008A7C2B">
        <w:rPr>
          <w:rFonts w:ascii="Times New Roman" w:hAnsi="Times New Roman" w:cs="Times New Roman"/>
        </w:rPr>
        <w:t xml:space="preserve"> at 10:00 a.m.</w:t>
      </w:r>
      <w:r w:rsidR="00ED6FED" w:rsidRPr="008A7C2B">
        <w:rPr>
          <w:rFonts w:ascii="Times New Roman" w:hAnsi="Times New Roman" w:cs="Times New Roman"/>
        </w:rPr>
        <w:t xml:space="preserve"> in Hearing Room </w:t>
      </w:r>
      <w:r w:rsidR="008F6AB5" w:rsidRPr="008A7C2B">
        <w:rPr>
          <w:rFonts w:ascii="Times New Roman" w:hAnsi="Times New Roman" w:cs="Times New Roman"/>
        </w:rPr>
        <w:t>4</w:t>
      </w:r>
      <w:r w:rsidR="00ED6FED" w:rsidRPr="008A7C2B">
        <w:rPr>
          <w:rFonts w:ascii="Times New Roman" w:hAnsi="Times New Roman" w:cs="Times New Roman"/>
        </w:rPr>
        <w:t xml:space="preserve">, Commonwealth Keystone </w:t>
      </w:r>
      <w:r w:rsidR="008F6AB5" w:rsidRPr="008A7C2B">
        <w:rPr>
          <w:rFonts w:ascii="Times New Roman" w:hAnsi="Times New Roman" w:cs="Times New Roman"/>
        </w:rPr>
        <w:lastRenderedPageBreak/>
        <w:t>Building, Harrisburg</w:t>
      </w:r>
      <w:r w:rsidRPr="008A7C2B">
        <w:rPr>
          <w:rFonts w:ascii="Times New Roman" w:hAnsi="Times New Roman" w:cs="Times New Roman"/>
        </w:rPr>
        <w:t xml:space="preserve"> and assigned the case to me.  </w:t>
      </w:r>
      <w:r w:rsidR="008F6AB5" w:rsidRPr="008A7C2B">
        <w:rPr>
          <w:rFonts w:ascii="Times New Roman" w:hAnsi="Times New Roman" w:cs="Times New Roman"/>
        </w:rPr>
        <w:t xml:space="preserve">By hearing notice dated February 24, 2015, the Commission converted the in-person hearing to a telephonic hearing on </w:t>
      </w:r>
      <w:r w:rsidR="00D871F3" w:rsidRPr="008A7C2B">
        <w:rPr>
          <w:rFonts w:ascii="Times New Roman" w:hAnsi="Times New Roman" w:cs="Times New Roman"/>
        </w:rPr>
        <w:t>March 17</w:t>
      </w:r>
      <w:r w:rsidR="008F6AB5" w:rsidRPr="008A7C2B">
        <w:rPr>
          <w:rFonts w:ascii="Times New Roman" w:hAnsi="Times New Roman" w:cs="Times New Roman"/>
        </w:rPr>
        <w:t xml:space="preserve">, 2015 at 10:00 a.m. </w:t>
      </w:r>
      <w:r w:rsidR="00D871F3" w:rsidRPr="008A7C2B">
        <w:rPr>
          <w:rFonts w:ascii="Times New Roman" w:hAnsi="Times New Roman" w:cs="Times New Roman"/>
        </w:rPr>
        <w:t xml:space="preserve"> </w:t>
      </w:r>
      <w:r w:rsidRPr="008A7C2B">
        <w:rPr>
          <w:rFonts w:ascii="Times New Roman" w:hAnsi="Times New Roman" w:cs="Times New Roman"/>
        </w:rPr>
        <w:t xml:space="preserve">I issued a prehearing order dated </w:t>
      </w:r>
      <w:r w:rsidR="008F6AB5" w:rsidRPr="008A7C2B">
        <w:rPr>
          <w:rFonts w:ascii="Times New Roman" w:hAnsi="Times New Roman" w:cs="Times New Roman"/>
        </w:rPr>
        <w:t>February 24</w:t>
      </w:r>
      <w:r w:rsidR="009158A5" w:rsidRPr="008A7C2B">
        <w:rPr>
          <w:rFonts w:ascii="Times New Roman" w:hAnsi="Times New Roman" w:cs="Times New Roman"/>
        </w:rPr>
        <w:t>, 2015</w:t>
      </w:r>
      <w:r w:rsidRPr="008A7C2B">
        <w:rPr>
          <w:rFonts w:ascii="Times New Roman" w:hAnsi="Times New Roman" w:cs="Times New Roman"/>
        </w:rPr>
        <w:t xml:space="preserve">, addressing, </w:t>
      </w:r>
      <w:r w:rsidRPr="008A7C2B">
        <w:rPr>
          <w:rFonts w:ascii="Times New Roman" w:hAnsi="Times New Roman" w:cs="Times New Roman"/>
          <w:u w:val="single"/>
        </w:rPr>
        <w:t>inter alia</w:t>
      </w:r>
      <w:r w:rsidRPr="008A7C2B">
        <w:rPr>
          <w:rFonts w:ascii="Times New Roman" w:hAnsi="Times New Roman" w:cs="Times New Roman"/>
        </w:rPr>
        <w:t>, requests for continuance, subpoena procedures, attorney representation and the Commission’s p</w:t>
      </w:r>
      <w:r w:rsidR="004A3BB3" w:rsidRPr="008A7C2B">
        <w:rPr>
          <w:rFonts w:ascii="Times New Roman" w:hAnsi="Times New Roman" w:cs="Times New Roman"/>
        </w:rPr>
        <w:t>olicy encouraging settlements.</w:t>
      </w:r>
    </w:p>
    <w:p w:rsidR="00D06015" w:rsidRPr="008A7C2B" w:rsidRDefault="00D06015" w:rsidP="00D06015">
      <w:pPr>
        <w:pStyle w:val="ParaTab1"/>
        <w:spacing w:line="360" w:lineRule="auto"/>
        <w:ind w:firstLine="1350"/>
        <w:rPr>
          <w:rFonts w:ascii="Times New Roman" w:hAnsi="Times New Roman" w:cs="Times New Roman"/>
        </w:rPr>
      </w:pPr>
    </w:p>
    <w:p w:rsidR="00D871F3" w:rsidRPr="008A7C2B" w:rsidRDefault="00D06015" w:rsidP="00583B70">
      <w:pPr>
        <w:tabs>
          <w:tab w:val="left" w:pos="1440"/>
          <w:tab w:val="center" w:pos="4680"/>
        </w:tabs>
        <w:suppressAutoHyphens/>
        <w:spacing w:line="360" w:lineRule="auto"/>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 xml:space="preserve">I conducted a telephonic hearing on </w:t>
      </w:r>
      <w:r w:rsidR="00D871F3" w:rsidRPr="008A7C2B">
        <w:rPr>
          <w:rFonts w:ascii="Times New Roman" w:hAnsi="Times New Roman" w:cs="Times New Roman"/>
        </w:rPr>
        <w:t>March 17</w:t>
      </w:r>
      <w:r w:rsidR="009158A5" w:rsidRPr="008A7C2B">
        <w:rPr>
          <w:rFonts w:ascii="Times New Roman" w:hAnsi="Times New Roman" w:cs="Times New Roman"/>
        </w:rPr>
        <w:t>, 2015</w:t>
      </w:r>
      <w:r w:rsidRPr="008A7C2B">
        <w:rPr>
          <w:rFonts w:ascii="Times New Roman" w:hAnsi="Times New Roman" w:cs="Times New Roman"/>
        </w:rPr>
        <w:t xml:space="preserve">.  </w:t>
      </w:r>
      <w:r w:rsidR="00D871F3" w:rsidRPr="008A7C2B">
        <w:rPr>
          <w:rFonts w:ascii="Times New Roman" w:hAnsi="Times New Roman" w:cs="Times New Roman"/>
        </w:rPr>
        <w:t xml:space="preserve">Wendy Getz, wife of the Complainant </w:t>
      </w:r>
      <w:r w:rsidR="009158A5" w:rsidRPr="008A7C2B">
        <w:rPr>
          <w:rFonts w:ascii="Times New Roman" w:hAnsi="Times New Roman" w:cs="Times New Roman"/>
        </w:rPr>
        <w:t xml:space="preserve">appeared </w:t>
      </w:r>
      <w:r w:rsidR="009158A5" w:rsidRPr="008A7C2B">
        <w:rPr>
          <w:rFonts w:ascii="Times New Roman" w:hAnsi="Times New Roman" w:cs="Times New Roman"/>
          <w:u w:val="single"/>
        </w:rPr>
        <w:t>pro se</w:t>
      </w:r>
      <w:r w:rsidR="009158A5" w:rsidRPr="008A7C2B">
        <w:rPr>
          <w:rFonts w:ascii="Times New Roman" w:hAnsi="Times New Roman" w:cs="Times New Roman"/>
        </w:rPr>
        <w:t xml:space="preserve"> and </w:t>
      </w:r>
      <w:r w:rsidR="00BD5E0A" w:rsidRPr="008A7C2B">
        <w:rPr>
          <w:rFonts w:ascii="Times New Roman" w:hAnsi="Times New Roman" w:cs="Times New Roman"/>
        </w:rPr>
        <w:t xml:space="preserve">presented testimony in support of her </w:t>
      </w:r>
      <w:r w:rsidR="00D871F3" w:rsidRPr="008A7C2B">
        <w:rPr>
          <w:rFonts w:ascii="Times New Roman" w:hAnsi="Times New Roman" w:cs="Times New Roman"/>
        </w:rPr>
        <w:t xml:space="preserve">husband’s </w:t>
      </w:r>
      <w:r w:rsidR="00BD5E0A" w:rsidRPr="008A7C2B">
        <w:rPr>
          <w:rFonts w:ascii="Times New Roman" w:hAnsi="Times New Roman" w:cs="Times New Roman"/>
        </w:rPr>
        <w:t>complaint.</w:t>
      </w:r>
      <w:r w:rsidR="009158A5" w:rsidRPr="008A7C2B">
        <w:rPr>
          <w:rFonts w:ascii="Times New Roman" w:hAnsi="Times New Roman" w:cs="Times New Roman"/>
        </w:rPr>
        <w:t xml:space="preserve">    </w:t>
      </w:r>
      <w:r w:rsidR="00D871F3" w:rsidRPr="008A7C2B">
        <w:rPr>
          <w:rFonts w:ascii="Times New Roman" w:hAnsi="Times New Roman" w:cs="Times New Roman"/>
        </w:rPr>
        <w:t>Margaret A. Morris</w:t>
      </w:r>
      <w:r w:rsidRPr="008A7C2B">
        <w:rPr>
          <w:rFonts w:ascii="Times New Roman" w:hAnsi="Times New Roman" w:cs="Times New Roman"/>
        </w:rPr>
        <w:t xml:space="preserve">, Esquire represented the Respondent, which presented </w:t>
      </w:r>
      <w:r w:rsidR="00D871F3" w:rsidRPr="008A7C2B">
        <w:rPr>
          <w:rFonts w:ascii="Times New Roman" w:hAnsi="Times New Roman" w:cs="Times New Roman"/>
        </w:rPr>
        <w:t>two</w:t>
      </w:r>
      <w:r w:rsidR="009158A5" w:rsidRPr="008A7C2B">
        <w:rPr>
          <w:rFonts w:ascii="Times New Roman" w:hAnsi="Times New Roman" w:cs="Times New Roman"/>
        </w:rPr>
        <w:t xml:space="preserve"> </w:t>
      </w:r>
      <w:r w:rsidRPr="008A7C2B">
        <w:rPr>
          <w:rFonts w:ascii="Times New Roman" w:hAnsi="Times New Roman" w:cs="Times New Roman"/>
        </w:rPr>
        <w:t>witness</w:t>
      </w:r>
      <w:r w:rsidR="00D871F3" w:rsidRPr="008A7C2B">
        <w:rPr>
          <w:rFonts w:ascii="Times New Roman" w:hAnsi="Times New Roman" w:cs="Times New Roman"/>
        </w:rPr>
        <w:t>es</w:t>
      </w:r>
      <w:r w:rsidRPr="008A7C2B">
        <w:rPr>
          <w:rFonts w:ascii="Times New Roman" w:hAnsi="Times New Roman" w:cs="Times New Roman"/>
        </w:rPr>
        <w:t xml:space="preserve"> who sponsored </w:t>
      </w:r>
      <w:r w:rsidR="00D871F3" w:rsidRPr="008A7C2B">
        <w:rPr>
          <w:rFonts w:ascii="Times New Roman" w:hAnsi="Times New Roman" w:cs="Times New Roman"/>
        </w:rPr>
        <w:t xml:space="preserve">seven </w:t>
      </w:r>
      <w:r w:rsidRPr="008A7C2B">
        <w:rPr>
          <w:rFonts w:ascii="Times New Roman" w:hAnsi="Times New Roman" w:cs="Times New Roman"/>
        </w:rPr>
        <w:t xml:space="preserve">exhibits that I admitted into the record.  </w:t>
      </w:r>
    </w:p>
    <w:p w:rsidR="00D871F3" w:rsidRPr="008A7C2B" w:rsidRDefault="00D871F3" w:rsidP="00583B70">
      <w:pPr>
        <w:tabs>
          <w:tab w:val="left" w:pos="1440"/>
          <w:tab w:val="center" w:pos="4680"/>
        </w:tabs>
        <w:suppressAutoHyphens/>
        <w:spacing w:line="360" w:lineRule="auto"/>
        <w:rPr>
          <w:rFonts w:ascii="Times New Roman" w:hAnsi="Times New Roman" w:cs="Times New Roman"/>
        </w:rPr>
      </w:pPr>
    </w:p>
    <w:p w:rsidR="00D871F3" w:rsidRPr="008A7C2B" w:rsidRDefault="00D871F3" w:rsidP="00583B70">
      <w:pPr>
        <w:tabs>
          <w:tab w:val="left" w:pos="1440"/>
          <w:tab w:val="center" w:pos="4680"/>
        </w:tabs>
        <w:suppressAutoHyphens/>
        <w:spacing w:line="360" w:lineRule="auto"/>
        <w:rPr>
          <w:rFonts w:ascii="Times New Roman" w:hAnsi="Times New Roman"/>
        </w:rPr>
      </w:pPr>
      <w:r w:rsidRPr="008A7C2B">
        <w:rPr>
          <w:rFonts w:ascii="Times New Roman" w:hAnsi="Times New Roman" w:cs="Times New Roman"/>
        </w:rPr>
        <w:tab/>
        <w:t xml:space="preserve">During the hearing, </w:t>
      </w:r>
      <w:r w:rsidRPr="008A7C2B">
        <w:rPr>
          <w:rFonts w:ascii="Times New Roman" w:hAnsi="Times New Roman"/>
        </w:rPr>
        <w:t>Wendy Getz requested that the Respondent provide a copy of its telephone contacts log for the account of Stephen Getz for the period from August 1, 2014 to March 17, 2015 as Respondent’s Exhibit 8 for admission into the record.  I issued an order dated March 18, 2015 directing the Respondent to provide the telephone contact logs.  By order date</w:t>
      </w:r>
      <w:r w:rsidR="005E3A07" w:rsidRPr="008A7C2B">
        <w:rPr>
          <w:rFonts w:ascii="Times New Roman" w:hAnsi="Times New Roman"/>
        </w:rPr>
        <w:t>d April 1</w:t>
      </w:r>
      <w:r w:rsidR="008A7C2B" w:rsidRPr="008A7C2B">
        <w:rPr>
          <w:rFonts w:ascii="Times New Roman" w:hAnsi="Times New Roman"/>
        </w:rPr>
        <w:t>4</w:t>
      </w:r>
      <w:r w:rsidR="005E3A07" w:rsidRPr="008A7C2B">
        <w:rPr>
          <w:rFonts w:ascii="Times New Roman" w:hAnsi="Times New Roman"/>
        </w:rPr>
        <w:t>, 2015</w:t>
      </w:r>
      <w:r w:rsidRPr="008A7C2B">
        <w:rPr>
          <w:rFonts w:ascii="Times New Roman" w:hAnsi="Times New Roman"/>
        </w:rPr>
        <w:t xml:space="preserve">, I admitted </w:t>
      </w:r>
      <w:r w:rsidR="005E3A07" w:rsidRPr="008A7C2B">
        <w:rPr>
          <w:rFonts w:ascii="Times New Roman" w:hAnsi="Times New Roman"/>
        </w:rPr>
        <w:t xml:space="preserve">Respondent’s </w:t>
      </w:r>
      <w:r w:rsidRPr="008A7C2B">
        <w:rPr>
          <w:rFonts w:ascii="Times New Roman" w:hAnsi="Times New Roman"/>
        </w:rPr>
        <w:t>Exhibit 8 into the record</w:t>
      </w:r>
      <w:r w:rsidR="005E3A07" w:rsidRPr="008A7C2B">
        <w:rPr>
          <w:rFonts w:ascii="Times New Roman" w:hAnsi="Times New Roman"/>
        </w:rPr>
        <w:t xml:space="preserve"> and closed the evidentiary record</w:t>
      </w:r>
      <w:r w:rsidRPr="008A7C2B">
        <w:rPr>
          <w:rFonts w:ascii="Times New Roman" w:hAnsi="Times New Roman"/>
        </w:rPr>
        <w:t>.</w:t>
      </w:r>
    </w:p>
    <w:p w:rsidR="00D871F3" w:rsidRPr="008A7C2B" w:rsidRDefault="00D871F3" w:rsidP="00583B70">
      <w:pPr>
        <w:tabs>
          <w:tab w:val="left" w:pos="1440"/>
          <w:tab w:val="center" w:pos="4680"/>
        </w:tabs>
        <w:suppressAutoHyphens/>
        <w:spacing w:line="360" w:lineRule="auto"/>
        <w:rPr>
          <w:rFonts w:ascii="Times New Roman" w:hAnsi="Times New Roman"/>
        </w:rPr>
      </w:pPr>
    </w:p>
    <w:p w:rsidR="00EF011B" w:rsidRPr="008A7C2B" w:rsidRDefault="00D871F3" w:rsidP="00583B70">
      <w:pPr>
        <w:tabs>
          <w:tab w:val="left" w:pos="1440"/>
          <w:tab w:val="center" w:pos="4680"/>
        </w:tabs>
        <w:suppressAutoHyphens/>
        <w:spacing w:line="360" w:lineRule="auto"/>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r>
      <w:r w:rsidR="00D06015" w:rsidRPr="008A7C2B">
        <w:rPr>
          <w:rFonts w:ascii="Times New Roman" w:hAnsi="Times New Roman" w:cs="Times New Roman"/>
        </w:rPr>
        <w:t xml:space="preserve">The initial hearing resulted in a transcript of </w:t>
      </w:r>
      <w:r w:rsidR="00986264" w:rsidRPr="008A7C2B">
        <w:rPr>
          <w:rFonts w:ascii="Times New Roman" w:hAnsi="Times New Roman" w:cs="Times New Roman"/>
        </w:rPr>
        <w:t>102</w:t>
      </w:r>
      <w:r w:rsidR="00D06015" w:rsidRPr="008A7C2B">
        <w:rPr>
          <w:rFonts w:ascii="Times New Roman" w:hAnsi="Times New Roman" w:cs="Times New Roman"/>
        </w:rPr>
        <w:t xml:space="preserve"> pages.  The record closed on </w:t>
      </w:r>
      <w:r w:rsidRPr="008A7C2B">
        <w:rPr>
          <w:rFonts w:ascii="Times New Roman" w:hAnsi="Times New Roman" w:cs="Times New Roman"/>
        </w:rPr>
        <w:t xml:space="preserve">April </w:t>
      </w:r>
      <w:r w:rsidR="00986264" w:rsidRPr="008A7C2B">
        <w:rPr>
          <w:rFonts w:ascii="Times New Roman" w:hAnsi="Times New Roman" w:cs="Times New Roman"/>
        </w:rPr>
        <w:t>1</w:t>
      </w:r>
      <w:r w:rsidR="008A7C2B" w:rsidRPr="008A7C2B">
        <w:rPr>
          <w:rFonts w:ascii="Times New Roman" w:hAnsi="Times New Roman" w:cs="Times New Roman"/>
        </w:rPr>
        <w:t>4</w:t>
      </w:r>
      <w:r w:rsidRPr="008A7C2B">
        <w:rPr>
          <w:rFonts w:ascii="Times New Roman" w:hAnsi="Times New Roman" w:cs="Times New Roman"/>
        </w:rPr>
        <w:t>, 2015</w:t>
      </w:r>
      <w:r w:rsidR="005E3A07" w:rsidRPr="008A7C2B">
        <w:rPr>
          <w:rFonts w:ascii="Times New Roman" w:hAnsi="Times New Roman" w:cs="Times New Roman"/>
        </w:rPr>
        <w:t>, the</w:t>
      </w:r>
      <w:r w:rsidRPr="008A7C2B">
        <w:rPr>
          <w:rFonts w:ascii="Times New Roman" w:hAnsi="Times New Roman" w:cs="Times New Roman"/>
        </w:rPr>
        <w:t xml:space="preserve"> date of </w:t>
      </w:r>
      <w:r w:rsidR="005E3A07" w:rsidRPr="008A7C2B">
        <w:rPr>
          <w:rFonts w:ascii="Times New Roman" w:hAnsi="Times New Roman" w:cs="Times New Roman"/>
        </w:rPr>
        <w:t xml:space="preserve">the </w:t>
      </w:r>
      <w:r w:rsidRPr="008A7C2B">
        <w:rPr>
          <w:rFonts w:ascii="Times New Roman" w:hAnsi="Times New Roman" w:cs="Times New Roman"/>
        </w:rPr>
        <w:t xml:space="preserve">order admitting </w:t>
      </w:r>
      <w:r w:rsidR="005E3A07" w:rsidRPr="008A7C2B">
        <w:rPr>
          <w:rFonts w:ascii="Times New Roman" w:hAnsi="Times New Roman"/>
        </w:rPr>
        <w:t>Respondent’s Exhibit 8 and closing the record</w:t>
      </w:r>
      <w:r w:rsidR="00D06015" w:rsidRPr="008A7C2B">
        <w:rPr>
          <w:rFonts w:ascii="Times New Roman" w:hAnsi="Times New Roman" w:cs="Times New Roman"/>
        </w:rPr>
        <w:t>.  For the reasons set forth below, I will deny the complaint.</w:t>
      </w:r>
    </w:p>
    <w:p w:rsidR="00826442" w:rsidRPr="008A7C2B" w:rsidRDefault="00826442" w:rsidP="00583B70">
      <w:pPr>
        <w:spacing w:line="360" w:lineRule="auto"/>
        <w:jc w:val="center"/>
        <w:rPr>
          <w:rFonts w:ascii="Times New Roman" w:hAnsi="Times New Roman" w:cs="Times New Roman"/>
          <w:u w:val="single"/>
        </w:rPr>
      </w:pPr>
    </w:p>
    <w:p w:rsidR="00AB2CDA" w:rsidRPr="008A7C2B" w:rsidRDefault="00AB2CDA" w:rsidP="00583B70">
      <w:pPr>
        <w:spacing w:line="360" w:lineRule="auto"/>
        <w:jc w:val="center"/>
        <w:rPr>
          <w:rFonts w:ascii="Times New Roman" w:hAnsi="Times New Roman" w:cs="Times New Roman"/>
          <w:u w:val="single"/>
        </w:rPr>
      </w:pPr>
      <w:r w:rsidRPr="008A7C2B">
        <w:rPr>
          <w:rFonts w:ascii="Times New Roman" w:hAnsi="Times New Roman" w:cs="Times New Roman"/>
          <w:u w:val="single"/>
        </w:rPr>
        <w:t>FINDINGS OF FACT</w:t>
      </w:r>
    </w:p>
    <w:p w:rsidR="00AB2CDA" w:rsidRPr="008A7C2B" w:rsidRDefault="00AB2CDA" w:rsidP="00583B70">
      <w:pPr>
        <w:spacing w:line="360" w:lineRule="auto"/>
        <w:rPr>
          <w:rFonts w:ascii="Times New Roman" w:hAnsi="Times New Roman" w:cs="Times New Roman"/>
        </w:rPr>
      </w:pPr>
    </w:p>
    <w:p w:rsidR="00AB2CDA" w:rsidRPr="008A7C2B" w:rsidRDefault="00AB2CDA" w:rsidP="008722E6">
      <w:pPr>
        <w:pStyle w:val="ListParagraph"/>
        <w:numPr>
          <w:ilvl w:val="0"/>
          <w:numId w:val="11"/>
        </w:numPr>
        <w:spacing w:line="360" w:lineRule="auto"/>
        <w:ind w:left="0" w:firstLine="1440"/>
        <w:rPr>
          <w:rFonts w:ascii="Times New Roman" w:hAnsi="Times New Roman" w:cs="Times New Roman"/>
        </w:rPr>
      </w:pPr>
      <w:r w:rsidRPr="008A7C2B">
        <w:rPr>
          <w:rFonts w:ascii="Times New Roman" w:hAnsi="Times New Roman" w:cs="Times New Roman"/>
        </w:rPr>
        <w:t xml:space="preserve">The Complainant in this case is </w:t>
      </w:r>
      <w:r w:rsidR="00D31D82" w:rsidRPr="008A7C2B">
        <w:rPr>
          <w:rFonts w:ascii="Times New Roman" w:hAnsi="Times New Roman" w:cs="Times New Roman"/>
        </w:rPr>
        <w:t>Stephen Getz</w:t>
      </w:r>
      <w:r w:rsidR="007B20A5" w:rsidRPr="008A7C2B">
        <w:rPr>
          <w:rFonts w:ascii="Times New Roman" w:hAnsi="Times New Roman" w:cs="Times New Roman"/>
        </w:rPr>
        <w:t>.</w:t>
      </w:r>
      <w:r w:rsidR="009D0908" w:rsidRPr="008A7C2B">
        <w:rPr>
          <w:rFonts w:ascii="Times New Roman" w:hAnsi="Times New Roman" w:cs="Times New Roman"/>
        </w:rPr>
        <w:t xml:space="preserve">  N.T. </w:t>
      </w:r>
      <w:r w:rsidR="00B12D01" w:rsidRPr="008A7C2B">
        <w:rPr>
          <w:rFonts w:ascii="Times New Roman" w:hAnsi="Times New Roman" w:cs="Times New Roman"/>
        </w:rPr>
        <w:t>6.</w:t>
      </w:r>
      <w:r w:rsidR="009D0908" w:rsidRPr="008A7C2B">
        <w:rPr>
          <w:rFonts w:ascii="Times New Roman" w:hAnsi="Times New Roman" w:cs="Times New Roman"/>
        </w:rPr>
        <w:t xml:space="preserve"> </w:t>
      </w:r>
      <w:r w:rsidRPr="008A7C2B">
        <w:rPr>
          <w:rFonts w:ascii="Times New Roman" w:hAnsi="Times New Roman" w:cs="Times New Roman"/>
        </w:rPr>
        <w:t xml:space="preserve">  </w:t>
      </w:r>
    </w:p>
    <w:p w:rsidR="00AB2CDA" w:rsidRPr="008A7C2B" w:rsidRDefault="00AB2CDA" w:rsidP="008722E6">
      <w:pPr>
        <w:spacing w:line="360" w:lineRule="auto"/>
        <w:ind w:firstLine="1440"/>
        <w:rPr>
          <w:rFonts w:ascii="Times New Roman" w:hAnsi="Times New Roman" w:cs="Times New Roman"/>
        </w:rPr>
      </w:pPr>
    </w:p>
    <w:p w:rsidR="009D0908" w:rsidRPr="008A7C2B" w:rsidRDefault="00AB2CDA" w:rsidP="008722E6">
      <w:pPr>
        <w:pStyle w:val="ListParagraph"/>
        <w:numPr>
          <w:ilvl w:val="0"/>
          <w:numId w:val="11"/>
        </w:numPr>
        <w:spacing w:line="360" w:lineRule="auto"/>
        <w:ind w:left="0" w:firstLine="1440"/>
        <w:rPr>
          <w:rFonts w:ascii="Times New Roman" w:hAnsi="Times New Roman" w:cs="Times New Roman"/>
        </w:rPr>
      </w:pPr>
      <w:r w:rsidRPr="008A7C2B">
        <w:rPr>
          <w:rFonts w:ascii="Times New Roman" w:hAnsi="Times New Roman" w:cs="Times New Roman"/>
        </w:rPr>
        <w:t xml:space="preserve">The Respondent in this case is </w:t>
      </w:r>
      <w:r w:rsidR="00D31D82" w:rsidRPr="008A7C2B">
        <w:rPr>
          <w:rFonts w:ascii="Times New Roman" w:hAnsi="Times New Roman" w:cs="Times New Roman"/>
        </w:rPr>
        <w:t>Metropolitan Edison Company</w:t>
      </w:r>
      <w:r w:rsidRPr="008A7C2B">
        <w:rPr>
          <w:rFonts w:ascii="Times New Roman" w:hAnsi="Times New Roman" w:cs="Times New Roman"/>
        </w:rPr>
        <w:t>.</w:t>
      </w:r>
      <w:r w:rsidR="001235AF" w:rsidRPr="008A7C2B">
        <w:rPr>
          <w:rFonts w:ascii="Times New Roman" w:hAnsi="Times New Roman" w:cs="Times New Roman"/>
        </w:rPr>
        <w:t xml:space="preserve">  N.T. </w:t>
      </w:r>
      <w:r w:rsidR="00B12D01" w:rsidRPr="008A7C2B">
        <w:rPr>
          <w:rFonts w:ascii="Times New Roman" w:hAnsi="Times New Roman" w:cs="Times New Roman"/>
        </w:rPr>
        <w:t>8.</w:t>
      </w:r>
    </w:p>
    <w:p w:rsidR="00B12D01" w:rsidRPr="008A7C2B" w:rsidRDefault="00B12D01" w:rsidP="00B12D01">
      <w:pPr>
        <w:spacing w:line="360" w:lineRule="auto"/>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3.</w:t>
      </w:r>
      <w:r w:rsidRPr="008A7C2B">
        <w:rPr>
          <w:rFonts w:ascii="Times New Roman" w:hAnsi="Times New Roman" w:cs="Times New Roman"/>
        </w:rPr>
        <w:tab/>
        <w:t xml:space="preserve">The Complainant and Wendy Getz currently reside at 470B Guernsey Road, Biglerville, Adams County.  N.T.  6.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lastRenderedPageBreak/>
        <w:t>4.</w:t>
      </w:r>
      <w:r w:rsidRPr="008A7C2B">
        <w:rPr>
          <w:rFonts w:ascii="Times New Roman" w:hAnsi="Times New Roman" w:cs="Times New Roman"/>
        </w:rPr>
        <w:tab/>
        <w:t xml:space="preserve">The Complainant and Wendy Getz moved to the residence in October 2011.  N.T.  6, 61. </w:t>
      </w: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 xml:space="preserve"> </w:t>
      </w: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5.</w:t>
      </w:r>
      <w:r w:rsidRPr="008A7C2B">
        <w:rPr>
          <w:rFonts w:ascii="Times New Roman" w:hAnsi="Times New Roman" w:cs="Times New Roman"/>
        </w:rPr>
        <w:tab/>
        <w:t xml:space="preserve">The Complainant and Wendy Getz rent the residence.  N.T.  6.  </w:t>
      </w:r>
    </w:p>
    <w:p w:rsidR="00710646" w:rsidRPr="008A7C2B" w:rsidRDefault="00710646"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6.</w:t>
      </w:r>
      <w:r w:rsidRPr="008A7C2B">
        <w:rPr>
          <w:rFonts w:ascii="Times New Roman" w:hAnsi="Times New Roman" w:cs="Times New Roman"/>
        </w:rPr>
        <w:tab/>
        <w:t xml:space="preserve">The residence has three bedrooms, living room, dining room and kitchen.  N.T.  7.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7.</w:t>
      </w:r>
      <w:r w:rsidRPr="008A7C2B">
        <w:rPr>
          <w:rFonts w:ascii="Times New Roman" w:hAnsi="Times New Roman" w:cs="Times New Roman"/>
        </w:rPr>
        <w:tab/>
        <w:t xml:space="preserve">The residence has a basement.  N.T.  7.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8.</w:t>
      </w:r>
      <w:r w:rsidRPr="008A7C2B">
        <w:rPr>
          <w:rFonts w:ascii="Times New Roman" w:hAnsi="Times New Roman" w:cs="Times New Roman"/>
        </w:rPr>
        <w:tab/>
        <w:t xml:space="preserve">The residence has a refrigerator, televisions, freezer, microwave, computer, electric hot water heater and central air conditioning.  N.T. 8-9.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9.</w:t>
      </w:r>
      <w:r w:rsidRPr="008A7C2B">
        <w:rPr>
          <w:rFonts w:ascii="Times New Roman" w:hAnsi="Times New Roman" w:cs="Times New Roman"/>
        </w:rPr>
        <w:tab/>
        <w:t xml:space="preserve">The residence has oil heat but the Complainant and Wendy Getz used kerosene space heaters as well.  N.T.  9-10.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10.</w:t>
      </w:r>
      <w:r w:rsidRPr="008A7C2B">
        <w:rPr>
          <w:rFonts w:ascii="Times New Roman" w:hAnsi="Times New Roman" w:cs="Times New Roman"/>
        </w:rPr>
        <w:tab/>
        <w:t xml:space="preserve">A portion of the house has electric baseboard heat.  N.T. 26.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11.</w:t>
      </w:r>
      <w:r w:rsidRPr="008A7C2B">
        <w:rPr>
          <w:rFonts w:ascii="Times New Roman" w:hAnsi="Times New Roman" w:cs="Times New Roman"/>
        </w:rPr>
        <w:tab/>
        <w:t>The residence has a well with a well pump.  N.T. 9.</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12.</w:t>
      </w:r>
      <w:r w:rsidRPr="008A7C2B">
        <w:rPr>
          <w:rFonts w:ascii="Times New Roman" w:hAnsi="Times New Roman" w:cs="Times New Roman"/>
        </w:rPr>
        <w:tab/>
        <w:t xml:space="preserve">In addition to the Complainant and Wendy Getz, two children ages 17 and 14, currently reside at the residence.  N.T. 7.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13.</w:t>
      </w:r>
      <w:r w:rsidRPr="008A7C2B">
        <w:rPr>
          <w:rFonts w:ascii="Times New Roman" w:hAnsi="Times New Roman" w:cs="Times New Roman"/>
        </w:rPr>
        <w:tab/>
        <w:t xml:space="preserve">When the Complainant and Wendy Getz moved to the residence, their nephew resided with them and their two children.  N.T. 7.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14.</w:t>
      </w:r>
      <w:r w:rsidRPr="008A7C2B">
        <w:rPr>
          <w:rFonts w:ascii="Times New Roman" w:hAnsi="Times New Roman" w:cs="Times New Roman"/>
        </w:rPr>
        <w:tab/>
        <w:t xml:space="preserve">The nephew moved from the residence in June 2013.  N.T. 7.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15.</w:t>
      </w:r>
      <w:r w:rsidRPr="008A7C2B">
        <w:rPr>
          <w:rFonts w:ascii="Times New Roman" w:hAnsi="Times New Roman" w:cs="Times New Roman"/>
        </w:rPr>
        <w:tab/>
        <w:t xml:space="preserve">The Respondent replaced the electric meter at the residence in 2012.  N.T.  11.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lastRenderedPageBreak/>
        <w:t>16.</w:t>
      </w:r>
      <w:r w:rsidRPr="008A7C2B">
        <w:rPr>
          <w:rFonts w:ascii="Times New Roman" w:hAnsi="Times New Roman" w:cs="Times New Roman"/>
        </w:rPr>
        <w:tab/>
        <w:t>The Respondent tested the meter and reported to Wendy Getz that the meter was operating properly.  N.T. 11-12</w:t>
      </w:r>
      <w:r w:rsidR="0090725D" w:rsidRPr="008A7C2B">
        <w:rPr>
          <w:rFonts w:ascii="Times New Roman" w:hAnsi="Times New Roman" w:cs="Times New Roman"/>
        </w:rPr>
        <w:t>, 69</w:t>
      </w:r>
      <w:r w:rsidR="00710646" w:rsidRPr="008A7C2B">
        <w:rPr>
          <w:rFonts w:ascii="Times New Roman" w:hAnsi="Times New Roman" w:cs="Times New Roman"/>
        </w:rPr>
        <w:t>, Respondent’s Ex. 3</w:t>
      </w:r>
      <w:r w:rsidRPr="008A7C2B">
        <w:rPr>
          <w:rFonts w:ascii="Times New Roman" w:hAnsi="Times New Roman" w:cs="Times New Roman"/>
        </w:rPr>
        <w:t xml:space="preserve">.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17.</w:t>
      </w:r>
      <w:r w:rsidRPr="008A7C2B">
        <w:rPr>
          <w:rFonts w:ascii="Times New Roman" w:hAnsi="Times New Roman" w:cs="Times New Roman"/>
        </w:rPr>
        <w:tab/>
        <w:t xml:space="preserve">The Respondent commenced providing residential non-heat service to the Complainant on October 27, 2011.  N.T. 61.  </w:t>
      </w:r>
    </w:p>
    <w:p w:rsidR="00710646" w:rsidRPr="008A7C2B" w:rsidRDefault="00710646"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18.</w:t>
      </w:r>
      <w:r w:rsidRPr="008A7C2B">
        <w:rPr>
          <w:rFonts w:ascii="Times New Roman" w:hAnsi="Times New Roman" w:cs="Times New Roman"/>
        </w:rPr>
        <w:tab/>
        <w:t xml:space="preserve">The Complainant’s account balance as of February 12, 2015 was $13,349.41.  N.T. 62, Respondent’s Ex. 1.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19.</w:t>
      </w:r>
      <w:r w:rsidRPr="008A7C2B">
        <w:rPr>
          <w:rFonts w:ascii="Times New Roman" w:hAnsi="Times New Roman" w:cs="Times New Roman"/>
        </w:rPr>
        <w:tab/>
        <w:t>The Complainant has made three payments during the period from October 27, 2011 to February 2015. N.T. 65.</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 xml:space="preserve">20.  </w:t>
      </w:r>
      <w:r w:rsidRPr="008A7C2B">
        <w:rPr>
          <w:rFonts w:ascii="Times New Roman" w:hAnsi="Times New Roman" w:cs="Times New Roman"/>
        </w:rPr>
        <w:tab/>
        <w:t>The Complainant made a payment of $420.00 in May 2012, a payment of $300.00 in August 2012 and a payment of $150.00 in July 2013.  N.T. 65</w:t>
      </w:r>
      <w:r w:rsidR="00710646" w:rsidRPr="008A7C2B">
        <w:rPr>
          <w:rFonts w:ascii="Times New Roman" w:hAnsi="Times New Roman" w:cs="Times New Roman"/>
        </w:rPr>
        <w:t>, Respondent’s Ex. 1.</w:t>
      </w:r>
      <w:r w:rsidRPr="008A7C2B">
        <w:rPr>
          <w:rFonts w:ascii="Times New Roman" w:hAnsi="Times New Roman" w:cs="Times New Roman"/>
        </w:rPr>
        <w:t xml:space="preserve">  </w:t>
      </w:r>
    </w:p>
    <w:p w:rsidR="00B12D01" w:rsidRPr="008A7C2B" w:rsidRDefault="00B12D01" w:rsidP="00B12D01">
      <w:pPr>
        <w:spacing w:line="360" w:lineRule="auto"/>
        <w:ind w:firstLine="1440"/>
        <w:rPr>
          <w:rFonts w:ascii="Times New Roman" w:hAnsi="Times New Roman" w:cs="Times New Roman"/>
        </w:rPr>
      </w:pPr>
    </w:p>
    <w:p w:rsidR="00B12D01"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21.</w:t>
      </w:r>
      <w:r w:rsidRPr="008A7C2B">
        <w:rPr>
          <w:rFonts w:ascii="Times New Roman" w:hAnsi="Times New Roman" w:cs="Times New Roman"/>
        </w:rPr>
        <w:tab/>
        <w:t xml:space="preserve">The Complainant’s usage reflects high usage in the winter and summer months for heating and cooling.  N.T. 70, Respondent’s Ex. 4.  </w:t>
      </w:r>
    </w:p>
    <w:p w:rsidR="00B12D01" w:rsidRPr="008A7C2B" w:rsidRDefault="00B12D01" w:rsidP="00B12D01">
      <w:pPr>
        <w:spacing w:line="360" w:lineRule="auto"/>
        <w:ind w:firstLine="1440"/>
        <w:rPr>
          <w:rFonts w:ascii="Times New Roman" w:hAnsi="Times New Roman" w:cs="Times New Roman"/>
        </w:rPr>
      </w:pPr>
    </w:p>
    <w:p w:rsidR="0090725D" w:rsidRPr="008A7C2B" w:rsidRDefault="00B12D01" w:rsidP="00B12D01">
      <w:pPr>
        <w:spacing w:line="360" w:lineRule="auto"/>
        <w:ind w:firstLine="1440"/>
        <w:rPr>
          <w:rFonts w:ascii="Times New Roman" w:hAnsi="Times New Roman" w:cs="Times New Roman"/>
        </w:rPr>
      </w:pPr>
      <w:r w:rsidRPr="008A7C2B">
        <w:rPr>
          <w:rFonts w:ascii="Times New Roman" w:hAnsi="Times New Roman" w:cs="Times New Roman"/>
        </w:rPr>
        <w:t>22.</w:t>
      </w:r>
      <w:r w:rsidRPr="008A7C2B">
        <w:rPr>
          <w:rFonts w:ascii="Times New Roman" w:hAnsi="Times New Roman" w:cs="Times New Roman"/>
        </w:rPr>
        <w:tab/>
        <w:t xml:space="preserve">The Respondent performed a customer billing analysis for the Complainant’s account in August 2012 and updated it in February 2013 to determine the Complainant’s potential electricity usage.  N.T. 71.  </w:t>
      </w:r>
    </w:p>
    <w:p w:rsidR="0090725D" w:rsidRPr="008A7C2B" w:rsidRDefault="0090725D" w:rsidP="00B12D01">
      <w:pPr>
        <w:spacing w:line="360" w:lineRule="auto"/>
        <w:ind w:firstLine="1440"/>
        <w:rPr>
          <w:rFonts w:ascii="Times New Roman" w:hAnsi="Times New Roman" w:cs="Times New Roman"/>
        </w:rPr>
      </w:pPr>
    </w:p>
    <w:p w:rsidR="0090725D" w:rsidRPr="008A7C2B" w:rsidRDefault="0090725D" w:rsidP="00B12D01">
      <w:pPr>
        <w:spacing w:line="360" w:lineRule="auto"/>
        <w:ind w:firstLine="1440"/>
        <w:rPr>
          <w:rFonts w:ascii="Times New Roman" w:hAnsi="Times New Roman" w:cs="Times New Roman"/>
        </w:rPr>
      </w:pPr>
      <w:r w:rsidRPr="008A7C2B">
        <w:rPr>
          <w:rFonts w:ascii="Times New Roman" w:hAnsi="Times New Roman" w:cs="Times New Roman"/>
        </w:rPr>
        <w:t>23.</w:t>
      </w:r>
      <w:r w:rsidRPr="008A7C2B">
        <w:rPr>
          <w:rFonts w:ascii="Times New Roman" w:hAnsi="Times New Roman" w:cs="Times New Roman"/>
        </w:rPr>
        <w:tab/>
      </w:r>
      <w:r w:rsidR="00B12D01" w:rsidRPr="008A7C2B">
        <w:rPr>
          <w:rFonts w:ascii="Times New Roman" w:hAnsi="Times New Roman" w:cs="Times New Roman"/>
        </w:rPr>
        <w:t xml:space="preserve">The customer billing analysis was based on information obtained from the Complainant concerning the size of the residence and the number and type of electric appliances in the residence.  N.T. 71.  </w:t>
      </w:r>
    </w:p>
    <w:p w:rsidR="0090725D" w:rsidRPr="008A7C2B" w:rsidRDefault="0090725D" w:rsidP="00B12D01">
      <w:pPr>
        <w:spacing w:line="360" w:lineRule="auto"/>
        <w:ind w:firstLine="1440"/>
        <w:rPr>
          <w:rFonts w:ascii="Times New Roman" w:hAnsi="Times New Roman" w:cs="Times New Roman"/>
        </w:rPr>
      </w:pPr>
    </w:p>
    <w:p w:rsidR="00B12D01" w:rsidRPr="008A7C2B" w:rsidRDefault="0090725D" w:rsidP="00B12D01">
      <w:pPr>
        <w:spacing w:line="360" w:lineRule="auto"/>
        <w:ind w:firstLine="1440"/>
        <w:rPr>
          <w:rFonts w:ascii="Times New Roman" w:hAnsi="Times New Roman" w:cs="Times New Roman"/>
        </w:rPr>
      </w:pPr>
      <w:r w:rsidRPr="008A7C2B">
        <w:rPr>
          <w:rFonts w:ascii="Times New Roman" w:hAnsi="Times New Roman" w:cs="Times New Roman"/>
        </w:rPr>
        <w:t>24.</w:t>
      </w:r>
      <w:r w:rsidRPr="008A7C2B">
        <w:rPr>
          <w:rFonts w:ascii="Times New Roman" w:hAnsi="Times New Roman" w:cs="Times New Roman"/>
        </w:rPr>
        <w:tab/>
      </w:r>
      <w:r w:rsidR="00B12D01" w:rsidRPr="008A7C2B">
        <w:rPr>
          <w:rFonts w:ascii="Times New Roman" w:hAnsi="Times New Roman" w:cs="Times New Roman"/>
        </w:rPr>
        <w:t xml:space="preserve">The customer billing analysis revealed that the Complainant had the potential to use 3,156 kWh per month.  N.T. 71.  </w:t>
      </w:r>
    </w:p>
    <w:p w:rsidR="00B12D01" w:rsidRPr="008A7C2B" w:rsidRDefault="00B12D01" w:rsidP="00B12D01">
      <w:pPr>
        <w:spacing w:line="360" w:lineRule="auto"/>
        <w:ind w:firstLine="1440"/>
        <w:rPr>
          <w:rFonts w:ascii="Times New Roman" w:hAnsi="Times New Roman" w:cs="Times New Roman"/>
        </w:rPr>
      </w:pPr>
    </w:p>
    <w:p w:rsidR="00B12D01" w:rsidRPr="008A7C2B" w:rsidRDefault="0090725D" w:rsidP="00B12D01">
      <w:pPr>
        <w:spacing w:line="360" w:lineRule="auto"/>
        <w:ind w:firstLine="1440"/>
        <w:rPr>
          <w:rFonts w:ascii="Times New Roman" w:hAnsi="Times New Roman" w:cs="Times New Roman"/>
        </w:rPr>
      </w:pPr>
      <w:r w:rsidRPr="008A7C2B">
        <w:rPr>
          <w:rFonts w:ascii="Times New Roman" w:hAnsi="Times New Roman" w:cs="Times New Roman"/>
        </w:rPr>
        <w:t>25.</w:t>
      </w:r>
      <w:r w:rsidRPr="008A7C2B">
        <w:rPr>
          <w:rFonts w:ascii="Times New Roman" w:hAnsi="Times New Roman" w:cs="Times New Roman"/>
        </w:rPr>
        <w:tab/>
        <w:t>F</w:t>
      </w:r>
      <w:r w:rsidR="00B12D01" w:rsidRPr="008A7C2B">
        <w:rPr>
          <w:rFonts w:ascii="Times New Roman" w:hAnsi="Times New Roman" w:cs="Times New Roman"/>
        </w:rPr>
        <w:t xml:space="preserve">or the period from January 2014 through March 2014 the average daily temperature was below freezing.  N.T. 72, Respondent’s Ex. 4.  </w:t>
      </w:r>
    </w:p>
    <w:p w:rsidR="0090725D" w:rsidRPr="008A7C2B" w:rsidRDefault="0090725D" w:rsidP="00B12D01">
      <w:pPr>
        <w:spacing w:line="360" w:lineRule="auto"/>
        <w:ind w:firstLine="1440"/>
        <w:rPr>
          <w:rFonts w:ascii="Times New Roman" w:hAnsi="Times New Roman" w:cs="Times New Roman"/>
        </w:rPr>
      </w:pPr>
      <w:r w:rsidRPr="008A7C2B">
        <w:rPr>
          <w:rFonts w:ascii="Times New Roman" w:hAnsi="Times New Roman" w:cs="Times New Roman"/>
        </w:rPr>
        <w:lastRenderedPageBreak/>
        <w:t>26.</w:t>
      </w:r>
      <w:r w:rsidRPr="008A7C2B">
        <w:rPr>
          <w:rFonts w:ascii="Times New Roman" w:hAnsi="Times New Roman" w:cs="Times New Roman"/>
        </w:rPr>
        <w:tab/>
      </w:r>
      <w:r w:rsidR="00B12D01" w:rsidRPr="008A7C2B">
        <w:rPr>
          <w:rFonts w:ascii="Times New Roman" w:hAnsi="Times New Roman" w:cs="Times New Roman"/>
        </w:rPr>
        <w:t xml:space="preserve">The test </w:t>
      </w:r>
      <w:r w:rsidRPr="008A7C2B">
        <w:rPr>
          <w:rFonts w:ascii="Times New Roman" w:hAnsi="Times New Roman" w:cs="Times New Roman"/>
        </w:rPr>
        <w:t xml:space="preserve">on the Complainant’s meter </w:t>
      </w:r>
      <w:r w:rsidR="00B12D01" w:rsidRPr="008A7C2B">
        <w:rPr>
          <w:rFonts w:ascii="Times New Roman" w:hAnsi="Times New Roman" w:cs="Times New Roman"/>
        </w:rPr>
        <w:t>indicated that the meter was an average of 100.07</w:t>
      </w:r>
      <w:r w:rsidR="008A7C2B" w:rsidRPr="008A7C2B">
        <w:rPr>
          <w:rFonts w:ascii="Times New Roman" w:hAnsi="Times New Roman" w:cs="Times New Roman"/>
        </w:rPr>
        <w:t>% accurate</w:t>
      </w:r>
      <w:r w:rsidR="00B12D01" w:rsidRPr="008A7C2B">
        <w:rPr>
          <w:rFonts w:ascii="Times New Roman" w:hAnsi="Times New Roman" w:cs="Times New Roman"/>
        </w:rPr>
        <w:t xml:space="preserve">.  N.T. 69, Respondent’s Ex. 3.  </w:t>
      </w:r>
    </w:p>
    <w:p w:rsidR="0090725D" w:rsidRPr="008A7C2B" w:rsidRDefault="0090725D" w:rsidP="00B12D01">
      <w:pPr>
        <w:spacing w:line="360" w:lineRule="auto"/>
        <w:ind w:firstLine="1440"/>
        <w:rPr>
          <w:rFonts w:ascii="Times New Roman" w:hAnsi="Times New Roman" w:cs="Times New Roman"/>
        </w:rPr>
      </w:pPr>
    </w:p>
    <w:p w:rsidR="00B12D01" w:rsidRPr="008A7C2B" w:rsidRDefault="0090725D" w:rsidP="00B12D01">
      <w:pPr>
        <w:spacing w:line="360" w:lineRule="auto"/>
        <w:ind w:firstLine="1440"/>
        <w:rPr>
          <w:rFonts w:ascii="Times New Roman" w:hAnsi="Times New Roman" w:cs="Times New Roman"/>
        </w:rPr>
      </w:pPr>
      <w:r w:rsidRPr="008A7C2B">
        <w:rPr>
          <w:rFonts w:ascii="Times New Roman" w:hAnsi="Times New Roman" w:cs="Times New Roman"/>
        </w:rPr>
        <w:t>27.</w:t>
      </w:r>
      <w:r w:rsidRPr="008A7C2B">
        <w:rPr>
          <w:rFonts w:ascii="Times New Roman" w:hAnsi="Times New Roman" w:cs="Times New Roman"/>
        </w:rPr>
        <w:tab/>
      </w:r>
      <w:r w:rsidR="00B12D01" w:rsidRPr="008A7C2B">
        <w:rPr>
          <w:rFonts w:ascii="Times New Roman" w:hAnsi="Times New Roman" w:cs="Times New Roman"/>
        </w:rPr>
        <w:t xml:space="preserve">The Respondent has no record of the Complainant contacting the Respondent concerning the meter test results.  N.T. 69.  </w:t>
      </w:r>
    </w:p>
    <w:p w:rsidR="00710646" w:rsidRPr="008A7C2B" w:rsidRDefault="00710646" w:rsidP="00B12D01">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28.</w:t>
      </w:r>
      <w:r w:rsidRPr="008A7C2B">
        <w:rPr>
          <w:rFonts w:ascii="Times New Roman" w:hAnsi="Times New Roman" w:cs="Times New Roman"/>
        </w:rPr>
        <w:tab/>
        <w:t>The Complainant was enrolled in the Respondent’s CAP, known as the Pennsylvania Customer Assistance Program (PCAP), in June 2012.  N.T. 12, 42</w:t>
      </w:r>
      <w:r w:rsidR="00E25718" w:rsidRPr="008A7C2B">
        <w:rPr>
          <w:rFonts w:ascii="Times New Roman" w:hAnsi="Times New Roman" w:cs="Times New Roman"/>
        </w:rPr>
        <w:t>, N.T. 42, Respondent’s Ex. 5.</w:t>
      </w:r>
      <w:r w:rsidRPr="008A7C2B">
        <w:rPr>
          <w:rFonts w:ascii="Times New Roman" w:hAnsi="Times New Roman" w:cs="Times New Roman"/>
        </w:rPr>
        <w:t xml:space="preserve">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29.</w:t>
      </w:r>
      <w:r w:rsidRPr="008A7C2B">
        <w:rPr>
          <w:rFonts w:ascii="Times New Roman" w:hAnsi="Times New Roman" w:cs="Times New Roman"/>
        </w:rPr>
        <w:tab/>
        <w:t xml:space="preserve">The Complainant was removed from the Respondent’s CAP in July 2013.  N.T. 13.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30.</w:t>
      </w:r>
      <w:r w:rsidRPr="008A7C2B">
        <w:rPr>
          <w:rFonts w:ascii="Times New Roman" w:hAnsi="Times New Roman" w:cs="Times New Roman"/>
        </w:rPr>
        <w:tab/>
        <w:t>The Complainant received a written notification in April 2013 that he needed to recertify his income for the CAP.  N.T. 13</w:t>
      </w:r>
      <w:r w:rsidR="00E25718" w:rsidRPr="008A7C2B">
        <w:rPr>
          <w:rFonts w:ascii="Times New Roman" w:hAnsi="Times New Roman" w:cs="Times New Roman"/>
        </w:rPr>
        <w:t>, N.T. 48, Respondent’s Ex. 5, p.1-2.</w:t>
      </w:r>
      <w:r w:rsidRPr="008A7C2B">
        <w:rPr>
          <w:rFonts w:ascii="Times New Roman" w:hAnsi="Times New Roman" w:cs="Times New Roman"/>
        </w:rPr>
        <w:t xml:space="preserve">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 xml:space="preserve"> 31.</w:t>
      </w:r>
      <w:r w:rsidRPr="008A7C2B">
        <w:rPr>
          <w:rFonts w:ascii="Times New Roman" w:hAnsi="Times New Roman" w:cs="Times New Roman"/>
        </w:rPr>
        <w:tab/>
        <w:t>Ms. Getz completed a portion of the recertification process by telephone.  N.T. 14</w:t>
      </w:r>
      <w:r w:rsidR="00E25718" w:rsidRPr="008A7C2B">
        <w:rPr>
          <w:rFonts w:ascii="Times New Roman" w:hAnsi="Times New Roman" w:cs="Times New Roman"/>
        </w:rPr>
        <w:t>, N.T. 49, Respondent’s Ex. 5, p. 5.</w:t>
      </w:r>
      <w:r w:rsidRPr="008A7C2B">
        <w:rPr>
          <w:rFonts w:ascii="Times New Roman" w:hAnsi="Times New Roman" w:cs="Times New Roman"/>
        </w:rPr>
        <w:t xml:space="preserve">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32.</w:t>
      </w:r>
      <w:r w:rsidRPr="008A7C2B">
        <w:rPr>
          <w:rFonts w:ascii="Times New Roman" w:hAnsi="Times New Roman" w:cs="Times New Roman"/>
        </w:rPr>
        <w:tab/>
        <w:t xml:space="preserve">The Respondent informed the Complainant in July 2013 that he had been removed from the Respondent’s CAP for failing to complete the recertification process.  N.T. 13.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33.</w:t>
      </w:r>
      <w:r w:rsidRPr="008A7C2B">
        <w:rPr>
          <w:rFonts w:ascii="Times New Roman" w:hAnsi="Times New Roman" w:cs="Times New Roman"/>
        </w:rPr>
        <w:tab/>
        <w:t xml:space="preserve">The Respondent has since refused to allow the Complainant to re-enroll in the CAP until he pays the full arrears that accumulated while he was enrolled in the CAP.  N.T. 13.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34.</w:t>
      </w:r>
      <w:r w:rsidRPr="008A7C2B">
        <w:rPr>
          <w:rFonts w:ascii="Times New Roman" w:hAnsi="Times New Roman" w:cs="Times New Roman"/>
        </w:rPr>
        <w:tab/>
        <w:t>The Complainant is not currently enrolled in the CAP.  N.T. 13.</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35.</w:t>
      </w:r>
      <w:r w:rsidRPr="008A7C2B">
        <w:rPr>
          <w:rFonts w:ascii="Times New Roman" w:hAnsi="Times New Roman" w:cs="Times New Roman"/>
        </w:rPr>
        <w:tab/>
        <w:t xml:space="preserve">The Respondent’s CAP is administered in the Complainant’s service area by Dollar Energy.  N.T. 42.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lastRenderedPageBreak/>
        <w:t>36.</w:t>
      </w:r>
      <w:r w:rsidRPr="008A7C2B">
        <w:rPr>
          <w:rFonts w:ascii="Times New Roman" w:hAnsi="Times New Roman" w:cs="Times New Roman"/>
        </w:rPr>
        <w:tab/>
        <w:t>The Commis</w:t>
      </w:r>
      <w:r w:rsidR="00710646" w:rsidRPr="008A7C2B">
        <w:rPr>
          <w:rFonts w:ascii="Times New Roman" w:hAnsi="Times New Roman" w:cs="Times New Roman"/>
        </w:rPr>
        <w:t>s</w:t>
      </w:r>
      <w:r w:rsidRPr="008A7C2B">
        <w:rPr>
          <w:rFonts w:ascii="Times New Roman" w:hAnsi="Times New Roman" w:cs="Times New Roman"/>
        </w:rPr>
        <w:t xml:space="preserve">ion approved the Respondent’s initial CAP in 2008.  N.T. 43.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37.</w:t>
      </w:r>
      <w:r w:rsidRPr="008A7C2B">
        <w:rPr>
          <w:rFonts w:ascii="Times New Roman" w:hAnsi="Times New Roman" w:cs="Times New Roman"/>
        </w:rPr>
        <w:tab/>
      </w:r>
      <w:r w:rsidR="00710646" w:rsidRPr="008A7C2B">
        <w:rPr>
          <w:rFonts w:ascii="Times New Roman" w:hAnsi="Times New Roman" w:cs="Times New Roman"/>
        </w:rPr>
        <w:t>T</w:t>
      </w:r>
      <w:r w:rsidRPr="008A7C2B">
        <w:rPr>
          <w:rFonts w:ascii="Times New Roman" w:hAnsi="Times New Roman" w:cs="Times New Roman"/>
        </w:rPr>
        <w:t xml:space="preserve">he Commission approved the Respondent’s revised CAP in January 2013.  N.T. 44.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38.</w:t>
      </w:r>
      <w:r w:rsidRPr="008A7C2B">
        <w:rPr>
          <w:rFonts w:ascii="Times New Roman" w:hAnsi="Times New Roman" w:cs="Times New Roman"/>
        </w:rPr>
        <w:tab/>
        <w:t>When a customer enrolls in the Respondent’s CAP, any existing balance on the customer’s account is deferred for potential forgiveness.  N.T. 44.</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 xml:space="preserve">39.  </w:t>
      </w:r>
      <w:r w:rsidRPr="008A7C2B">
        <w:rPr>
          <w:rFonts w:ascii="Times New Roman" w:hAnsi="Times New Roman" w:cs="Times New Roman"/>
        </w:rPr>
        <w:tab/>
      </w:r>
      <w:r w:rsidR="00710646" w:rsidRPr="008A7C2B">
        <w:rPr>
          <w:rFonts w:ascii="Times New Roman" w:hAnsi="Times New Roman" w:cs="Times New Roman"/>
        </w:rPr>
        <w:t>A</w:t>
      </w:r>
      <w:r w:rsidRPr="008A7C2B">
        <w:rPr>
          <w:rFonts w:ascii="Times New Roman" w:hAnsi="Times New Roman" w:cs="Times New Roman"/>
        </w:rPr>
        <w:t xml:space="preserve"> customer </w:t>
      </w:r>
      <w:r w:rsidR="00710646" w:rsidRPr="008A7C2B">
        <w:rPr>
          <w:rFonts w:ascii="Times New Roman" w:hAnsi="Times New Roman" w:cs="Times New Roman"/>
        </w:rPr>
        <w:t xml:space="preserve">enrolled in the Respondent’s CAP </w:t>
      </w:r>
      <w:r w:rsidRPr="008A7C2B">
        <w:rPr>
          <w:rFonts w:ascii="Times New Roman" w:hAnsi="Times New Roman" w:cs="Times New Roman"/>
        </w:rPr>
        <w:t xml:space="preserve">may be eligible for a monthly subsidy or credit, depending on the customer’s circumstances.  N.T. 44.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40.</w:t>
      </w:r>
      <w:r w:rsidRPr="008A7C2B">
        <w:rPr>
          <w:rFonts w:ascii="Times New Roman" w:hAnsi="Times New Roman" w:cs="Times New Roman"/>
        </w:rPr>
        <w:tab/>
        <w:t>The Respondent calculates the forgiveness based on 1/36</w:t>
      </w:r>
      <w:r w:rsidRPr="008A7C2B">
        <w:rPr>
          <w:rFonts w:ascii="Times New Roman" w:hAnsi="Times New Roman" w:cs="Times New Roman"/>
          <w:vertAlign w:val="superscript"/>
        </w:rPr>
        <w:t>th</w:t>
      </w:r>
      <w:r w:rsidRPr="008A7C2B">
        <w:rPr>
          <w:rFonts w:ascii="Times New Roman" w:hAnsi="Times New Roman" w:cs="Times New Roman"/>
        </w:rPr>
        <w:t xml:space="preserve"> of the total deferred arrears at the time of the customer’s enrollment.  N.T. 45.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41.</w:t>
      </w:r>
      <w:r w:rsidRPr="008A7C2B">
        <w:rPr>
          <w:rFonts w:ascii="Times New Roman" w:hAnsi="Times New Roman" w:cs="Times New Roman"/>
        </w:rPr>
        <w:tab/>
        <w:t xml:space="preserve">If </w:t>
      </w:r>
      <w:r w:rsidR="00710646" w:rsidRPr="008A7C2B">
        <w:rPr>
          <w:rFonts w:ascii="Times New Roman" w:hAnsi="Times New Roman" w:cs="Times New Roman"/>
        </w:rPr>
        <w:t>a</w:t>
      </w:r>
      <w:r w:rsidRPr="008A7C2B">
        <w:rPr>
          <w:rFonts w:ascii="Times New Roman" w:hAnsi="Times New Roman" w:cs="Times New Roman"/>
        </w:rPr>
        <w:t xml:space="preserve"> customer makes 36 payments in full and on time, while enrolled in the Respondent’s CAP, the entire deferred amount is forgiven.  N.T. 45.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42.</w:t>
      </w:r>
      <w:r w:rsidRPr="008A7C2B">
        <w:rPr>
          <w:rFonts w:ascii="Times New Roman" w:hAnsi="Times New Roman" w:cs="Times New Roman"/>
        </w:rPr>
        <w:tab/>
      </w:r>
      <w:r w:rsidR="00710646" w:rsidRPr="008A7C2B">
        <w:rPr>
          <w:rFonts w:ascii="Times New Roman" w:hAnsi="Times New Roman" w:cs="Times New Roman"/>
        </w:rPr>
        <w:t xml:space="preserve">A </w:t>
      </w:r>
      <w:r w:rsidRPr="008A7C2B">
        <w:rPr>
          <w:rFonts w:ascii="Times New Roman" w:hAnsi="Times New Roman" w:cs="Times New Roman"/>
        </w:rPr>
        <w:t>customer receives forgiveness of 1/36</w:t>
      </w:r>
      <w:r w:rsidRPr="008A7C2B">
        <w:rPr>
          <w:rFonts w:ascii="Times New Roman" w:hAnsi="Times New Roman" w:cs="Times New Roman"/>
          <w:vertAlign w:val="superscript"/>
        </w:rPr>
        <w:t>th</w:t>
      </w:r>
      <w:r w:rsidRPr="008A7C2B">
        <w:rPr>
          <w:rFonts w:ascii="Times New Roman" w:hAnsi="Times New Roman" w:cs="Times New Roman"/>
        </w:rPr>
        <w:t xml:space="preserve"> of the arrearage amount for each timely payment the customer makes over the 36 month period.</w:t>
      </w:r>
      <w:r w:rsidR="00710646" w:rsidRPr="008A7C2B">
        <w:rPr>
          <w:rFonts w:ascii="Times New Roman" w:hAnsi="Times New Roman" w:cs="Times New Roman"/>
        </w:rPr>
        <w:t xml:space="preserve">  N.T. 45.</w:t>
      </w:r>
      <w:r w:rsidRPr="008A7C2B">
        <w:rPr>
          <w:rFonts w:ascii="Times New Roman" w:hAnsi="Times New Roman" w:cs="Times New Roman"/>
        </w:rPr>
        <w:t xml:space="preserve">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43.</w:t>
      </w:r>
      <w:r w:rsidRPr="008A7C2B">
        <w:rPr>
          <w:rFonts w:ascii="Times New Roman" w:hAnsi="Times New Roman" w:cs="Times New Roman"/>
        </w:rPr>
        <w:tab/>
        <w:t xml:space="preserve">If the customer is dismissed from the Respondent’s CAP and later reenters the program, the remaining deferred amount is once again isolated for forgiveness, however any subsequent arrears are not eligible </w:t>
      </w:r>
      <w:r w:rsidR="00710646" w:rsidRPr="008A7C2B">
        <w:rPr>
          <w:rFonts w:ascii="Times New Roman" w:hAnsi="Times New Roman" w:cs="Times New Roman"/>
        </w:rPr>
        <w:t>for</w:t>
      </w:r>
      <w:r w:rsidRPr="008A7C2B">
        <w:rPr>
          <w:rFonts w:ascii="Times New Roman" w:hAnsi="Times New Roman" w:cs="Times New Roman"/>
        </w:rPr>
        <w:t xml:space="preserve"> forgiveness.  N.T. 45-46.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44.</w:t>
      </w:r>
      <w:r w:rsidRPr="008A7C2B">
        <w:rPr>
          <w:rFonts w:ascii="Times New Roman" w:hAnsi="Times New Roman" w:cs="Times New Roman"/>
        </w:rPr>
        <w:tab/>
        <w:t>The maximum credit a non-electric heat customer such as the Complainant can receive</w:t>
      </w:r>
      <w:r w:rsidR="00710646" w:rsidRPr="008A7C2B">
        <w:rPr>
          <w:rFonts w:ascii="Times New Roman" w:hAnsi="Times New Roman" w:cs="Times New Roman"/>
        </w:rPr>
        <w:t xml:space="preserve"> in the Respondent’s CAP</w:t>
      </w:r>
      <w:r w:rsidRPr="008A7C2B">
        <w:rPr>
          <w:rFonts w:ascii="Times New Roman" w:hAnsi="Times New Roman" w:cs="Times New Roman"/>
        </w:rPr>
        <w:t xml:space="preserve"> is $80.00 per month.  N.T. 45.</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45.</w:t>
      </w:r>
      <w:r w:rsidRPr="008A7C2B">
        <w:rPr>
          <w:rFonts w:ascii="Times New Roman" w:hAnsi="Times New Roman" w:cs="Times New Roman"/>
        </w:rPr>
        <w:tab/>
        <w:t xml:space="preserve">A customer may be removed from the Respondent’s CAP for refusing to participate in the Respondent’s weatherization program, for failing to recertify, upon requesting </w:t>
      </w:r>
      <w:r w:rsidRPr="008A7C2B">
        <w:rPr>
          <w:rFonts w:ascii="Times New Roman" w:hAnsi="Times New Roman" w:cs="Times New Roman"/>
        </w:rPr>
        <w:lastRenderedPageBreak/>
        <w:t xml:space="preserve">removal, for establishing multiple residences or for theft of services or other fraudulent actions.  N.T. 44-45.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46.</w:t>
      </w:r>
      <w:r w:rsidRPr="008A7C2B">
        <w:rPr>
          <w:rFonts w:ascii="Times New Roman" w:hAnsi="Times New Roman" w:cs="Times New Roman"/>
        </w:rPr>
        <w:tab/>
        <w:t xml:space="preserve">A customer cannot be removed from the Respondent’s CAP for failing to pay the Respondent’s charges or for filing a complaint with the Commission.  N.T. 44-45.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47.</w:t>
      </w:r>
      <w:r w:rsidRPr="008A7C2B">
        <w:rPr>
          <w:rFonts w:ascii="Times New Roman" w:hAnsi="Times New Roman" w:cs="Times New Roman"/>
        </w:rPr>
        <w:tab/>
        <w:t xml:space="preserve">A customer must recertify annually in order to assure that the customer is still eligible for the CAP.  N.T. 46.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48.</w:t>
      </w:r>
      <w:r w:rsidRPr="008A7C2B">
        <w:rPr>
          <w:rFonts w:ascii="Times New Roman" w:hAnsi="Times New Roman" w:cs="Times New Roman"/>
        </w:rPr>
        <w:tab/>
        <w:t xml:space="preserve">In order to recertify annually for the Respondent’s CAP, the customer must provide </w:t>
      </w:r>
      <w:r w:rsidR="00710646" w:rsidRPr="008A7C2B">
        <w:rPr>
          <w:rFonts w:ascii="Times New Roman" w:hAnsi="Times New Roman" w:cs="Times New Roman"/>
        </w:rPr>
        <w:t xml:space="preserve">proof of income in the form of </w:t>
      </w:r>
      <w:r w:rsidRPr="008A7C2B">
        <w:rPr>
          <w:rFonts w:ascii="Times New Roman" w:hAnsi="Times New Roman" w:cs="Times New Roman"/>
        </w:rPr>
        <w:t xml:space="preserve">pay statements.  N.T. 46.  </w:t>
      </w:r>
    </w:p>
    <w:p w:rsidR="00C30B6A" w:rsidRPr="008A7C2B" w:rsidRDefault="00C30B6A" w:rsidP="00C30B6A">
      <w:pPr>
        <w:spacing w:line="360" w:lineRule="auto"/>
        <w:ind w:firstLine="1440"/>
        <w:rPr>
          <w:rFonts w:ascii="Times New Roman" w:hAnsi="Times New Roman" w:cs="Times New Roman"/>
        </w:rPr>
      </w:pPr>
    </w:p>
    <w:p w:rsidR="00C30B6A" w:rsidRPr="008A7C2B" w:rsidRDefault="00C30B6A" w:rsidP="00C30B6A">
      <w:pPr>
        <w:spacing w:line="360" w:lineRule="auto"/>
        <w:ind w:firstLine="1440"/>
        <w:rPr>
          <w:rFonts w:ascii="Times New Roman" w:hAnsi="Times New Roman" w:cs="Times New Roman"/>
        </w:rPr>
      </w:pPr>
      <w:r w:rsidRPr="008A7C2B">
        <w:rPr>
          <w:rFonts w:ascii="Times New Roman" w:hAnsi="Times New Roman" w:cs="Times New Roman"/>
        </w:rPr>
        <w:t>49.</w:t>
      </w:r>
      <w:r w:rsidRPr="008A7C2B">
        <w:rPr>
          <w:rFonts w:ascii="Times New Roman" w:hAnsi="Times New Roman" w:cs="Times New Roman"/>
        </w:rPr>
        <w:tab/>
        <w:t xml:space="preserve">A customer is advised of the need to recertify by letter sent to the customer 60 days before the deadline.  N.T. 46-47. </w:t>
      </w:r>
    </w:p>
    <w:p w:rsidR="00E25718" w:rsidRPr="008A7C2B" w:rsidRDefault="00E25718" w:rsidP="00C30B6A">
      <w:pPr>
        <w:spacing w:line="360" w:lineRule="auto"/>
        <w:ind w:firstLine="1440"/>
        <w:rPr>
          <w:rFonts w:ascii="Times New Roman" w:hAnsi="Times New Roman" w:cs="Times New Roman"/>
        </w:rPr>
      </w:pPr>
    </w:p>
    <w:p w:rsidR="00E25718" w:rsidRPr="008A7C2B" w:rsidRDefault="00E25718" w:rsidP="00E25718">
      <w:pPr>
        <w:spacing w:line="360" w:lineRule="auto"/>
        <w:ind w:firstLine="1440"/>
        <w:rPr>
          <w:rFonts w:ascii="Times New Roman" w:hAnsi="Times New Roman" w:cs="Times New Roman"/>
        </w:rPr>
      </w:pPr>
      <w:r w:rsidRPr="008A7C2B">
        <w:rPr>
          <w:rFonts w:ascii="Times New Roman" w:hAnsi="Times New Roman" w:cs="Times New Roman"/>
        </w:rPr>
        <w:t>50.</w:t>
      </w:r>
      <w:r w:rsidRPr="008A7C2B">
        <w:rPr>
          <w:rFonts w:ascii="Times New Roman" w:hAnsi="Times New Roman" w:cs="Times New Roman"/>
        </w:rPr>
        <w:tab/>
        <w:t xml:space="preserve">The Complainant called to recertify for CAP on March 14, 2014 and reported his household size and income.  N.T. 50, Respondent’s Ex. 5, p. 4.  </w:t>
      </w:r>
    </w:p>
    <w:p w:rsidR="00E25718" w:rsidRPr="008A7C2B" w:rsidRDefault="00E25718" w:rsidP="00E25718">
      <w:pPr>
        <w:spacing w:line="360" w:lineRule="auto"/>
        <w:ind w:firstLine="1440"/>
        <w:rPr>
          <w:rFonts w:ascii="Times New Roman" w:hAnsi="Times New Roman" w:cs="Times New Roman"/>
        </w:rPr>
      </w:pPr>
    </w:p>
    <w:p w:rsidR="00E25718" w:rsidRPr="008A7C2B" w:rsidRDefault="00E25718" w:rsidP="00E25718">
      <w:pPr>
        <w:spacing w:line="360" w:lineRule="auto"/>
        <w:ind w:firstLine="1440"/>
        <w:rPr>
          <w:rFonts w:ascii="Times New Roman" w:hAnsi="Times New Roman" w:cs="Times New Roman"/>
        </w:rPr>
      </w:pPr>
      <w:r w:rsidRPr="008A7C2B">
        <w:rPr>
          <w:rFonts w:ascii="Times New Roman" w:hAnsi="Times New Roman" w:cs="Times New Roman"/>
        </w:rPr>
        <w:t>51.</w:t>
      </w:r>
      <w:r w:rsidRPr="008A7C2B">
        <w:rPr>
          <w:rFonts w:ascii="Times New Roman" w:hAnsi="Times New Roman" w:cs="Times New Roman"/>
        </w:rPr>
        <w:tab/>
        <w:t>The Complainant was advised that he could not re-enroll until his account was current.  N.T. 50, Respondent’s Ex. 5, p. 4.</w:t>
      </w:r>
    </w:p>
    <w:p w:rsidR="00E25718" w:rsidRPr="008A7C2B" w:rsidRDefault="00E25718" w:rsidP="00E25718">
      <w:pPr>
        <w:spacing w:line="360" w:lineRule="auto"/>
        <w:ind w:firstLine="1440"/>
        <w:rPr>
          <w:rFonts w:ascii="Times New Roman" w:hAnsi="Times New Roman" w:cs="Times New Roman"/>
        </w:rPr>
      </w:pPr>
    </w:p>
    <w:p w:rsidR="00F30C8C" w:rsidRPr="008A7C2B" w:rsidRDefault="00E25718" w:rsidP="00E25718">
      <w:pPr>
        <w:spacing w:line="360" w:lineRule="auto"/>
        <w:ind w:firstLine="1440"/>
        <w:rPr>
          <w:rFonts w:ascii="Times New Roman" w:hAnsi="Times New Roman" w:cs="Times New Roman"/>
        </w:rPr>
      </w:pPr>
      <w:r w:rsidRPr="008A7C2B">
        <w:rPr>
          <w:rFonts w:ascii="Times New Roman" w:hAnsi="Times New Roman" w:cs="Times New Roman"/>
        </w:rPr>
        <w:t>52.</w:t>
      </w:r>
      <w:r w:rsidRPr="008A7C2B">
        <w:rPr>
          <w:rFonts w:ascii="Times New Roman" w:hAnsi="Times New Roman" w:cs="Times New Roman"/>
        </w:rPr>
        <w:tab/>
        <w:t xml:space="preserve">The Complainant called to recertify for CAP on July 3, 2014 and reported his household size and income.  N.T. 51, Respondent’s Ex. 5, p. 4.  </w:t>
      </w:r>
    </w:p>
    <w:p w:rsidR="00F30C8C" w:rsidRPr="008A7C2B" w:rsidRDefault="00F30C8C" w:rsidP="00E25718">
      <w:pPr>
        <w:spacing w:line="360" w:lineRule="auto"/>
        <w:ind w:firstLine="1440"/>
        <w:rPr>
          <w:rFonts w:ascii="Times New Roman" w:hAnsi="Times New Roman" w:cs="Times New Roman"/>
        </w:rPr>
      </w:pPr>
    </w:p>
    <w:p w:rsidR="00E25718" w:rsidRPr="008A7C2B" w:rsidRDefault="00F30C8C" w:rsidP="00E25718">
      <w:pPr>
        <w:spacing w:line="360" w:lineRule="auto"/>
        <w:ind w:firstLine="1440"/>
        <w:rPr>
          <w:rFonts w:ascii="Times New Roman" w:hAnsi="Times New Roman" w:cs="Times New Roman"/>
        </w:rPr>
      </w:pPr>
      <w:r w:rsidRPr="008A7C2B">
        <w:rPr>
          <w:rFonts w:ascii="Times New Roman" w:hAnsi="Times New Roman" w:cs="Times New Roman"/>
        </w:rPr>
        <w:t>53.</w:t>
      </w:r>
      <w:r w:rsidRPr="008A7C2B">
        <w:rPr>
          <w:rFonts w:ascii="Times New Roman" w:hAnsi="Times New Roman" w:cs="Times New Roman"/>
        </w:rPr>
        <w:tab/>
      </w:r>
      <w:r w:rsidR="00E25718" w:rsidRPr="008A7C2B">
        <w:rPr>
          <w:rFonts w:ascii="Times New Roman" w:hAnsi="Times New Roman" w:cs="Times New Roman"/>
        </w:rPr>
        <w:t>The Complainant was advised that his account was not current and was referred to the Respondent’s credit and collections department to verify his balance.  N.T. 51, Respondent’s Ex. 5, p.4.</w:t>
      </w:r>
    </w:p>
    <w:p w:rsidR="00337276" w:rsidRPr="008A7C2B" w:rsidRDefault="00337276" w:rsidP="009158A5">
      <w:pPr>
        <w:spacing w:line="360" w:lineRule="auto"/>
        <w:rPr>
          <w:rFonts w:ascii="Times New Roman" w:hAnsi="Times New Roman" w:cs="Times New Roman"/>
        </w:rPr>
      </w:pPr>
    </w:p>
    <w:p w:rsidR="00710646" w:rsidRPr="008A7C2B" w:rsidRDefault="00710646" w:rsidP="009158A5">
      <w:pPr>
        <w:spacing w:line="360" w:lineRule="auto"/>
        <w:rPr>
          <w:rFonts w:ascii="Times New Roman" w:hAnsi="Times New Roman" w:cs="Times New Roman"/>
        </w:rPr>
      </w:pPr>
    </w:p>
    <w:p w:rsidR="00710646" w:rsidRPr="008A7C2B" w:rsidRDefault="00710646" w:rsidP="009158A5">
      <w:pPr>
        <w:spacing w:line="360" w:lineRule="auto"/>
        <w:rPr>
          <w:rFonts w:ascii="Times New Roman" w:hAnsi="Times New Roman" w:cs="Times New Roman"/>
        </w:rPr>
      </w:pPr>
    </w:p>
    <w:p w:rsidR="00710646" w:rsidRPr="008A7C2B" w:rsidRDefault="00710646" w:rsidP="009158A5">
      <w:pPr>
        <w:spacing w:line="360" w:lineRule="auto"/>
        <w:rPr>
          <w:rFonts w:ascii="Times New Roman" w:hAnsi="Times New Roman" w:cs="Times New Roman"/>
        </w:rPr>
      </w:pPr>
    </w:p>
    <w:p w:rsidR="00AB2CDA" w:rsidRPr="008A7C2B" w:rsidRDefault="00AB2CDA" w:rsidP="007700EF">
      <w:pPr>
        <w:pStyle w:val="ParaTab1"/>
        <w:spacing w:line="360" w:lineRule="auto"/>
        <w:ind w:firstLine="0"/>
        <w:jc w:val="center"/>
        <w:rPr>
          <w:rFonts w:ascii="Times New Roman" w:hAnsi="Times New Roman" w:cs="Times New Roman"/>
          <w:u w:val="single"/>
        </w:rPr>
      </w:pPr>
      <w:r w:rsidRPr="008A7C2B">
        <w:rPr>
          <w:rFonts w:ascii="Times New Roman" w:hAnsi="Times New Roman" w:cs="Times New Roman"/>
          <w:u w:val="single"/>
        </w:rPr>
        <w:lastRenderedPageBreak/>
        <w:t>DISCUSSION</w:t>
      </w:r>
    </w:p>
    <w:p w:rsidR="00B902DA" w:rsidRPr="008A7C2B" w:rsidRDefault="00B902DA" w:rsidP="0025068A">
      <w:pPr>
        <w:spacing w:line="360" w:lineRule="auto"/>
        <w:ind w:firstLine="1440"/>
        <w:rPr>
          <w:rFonts w:ascii="Times New Roman" w:hAnsi="Times New Roman" w:cs="Times New Roman"/>
        </w:rPr>
      </w:pPr>
    </w:p>
    <w:p w:rsidR="00AB2CDA" w:rsidRPr="008A7C2B" w:rsidRDefault="00D31D82" w:rsidP="00725272">
      <w:pPr>
        <w:pStyle w:val="ParaTab1"/>
        <w:spacing w:line="360" w:lineRule="auto"/>
        <w:rPr>
          <w:rFonts w:ascii="Times New Roman" w:hAnsi="Times New Roman" w:cs="Times New Roman"/>
          <w:spacing w:val="-3"/>
        </w:rPr>
      </w:pPr>
      <w:r w:rsidRPr="008A7C2B">
        <w:rPr>
          <w:rFonts w:ascii="Times New Roman" w:hAnsi="Times New Roman" w:cs="Times New Roman"/>
        </w:rPr>
        <w:t>T</w:t>
      </w:r>
      <w:r w:rsidR="00AB2CDA" w:rsidRPr="008A7C2B">
        <w:rPr>
          <w:rFonts w:ascii="Times New Roman" w:hAnsi="Times New Roman" w:cs="Times New Roman"/>
        </w:rPr>
        <w:t xml:space="preserve">he Complainant in this proceeding has </w:t>
      </w:r>
      <w:r w:rsidR="00AB2CDA" w:rsidRPr="008A7C2B">
        <w:rPr>
          <w:rFonts w:ascii="Times New Roman" w:hAnsi="Times New Roman" w:cs="Times New Roman"/>
          <w:spacing w:val="-3"/>
        </w:rPr>
        <w:t xml:space="preserve">the burden of proof to show that the Respondent is responsible or accountable for the problem described in the complaint.  </w:t>
      </w:r>
      <w:r w:rsidR="00AB2CDA" w:rsidRPr="008A7C2B">
        <w:rPr>
          <w:rFonts w:ascii="Times New Roman" w:hAnsi="Times New Roman" w:cs="Times New Roman"/>
          <w:spacing w:val="-3"/>
          <w:u w:val="single"/>
        </w:rPr>
        <w:t>Patterson v. Bell Telephone Co. of Pa.</w:t>
      </w:r>
      <w:r w:rsidR="00726707" w:rsidRPr="008A7C2B">
        <w:rPr>
          <w:rFonts w:ascii="Times New Roman" w:hAnsi="Times New Roman" w:cs="Times New Roman"/>
          <w:spacing w:val="-3"/>
        </w:rPr>
        <w:t>, 72 Pa. PUC 196 (1990);</w:t>
      </w:r>
      <w:r w:rsidR="00AB2CDA" w:rsidRPr="008A7C2B">
        <w:rPr>
          <w:rFonts w:ascii="Times New Roman" w:hAnsi="Times New Roman" w:cs="Times New Roman"/>
          <w:spacing w:val="-3"/>
        </w:rPr>
        <w:t xml:space="preserve"> </w:t>
      </w:r>
      <w:r w:rsidR="00AB2CDA" w:rsidRPr="008A7C2B">
        <w:rPr>
          <w:rFonts w:ascii="Times New Roman" w:hAnsi="Times New Roman" w:cs="Times New Roman"/>
          <w:spacing w:val="-3"/>
          <w:u w:val="single"/>
        </w:rPr>
        <w:t>Feinstein v. Philadelphia Suburban Water Co.</w:t>
      </w:r>
      <w:r w:rsidR="002F53AE" w:rsidRPr="008A7C2B">
        <w:rPr>
          <w:rFonts w:ascii="Times New Roman" w:hAnsi="Times New Roman" w:cs="Times New Roman"/>
          <w:spacing w:val="-3"/>
        </w:rPr>
        <w:t xml:space="preserve">, </w:t>
      </w:r>
      <w:r w:rsidR="00AB2CDA" w:rsidRPr="008A7C2B">
        <w:rPr>
          <w:rFonts w:ascii="Times New Roman" w:hAnsi="Times New Roman" w:cs="Times New Roman"/>
          <w:spacing w:val="-3"/>
        </w:rPr>
        <w:t>50 Pa. PUC 300 (1976).  The Complainant must establish h</w:t>
      </w:r>
      <w:r w:rsidRPr="008A7C2B">
        <w:rPr>
          <w:rFonts w:ascii="Times New Roman" w:hAnsi="Times New Roman" w:cs="Times New Roman"/>
          <w:spacing w:val="-3"/>
        </w:rPr>
        <w:t>is</w:t>
      </w:r>
      <w:r w:rsidR="00AB2CDA" w:rsidRPr="008A7C2B">
        <w:rPr>
          <w:rFonts w:ascii="Times New Roman" w:hAnsi="Times New Roman" w:cs="Times New Roman"/>
          <w:spacing w:val="-3"/>
        </w:rPr>
        <w:t xml:space="preserve"> case by a preponderance of the evidence.  </w:t>
      </w:r>
      <w:r w:rsidR="00AB2CDA" w:rsidRPr="008A7C2B">
        <w:rPr>
          <w:rFonts w:ascii="Times New Roman" w:hAnsi="Times New Roman" w:cs="Times New Roman"/>
          <w:spacing w:val="-3"/>
          <w:u w:val="single"/>
        </w:rPr>
        <w:t>Samuel J. Lansberry, Inc. v. Pa. Pub</w:t>
      </w:r>
      <w:r w:rsidR="00267C4F" w:rsidRPr="008A7C2B">
        <w:rPr>
          <w:rFonts w:ascii="Times New Roman" w:hAnsi="Times New Roman" w:cs="Times New Roman"/>
          <w:spacing w:val="-3"/>
          <w:u w:val="single"/>
        </w:rPr>
        <w:t>.</w:t>
      </w:r>
      <w:r w:rsidR="00AB2CDA" w:rsidRPr="008A7C2B">
        <w:rPr>
          <w:rFonts w:ascii="Times New Roman" w:hAnsi="Times New Roman" w:cs="Times New Roman"/>
          <w:spacing w:val="-3"/>
          <w:u w:val="single"/>
        </w:rPr>
        <w:t xml:space="preserve"> Util</w:t>
      </w:r>
      <w:r w:rsidR="00267C4F" w:rsidRPr="008A7C2B">
        <w:rPr>
          <w:rFonts w:ascii="Times New Roman" w:hAnsi="Times New Roman" w:cs="Times New Roman"/>
          <w:spacing w:val="-3"/>
          <w:u w:val="single"/>
        </w:rPr>
        <w:t>.</w:t>
      </w:r>
      <w:r w:rsidR="00AB2CDA" w:rsidRPr="008A7C2B">
        <w:rPr>
          <w:rFonts w:ascii="Times New Roman" w:hAnsi="Times New Roman" w:cs="Times New Roman"/>
          <w:spacing w:val="-3"/>
          <w:u w:val="single"/>
        </w:rPr>
        <w:t xml:space="preserve"> Comm’n</w:t>
      </w:r>
      <w:r w:rsidR="00AB2CDA" w:rsidRPr="008A7C2B">
        <w:rPr>
          <w:rFonts w:ascii="Times New Roman" w:hAnsi="Times New Roman" w:cs="Times New Roman"/>
          <w:spacing w:val="-3"/>
        </w:rPr>
        <w:t xml:space="preserve">, 578 A.2d 600 (Pa. Cmwlth. 1990), </w:t>
      </w:r>
      <w:r w:rsidR="00AB2CDA" w:rsidRPr="008A7C2B">
        <w:rPr>
          <w:rFonts w:ascii="Times New Roman" w:hAnsi="Times New Roman" w:cs="Times New Roman"/>
          <w:spacing w:val="-3"/>
          <w:u w:val="single"/>
        </w:rPr>
        <w:t>alloc. den.</w:t>
      </w:r>
      <w:r w:rsidR="00AB2CDA" w:rsidRPr="008A7C2B">
        <w:rPr>
          <w:rFonts w:ascii="Times New Roman" w:hAnsi="Times New Roman" w:cs="Times New Roman"/>
          <w:spacing w:val="-3"/>
        </w:rPr>
        <w:t>, 602 A.2d 863 (Pa. 1992)</w:t>
      </w:r>
      <w:r w:rsidR="00267C4F" w:rsidRPr="008A7C2B">
        <w:rPr>
          <w:rFonts w:ascii="Times New Roman" w:hAnsi="Times New Roman" w:cs="Times New Roman"/>
          <w:spacing w:val="-3"/>
        </w:rPr>
        <w:t>.</w:t>
      </w:r>
      <w:r w:rsidR="00AB2CDA" w:rsidRPr="008A7C2B">
        <w:rPr>
          <w:rFonts w:ascii="Times New Roman" w:hAnsi="Times New Roman" w:cs="Times New Roman"/>
          <w:spacing w:val="-3"/>
        </w:rPr>
        <w:t xml:space="preserve">  To meet h</w:t>
      </w:r>
      <w:r w:rsidRPr="008A7C2B">
        <w:rPr>
          <w:rFonts w:ascii="Times New Roman" w:hAnsi="Times New Roman" w:cs="Times New Roman"/>
          <w:spacing w:val="-3"/>
        </w:rPr>
        <w:t>is</w:t>
      </w:r>
      <w:r w:rsidR="00AB2CDA" w:rsidRPr="008A7C2B">
        <w:rPr>
          <w:rFonts w:ascii="Times New Roman" w:hAnsi="Times New Roman" w:cs="Times New Roman"/>
          <w:spacing w:val="-3"/>
        </w:rPr>
        <w:t xml:space="preserve"> burden of proof, the Complainant must present evidence more convincing, by even the smallest amount, than that presented by the Respondent.  </w:t>
      </w:r>
      <w:r w:rsidR="00AB2CDA" w:rsidRPr="008A7C2B">
        <w:rPr>
          <w:rFonts w:ascii="Times New Roman" w:hAnsi="Times New Roman" w:cs="Times New Roman"/>
          <w:spacing w:val="-3"/>
          <w:u w:val="single"/>
        </w:rPr>
        <w:t>Se-Ling Hosiery v. Margulies</w:t>
      </w:r>
      <w:r w:rsidR="002F53AE" w:rsidRPr="008A7C2B">
        <w:rPr>
          <w:rFonts w:ascii="Times New Roman" w:hAnsi="Times New Roman" w:cs="Times New Roman"/>
          <w:spacing w:val="-3"/>
        </w:rPr>
        <w:t>, 70 A.2d 854 (Pa. </w:t>
      </w:r>
      <w:r w:rsidR="00DB4C78" w:rsidRPr="008A7C2B">
        <w:rPr>
          <w:rFonts w:ascii="Times New Roman" w:hAnsi="Times New Roman" w:cs="Times New Roman"/>
          <w:spacing w:val="-3"/>
        </w:rPr>
        <w:t xml:space="preserve">1950). </w:t>
      </w:r>
      <w:r w:rsidR="00495EB7" w:rsidRPr="008A7C2B">
        <w:rPr>
          <w:rFonts w:ascii="Times New Roman" w:hAnsi="Times New Roman" w:cs="Times New Roman"/>
          <w:spacing w:val="-3"/>
        </w:rPr>
        <w:t xml:space="preserve"> </w:t>
      </w:r>
      <w:r w:rsidR="00DB4C78" w:rsidRPr="008A7C2B">
        <w:rPr>
          <w:rFonts w:ascii="Times New Roman" w:hAnsi="Times New Roman" w:cs="Times New Roman"/>
          <w:spacing w:val="-3"/>
        </w:rPr>
        <w:t xml:space="preserve">Here the Complainant alleges </w:t>
      </w:r>
      <w:r w:rsidR="00930E0A" w:rsidRPr="008A7C2B">
        <w:rPr>
          <w:rFonts w:ascii="Times New Roman" w:hAnsi="Times New Roman" w:cs="Times New Roman"/>
          <w:spacing w:val="-3"/>
        </w:rPr>
        <w:t xml:space="preserve">that the Respondent overbilled him and </w:t>
      </w:r>
      <w:r w:rsidR="00930E0A" w:rsidRPr="008A7C2B">
        <w:rPr>
          <w:rFonts w:ascii="Times New Roman" w:hAnsi="Times New Roman" w:cs="Times New Roman"/>
        </w:rPr>
        <w:t>that the Respondent improperly removed him from its CAP.  In addition, the Complainant requests that the Commission direct the Respondent to provide him with a payment arrangement.  I will address each of these allegations starting with the allegations concerning overbilling.</w:t>
      </w:r>
    </w:p>
    <w:p w:rsidR="00AB2CDA" w:rsidRPr="008A7C2B" w:rsidRDefault="00AB2CDA" w:rsidP="00AB2CDA">
      <w:pPr>
        <w:pStyle w:val="ParaTab1"/>
        <w:spacing w:line="360" w:lineRule="auto"/>
        <w:ind w:firstLine="1350"/>
        <w:rPr>
          <w:rFonts w:ascii="Times New Roman" w:hAnsi="Times New Roman" w:cs="Times New Roman"/>
          <w:spacing w:val="-3"/>
        </w:rPr>
      </w:pPr>
    </w:p>
    <w:p w:rsidR="00F6769C" w:rsidRPr="008A7C2B" w:rsidRDefault="00DB4C78"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8A7C2B">
        <w:rPr>
          <w:rFonts w:ascii="Times New Roman" w:hAnsi="Times New Roman" w:cs="Times New Roman"/>
        </w:rPr>
        <w:t xml:space="preserve">Since </w:t>
      </w:r>
      <w:r w:rsidR="00930E0A" w:rsidRPr="008A7C2B">
        <w:rPr>
          <w:rFonts w:ascii="Times New Roman" w:hAnsi="Times New Roman" w:cs="Times New Roman"/>
        </w:rPr>
        <w:t xml:space="preserve">a portion of </w:t>
      </w:r>
      <w:r w:rsidRPr="008A7C2B">
        <w:rPr>
          <w:rFonts w:ascii="Times New Roman" w:hAnsi="Times New Roman" w:cs="Times New Roman"/>
        </w:rPr>
        <w:t xml:space="preserve">the </w:t>
      </w:r>
      <w:r w:rsidR="00AB2CDA" w:rsidRPr="008A7C2B">
        <w:rPr>
          <w:rFonts w:ascii="Times New Roman" w:hAnsi="Times New Roman" w:cs="Times New Roman"/>
        </w:rPr>
        <w:t>Complainant</w:t>
      </w:r>
      <w:r w:rsidRPr="008A7C2B">
        <w:rPr>
          <w:rFonts w:ascii="Times New Roman" w:hAnsi="Times New Roman" w:cs="Times New Roman"/>
        </w:rPr>
        <w:t xml:space="preserve">’s complaint </w:t>
      </w:r>
      <w:r w:rsidR="00AB2CDA" w:rsidRPr="008A7C2B">
        <w:rPr>
          <w:rFonts w:ascii="Times New Roman" w:hAnsi="Times New Roman" w:cs="Times New Roman"/>
        </w:rPr>
        <w:t xml:space="preserve">alleges </w:t>
      </w:r>
      <w:r w:rsidR="00862B8E" w:rsidRPr="008A7C2B">
        <w:rPr>
          <w:rFonts w:ascii="Times New Roman" w:hAnsi="Times New Roman" w:cs="Times New Roman"/>
        </w:rPr>
        <w:t>overbilling</w:t>
      </w:r>
      <w:r w:rsidRPr="008A7C2B">
        <w:rPr>
          <w:rFonts w:ascii="Times New Roman" w:hAnsi="Times New Roman" w:cs="Times New Roman"/>
        </w:rPr>
        <w:t xml:space="preserve">, </w:t>
      </w:r>
      <w:r w:rsidR="00AB2CDA" w:rsidRPr="008A7C2B">
        <w:rPr>
          <w:rFonts w:ascii="Times New Roman" w:hAnsi="Times New Roman" w:cs="Times New Roman"/>
        </w:rPr>
        <w:t xml:space="preserve">the Complainant’s burden of proof is governed by </w:t>
      </w:r>
      <w:r w:rsidR="00AB2CDA" w:rsidRPr="008A7C2B">
        <w:rPr>
          <w:rFonts w:ascii="Times New Roman" w:hAnsi="Times New Roman" w:cs="Times New Roman"/>
          <w:u w:val="single"/>
        </w:rPr>
        <w:t>Waldron v. Philadelphia Electric Co.</w:t>
      </w:r>
      <w:r w:rsidR="007E3B4E" w:rsidRPr="008A7C2B">
        <w:rPr>
          <w:rFonts w:ascii="Times New Roman" w:hAnsi="Times New Roman" w:cs="Times New Roman"/>
        </w:rPr>
        <w:t xml:space="preserve">, 54 Pa. PUC </w:t>
      </w:r>
      <w:r w:rsidR="00AB2CDA" w:rsidRPr="008A7C2B">
        <w:rPr>
          <w:rFonts w:ascii="Times New Roman" w:hAnsi="Times New Roman" w:cs="Times New Roman"/>
        </w:rPr>
        <w:t>98 (1980)</w:t>
      </w:r>
      <w:r w:rsidR="00267C4F" w:rsidRPr="008A7C2B">
        <w:rPr>
          <w:rFonts w:ascii="Times New Roman" w:hAnsi="Times New Roman" w:cs="Times New Roman"/>
        </w:rPr>
        <w:t xml:space="preserve"> (</w:t>
      </w:r>
      <w:r w:rsidR="00267C4F" w:rsidRPr="008A7C2B">
        <w:rPr>
          <w:rFonts w:ascii="Times New Roman" w:hAnsi="Times New Roman" w:cs="Times New Roman"/>
          <w:u w:val="single"/>
        </w:rPr>
        <w:t>Waldron</w:t>
      </w:r>
      <w:r w:rsidR="00267C4F" w:rsidRPr="008A7C2B">
        <w:rPr>
          <w:rFonts w:ascii="Times New Roman" w:hAnsi="Times New Roman" w:cs="Times New Roman"/>
        </w:rPr>
        <w:t>).</w:t>
      </w:r>
      <w:r w:rsidR="00AB2CDA" w:rsidRPr="008A7C2B">
        <w:rPr>
          <w:rFonts w:ascii="Times New Roman" w:hAnsi="Times New Roman" w:cs="Times New Roman"/>
        </w:rPr>
        <w:t xml:space="preserve">  In </w:t>
      </w:r>
      <w:r w:rsidR="00AB2CDA" w:rsidRPr="008A7C2B">
        <w:rPr>
          <w:rFonts w:ascii="Times New Roman" w:hAnsi="Times New Roman" w:cs="Times New Roman"/>
          <w:u w:val="single"/>
        </w:rPr>
        <w:t>Waldron</w:t>
      </w:r>
      <w:r w:rsidR="00AB2CDA" w:rsidRPr="008A7C2B">
        <w:rPr>
          <w:rFonts w:ascii="Times New Roman" w:hAnsi="Times New Roman" w:cs="Times New Roman"/>
        </w:rPr>
        <w:t xml:space="preserve">, the Commission concluded that a complainant may establish a </w:t>
      </w:r>
      <w:r w:rsidR="00AB2CDA" w:rsidRPr="008A7C2B">
        <w:rPr>
          <w:rFonts w:ascii="Times New Roman" w:hAnsi="Times New Roman" w:cs="Times New Roman"/>
          <w:u w:val="single"/>
        </w:rPr>
        <w:t>prima facie</w:t>
      </w:r>
      <w:r w:rsidR="00AB2CDA" w:rsidRPr="008A7C2B">
        <w:rPr>
          <w:rFonts w:ascii="Times New Roman" w:hAnsi="Times New Roman" w:cs="Times New Roman"/>
        </w:rPr>
        <w:t xml:space="preserve"> </w:t>
      </w:r>
      <w:r w:rsidR="00862B8E" w:rsidRPr="008A7C2B">
        <w:rPr>
          <w:rFonts w:ascii="Times New Roman" w:hAnsi="Times New Roman" w:cs="Times New Roman"/>
        </w:rPr>
        <w:t>overbilling</w:t>
      </w:r>
      <w:r w:rsidR="00267C4F" w:rsidRPr="008A7C2B">
        <w:rPr>
          <w:rFonts w:ascii="Times New Roman" w:hAnsi="Times New Roman" w:cs="Times New Roman"/>
        </w:rPr>
        <w:t xml:space="preserve"> </w:t>
      </w:r>
      <w:r w:rsidR="00F72016" w:rsidRPr="008A7C2B">
        <w:rPr>
          <w:rFonts w:ascii="Times New Roman" w:hAnsi="Times New Roman" w:cs="Times New Roman"/>
        </w:rPr>
        <w:t>case by showing that:</w:t>
      </w:r>
      <w:r w:rsidR="00726707" w:rsidRPr="008A7C2B">
        <w:rPr>
          <w:rFonts w:ascii="Times New Roman" w:hAnsi="Times New Roman" w:cs="Times New Roman"/>
        </w:rPr>
        <w:t xml:space="preserve"> </w:t>
      </w:r>
      <w:r w:rsidR="00F72016" w:rsidRPr="008A7C2B">
        <w:rPr>
          <w:rFonts w:ascii="Times New Roman" w:hAnsi="Times New Roman" w:cs="Times New Roman"/>
        </w:rPr>
        <w:t xml:space="preserve"> </w:t>
      </w:r>
      <w:r w:rsidR="00AB2CDA" w:rsidRPr="008A7C2B">
        <w:rPr>
          <w:rFonts w:ascii="Times New Roman" w:hAnsi="Times New Roman" w:cs="Times New Roman"/>
        </w:rPr>
        <w:t xml:space="preserve">(1) the number of occupants of the household has not changed; (2) the potential for energy utilization is low; and (3) the prior billing history shows no previous abnormalities.  If the Complainant has submitted such evidence, the burden of going forward with </w:t>
      </w:r>
      <w:r w:rsidR="00B54E23" w:rsidRPr="008A7C2B">
        <w:rPr>
          <w:rFonts w:ascii="Times New Roman" w:hAnsi="Times New Roman" w:cs="Times New Roman"/>
        </w:rPr>
        <w:t xml:space="preserve">the </w:t>
      </w:r>
      <w:r w:rsidR="00AB2CDA" w:rsidRPr="008A7C2B">
        <w:rPr>
          <w:rFonts w:ascii="Times New Roman" w:hAnsi="Times New Roman" w:cs="Times New Roman"/>
        </w:rPr>
        <w:t xml:space="preserve">evidence shifts to the Respondent.  If the Respondent fails to rebut the Complainant’s evidence, then the Complainant would prevail.  If the Respondent places evidence </w:t>
      </w:r>
      <w:r w:rsidR="00B54E23" w:rsidRPr="008A7C2B">
        <w:rPr>
          <w:rFonts w:ascii="Times New Roman" w:hAnsi="Times New Roman" w:cs="Times New Roman"/>
        </w:rPr>
        <w:t xml:space="preserve">into the record </w:t>
      </w:r>
      <w:r w:rsidR="00AB2CDA" w:rsidRPr="008A7C2B">
        <w:rPr>
          <w:rFonts w:ascii="Times New Roman" w:hAnsi="Times New Roman" w:cs="Times New Roman"/>
        </w:rPr>
        <w:t xml:space="preserve">to rebut the Complainant’s </w:t>
      </w:r>
      <w:r w:rsidR="00AB2CDA" w:rsidRPr="008A7C2B">
        <w:rPr>
          <w:rFonts w:ascii="Times New Roman" w:hAnsi="Times New Roman" w:cs="Times New Roman"/>
          <w:u w:val="single"/>
        </w:rPr>
        <w:t>prima facie</w:t>
      </w:r>
      <w:r w:rsidR="00AB2CDA" w:rsidRPr="008A7C2B">
        <w:rPr>
          <w:rFonts w:ascii="Times New Roman" w:hAnsi="Times New Roman" w:cs="Times New Roman"/>
          <w:i/>
        </w:rPr>
        <w:t xml:space="preserve"> </w:t>
      </w:r>
      <w:r w:rsidR="00AB2CDA" w:rsidRPr="008A7C2B">
        <w:rPr>
          <w:rFonts w:ascii="Times New Roman" w:hAnsi="Times New Roman" w:cs="Times New Roman"/>
        </w:rPr>
        <w:t xml:space="preserve">case, the burden of going forward with the evidence shifts back to the Complainant.  In order to satisfy the burden of proof, the Complainant must rebut the Respondent’s evidence by a </w:t>
      </w:r>
      <w:r w:rsidR="007F5645" w:rsidRPr="008A7C2B">
        <w:rPr>
          <w:rFonts w:ascii="Times New Roman" w:hAnsi="Times New Roman" w:cs="Times New Roman"/>
        </w:rPr>
        <w:t>preponderance of the evidence.</w:t>
      </w:r>
    </w:p>
    <w:p w:rsidR="00CD5217" w:rsidRPr="008A7C2B" w:rsidRDefault="00CD5217"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8A7C2B"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8A7C2B">
        <w:rPr>
          <w:rFonts w:ascii="Times New Roman" w:hAnsi="Times New Roman" w:cs="Times New Roman"/>
        </w:rPr>
        <w:t xml:space="preserve">Although the burden of going forward with the evidence may shift from one party to another during a proceeding, the "burden of proof" never shifts.  It always remains on the Complainant.  </w:t>
      </w:r>
      <w:r w:rsidRPr="008A7C2B">
        <w:rPr>
          <w:rFonts w:ascii="Times New Roman" w:hAnsi="Times New Roman" w:cs="Times New Roman"/>
          <w:u w:val="single"/>
        </w:rPr>
        <w:t>Replogle v. Pennsylvania Electric Co.</w:t>
      </w:r>
      <w:r w:rsidRPr="008A7C2B">
        <w:rPr>
          <w:rFonts w:ascii="Times New Roman" w:hAnsi="Times New Roman" w:cs="Times New Roman"/>
        </w:rPr>
        <w:t>, 54 Pa. PUC 528 (1980)</w:t>
      </w:r>
      <w:r w:rsidR="0078029C" w:rsidRPr="008A7C2B">
        <w:rPr>
          <w:rFonts w:ascii="Times New Roman" w:hAnsi="Times New Roman" w:cs="Times New Roman"/>
        </w:rPr>
        <w:t>.</w:t>
      </w:r>
    </w:p>
    <w:p w:rsidR="00AB2CDA" w:rsidRPr="008A7C2B"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F6769C" w:rsidRPr="008A7C2B"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8A7C2B">
        <w:rPr>
          <w:rFonts w:ascii="Times New Roman" w:hAnsi="Times New Roman" w:cs="Times New Roman"/>
        </w:rPr>
        <w:lastRenderedPageBreak/>
        <w:t xml:space="preserve">The Commonwealth Court broadened the Commission’s ruling in </w:t>
      </w:r>
      <w:r w:rsidRPr="008A7C2B">
        <w:rPr>
          <w:rFonts w:ascii="Times New Roman" w:hAnsi="Times New Roman" w:cs="Times New Roman"/>
          <w:u w:val="single"/>
        </w:rPr>
        <w:t>Waldron</w:t>
      </w:r>
      <w:r w:rsidRPr="008A7C2B">
        <w:rPr>
          <w:rFonts w:ascii="Times New Roman" w:hAnsi="Times New Roman" w:cs="Times New Roman"/>
        </w:rPr>
        <w:t xml:space="preserve"> in </w:t>
      </w:r>
      <w:r w:rsidRPr="008A7C2B">
        <w:rPr>
          <w:rFonts w:ascii="Times New Roman" w:hAnsi="Times New Roman" w:cs="Times New Roman"/>
          <w:u w:val="single"/>
        </w:rPr>
        <w:t>Milkie v. Pa</w:t>
      </w:r>
      <w:r w:rsidR="00267C4F" w:rsidRPr="008A7C2B">
        <w:rPr>
          <w:rFonts w:ascii="Times New Roman" w:hAnsi="Times New Roman" w:cs="Times New Roman"/>
          <w:u w:val="single"/>
        </w:rPr>
        <w:t>.</w:t>
      </w:r>
      <w:r w:rsidRPr="008A7C2B">
        <w:rPr>
          <w:rFonts w:ascii="Times New Roman" w:hAnsi="Times New Roman" w:cs="Times New Roman"/>
          <w:u w:val="single"/>
        </w:rPr>
        <w:t xml:space="preserve"> Pub. Util. Com</w:t>
      </w:r>
      <w:r w:rsidR="006129AB" w:rsidRPr="008A7C2B">
        <w:rPr>
          <w:rFonts w:ascii="Times New Roman" w:hAnsi="Times New Roman" w:cs="Times New Roman"/>
          <w:u w:val="single"/>
        </w:rPr>
        <w:t>m’n</w:t>
      </w:r>
      <w:r w:rsidRPr="008A7C2B">
        <w:rPr>
          <w:rFonts w:ascii="Times New Roman" w:hAnsi="Times New Roman" w:cs="Times New Roman"/>
        </w:rPr>
        <w:t>, 768 A.2d 1217 (Pa. Cmwlth. 2001) (</w:t>
      </w:r>
      <w:r w:rsidRPr="008A7C2B">
        <w:rPr>
          <w:rFonts w:ascii="Times New Roman" w:hAnsi="Times New Roman" w:cs="Times New Roman"/>
          <w:u w:val="single"/>
        </w:rPr>
        <w:t>Milkie</w:t>
      </w:r>
      <w:r w:rsidRPr="008A7C2B">
        <w:rPr>
          <w:rFonts w:ascii="Times New Roman" w:hAnsi="Times New Roman" w:cs="Times New Roman"/>
        </w:rPr>
        <w:t xml:space="preserve">).  The Commonwealth Court held that the Commission’s requirement that </w:t>
      </w:r>
      <w:r w:rsidR="002F1CC3" w:rsidRPr="008A7C2B">
        <w:rPr>
          <w:rFonts w:ascii="Times New Roman" w:hAnsi="Times New Roman" w:cs="Times New Roman"/>
        </w:rPr>
        <w:t>a</w:t>
      </w:r>
      <w:r w:rsidRPr="008A7C2B">
        <w:rPr>
          <w:rFonts w:ascii="Times New Roman" w:hAnsi="Times New Roman" w:cs="Times New Roman"/>
        </w:rPr>
        <w:t xml:space="preserve"> </w:t>
      </w:r>
      <w:r w:rsidR="002F1CC3" w:rsidRPr="008A7C2B">
        <w:rPr>
          <w:rFonts w:ascii="Times New Roman" w:hAnsi="Times New Roman" w:cs="Times New Roman"/>
        </w:rPr>
        <w:t>c</w:t>
      </w:r>
      <w:r w:rsidRPr="008A7C2B">
        <w:rPr>
          <w:rFonts w:ascii="Times New Roman" w:hAnsi="Times New Roman" w:cs="Times New Roman"/>
        </w:rPr>
        <w:t xml:space="preserve">omplainant must establish certain specific elements in order to make out a </w:t>
      </w:r>
      <w:r w:rsidRPr="008A7C2B">
        <w:rPr>
          <w:rFonts w:ascii="Times New Roman" w:hAnsi="Times New Roman" w:cs="Times New Roman"/>
          <w:u w:val="single"/>
        </w:rPr>
        <w:t>prima facie</w:t>
      </w:r>
      <w:r w:rsidRPr="008A7C2B">
        <w:rPr>
          <w:rFonts w:ascii="Times New Roman" w:hAnsi="Times New Roman" w:cs="Times New Roman"/>
        </w:rPr>
        <w:t xml:space="preserve"> case was too restrictive.  The Commonwealth Court ruled that even where the utility has presented evidence that it has tested the customer’s meter and found it to be accurate</w:t>
      </w:r>
      <w:r w:rsidR="00216B02" w:rsidRPr="008A7C2B">
        <w:rPr>
          <w:rFonts w:ascii="Times New Roman" w:hAnsi="Times New Roman" w:cs="Times New Roman"/>
        </w:rPr>
        <w:t>,</w:t>
      </w:r>
      <w:r w:rsidRPr="008A7C2B">
        <w:rPr>
          <w:rFonts w:ascii="Times New Roman" w:hAnsi="Times New Roman" w:cs="Times New Roman"/>
        </w:rPr>
        <w:t xml:space="preserve"> the customer may prove his or her case by circumstantial evidence that the meter</w:t>
      </w:r>
      <w:r w:rsidR="00C501C1" w:rsidRPr="008A7C2B">
        <w:rPr>
          <w:rFonts w:ascii="Times New Roman" w:hAnsi="Times New Roman" w:cs="Times New Roman"/>
        </w:rPr>
        <w:t>ed usage exceeded actual usage.</w:t>
      </w:r>
    </w:p>
    <w:p w:rsidR="00F6769C" w:rsidRPr="008A7C2B"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8A7C2B"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8A7C2B">
        <w:rPr>
          <w:rFonts w:ascii="Times New Roman" w:hAnsi="Times New Roman" w:cs="Times New Roman"/>
        </w:rPr>
        <w:t xml:space="preserve">Subsequent to the </w:t>
      </w:r>
      <w:r w:rsidRPr="008A7C2B">
        <w:rPr>
          <w:rFonts w:ascii="Times New Roman" w:hAnsi="Times New Roman" w:cs="Times New Roman"/>
          <w:u w:val="single"/>
        </w:rPr>
        <w:t>Milkie</w:t>
      </w:r>
      <w:r w:rsidRPr="008A7C2B">
        <w:rPr>
          <w:rFonts w:ascii="Times New Roman" w:hAnsi="Times New Roman" w:cs="Times New Roman"/>
        </w:rPr>
        <w:t xml:space="preserve"> decision, the </w:t>
      </w:r>
      <w:r w:rsidR="00AB2CDA" w:rsidRPr="008A7C2B">
        <w:rPr>
          <w:rFonts w:ascii="Times New Roman" w:hAnsi="Times New Roman" w:cs="Times New Roman"/>
        </w:rPr>
        <w:t xml:space="preserve">Commission </w:t>
      </w:r>
      <w:r w:rsidRPr="008A7C2B">
        <w:rPr>
          <w:rFonts w:ascii="Times New Roman" w:hAnsi="Times New Roman" w:cs="Times New Roman"/>
        </w:rPr>
        <w:t xml:space="preserve">has determined that it </w:t>
      </w:r>
      <w:r w:rsidR="00AB2CDA" w:rsidRPr="008A7C2B">
        <w:rPr>
          <w:rFonts w:ascii="Times New Roman" w:hAnsi="Times New Roman" w:cs="Times New Roman"/>
        </w:rPr>
        <w:t xml:space="preserve">may consider the billing history of the account, any change in usage pattern or any other relevant facts or circumstances that come to light during the proceeding.  </w:t>
      </w:r>
      <w:r w:rsidR="00AB2CDA" w:rsidRPr="008A7C2B">
        <w:rPr>
          <w:rFonts w:ascii="Times New Roman" w:hAnsi="Times New Roman" w:cs="Times New Roman"/>
          <w:u w:val="single"/>
        </w:rPr>
        <w:t>Bennett v</w:t>
      </w:r>
      <w:r w:rsidR="00E4568C" w:rsidRPr="008A7C2B">
        <w:rPr>
          <w:rFonts w:ascii="Times New Roman" w:hAnsi="Times New Roman" w:cs="Times New Roman"/>
          <w:u w:val="single"/>
        </w:rPr>
        <w:t>.</w:t>
      </w:r>
      <w:r w:rsidR="00AB2CDA" w:rsidRPr="008A7C2B">
        <w:rPr>
          <w:rFonts w:ascii="Times New Roman" w:hAnsi="Times New Roman" w:cs="Times New Roman"/>
          <w:u w:val="single"/>
        </w:rPr>
        <w:t xml:space="preserve"> Peoples Natural Gas Co.</w:t>
      </w:r>
      <w:r w:rsidR="00AB2CDA" w:rsidRPr="008A7C2B">
        <w:rPr>
          <w:rFonts w:ascii="Times New Roman" w:hAnsi="Times New Roman" w:cs="Times New Roman"/>
        </w:rPr>
        <w:t xml:space="preserve">, Docket No. C-2009-2122979 (Order entered October 13, 2010); </w:t>
      </w:r>
      <w:r w:rsidR="00AB2CDA" w:rsidRPr="008A7C2B">
        <w:rPr>
          <w:rFonts w:ascii="Times New Roman" w:hAnsi="Times New Roman" w:cs="Times New Roman"/>
          <w:u w:val="single"/>
        </w:rPr>
        <w:t>Thomas v</w:t>
      </w:r>
      <w:r w:rsidR="00E4568C" w:rsidRPr="008A7C2B">
        <w:rPr>
          <w:rFonts w:ascii="Times New Roman" w:hAnsi="Times New Roman" w:cs="Times New Roman"/>
          <w:u w:val="single"/>
        </w:rPr>
        <w:t>.</w:t>
      </w:r>
      <w:r w:rsidR="00AB2CDA" w:rsidRPr="008A7C2B">
        <w:rPr>
          <w:rFonts w:ascii="Times New Roman" w:hAnsi="Times New Roman" w:cs="Times New Roman"/>
          <w:u w:val="single"/>
        </w:rPr>
        <w:t xml:space="preserve"> PECO Energy Co.</w:t>
      </w:r>
      <w:r w:rsidR="00AB2CDA" w:rsidRPr="008A7C2B">
        <w:rPr>
          <w:rFonts w:ascii="Times New Roman" w:hAnsi="Times New Roman" w:cs="Times New Roman"/>
        </w:rPr>
        <w:t>, Docket No. C-2010-2187197 (Order entered November 15, 2011)</w:t>
      </w:r>
      <w:r w:rsidR="001103FE" w:rsidRPr="008A7C2B">
        <w:rPr>
          <w:rFonts w:ascii="Times New Roman" w:hAnsi="Times New Roman" w:cs="Times New Roman"/>
        </w:rPr>
        <w:t>.</w:t>
      </w:r>
      <w:r w:rsidR="00AB2CDA" w:rsidRPr="008A7C2B">
        <w:rPr>
          <w:rFonts w:ascii="Times New Roman" w:hAnsi="Times New Roman" w:cs="Times New Roman"/>
        </w:rPr>
        <w:t xml:space="preserve">  Th</w:t>
      </w:r>
      <w:r w:rsidRPr="008A7C2B">
        <w:rPr>
          <w:rFonts w:ascii="Times New Roman" w:hAnsi="Times New Roman" w:cs="Times New Roman"/>
        </w:rPr>
        <w:t xml:space="preserve">e </w:t>
      </w:r>
      <w:r w:rsidRPr="008A7C2B">
        <w:rPr>
          <w:rFonts w:ascii="Times New Roman" w:hAnsi="Times New Roman" w:cs="Times New Roman"/>
          <w:u w:val="single"/>
        </w:rPr>
        <w:t>Waldron</w:t>
      </w:r>
      <w:r w:rsidRPr="008A7C2B">
        <w:rPr>
          <w:rFonts w:ascii="Times New Roman" w:hAnsi="Times New Roman" w:cs="Times New Roman"/>
        </w:rPr>
        <w:t xml:space="preserve"> </w:t>
      </w:r>
      <w:r w:rsidR="00AB2CDA" w:rsidRPr="008A7C2B">
        <w:rPr>
          <w:rFonts w:ascii="Times New Roman" w:hAnsi="Times New Roman" w:cs="Times New Roman"/>
        </w:rPr>
        <w:t>rule protects the Complainant from dismissal because of h</w:t>
      </w:r>
      <w:r w:rsidR="00710646" w:rsidRPr="008A7C2B">
        <w:rPr>
          <w:rFonts w:ascii="Times New Roman" w:hAnsi="Times New Roman" w:cs="Times New Roman"/>
        </w:rPr>
        <w:t>is</w:t>
      </w:r>
      <w:r w:rsidR="00AB2CDA" w:rsidRPr="008A7C2B">
        <w:rPr>
          <w:rFonts w:ascii="Times New Roman" w:hAnsi="Times New Roman" w:cs="Times New Roman"/>
        </w:rPr>
        <w:t xml:space="preserve"> inability to produce direct proof </w:t>
      </w:r>
      <w:r w:rsidR="00C74F53" w:rsidRPr="008A7C2B">
        <w:rPr>
          <w:rFonts w:ascii="Times New Roman" w:hAnsi="Times New Roman" w:cs="Times New Roman"/>
        </w:rPr>
        <w:t xml:space="preserve">that </w:t>
      </w:r>
      <w:r w:rsidRPr="008A7C2B">
        <w:rPr>
          <w:rFonts w:ascii="Times New Roman" w:hAnsi="Times New Roman" w:cs="Times New Roman"/>
        </w:rPr>
        <w:t>h</w:t>
      </w:r>
      <w:r w:rsidR="00710646" w:rsidRPr="008A7C2B">
        <w:rPr>
          <w:rFonts w:ascii="Times New Roman" w:hAnsi="Times New Roman" w:cs="Times New Roman"/>
        </w:rPr>
        <w:t>is</w:t>
      </w:r>
      <w:r w:rsidRPr="008A7C2B">
        <w:rPr>
          <w:rFonts w:ascii="Times New Roman" w:hAnsi="Times New Roman" w:cs="Times New Roman"/>
        </w:rPr>
        <w:t xml:space="preserve"> </w:t>
      </w:r>
      <w:r w:rsidR="00C74F53" w:rsidRPr="008A7C2B">
        <w:rPr>
          <w:rFonts w:ascii="Times New Roman" w:hAnsi="Times New Roman" w:cs="Times New Roman"/>
        </w:rPr>
        <w:t xml:space="preserve">meter </w:t>
      </w:r>
      <w:r w:rsidRPr="008A7C2B">
        <w:rPr>
          <w:rFonts w:ascii="Times New Roman" w:hAnsi="Times New Roman" w:cs="Times New Roman"/>
        </w:rPr>
        <w:t xml:space="preserve">has </w:t>
      </w:r>
      <w:r w:rsidR="00C74F53" w:rsidRPr="008A7C2B">
        <w:rPr>
          <w:rFonts w:ascii="Times New Roman" w:hAnsi="Times New Roman" w:cs="Times New Roman"/>
        </w:rPr>
        <w:t>malfunctioned.</w:t>
      </w:r>
    </w:p>
    <w:p w:rsidR="00AB2CDA" w:rsidRPr="008A7C2B"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1103FE" w:rsidRPr="008A7C2B" w:rsidRDefault="00AB2CDA" w:rsidP="001103FE">
      <w:pPr>
        <w:spacing w:line="360" w:lineRule="auto"/>
        <w:ind w:firstLine="1440"/>
        <w:rPr>
          <w:rFonts w:ascii="Times New Roman" w:hAnsi="Times New Roman" w:cs="Times New Roman"/>
        </w:rPr>
      </w:pPr>
      <w:r w:rsidRPr="008A7C2B">
        <w:rPr>
          <w:rFonts w:ascii="Times New Roman" w:hAnsi="Times New Roman" w:cs="Times New Roman"/>
        </w:rPr>
        <w:t xml:space="preserve">As noted above, the burden of proof always remains with the Complainant and if the </w:t>
      </w:r>
      <w:r w:rsidR="00874968" w:rsidRPr="008A7C2B">
        <w:rPr>
          <w:rFonts w:ascii="Times New Roman" w:hAnsi="Times New Roman" w:cs="Times New Roman"/>
        </w:rPr>
        <w:t>Respondent</w:t>
      </w:r>
      <w:r w:rsidRPr="008A7C2B">
        <w:rPr>
          <w:rFonts w:ascii="Times New Roman" w:hAnsi="Times New Roman" w:cs="Times New Roman"/>
        </w:rPr>
        <w:t xml:space="preserve"> presents evidence that is co-equal or greater in weight than the Complainant’s, the Complainant will not have met h</w:t>
      </w:r>
      <w:r w:rsidR="00710646" w:rsidRPr="008A7C2B">
        <w:rPr>
          <w:rFonts w:ascii="Times New Roman" w:hAnsi="Times New Roman" w:cs="Times New Roman"/>
        </w:rPr>
        <w:t>is</w:t>
      </w:r>
      <w:r w:rsidRPr="008A7C2B">
        <w:rPr>
          <w:rFonts w:ascii="Times New Roman" w:hAnsi="Times New Roman" w:cs="Times New Roman"/>
        </w:rPr>
        <w:t xml:space="preserve"> burden of proof.  The Commonwealth Court in </w:t>
      </w:r>
      <w:r w:rsidRPr="008A7C2B">
        <w:rPr>
          <w:rFonts w:ascii="Times New Roman" w:hAnsi="Times New Roman" w:cs="Times New Roman"/>
          <w:u w:val="single"/>
        </w:rPr>
        <w:t>Milkie</w:t>
      </w:r>
      <w:r w:rsidRPr="008A7C2B">
        <w:rPr>
          <w:rFonts w:ascii="Times New Roman" w:hAnsi="Times New Roman" w:cs="Times New Roman"/>
        </w:rPr>
        <w:t xml:space="preserve"> emphasized that the mere proof by the utility that its measuring devices are accurate is no longer the sole determinant of whether there is a basis to a complaint of </w:t>
      </w:r>
      <w:r w:rsidR="00862B8E" w:rsidRPr="008A7C2B">
        <w:rPr>
          <w:rFonts w:ascii="Times New Roman" w:hAnsi="Times New Roman" w:cs="Times New Roman"/>
        </w:rPr>
        <w:t>overbilling</w:t>
      </w:r>
      <w:r w:rsidR="00AA2CAB">
        <w:rPr>
          <w:rFonts w:ascii="Times New Roman" w:hAnsi="Times New Roman" w:cs="Times New Roman"/>
        </w:rPr>
        <w:t xml:space="preserve"> citing</w:t>
      </w:r>
      <w:r w:rsidRPr="008A7C2B">
        <w:rPr>
          <w:rFonts w:ascii="Times New Roman" w:hAnsi="Times New Roman" w:cs="Times New Roman"/>
        </w:rPr>
        <w:t xml:space="preserve"> </w:t>
      </w:r>
      <w:r w:rsidRPr="008A7C2B">
        <w:rPr>
          <w:rFonts w:ascii="Times New Roman" w:hAnsi="Times New Roman" w:cs="Times New Roman"/>
          <w:u w:val="single"/>
        </w:rPr>
        <w:t>Burleson v. Pa</w:t>
      </w:r>
      <w:r w:rsidR="00E4568C" w:rsidRPr="008A7C2B">
        <w:rPr>
          <w:rFonts w:ascii="Times New Roman" w:hAnsi="Times New Roman" w:cs="Times New Roman"/>
          <w:u w:val="single"/>
        </w:rPr>
        <w:t>.</w:t>
      </w:r>
      <w:r w:rsidRPr="008A7C2B">
        <w:rPr>
          <w:rFonts w:ascii="Times New Roman" w:hAnsi="Times New Roman" w:cs="Times New Roman"/>
          <w:u w:val="single"/>
        </w:rPr>
        <w:t xml:space="preserve"> Pub. Util. Comm’n</w:t>
      </w:r>
      <w:r w:rsidRPr="008A7C2B">
        <w:rPr>
          <w:rFonts w:ascii="Times New Roman" w:hAnsi="Times New Roman" w:cs="Times New Roman"/>
        </w:rPr>
        <w:t>, 461 A.2d 1234 (Pa. 1983)</w:t>
      </w:r>
      <w:r w:rsidR="001103FE" w:rsidRPr="008A7C2B">
        <w:rPr>
          <w:rFonts w:ascii="Times New Roman" w:hAnsi="Times New Roman" w:cs="Times New Roman"/>
        </w:rPr>
        <w:t>.</w:t>
      </w:r>
    </w:p>
    <w:p w:rsidR="007F4FDC" w:rsidRPr="008A7C2B" w:rsidRDefault="007F4FDC" w:rsidP="007B20A5">
      <w:pPr>
        <w:spacing w:line="360" w:lineRule="auto"/>
        <w:ind w:firstLine="1440"/>
        <w:rPr>
          <w:rFonts w:ascii="Times New Roman" w:hAnsi="Times New Roman" w:cs="Times New Roman"/>
        </w:rPr>
      </w:pPr>
    </w:p>
    <w:p w:rsidR="007B20A5" w:rsidRPr="008A7C2B" w:rsidRDefault="007B20A5" w:rsidP="007B20A5">
      <w:pPr>
        <w:spacing w:line="360" w:lineRule="auto"/>
        <w:ind w:firstLine="1440"/>
        <w:rPr>
          <w:rFonts w:ascii="Times New Roman" w:hAnsi="Times New Roman" w:cs="Times New Roman"/>
        </w:rPr>
      </w:pPr>
      <w:r w:rsidRPr="008A7C2B">
        <w:rPr>
          <w:rFonts w:ascii="Times New Roman" w:hAnsi="Times New Roman" w:cs="Times New Roman"/>
        </w:rPr>
        <w:t>In this case, the Complainant</w:t>
      </w:r>
      <w:r w:rsidR="00A311D2" w:rsidRPr="008A7C2B">
        <w:rPr>
          <w:rFonts w:ascii="Times New Roman" w:hAnsi="Times New Roman" w:cs="Times New Roman"/>
        </w:rPr>
        <w:t xml:space="preserve">’s complaint alleges </w:t>
      </w:r>
      <w:r w:rsidR="007F4FDC" w:rsidRPr="008A7C2B">
        <w:rPr>
          <w:rFonts w:ascii="Times New Roman" w:hAnsi="Times New Roman" w:cs="Times New Roman"/>
        </w:rPr>
        <w:t xml:space="preserve">that </w:t>
      </w:r>
      <w:r w:rsidR="00C707BA" w:rsidRPr="008A7C2B">
        <w:rPr>
          <w:rFonts w:ascii="Times New Roman" w:hAnsi="Times New Roman" w:cs="Times New Roman"/>
        </w:rPr>
        <w:t>he is</w:t>
      </w:r>
      <w:r w:rsidRPr="008A7C2B">
        <w:rPr>
          <w:rFonts w:ascii="Times New Roman" w:hAnsi="Times New Roman" w:cs="Times New Roman"/>
        </w:rPr>
        <w:t xml:space="preserve"> paying</w:t>
      </w:r>
      <w:r w:rsidR="002F1CC3" w:rsidRPr="008A7C2B">
        <w:rPr>
          <w:rFonts w:ascii="Times New Roman" w:hAnsi="Times New Roman" w:cs="Times New Roman"/>
        </w:rPr>
        <w:t xml:space="preserve"> more for h</w:t>
      </w:r>
      <w:r w:rsidR="005364E3" w:rsidRPr="008A7C2B">
        <w:rPr>
          <w:rFonts w:ascii="Times New Roman" w:hAnsi="Times New Roman" w:cs="Times New Roman"/>
        </w:rPr>
        <w:t>is</w:t>
      </w:r>
      <w:r w:rsidR="002F1CC3" w:rsidRPr="008A7C2B">
        <w:rPr>
          <w:rFonts w:ascii="Times New Roman" w:hAnsi="Times New Roman" w:cs="Times New Roman"/>
        </w:rPr>
        <w:t xml:space="preserve"> electricity than he should be</w:t>
      </w:r>
      <w:r w:rsidR="00C05437" w:rsidRPr="008A7C2B">
        <w:rPr>
          <w:rFonts w:ascii="Times New Roman" w:hAnsi="Times New Roman" w:cs="Times New Roman"/>
        </w:rPr>
        <w:t>,</w:t>
      </w:r>
      <w:r w:rsidR="00A311D2" w:rsidRPr="008A7C2B">
        <w:rPr>
          <w:rFonts w:ascii="Times New Roman" w:hAnsi="Times New Roman" w:cs="Times New Roman"/>
        </w:rPr>
        <w:t xml:space="preserve"> but fails to specify a particular time period when the alleged overbilling occurred</w:t>
      </w:r>
      <w:r w:rsidRPr="008A7C2B">
        <w:rPr>
          <w:rFonts w:ascii="Times New Roman" w:hAnsi="Times New Roman" w:cs="Times New Roman"/>
        </w:rPr>
        <w:t>.</w:t>
      </w:r>
      <w:r w:rsidR="00A311D2" w:rsidRPr="008A7C2B">
        <w:rPr>
          <w:rFonts w:ascii="Times New Roman" w:hAnsi="Times New Roman" w:cs="Times New Roman"/>
        </w:rPr>
        <w:t xml:space="preserve">  </w:t>
      </w:r>
      <w:r w:rsidR="00930E0A" w:rsidRPr="008A7C2B">
        <w:rPr>
          <w:rFonts w:ascii="Times New Roman" w:hAnsi="Times New Roman" w:cs="Times New Roman"/>
        </w:rPr>
        <w:t xml:space="preserve">Wendy Getz’s </w:t>
      </w:r>
      <w:r w:rsidR="00A311D2" w:rsidRPr="008A7C2B">
        <w:rPr>
          <w:rFonts w:ascii="Times New Roman" w:hAnsi="Times New Roman" w:cs="Times New Roman"/>
        </w:rPr>
        <w:t xml:space="preserve">testimony </w:t>
      </w:r>
      <w:r w:rsidR="00930E0A" w:rsidRPr="008A7C2B">
        <w:rPr>
          <w:rFonts w:ascii="Times New Roman" w:hAnsi="Times New Roman" w:cs="Times New Roman"/>
        </w:rPr>
        <w:t xml:space="preserve">on behalf of the Complainant </w:t>
      </w:r>
      <w:r w:rsidR="00A311D2" w:rsidRPr="008A7C2B">
        <w:rPr>
          <w:rFonts w:ascii="Times New Roman" w:hAnsi="Times New Roman" w:cs="Times New Roman"/>
        </w:rPr>
        <w:t xml:space="preserve">provided no additional specificity.  Generally, </w:t>
      </w:r>
      <w:r w:rsidR="00930E0A" w:rsidRPr="008A7C2B">
        <w:rPr>
          <w:rFonts w:ascii="Times New Roman" w:hAnsi="Times New Roman" w:cs="Times New Roman"/>
        </w:rPr>
        <w:t xml:space="preserve">Wendy Getz </w:t>
      </w:r>
      <w:r w:rsidR="00A311D2" w:rsidRPr="008A7C2B">
        <w:rPr>
          <w:rFonts w:ascii="Times New Roman" w:hAnsi="Times New Roman" w:cs="Times New Roman"/>
        </w:rPr>
        <w:t xml:space="preserve">testified that </w:t>
      </w:r>
      <w:r w:rsidR="00930E0A" w:rsidRPr="008A7C2B">
        <w:rPr>
          <w:rFonts w:ascii="Times New Roman" w:hAnsi="Times New Roman" w:cs="Times New Roman"/>
        </w:rPr>
        <w:t xml:space="preserve">the </w:t>
      </w:r>
      <w:r w:rsidR="00A311D2" w:rsidRPr="008A7C2B">
        <w:rPr>
          <w:rFonts w:ascii="Times New Roman" w:hAnsi="Times New Roman" w:cs="Times New Roman"/>
        </w:rPr>
        <w:t>electric bill</w:t>
      </w:r>
      <w:r w:rsidR="00C4683F" w:rsidRPr="008A7C2B">
        <w:rPr>
          <w:rFonts w:ascii="Times New Roman" w:hAnsi="Times New Roman" w:cs="Times New Roman"/>
        </w:rPr>
        <w:t>s</w:t>
      </w:r>
      <w:r w:rsidR="00A311D2" w:rsidRPr="008A7C2B">
        <w:rPr>
          <w:rFonts w:ascii="Times New Roman" w:hAnsi="Times New Roman" w:cs="Times New Roman"/>
        </w:rPr>
        <w:t xml:space="preserve"> </w:t>
      </w:r>
      <w:r w:rsidR="00930E0A" w:rsidRPr="008A7C2B">
        <w:rPr>
          <w:rFonts w:ascii="Times New Roman" w:hAnsi="Times New Roman" w:cs="Times New Roman"/>
        </w:rPr>
        <w:t xml:space="preserve">she and the Complainant receive from the Respondent </w:t>
      </w:r>
      <w:r w:rsidR="00C4683F" w:rsidRPr="008A7C2B">
        <w:rPr>
          <w:rFonts w:ascii="Times New Roman" w:hAnsi="Times New Roman" w:cs="Times New Roman"/>
        </w:rPr>
        <w:t xml:space="preserve">are </w:t>
      </w:r>
      <w:r w:rsidR="00A311D2" w:rsidRPr="008A7C2B">
        <w:rPr>
          <w:rFonts w:ascii="Times New Roman" w:hAnsi="Times New Roman" w:cs="Times New Roman"/>
        </w:rPr>
        <w:t>too high</w:t>
      </w:r>
      <w:r w:rsidR="00BB40AD" w:rsidRPr="008A7C2B">
        <w:rPr>
          <w:rFonts w:ascii="Times New Roman" w:hAnsi="Times New Roman" w:cs="Times New Roman"/>
        </w:rPr>
        <w:t>.</w:t>
      </w:r>
      <w:r w:rsidRPr="008A7C2B">
        <w:rPr>
          <w:rFonts w:ascii="Times New Roman" w:hAnsi="Times New Roman" w:cs="Times New Roman"/>
        </w:rPr>
        <w:t xml:space="preserve">  </w:t>
      </w:r>
      <w:r w:rsidR="00AA28D3" w:rsidRPr="008A7C2B">
        <w:rPr>
          <w:rFonts w:ascii="Times New Roman" w:hAnsi="Times New Roman" w:cs="Times New Roman"/>
        </w:rPr>
        <w:t xml:space="preserve">I will provide </w:t>
      </w:r>
      <w:r w:rsidR="00923E90" w:rsidRPr="008A7C2B">
        <w:rPr>
          <w:rFonts w:ascii="Times New Roman" w:hAnsi="Times New Roman" w:cs="Times New Roman"/>
        </w:rPr>
        <w:t xml:space="preserve">a summary of the testimony on the overbilling issue </w:t>
      </w:r>
      <w:r w:rsidR="00AA28D3" w:rsidRPr="008A7C2B">
        <w:rPr>
          <w:rFonts w:ascii="Times New Roman" w:hAnsi="Times New Roman" w:cs="Times New Roman"/>
        </w:rPr>
        <w:t>before addressing th</w:t>
      </w:r>
      <w:r w:rsidR="00923E90" w:rsidRPr="008A7C2B">
        <w:rPr>
          <w:rFonts w:ascii="Times New Roman" w:hAnsi="Times New Roman" w:cs="Times New Roman"/>
        </w:rPr>
        <w:t xml:space="preserve">e Complainant’s </w:t>
      </w:r>
      <w:r w:rsidR="00AA28D3" w:rsidRPr="008A7C2B">
        <w:rPr>
          <w:rFonts w:ascii="Times New Roman" w:hAnsi="Times New Roman" w:cs="Times New Roman"/>
        </w:rPr>
        <w:t>contention.</w:t>
      </w:r>
    </w:p>
    <w:p w:rsidR="00DB4C78" w:rsidRPr="008A7C2B" w:rsidRDefault="00DB4C78" w:rsidP="001103FE">
      <w:pPr>
        <w:spacing w:line="360" w:lineRule="auto"/>
        <w:ind w:firstLine="1440"/>
        <w:rPr>
          <w:rFonts w:ascii="Times New Roman" w:hAnsi="Times New Roman" w:cs="Times New Roman"/>
        </w:rPr>
      </w:pPr>
    </w:p>
    <w:p w:rsidR="008C2465" w:rsidRPr="008A7C2B" w:rsidRDefault="00BB40AD" w:rsidP="00DB4C78">
      <w:pPr>
        <w:spacing w:line="360" w:lineRule="auto"/>
        <w:ind w:firstLine="1440"/>
        <w:rPr>
          <w:rFonts w:ascii="Times New Roman" w:hAnsi="Times New Roman" w:cs="Times New Roman"/>
        </w:rPr>
      </w:pPr>
      <w:r w:rsidRPr="008A7C2B">
        <w:rPr>
          <w:rFonts w:ascii="Times New Roman" w:hAnsi="Times New Roman" w:cs="Times New Roman"/>
        </w:rPr>
        <w:lastRenderedPageBreak/>
        <w:t>The</w:t>
      </w:r>
      <w:r w:rsidR="00C707BA" w:rsidRPr="008A7C2B">
        <w:rPr>
          <w:rFonts w:ascii="Times New Roman" w:hAnsi="Times New Roman" w:cs="Times New Roman"/>
        </w:rPr>
        <w:t xml:space="preserve"> Complainant </w:t>
      </w:r>
      <w:r w:rsidRPr="008A7C2B">
        <w:rPr>
          <w:rFonts w:ascii="Times New Roman" w:hAnsi="Times New Roman" w:cs="Times New Roman"/>
        </w:rPr>
        <w:t>and</w:t>
      </w:r>
      <w:r w:rsidR="00CC7479" w:rsidRPr="008A7C2B">
        <w:rPr>
          <w:rFonts w:ascii="Times New Roman" w:hAnsi="Times New Roman" w:cs="Times New Roman"/>
        </w:rPr>
        <w:t xml:space="preserve"> Wendy Getz</w:t>
      </w:r>
      <w:r w:rsidRPr="008A7C2B">
        <w:rPr>
          <w:rFonts w:ascii="Times New Roman" w:hAnsi="Times New Roman" w:cs="Times New Roman"/>
        </w:rPr>
        <w:t xml:space="preserve"> </w:t>
      </w:r>
      <w:r w:rsidR="00C707BA" w:rsidRPr="008A7C2B">
        <w:rPr>
          <w:rFonts w:ascii="Times New Roman" w:hAnsi="Times New Roman" w:cs="Times New Roman"/>
        </w:rPr>
        <w:t xml:space="preserve">currently reside at </w:t>
      </w:r>
      <w:r w:rsidR="00CC7479" w:rsidRPr="008A7C2B">
        <w:rPr>
          <w:rFonts w:ascii="Times New Roman" w:hAnsi="Times New Roman" w:cs="Times New Roman"/>
        </w:rPr>
        <w:t>470B Guernsey Road, Biglerville</w:t>
      </w:r>
      <w:r w:rsidRPr="008A7C2B">
        <w:rPr>
          <w:rFonts w:ascii="Times New Roman" w:hAnsi="Times New Roman" w:cs="Times New Roman"/>
        </w:rPr>
        <w:t xml:space="preserve">, </w:t>
      </w:r>
      <w:r w:rsidR="00CC7479" w:rsidRPr="008A7C2B">
        <w:rPr>
          <w:rFonts w:ascii="Times New Roman" w:hAnsi="Times New Roman" w:cs="Times New Roman"/>
        </w:rPr>
        <w:t>Adams</w:t>
      </w:r>
      <w:r w:rsidRPr="008A7C2B">
        <w:rPr>
          <w:rFonts w:ascii="Times New Roman" w:hAnsi="Times New Roman" w:cs="Times New Roman"/>
        </w:rPr>
        <w:t xml:space="preserve"> County</w:t>
      </w:r>
      <w:r w:rsidR="00DB4C78" w:rsidRPr="008A7C2B">
        <w:rPr>
          <w:rFonts w:ascii="Times New Roman" w:hAnsi="Times New Roman" w:cs="Times New Roman"/>
        </w:rPr>
        <w:t>.</w:t>
      </w:r>
      <w:r w:rsidR="00E74E07" w:rsidRPr="008A7C2B">
        <w:rPr>
          <w:rFonts w:ascii="Times New Roman" w:hAnsi="Times New Roman" w:cs="Times New Roman"/>
        </w:rPr>
        <w:t xml:space="preserve">  N.T.</w:t>
      </w:r>
      <w:r w:rsidR="005364E3" w:rsidRPr="008A7C2B">
        <w:rPr>
          <w:rFonts w:ascii="Times New Roman" w:hAnsi="Times New Roman" w:cs="Times New Roman"/>
        </w:rPr>
        <w:t xml:space="preserve">  6.</w:t>
      </w:r>
      <w:r w:rsidR="00C707BA" w:rsidRPr="008A7C2B">
        <w:rPr>
          <w:rFonts w:ascii="Times New Roman" w:hAnsi="Times New Roman" w:cs="Times New Roman"/>
        </w:rPr>
        <w:t xml:space="preserve">  </w:t>
      </w:r>
      <w:r w:rsidRPr="008A7C2B">
        <w:rPr>
          <w:rFonts w:ascii="Times New Roman" w:hAnsi="Times New Roman" w:cs="Times New Roman"/>
        </w:rPr>
        <w:t xml:space="preserve">The Complainant and </w:t>
      </w:r>
      <w:r w:rsidR="00CC7479" w:rsidRPr="008A7C2B">
        <w:rPr>
          <w:rFonts w:ascii="Times New Roman" w:hAnsi="Times New Roman" w:cs="Times New Roman"/>
        </w:rPr>
        <w:t>Wendy Getz</w:t>
      </w:r>
      <w:r w:rsidRPr="008A7C2B">
        <w:rPr>
          <w:rFonts w:ascii="Times New Roman" w:hAnsi="Times New Roman" w:cs="Times New Roman"/>
        </w:rPr>
        <w:t xml:space="preserve"> </w:t>
      </w:r>
      <w:r w:rsidR="00ED5913" w:rsidRPr="008A7C2B">
        <w:rPr>
          <w:rFonts w:ascii="Times New Roman" w:hAnsi="Times New Roman" w:cs="Times New Roman"/>
        </w:rPr>
        <w:t>moved to the residence in October 2011</w:t>
      </w:r>
      <w:r w:rsidRPr="008A7C2B">
        <w:rPr>
          <w:rFonts w:ascii="Times New Roman" w:hAnsi="Times New Roman" w:cs="Times New Roman"/>
        </w:rPr>
        <w:t>.</w:t>
      </w:r>
      <w:r w:rsidR="004E790C" w:rsidRPr="008A7C2B">
        <w:rPr>
          <w:rFonts w:ascii="Times New Roman" w:hAnsi="Times New Roman" w:cs="Times New Roman"/>
        </w:rPr>
        <w:t xml:space="preserve">  </w:t>
      </w:r>
      <w:r w:rsidR="005364E3" w:rsidRPr="008A7C2B">
        <w:rPr>
          <w:rFonts w:ascii="Times New Roman" w:hAnsi="Times New Roman" w:cs="Times New Roman"/>
        </w:rPr>
        <w:t>N.T.  6</w:t>
      </w:r>
      <w:r w:rsidR="00515245" w:rsidRPr="008A7C2B">
        <w:rPr>
          <w:rFonts w:ascii="Times New Roman" w:hAnsi="Times New Roman" w:cs="Times New Roman"/>
        </w:rPr>
        <w:t>, 61</w:t>
      </w:r>
      <w:r w:rsidR="005364E3" w:rsidRPr="008A7C2B">
        <w:rPr>
          <w:rFonts w:ascii="Times New Roman" w:hAnsi="Times New Roman" w:cs="Times New Roman"/>
        </w:rPr>
        <w:t xml:space="preserve">. </w:t>
      </w:r>
      <w:r w:rsidR="002C65C0" w:rsidRPr="008A7C2B">
        <w:rPr>
          <w:rFonts w:ascii="Times New Roman" w:hAnsi="Times New Roman" w:cs="Times New Roman"/>
        </w:rPr>
        <w:t xml:space="preserve"> The Complainant and Wendy Getz rent the residence.</w:t>
      </w:r>
      <w:r w:rsidR="005364E3" w:rsidRPr="008A7C2B">
        <w:rPr>
          <w:rFonts w:ascii="Times New Roman" w:hAnsi="Times New Roman" w:cs="Times New Roman"/>
        </w:rPr>
        <w:t xml:space="preserve">  N.T.  6.</w:t>
      </w:r>
      <w:r w:rsidR="004E790C" w:rsidRPr="008A7C2B">
        <w:rPr>
          <w:rFonts w:ascii="Times New Roman" w:hAnsi="Times New Roman" w:cs="Times New Roman"/>
        </w:rPr>
        <w:t xml:space="preserve"> </w:t>
      </w:r>
      <w:r w:rsidRPr="008A7C2B">
        <w:rPr>
          <w:rFonts w:ascii="Times New Roman" w:hAnsi="Times New Roman" w:cs="Times New Roman"/>
        </w:rPr>
        <w:t xml:space="preserve"> The residence has </w:t>
      </w:r>
      <w:r w:rsidR="00ED5913" w:rsidRPr="008A7C2B">
        <w:rPr>
          <w:rFonts w:ascii="Times New Roman" w:hAnsi="Times New Roman" w:cs="Times New Roman"/>
        </w:rPr>
        <w:t>three</w:t>
      </w:r>
      <w:r w:rsidRPr="008A7C2B">
        <w:rPr>
          <w:rFonts w:ascii="Times New Roman" w:hAnsi="Times New Roman" w:cs="Times New Roman"/>
        </w:rPr>
        <w:t xml:space="preserve"> bedrooms, living room, dining room, kitchen</w:t>
      </w:r>
      <w:r w:rsidR="005364E3" w:rsidRPr="008A7C2B">
        <w:rPr>
          <w:rFonts w:ascii="Times New Roman" w:hAnsi="Times New Roman" w:cs="Times New Roman"/>
        </w:rPr>
        <w:t>.</w:t>
      </w:r>
      <w:r w:rsidR="004E790C" w:rsidRPr="008A7C2B">
        <w:rPr>
          <w:rFonts w:ascii="Times New Roman" w:hAnsi="Times New Roman" w:cs="Times New Roman"/>
        </w:rPr>
        <w:t xml:space="preserve"> </w:t>
      </w:r>
      <w:r w:rsidR="005364E3" w:rsidRPr="008A7C2B">
        <w:rPr>
          <w:rFonts w:ascii="Times New Roman" w:hAnsi="Times New Roman" w:cs="Times New Roman"/>
        </w:rPr>
        <w:t xml:space="preserve"> N.T.  7.</w:t>
      </w:r>
      <w:r w:rsidRPr="008A7C2B">
        <w:rPr>
          <w:rFonts w:ascii="Times New Roman" w:hAnsi="Times New Roman" w:cs="Times New Roman"/>
        </w:rPr>
        <w:t xml:space="preserve"> </w:t>
      </w:r>
      <w:r w:rsidR="005364E3" w:rsidRPr="008A7C2B">
        <w:rPr>
          <w:rFonts w:ascii="Times New Roman" w:hAnsi="Times New Roman" w:cs="Times New Roman"/>
        </w:rPr>
        <w:t xml:space="preserve"> </w:t>
      </w:r>
      <w:r w:rsidRPr="008A7C2B">
        <w:rPr>
          <w:rFonts w:ascii="Times New Roman" w:hAnsi="Times New Roman" w:cs="Times New Roman"/>
        </w:rPr>
        <w:t xml:space="preserve">The residence has </w:t>
      </w:r>
      <w:r w:rsidR="00ED5913" w:rsidRPr="008A7C2B">
        <w:rPr>
          <w:rFonts w:ascii="Times New Roman" w:hAnsi="Times New Roman" w:cs="Times New Roman"/>
        </w:rPr>
        <w:t>a</w:t>
      </w:r>
      <w:r w:rsidRPr="008A7C2B">
        <w:rPr>
          <w:rFonts w:ascii="Times New Roman" w:hAnsi="Times New Roman" w:cs="Times New Roman"/>
        </w:rPr>
        <w:t xml:space="preserve"> basement</w:t>
      </w:r>
      <w:r w:rsidR="00ED5913" w:rsidRPr="008A7C2B">
        <w:rPr>
          <w:rFonts w:ascii="Times New Roman" w:hAnsi="Times New Roman" w:cs="Times New Roman"/>
        </w:rPr>
        <w:t>.</w:t>
      </w:r>
      <w:r w:rsidR="004E790C" w:rsidRPr="008A7C2B">
        <w:rPr>
          <w:rFonts w:ascii="Times New Roman" w:hAnsi="Times New Roman" w:cs="Times New Roman"/>
        </w:rPr>
        <w:t xml:space="preserve">  </w:t>
      </w:r>
      <w:r w:rsidR="005364E3" w:rsidRPr="008A7C2B">
        <w:rPr>
          <w:rFonts w:ascii="Times New Roman" w:hAnsi="Times New Roman" w:cs="Times New Roman"/>
        </w:rPr>
        <w:t xml:space="preserve">N.T.  7.  </w:t>
      </w:r>
      <w:r w:rsidRPr="008A7C2B">
        <w:rPr>
          <w:rFonts w:ascii="Times New Roman" w:hAnsi="Times New Roman" w:cs="Times New Roman"/>
        </w:rPr>
        <w:t xml:space="preserve">  </w:t>
      </w:r>
    </w:p>
    <w:p w:rsidR="00ED5913" w:rsidRPr="008A7C2B" w:rsidRDefault="00ED5913" w:rsidP="00DB4C78">
      <w:pPr>
        <w:spacing w:line="360" w:lineRule="auto"/>
        <w:ind w:firstLine="1440"/>
        <w:rPr>
          <w:rFonts w:ascii="Times New Roman" w:hAnsi="Times New Roman" w:cs="Times New Roman"/>
        </w:rPr>
      </w:pPr>
    </w:p>
    <w:p w:rsidR="008C2465" w:rsidRPr="008A7C2B" w:rsidRDefault="008C2465" w:rsidP="00DB4C78">
      <w:pPr>
        <w:spacing w:line="360" w:lineRule="auto"/>
        <w:ind w:firstLine="1440"/>
        <w:rPr>
          <w:rFonts w:ascii="Times New Roman" w:hAnsi="Times New Roman" w:cs="Times New Roman"/>
        </w:rPr>
      </w:pPr>
      <w:r w:rsidRPr="008A7C2B">
        <w:rPr>
          <w:rFonts w:ascii="Times New Roman" w:hAnsi="Times New Roman" w:cs="Times New Roman"/>
        </w:rPr>
        <w:t>The residence has a refrigerator, television</w:t>
      </w:r>
      <w:r w:rsidR="005364E3" w:rsidRPr="008A7C2B">
        <w:rPr>
          <w:rFonts w:ascii="Times New Roman" w:hAnsi="Times New Roman" w:cs="Times New Roman"/>
        </w:rPr>
        <w:t>s</w:t>
      </w:r>
      <w:r w:rsidRPr="008A7C2B">
        <w:rPr>
          <w:rFonts w:ascii="Times New Roman" w:hAnsi="Times New Roman" w:cs="Times New Roman"/>
        </w:rPr>
        <w:t xml:space="preserve">, </w:t>
      </w:r>
      <w:r w:rsidR="00061F41" w:rsidRPr="008A7C2B">
        <w:rPr>
          <w:rFonts w:ascii="Times New Roman" w:hAnsi="Times New Roman" w:cs="Times New Roman"/>
        </w:rPr>
        <w:t>f</w:t>
      </w:r>
      <w:r w:rsidRPr="008A7C2B">
        <w:rPr>
          <w:rFonts w:ascii="Times New Roman" w:hAnsi="Times New Roman" w:cs="Times New Roman"/>
        </w:rPr>
        <w:t xml:space="preserve">reezer, microwave, computer, electric hot water heater and </w:t>
      </w:r>
      <w:r w:rsidR="00ED5913" w:rsidRPr="008A7C2B">
        <w:rPr>
          <w:rFonts w:ascii="Times New Roman" w:hAnsi="Times New Roman" w:cs="Times New Roman"/>
        </w:rPr>
        <w:t>central air conditioning</w:t>
      </w:r>
      <w:r w:rsidRPr="008A7C2B">
        <w:rPr>
          <w:rFonts w:ascii="Times New Roman" w:hAnsi="Times New Roman" w:cs="Times New Roman"/>
        </w:rPr>
        <w:t>.</w:t>
      </w:r>
      <w:r w:rsidR="004E790C" w:rsidRPr="008A7C2B">
        <w:rPr>
          <w:rFonts w:ascii="Times New Roman" w:hAnsi="Times New Roman" w:cs="Times New Roman"/>
        </w:rPr>
        <w:t xml:space="preserve">  N.T.</w:t>
      </w:r>
      <w:r w:rsidR="005364E3" w:rsidRPr="008A7C2B">
        <w:rPr>
          <w:rFonts w:ascii="Times New Roman" w:hAnsi="Times New Roman" w:cs="Times New Roman"/>
        </w:rPr>
        <w:t xml:space="preserve"> 8-9.</w:t>
      </w:r>
      <w:r w:rsidRPr="008A7C2B">
        <w:rPr>
          <w:rFonts w:ascii="Times New Roman" w:hAnsi="Times New Roman" w:cs="Times New Roman"/>
        </w:rPr>
        <w:t xml:space="preserve">  The</w:t>
      </w:r>
      <w:r w:rsidR="00DC189D" w:rsidRPr="008A7C2B">
        <w:rPr>
          <w:rFonts w:ascii="Times New Roman" w:hAnsi="Times New Roman" w:cs="Times New Roman"/>
        </w:rPr>
        <w:t xml:space="preserve"> residence has </w:t>
      </w:r>
      <w:r w:rsidR="00ED5913" w:rsidRPr="008A7C2B">
        <w:rPr>
          <w:rFonts w:ascii="Times New Roman" w:hAnsi="Times New Roman" w:cs="Times New Roman"/>
        </w:rPr>
        <w:t>oil heat but the Complainant and Wendy Getz used kerosene heaters</w:t>
      </w:r>
      <w:r w:rsidR="005364E3" w:rsidRPr="008A7C2B">
        <w:rPr>
          <w:rFonts w:ascii="Times New Roman" w:hAnsi="Times New Roman" w:cs="Times New Roman"/>
        </w:rPr>
        <w:t xml:space="preserve"> as well</w:t>
      </w:r>
      <w:r w:rsidR="00BB7C46" w:rsidRPr="008A7C2B">
        <w:rPr>
          <w:rFonts w:ascii="Times New Roman" w:hAnsi="Times New Roman" w:cs="Times New Roman"/>
        </w:rPr>
        <w:t>.</w:t>
      </w:r>
      <w:r w:rsidR="004E790C" w:rsidRPr="008A7C2B">
        <w:rPr>
          <w:rFonts w:ascii="Times New Roman" w:hAnsi="Times New Roman" w:cs="Times New Roman"/>
        </w:rPr>
        <w:t xml:space="preserve">  N.T.</w:t>
      </w:r>
      <w:r w:rsidR="005364E3" w:rsidRPr="008A7C2B">
        <w:rPr>
          <w:rFonts w:ascii="Times New Roman" w:hAnsi="Times New Roman" w:cs="Times New Roman"/>
        </w:rPr>
        <w:t xml:space="preserve">  9-10</w:t>
      </w:r>
      <w:r w:rsidR="00BB7C46" w:rsidRPr="008A7C2B">
        <w:rPr>
          <w:rFonts w:ascii="Times New Roman" w:hAnsi="Times New Roman" w:cs="Times New Roman"/>
        </w:rPr>
        <w:t>.  A portion of the house has electric baseboard heat.  N.T. 26.</w:t>
      </w:r>
      <w:r w:rsidR="004E790C" w:rsidRPr="008A7C2B">
        <w:rPr>
          <w:rFonts w:ascii="Times New Roman" w:hAnsi="Times New Roman" w:cs="Times New Roman"/>
        </w:rPr>
        <w:t xml:space="preserve"> </w:t>
      </w:r>
      <w:r w:rsidRPr="008A7C2B">
        <w:rPr>
          <w:rFonts w:ascii="Times New Roman" w:hAnsi="Times New Roman" w:cs="Times New Roman"/>
        </w:rPr>
        <w:t xml:space="preserve"> </w:t>
      </w:r>
      <w:r w:rsidR="00061F41" w:rsidRPr="008A7C2B">
        <w:rPr>
          <w:rFonts w:ascii="Times New Roman" w:hAnsi="Times New Roman" w:cs="Times New Roman"/>
        </w:rPr>
        <w:t>The residence has a well</w:t>
      </w:r>
      <w:r w:rsidR="003E62A8" w:rsidRPr="008A7C2B">
        <w:rPr>
          <w:rFonts w:ascii="Times New Roman" w:hAnsi="Times New Roman" w:cs="Times New Roman"/>
        </w:rPr>
        <w:t xml:space="preserve"> with a well pump.  N.T. </w:t>
      </w:r>
      <w:r w:rsidR="005364E3" w:rsidRPr="008A7C2B">
        <w:rPr>
          <w:rFonts w:ascii="Times New Roman" w:hAnsi="Times New Roman" w:cs="Times New Roman"/>
        </w:rPr>
        <w:t>9</w:t>
      </w:r>
      <w:r w:rsidR="003E62A8" w:rsidRPr="008A7C2B">
        <w:rPr>
          <w:rFonts w:ascii="Times New Roman" w:hAnsi="Times New Roman" w:cs="Times New Roman"/>
        </w:rPr>
        <w:t>.</w:t>
      </w:r>
    </w:p>
    <w:p w:rsidR="008C2465" w:rsidRPr="008A7C2B" w:rsidRDefault="008C2465" w:rsidP="00DB4C78">
      <w:pPr>
        <w:spacing w:line="360" w:lineRule="auto"/>
        <w:ind w:firstLine="1440"/>
        <w:rPr>
          <w:rFonts w:ascii="Times New Roman" w:hAnsi="Times New Roman" w:cs="Times New Roman"/>
        </w:rPr>
      </w:pPr>
    </w:p>
    <w:p w:rsidR="008C2465" w:rsidRPr="008A7C2B" w:rsidRDefault="008C2465" w:rsidP="00DB4C78">
      <w:pPr>
        <w:spacing w:line="360" w:lineRule="auto"/>
        <w:ind w:firstLine="1440"/>
        <w:rPr>
          <w:rFonts w:ascii="Times New Roman" w:hAnsi="Times New Roman" w:cs="Times New Roman"/>
        </w:rPr>
      </w:pPr>
      <w:r w:rsidRPr="008A7C2B">
        <w:rPr>
          <w:rFonts w:ascii="Times New Roman" w:hAnsi="Times New Roman" w:cs="Times New Roman"/>
        </w:rPr>
        <w:t xml:space="preserve">In addition to the Complainant and </w:t>
      </w:r>
      <w:r w:rsidR="00ED5913" w:rsidRPr="008A7C2B">
        <w:rPr>
          <w:rFonts w:ascii="Times New Roman" w:hAnsi="Times New Roman" w:cs="Times New Roman"/>
        </w:rPr>
        <w:t>Wendy Getz</w:t>
      </w:r>
      <w:r w:rsidRPr="008A7C2B">
        <w:rPr>
          <w:rFonts w:ascii="Times New Roman" w:hAnsi="Times New Roman" w:cs="Times New Roman"/>
        </w:rPr>
        <w:t>, t</w:t>
      </w:r>
      <w:r w:rsidR="00ED5913" w:rsidRPr="008A7C2B">
        <w:rPr>
          <w:rFonts w:ascii="Times New Roman" w:hAnsi="Times New Roman" w:cs="Times New Roman"/>
        </w:rPr>
        <w:t>wo children ages 17 and 14</w:t>
      </w:r>
      <w:r w:rsidR="00EB5FA2" w:rsidRPr="008A7C2B">
        <w:rPr>
          <w:rFonts w:ascii="Times New Roman" w:hAnsi="Times New Roman" w:cs="Times New Roman"/>
        </w:rPr>
        <w:t xml:space="preserve">, </w:t>
      </w:r>
      <w:r w:rsidR="005364E3" w:rsidRPr="008A7C2B">
        <w:rPr>
          <w:rFonts w:ascii="Times New Roman" w:hAnsi="Times New Roman" w:cs="Times New Roman"/>
        </w:rPr>
        <w:t xml:space="preserve">currently </w:t>
      </w:r>
      <w:r w:rsidRPr="008A7C2B">
        <w:rPr>
          <w:rFonts w:ascii="Times New Roman" w:hAnsi="Times New Roman" w:cs="Times New Roman"/>
        </w:rPr>
        <w:t>reside at the residence.</w:t>
      </w:r>
      <w:r w:rsidR="003E62A8" w:rsidRPr="008A7C2B">
        <w:rPr>
          <w:rFonts w:ascii="Times New Roman" w:hAnsi="Times New Roman" w:cs="Times New Roman"/>
        </w:rPr>
        <w:t xml:space="preserve">  N.T.</w:t>
      </w:r>
      <w:r w:rsidR="005364E3" w:rsidRPr="008A7C2B">
        <w:rPr>
          <w:rFonts w:ascii="Times New Roman" w:hAnsi="Times New Roman" w:cs="Times New Roman"/>
        </w:rPr>
        <w:t xml:space="preserve"> 7.</w:t>
      </w:r>
      <w:r w:rsidR="003E62A8" w:rsidRPr="008A7C2B">
        <w:rPr>
          <w:rFonts w:ascii="Times New Roman" w:hAnsi="Times New Roman" w:cs="Times New Roman"/>
        </w:rPr>
        <w:t xml:space="preserve"> </w:t>
      </w:r>
      <w:r w:rsidRPr="008A7C2B">
        <w:rPr>
          <w:rFonts w:ascii="Times New Roman" w:hAnsi="Times New Roman" w:cs="Times New Roman"/>
        </w:rPr>
        <w:t xml:space="preserve"> </w:t>
      </w:r>
      <w:r w:rsidR="00ED5913" w:rsidRPr="008A7C2B">
        <w:rPr>
          <w:rFonts w:ascii="Times New Roman" w:hAnsi="Times New Roman" w:cs="Times New Roman"/>
        </w:rPr>
        <w:t>When the Complainant and Wendy Getz moved to the residence, their nephew resided with them and their two children.</w:t>
      </w:r>
      <w:r w:rsidR="005364E3" w:rsidRPr="008A7C2B">
        <w:rPr>
          <w:rFonts w:ascii="Times New Roman" w:hAnsi="Times New Roman" w:cs="Times New Roman"/>
        </w:rPr>
        <w:t xml:space="preserve">  N.T. 7.</w:t>
      </w:r>
      <w:r w:rsidR="00ED5913" w:rsidRPr="008A7C2B">
        <w:rPr>
          <w:rFonts w:ascii="Times New Roman" w:hAnsi="Times New Roman" w:cs="Times New Roman"/>
        </w:rPr>
        <w:t xml:space="preserve">  The nephew moved from the residence in June 2013.</w:t>
      </w:r>
      <w:r w:rsidR="005364E3" w:rsidRPr="008A7C2B">
        <w:rPr>
          <w:rFonts w:ascii="Times New Roman" w:hAnsi="Times New Roman" w:cs="Times New Roman"/>
        </w:rPr>
        <w:t xml:space="preserve">  N.T. 7.</w:t>
      </w:r>
      <w:r w:rsidRPr="008A7C2B">
        <w:rPr>
          <w:rFonts w:ascii="Times New Roman" w:hAnsi="Times New Roman" w:cs="Times New Roman"/>
        </w:rPr>
        <w:t xml:space="preserve"> </w:t>
      </w:r>
      <w:r w:rsidR="00BB40AD" w:rsidRPr="008A7C2B">
        <w:rPr>
          <w:rFonts w:ascii="Times New Roman" w:hAnsi="Times New Roman" w:cs="Times New Roman"/>
        </w:rPr>
        <w:t xml:space="preserve">  </w:t>
      </w:r>
    </w:p>
    <w:p w:rsidR="008C2465" w:rsidRPr="008A7C2B" w:rsidRDefault="008C2465" w:rsidP="00DB4C78">
      <w:pPr>
        <w:spacing w:line="360" w:lineRule="auto"/>
        <w:ind w:firstLine="1440"/>
        <w:rPr>
          <w:rFonts w:ascii="Times New Roman" w:hAnsi="Times New Roman" w:cs="Times New Roman"/>
        </w:rPr>
      </w:pPr>
    </w:p>
    <w:p w:rsidR="00751AE7" w:rsidRPr="008A7C2B" w:rsidRDefault="00ED5913" w:rsidP="00DB4C78">
      <w:pPr>
        <w:spacing w:line="360" w:lineRule="auto"/>
        <w:ind w:firstLine="1440"/>
        <w:rPr>
          <w:rFonts w:ascii="Times New Roman" w:hAnsi="Times New Roman" w:cs="Times New Roman"/>
        </w:rPr>
      </w:pPr>
      <w:r w:rsidRPr="008A7C2B">
        <w:rPr>
          <w:rFonts w:ascii="Times New Roman" w:hAnsi="Times New Roman" w:cs="Times New Roman"/>
        </w:rPr>
        <w:t>Wendy Getz st</w:t>
      </w:r>
      <w:r w:rsidR="008C2465" w:rsidRPr="008A7C2B">
        <w:rPr>
          <w:rFonts w:ascii="Times New Roman" w:hAnsi="Times New Roman" w:cs="Times New Roman"/>
        </w:rPr>
        <w:t xml:space="preserve">ated that their electric bills </w:t>
      </w:r>
      <w:r w:rsidR="00433CAE" w:rsidRPr="008A7C2B">
        <w:rPr>
          <w:rFonts w:ascii="Times New Roman" w:hAnsi="Times New Roman" w:cs="Times New Roman"/>
        </w:rPr>
        <w:t xml:space="preserve">are incorrect because the Respondent has not correctly read the meter.  She testified that the Respondent </w:t>
      </w:r>
      <w:r w:rsidR="00183F82" w:rsidRPr="008A7C2B">
        <w:rPr>
          <w:rFonts w:ascii="Times New Roman" w:hAnsi="Times New Roman" w:cs="Times New Roman"/>
        </w:rPr>
        <w:t>replaced the electric met</w:t>
      </w:r>
      <w:r w:rsidR="003A09E3" w:rsidRPr="008A7C2B">
        <w:rPr>
          <w:rFonts w:ascii="Times New Roman" w:hAnsi="Times New Roman" w:cs="Times New Roman"/>
        </w:rPr>
        <w:t>er</w:t>
      </w:r>
      <w:r w:rsidR="00183F82" w:rsidRPr="008A7C2B">
        <w:rPr>
          <w:rFonts w:ascii="Times New Roman" w:hAnsi="Times New Roman" w:cs="Times New Roman"/>
        </w:rPr>
        <w:t xml:space="preserve"> at the </w:t>
      </w:r>
      <w:r w:rsidR="00433CAE" w:rsidRPr="008A7C2B">
        <w:rPr>
          <w:rFonts w:ascii="Times New Roman" w:hAnsi="Times New Roman" w:cs="Times New Roman"/>
        </w:rPr>
        <w:t>residence in 2012 at her request</w:t>
      </w:r>
      <w:r w:rsidR="00183F82" w:rsidRPr="008A7C2B">
        <w:rPr>
          <w:rFonts w:ascii="Times New Roman" w:hAnsi="Times New Roman" w:cs="Times New Roman"/>
        </w:rPr>
        <w:t xml:space="preserve">.  </w:t>
      </w:r>
      <w:r w:rsidR="00751AE7" w:rsidRPr="008A7C2B">
        <w:rPr>
          <w:rFonts w:ascii="Times New Roman" w:hAnsi="Times New Roman" w:cs="Times New Roman"/>
        </w:rPr>
        <w:t>N.T.</w:t>
      </w:r>
      <w:r w:rsidR="00BB7C46" w:rsidRPr="008A7C2B">
        <w:rPr>
          <w:rFonts w:ascii="Times New Roman" w:hAnsi="Times New Roman" w:cs="Times New Roman"/>
        </w:rPr>
        <w:t xml:space="preserve">  11.</w:t>
      </w:r>
      <w:r w:rsidR="00751AE7" w:rsidRPr="008A7C2B">
        <w:rPr>
          <w:rFonts w:ascii="Times New Roman" w:hAnsi="Times New Roman" w:cs="Times New Roman"/>
        </w:rPr>
        <w:t xml:space="preserve">  </w:t>
      </w:r>
      <w:r w:rsidR="00433CAE" w:rsidRPr="008A7C2B">
        <w:rPr>
          <w:rFonts w:ascii="Times New Roman" w:hAnsi="Times New Roman" w:cs="Times New Roman"/>
        </w:rPr>
        <w:t>The Respondent tested the meter and reported to Wendy Getz that the meter was operating properly</w:t>
      </w:r>
      <w:r w:rsidR="00751AE7" w:rsidRPr="008A7C2B">
        <w:rPr>
          <w:rFonts w:ascii="Times New Roman" w:hAnsi="Times New Roman" w:cs="Times New Roman"/>
        </w:rPr>
        <w:t>.  N.T.</w:t>
      </w:r>
      <w:r w:rsidR="00BB7C46" w:rsidRPr="008A7C2B">
        <w:rPr>
          <w:rFonts w:ascii="Times New Roman" w:hAnsi="Times New Roman" w:cs="Times New Roman"/>
        </w:rPr>
        <w:t xml:space="preserve"> 11-12.</w:t>
      </w:r>
      <w:r w:rsidR="00751AE7" w:rsidRPr="008A7C2B">
        <w:rPr>
          <w:rFonts w:ascii="Times New Roman" w:hAnsi="Times New Roman" w:cs="Times New Roman"/>
        </w:rPr>
        <w:t xml:space="preserve">   </w:t>
      </w:r>
    </w:p>
    <w:p w:rsidR="00ED1333" w:rsidRPr="008A7C2B" w:rsidRDefault="00ED1333" w:rsidP="00102C58">
      <w:pPr>
        <w:spacing w:line="360" w:lineRule="auto"/>
        <w:ind w:firstLine="1440"/>
        <w:rPr>
          <w:rFonts w:ascii="Times New Roman" w:hAnsi="Times New Roman" w:cs="Times New Roman"/>
        </w:rPr>
      </w:pPr>
    </w:p>
    <w:p w:rsidR="00433CAE" w:rsidRPr="008A7C2B" w:rsidRDefault="00433CAE" w:rsidP="00433CAE">
      <w:pPr>
        <w:spacing w:line="360" w:lineRule="auto"/>
        <w:ind w:firstLine="1440"/>
        <w:rPr>
          <w:rFonts w:ascii="Times New Roman" w:hAnsi="Times New Roman" w:cs="Times New Roman"/>
        </w:rPr>
      </w:pPr>
      <w:r w:rsidRPr="008A7C2B">
        <w:rPr>
          <w:rFonts w:ascii="Times New Roman" w:hAnsi="Times New Roman" w:cs="Times New Roman"/>
        </w:rPr>
        <w:t>Wendy Getz attempted to testify about amounts billed by an electric generation supplier (EGS)</w:t>
      </w:r>
      <w:r w:rsidR="00E63E63">
        <w:rPr>
          <w:rFonts w:ascii="Times New Roman" w:hAnsi="Times New Roman" w:cs="Times New Roman"/>
        </w:rPr>
        <w:t>,</w:t>
      </w:r>
      <w:r w:rsidRPr="008A7C2B">
        <w:rPr>
          <w:rFonts w:ascii="Times New Roman" w:hAnsi="Times New Roman" w:cs="Times New Roman"/>
        </w:rPr>
        <w:t xml:space="preserve"> Hop Energy, </w:t>
      </w:r>
      <w:r w:rsidR="005928B3" w:rsidRPr="008A7C2B">
        <w:rPr>
          <w:rFonts w:ascii="Times New Roman" w:hAnsi="Times New Roman" w:cs="Times New Roman"/>
        </w:rPr>
        <w:t>which she and the Complainant disputed.</w:t>
      </w:r>
      <w:r w:rsidR="00BB7C46" w:rsidRPr="008A7C2B">
        <w:rPr>
          <w:rFonts w:ascii="Times New Roman" w:hAnsi="Times New Roman" w:cs="Times New Roman"/>
        </w:rPr>
        <w:t xml:space="preserve">  N.T. 20.</w:t>
      </w:r>
      <w:r w:rsidR="005928B3" w:rsidRPr="008A7C2B">
        <w:rPr>
          <w:rFonts w:ascii="Times New Roman" w:hAnsi="Times New Roman" w:cs="Times New Roman"/>
        </w:rPr>
        <w:t xml:space="preserve">  </w:t>
      </w:r>
      <w:r w:rsidR="00515245" w:rsidRPr="008A7C2B">
        <w:rPr>
          <w:rFonts w:ascii="Times New Roman" w:hAnsi="Times New Roman" w:cs="Times New Roman"/>
        </w:rPr>
        <w:t>She also attempted to cross examine the Respondent’s witness concerning charges on her bill from the EGS.  N.T. 89-90.  S</w:t>
      </w:r>
      <w:r w:rsidRPr="008A7C2B">
        <w:rPr>
          <w:rFonts w:ascii="Times New Roman" w:hAnsi="Times New Roman" w:cs="Times New Roman"/>
        </w:rPr>
        <w:t xml:space="preserve">ince the Complainant’s complaint did not contain any allegations </w:t>
      </w:r>
      <w:r w:rsidR="005928B3" w:rsidRPr="008A7C2B">
        <w:rPr>
          <w:rFonts w:ascii="Times New Roman" w:hAnsi="Times New Roman" w:cs="Times New Roman"/>
        </w:rPr>
        <w:t>concerning overbilling by an EGS and the complaint did not name an EGS as a respondent</w:t>
      </w:r>
      <w:r w:rsidRPr="008A7C2B">
        <w:rPr>
          <w:rFonts w:ascii="Times New Roman" w:hAnsi="Times New Roman" w:cs="Times New Roman"/>
        </w:rPr>
        <w:t xml:space="preserve"> and the Respondent did not have notice of the issue or the opportunity to prepare a defense</w:t>
      </w:r>
      <w:r w:rsidR="00515245" w:rsidRPr="008A7C2B">
        <w:rPr>
          <w:rFonts w:ascii="Times New Roman" w:hAnsi="Times New Roman" w:cs="Times New Roman"/>
        </w:rPr>
        <w:t>, I refuse</w:t>
      </w:r>
      <w:r w:rsidR="00710646" w:rsidRPr="008A7C2B">
        <w:rPr>
          <w:rFonts w:ascii="Times New Roman" w:hAnsi="Times New Roman" w:cs="Times New Roman"/>
        </w:rPr>
        <w:t>d</w:t>
      </w:r>
      <w:r w:rsidR="00515245" w:rsidRPr="008A7C2B">
        <w:rPr>
          <w:rFonts w:ascii="Times New Roman" w:hAnsi="Times New Roman" w:cs="Times New Roman"/>
        </w:rPr>
        <w:t xml:space="preserve"> to allow Wendy Getz to pursue this issue</w:t>
      </w:r>
      <w:r w:rsidRPr="008A7C2B">
        <w:rPr>
          <w:rFonts w:ascii="Times New Roman" w:hAnsi="Times New Roman" w:cs="Times New Roman"/>
        </w:rPr>
        <w:t>.</w:t>
      </w:r>
      <w:r w:rsidR="00515245" w:rsidRPr="008A7C2B">
        <w:rPr>
          <w:rFonts w:ascii="Times New Roman" w:hAnsi="Times New Roman" w:cs="Times New Roman"/>
        </w:rPr>
        <w:t xml:space="preserve">  N.T. 91.</w:t>
      </w:r>
      <w:r w:rsidRPr="008A7C2B">
        <w:rPr>
          <w:rFonts w:ascii="Times New Roman" w:hAnsi="Times New Roman" w:cs="Times New Roman"/>
        </w:rPr>
        <w:t xml:space="preserve"> </w:t>
      </w:r>
    </w:p>
    <w:p w:rsidR="00433CAE" w:rsidRPr="008A7C2B" w:rsidRDefault="00433CAE" w:rsidP="00433CAE">
      <w:pPr>
        <w:spacing w:line="360" w:lineRule="auto"/>
        <w:ind w:firstLine="1440"/>
        <w:rPr>
          <w:rFonts w:ascii="Times New Roman" w:hAnsi="Times New Roman" w:cs="Times New Roman"/>
        </w:rPr>
      </w:pPr>
    </w:p>
    <w:p w:rsidR="00433CAE" w:rsidRPr="008A7C2B" w:rsidRDefault="00433CAE" w:rsidP="00433CAE">
      <w:pPr>
        <w:spacing w:line="360" w:lineRule="auto"/>
        <w:ind w:firstLine="1440"/>
        <w:rPr>
          <w:rFonts w:ascii="Times New Roman" w:hAnsi="Times New Roman" w:cs="Times New Roman"/>
        </w:rPr>
      </w:pPr>
      <w:r w:rsidRPr="008A7C2B">
        <w:rPr>
          <w:rFonts w:ascii="Times New Roman" w:hAnsi="Times New Roman" w:cs="Times New Roman"/>
        </w:rPr>
        <w:t xml:space="preserve">In addition, the Complainant had the opportunity, pursuant to 52 Pa.Code § 5.91(a) to file an amended complaint but failed to do so more than 5 days prior to the hearing as </w:t>
      </w:r>
      <w:r w:rsidRPr="008A7C2B">
        <w:rPr>
          <w:rFonts w:ascii="Times New Roman" w:hAnsi="Times New Roman" w:cs="Times New Roman"/>
        </w:rPr>
        <w:lastRenderedPageBreak/>
        <w:t xml:space="preserve">required by 52 Pa.Code § 5.91(c).  To the extent that </w:t>
      </w:r>
      <w:r w:rsidR="005928B3" w:rsidRPr="008A7C2B">
        <w:rPr>
          <w:rFonts w:ascii="Times New Roman" w:hAnsi="Times New Roman" w:cs="Times New Roman"/>
        </w:rPr>
        <w:t>Wendy Getz’s</w:t>
      </w:r>
      <w:r w:rsidRPr="008A7C2B">
        <w:rPr>
          <w:rFonts w:ascii="Times New Roman" w:hAnsi="Times New Roman" w:cs="Times New Roman"/>
        </w:rPr>
        <w:t xml:space="preserve"> attempt to introduce evidence regarding </w:t>
      </w:r>
      <w:r w:rsidR="005928B3" w:rsidRPr="008A7C2B">
        <w:rPr>
          <w:rFonts w:ascii="Times New Roman" w:hAnsi="Times New Roman" w:cs="Times New Roman"/>
        </w:rPr>
        <w:t>overbilling by an EGS</w:t>
      </w:r>
      <w:r w:rsidRPr="008A7C2B">
        <w:rPr>
          <w:rFonts w:ascii="Times New Roman" w:hAnsi="Times New Roman" w:cs="Times New Roman"/>
        </w:rPr>
        <w:t xml:space="preserve"> can be viewed as a request to amend the complaint at the hearing, pursuant to 52 Pa.Code § 5.92(c), granting the request would prejudice the Respondent since it did not have notice of the issue prior to the hearing and did not have the opportunity to prepare a defense.  Given the Respondent’s lack of notice, it was appropriate to prohibit the introduction of evidence on the issue.</w:t>
      </w:r>
    </w:p>
    <w:p w:rsidR="00433CAE" w:rsidRPr="008A7C2B" w:rsidRDefault="00433CAE" w:rsidP="00102C58">
      <w:pPr>
        <w:spacing w:line="360" w:lineRule="auto"/>
        <w:ind w:firstLine="1440"/>
        <w:rPr>
          <w:rFonts w:ascii="Times New Roman" w:hAnsi="Times New Roman" w:cs="Times New Roman"/>
        </w:rPr>
      </w:pPr>
    </w:p>
    <w:p w:rsidR="005928B3" w:rsidRPr="008A7C2B" w:rsidRDefault="00AA28D3" w:rsidP="00A8024F">
      <w:pPr>
        <w:spacing w:line="360" w:lineRule="auto"/>
        <w:ind w:firstLine="1440"/>
        <w:rPr>
          <w:rFonts w:ascii="Times New Roman" w:hAnsi="Times New Roman" w:cs="Times New Roman"/>
        </w:rPr>
      </w:pPr>
      <w:r w:rsidRPr="008A7C2B">
        <w:rPr>
          <w:rFonts w:ascii="Times New Roman" w:hAnsi="Times New Roman" w:cs="Times New Roman"/>
        </w:rPr>
        <w:t xml:space="preserve">In response to the Complainant’s </w:t>
      </w:r>
      <w:r w:rsidR="005928B3" w:rsidRPr="008A7C2B">
        <w:rPr>
          <w:rFonts w:ascii="Times New Roman" w:hAnsi="Times New Roman" w:cs="Times New Roman"/>
        </w:rPr>
        <w:t>evidence concerning overbilling</w:t>
      </w:r>
      <w:r w:rsidRPr="008A7C2B">
        <w:rPr>
          <w:rFonts w:ascii="Times New Roman" w:hAnsi="Times New Roman" w:cs="Times New Roman"/>
        </w:rPr>
        <w:t xml:space="preserve">, the </w:t>
      </w:r>
      <w:r w:rsidR="00E917B9" w:rsidRPr="008A7C2B">
        <w:rPr>
          <w:rFonts w:ascii="Times New Roman" w:hAnsi="Times New Roman" w:cs="Times New Roman"/>
        </w:rPr>
        <w:t>Respondent</w:t>
      </w:r>
      <w:r w:rsidRPr="008A7C2B">
        <w:rPr>
          <w:rFonts w:ascii="Times New Roman" w:hAnsi="Times New Roman" w:cs="Times New Roman"/>
        </w:rPr>
        <w:t xml:space="preserve"> presented </w:t>
      </w:r>
      <w:r w:rsidR="005928B3" w:rsidRPr="008A7C2B">
        <w:rPr>
          <w:rFonts w:ascii="Times New Roman" w:hAnsi="Times New Roman" w:cs="Times New Roman"/>
        </w:rPr>
        <w:t xml:space="preserve">the testimony of Tammy Taylor, an analyst.  </w:t>
      </w:r>
      <w:r w:rsidR="00035472" w:rsidRPr="008A7C2B">
        <w:rPr>
          <w:rFonts w:ascii="Times New Roman" w:hAnsi="Times New Roman" w:cs="Times New Roman"/>
        </w:rPr>
        <w:t xml:space="preserve">Ms. </w:t>
      </w:r>
      <w:r w:rsidR="005928B3" w:rsidRPr="008A7C2B">
        <w:rPr>
          <w:rFonts w:ascii="Times New Roman" w:hAnsi="Times New Roman" w:cs="Times New Roman"/>
        </w:rPr>
        <w:t xml:space="preserve">Taylor </w:t>
      </w:r>
      <w:r w:rsidR="00035472" w:rsidRPr="008A7C2B">
        <w:rPr>
          <w:rFonts w:ascii="Times New Roman" w:hAnsi="Times New Roman" w:cs="Times New Roman"/>
        </w:rPr>
        <w:t>reviewed the account activity statement for the Complainant’s account</w:t>
      </w:r>
      <w:r w:rsidR="00F568BC" w:rsidRPr="008A7C2B">
        <w:rPr>
          <w:rFonts w:ascii="Times New Roman" w:hAnsi="Times New Roman" w:cs="Times New Roman"/>
        </w:rPr>
        <w:t xml:space="preserve"> for the period from March 2013 through February 2015</w:t>
      </w:r>
      <w:r w:rsidR="00035472" w:rsidRPr="008A7C2B">
        <w:rPr>
          <w:rFonts w:ascii="Times New Roman" w:hAnsi="Times New Roman" w:cs="Times New Roman"/>
        </w:rPr>
        <w:t>.</w:t>
      </w:r>
      <w:r w:rsidR="002C65C0" w:rsidRPr="008A7C2B">
        <w:rPr>
          <w:rFonts w:ascii="Times New Roman" w:hAnsi="Times New Roman" w:cs="Times New Roman"/>
        </w:rPr>
        <w:t xml:space="preserve">  Respondent’s Ex. 1.</w:t>
      </w:r>
      <w:r w:rsidR="00035472" w:rsidRPr="008A7C2B">
        <w:rPr>
          <w:rFonts w:ascii="Times New Roman" w:hAnsi="Times New Roman" w:cs="Times New Roman"/>
        </w:rPr>
        <w:t xml:space="preserve"> </w:t>
      </w:r>
    </w:p>
    <w:p w:rsidR="005928B3" w:rsidRPr="008A7C2B" w:rsidRDefault="005928B3" w:rsidP="00A8024F">
      <w:pPr>
        <w:spacing w:line="360" w:lineRule="auto"/>
        <w:ind w:firstLine="1440"/>
        <w:rPr>
          <w:rFonts w:ascii="Times New Roman" w:hAnsi="Times New Roman" w:cs="Times New Roman"/>
        </w:rPr>
      </w:pPr>
    </w:p>
    <w:p w:rsidR="00F568BC" w:rsidRPr="008A7C2B" w:rsidRDefault="005928B3" w:rsidP="00A8024F">
      <w:pPr>
        <w:spacing w:line="360" w:lineRule="auto"/>
        <w:ind w:firstLine="1440"/>
        <w:rPr>
          <w:rFonts w:ascii="Times New Roman" w:hAnsi="Times New Roman" w:cs="Times New Roman"/>
        </w:rPr>
      </w:pPr>
      <w:r w:rsidRPr="008A7C2B">
        <w:rPr>
          <w:rFonts w:ascii="Times New Roman" w:hAnsi="Times New Roman" w:cs="Times New Roman"/>
        </w:rPr>
        <w:t xml:space="preserve">Ms. Taylor testified that the Respondent commenced providing residential non-heat service to the Complainant on </w:t>
      </w:r>
      <w:r w:rsidR="002C65C0" w:rsidRPr="008A7C2B">
        <w:rPr>
          <w:rFonts w:ascii="Times New Roman" w:hAnsi="Times New Roman" w:cs="Times New Roman"/>
        </w:rPr>
        <w:t>October 27, 2011</w:t>
      </w:r>
      <w:r w:rsidRPr="008A7C2B">
        <w:rPr>
          <w:rFonts w:ascii="Times New Roman" w:hAnsi="Times New Roman" w:cs="Times New Roman"/>
        </w:rPr>
        <w:t>.</w:t>
      </w:r>
      <w:r w:rsidR="00515245" w:rsidRPr="008A7C2B">
        <w:rPr>
          <w:rFonts w:ascii="Times New Roman" w:hAnsi="Times New Roman" w:cs="Times New Roman"/>
        </w:rPr>
        <w:t xml:space="preserve">  N.T. 61.</w:t>
      </w:r>
      <w:r w:rsidRPr="008A7C2B">
        <w:rPr>
          <w:rFonts w:ascii="Times New Roman" w:hAnsi="Times New Roman" w:cs="Times New Roman"/>
        </w:rPr>
        <w:t xml:space="preserve">  </w:t>
      </w:r>
      <w:r w:rsidR="00F568BC" w:rsidRPr="008A7C2B">
        <w:rPr>
          <w:rFonts w:ascii="Times New Roman" w:hAnsi="Times New Roman" w:cs="Times New Roman"/>
        </w:rPr>
        <w:t>T</w:t>
      </w:r>
      <w:r w:rsidR="00035472" w:rsidRPr="008A7C2B">
        <w:rPr>
          <w:rFonts w:ascii="Times New Roman" w:hAnsi="Times New Roman" w:cs="Times New Roman"/>
        </w:rPr>
        <w:t xml:space="preserve">he account activity statement indicates that the Complainant’s </w:t>
      </w:r>
      <w:r w:rsidR="00F568BC" w:rsidRPr="008A7C2B">
        <w:rPr>
          <w:rFonts w:ascii="Times New Roman" w:hAnsi="Times New Roman" w:cs="Times New Roman"/>
        </w:rPr>
        <w:t>account balance as of February 12, 2015 was $13,349.41.</w:t>
      </w:r>
      <w:r w:rsidR="00807E16" w:rsidRPr="008A7C2B">
        <w:rPr>
          <w:rFonts w:ascii="Times New Roman" w:hAnsi="Times New Roman" w:cs="Times New Roman"/>
        </w:rPr>
        <w:t xml:space="preserve">  N.T. 62, Respondent’s Ex. 1.</w:t>
      </w:r>
      <w:r w:rsidR="00F568BC" w:rsidRPr="008A7C2B">
        <w:rPr>
          <w:rFonts w:ascii="Times New Roman" w:hAnsi="Times New Roman" w:cs="Times New Roman"/>
        </w:rPr>
        <w:t xml:space="preserve">  </w:t>
      </w:r>
    </w:p>
    <w:p w:rsidR="00F568BC" w:rsidRPr="008A7C2B" w:rsidRDefault="00F568BC" w:rsidP="00A8024F">
      <w:pPr>
        <w:spacing w:line="360" w:lineRule="auto"/>
        <w:ind w:firstLine="1440"/>
        <w:rPr>
          <w:rFonts w:ascii="Times New Roman" w:hAnsi="Times New Roman" w:cs="Times New Roman"/>
        </w:rPr>
      </w:pPr>
    </w:p>
    <w:p w:rsidR="00037DFE" w:rsidRPr="008A7C2B" w:rsidRDefault="00F568BC" w:rsidP="00A8024F">
      <w:pPr>
        <w:spacing w:line="360" w:lineRule="auto"/>
        <w:ind w:firstLine="1440"/>
        <w:rPr>
          <w:rFonts w:ascii="Times New Roman" w:hAnsi="Times New Roman" w:cs="Times New Roman"/>
        </w:rPr>
      </w:pPr>
      <w:r w:rsidRPr="008A7C2B">
        <w:rPr>
          <w:rFonts w:ascii="Times New Roman" w:hAnsi="Times New Roman" w:cs="Times New Roman"/>
        </w:rPr>
        <w:t>Ms. Taylor stated that the Complainant has made three payments during the period from October 27, 2011 to February 2015.</w:t>
      </w:r>
      <w:r w:rsidR="00807E16" w:rsidRPr="008A7C2B">
        <w:rPr>
          <w:rFonts w:ascii="Times New Roman" w:hAnsi="Times New Roman" w:cs="Times New Roman"/>
        </w:rPr>
        <w:t xml:space="preserve"> N.T. 65</w:t>
      </w:r>
      <w:r w:rsidRPr="008A7C2B">
        <w:rPr>
          <w:rFonts w:ascii="Times New Roman" w:hAnsi="Times New Roman" w:cs="Times New Roman"/>
        </w:rPr>
        <w:t xml:space="preserve">  The Complainant made a payment of $420.00 in May 2012</w:t>
      </w:r>
      <w:r w:rsidR="00E82D55" w:rsidRPr="008A7C2B">
        <w:rPr>
          <w:rFonts w:ascii="Times New Roman" w:hAnsi="Times New Roman" w:cs="Times New Roman"/>
        </w:rPr>
        <w:t xml:space="preserve"> in order to restore service</w:t>
      </w:r>
      <w:r w:rsidRPr="008A7C2B">
        <w:rPr>
          <w:rFonts w:ascii="Times New Roman" w:hAnsi="Times New Roman" w:cs="Times New Roman"/>
        </w:rPr>
        <w:t>, a payment of $300.00 in August 2012 and a payment of $150.00 in July 2013.</w:t>
      </w:r>
      <w:r w:rsidR="00807E16" w:rsidRPr="008A7C2B">
        <w:rPr>
          <w:rFonts w:ascii="Times New Roman" w:hAnsi="Times New Roman" w:cs="Times New Roman"/>
        </w:rPr>
        <w:t xml:space="preserve">  N.T. 65.</w:t>
      </w:r>
      <w:r w:rsidRPr="008A7C2B">
        <w:rPr>
          <w:rFonts w:ascii="Times New Roman" w:hAnsi="Times New Roman" w:cs="Times New Roman"/>
        </w:rPr>
        <w:t xml:space="preserve">  </w:t>
      </w:r>
    </w:p>
    <w:p w:rsidR="00037DFE" w:rsidRPr="008A7C2B" w:rsidRDefault="00037DFE" w:rsidP="00A8024F">
      <w:pPr>
        <w:spacing w:line="360" w:lineRule="auto"/>
        <w:ind w:firstLine="1440"/>
        <w:rPr>
          <w:rFonts w:ascii="Times New Roman" w:hAnsi="Times New Roman" w:cs="Times New Roman"/>
        </w:rPr>
      </w:pPr>
    </w:p>
    <w:p w:rsidR="00037DFE" w:rsidRPr="008A7C2B" w:rsidRDefault="00037DFE" w:rsidP="00A8024F">
      <w:pPr>
        <w:spacing w:line="360" w:lineRule="auto"/>
        <w:ind w:firstLine="1440"/>
        <w:rPr>
          <w:rFonts w:ascii="Times New Roman" w:hAnsi="Times New Roman" w:cs="Times New Roman"/>
        </w:rPr>
      </w:pPr>
      <w:r w:rsidRPr="008A7C2B">
        <w:rPr>
          <w:rFonts w:ascii="Times New Roman" w:hAnsi="Times New Roman" w:cs="Times New Roman"/>
        </w:rPr>
        <w:t xml:space="preserve">Ms. Taylor reviewed a usage comparison for the periods March 2013-February 2014 and March 2014-February 2015.  According to Ms. Taylor, the Complainant’s usage during the two periods </w:t>
      </w:r>
      <w:r w:rsidR="00807E16" w:rsidRPr="008A7C2B">
        <w:rPr>
          <w:rFonts w:ascii="Times New Roman" w:hAnsi="Times New Roman" w:cs="Times New Roman"/>
        </w:rPr>
        <w:t xml:space="preserve">reflects high usage in the winter and summer months for heating and cooling.  N.T. 70, Respondent’s Ex. 4.  </w:t>
      </w:r>
    </w:p>
    <w:p w:rsidR="00037DFE" w:rsidRPr="008A7C2B" w:rsidRDefault="00037DFE" w:rsidP="00A8024F">
      <w:pPr>
        <w:spacing w:line="360" w:lineRule="auto"/>
        <w:ind w:firstLine="1440"/>
        <w:rPr>
          <w:rFonts w:ascii="Times New Roman" w:hAnsi="Times New Roman" w:cs="Times New Roman"/>
        </w:rPr>
      </w:pPr>
    </w:p>
    <w:p w:rsidR="00915107" w:rsidRPr="008A7C2B" w:rsidRDefault="00037DFE" w:rsidP="00A8024F">
      <w:pPr>
        <w:spacing w:line="360" w:lineRule="auto"/>
        <w:ind w:firstLine="1440"/>
        <w:rPr>
          <w:rFonts w:ascii="Times New Roman" w:hAnsi="Times New Roman" w:cs="Times New Roman"/>
        </w:rPr>
      </w:pPr>
      <w:r w:rsidRPr="008A7C2B">
        <w:rPr>
          <w:rFonts w:ascii="Times New Roman" w:hAnsi="Times New Roman" w:cs="Times New Roman"/>
        </w:rPr>
        <w:t xml:space="preserve">Ms. Taylor indicated that the Respondent had performed a customer billing analysis for the Complainant’s account in </w:t>
      </w:r>
      <w:r w:rsidR="00807E16" w:rsidRPr="008A7C2B">
        <w:rPr>
          <w:rFonts w:ascii="Times New Roman" w:hAnsi="Times New Roman" w:cs="Times New Roman"/>
        </w:rPr>
        <w:t xml:space="preserve">August 2012 and updated it in </w:t>
      </w:r>
      <w:r w:rsidRPr="008A7C2B">
        <w:rPr>
          <w:rFonts w:ascii="Times New Roman" w:hAnsi="Times New Roman" w:cs="Times New Roman"/>
        </w:rPr>
        <w:t>February 2013 to determine the Complainant’s potential electricity usage.</w:t>
      </w:r>
      <w:r w:rsidR="00807E16" w:rsidRPr="008A7C2B">
        <w:rPr>
          <w:rFonts w:ascii="Times New Roman" w:hAnsi="Times New Roman" w:cs="Times New Roman"/>
        </w:rPr>
        <w:t xml:space="preserve">  N.T. 71.</w:t>
      </w:r>
      <w:r w:rsidRPr="008A7C2B">
        <w:rPr>
          <w:rFonts w:ascii="Times New Roman" w:hAnsi="Times New Roman" w:cs="Times New Roman"/>
        </w:rPr>
        <w:t xml:space="preserve">  The customer billing analysis was based on information obtained from the Complainant concerning the size of the residence </w:t>
      </w:r>
      <w:r w:rsidRPr="008A7C2B">
        <w:rPr>
          <w:rFonts w:ascii="Times New Roman" w:hAnsi="Times New Roman" w:cs="Times New Roman"/>
        </w:rPr>
        <w:lastRenderedPageBreak/>
        <w:t>and the number and type of electric appliances in the residence.</w:t>
      </w:r>
      <w:r w:rsidR="00807E16" w:rsidRPr="008A7C2B">
        <w:rPr>
          <w:rFonts w:ascii="Times New Roman" w:hAnsi="Times New Roman" w:cs="Times New Roman"/>
        </w:rPr>
        <w:t xml:space="preserve">  N.T. 71.</w:t>
      </w:r>
      <w:r w:rsidRPr="008A7C2B">
        <w:rPr>
          <w:rFonts w:ascii="Times New Roman" w:hAnsi="Times New Roman" w:cs="Times New Roman"/>
        </w:rPr>
        <w:t xml:space="preserve">  The customer billing analysis revealed that the Complai</w:t>
      </w:r>
      <w:r w:rsidR="00915107" w:rsidRPr="008A7C2B">
        <w:rPr>
          <w:rFonts w:ascii="Times New Roman" w:hAnsi="Times New Roman" w:cs="Times New Roman"/>
        </w:rPr>
        <w:t>n</w:t>
      </w:r>
      <w:r w:rsidRPr="008A7C2B">
        <w:rPr>
          <w:rFonts w:ascii="Times New Roman" w:hAnsi="Times New Roman" w:cs="Times New Roman"/>
        </w:rPr>
        <w:t xml:space="preserve">ant had the potential </w:t>
      </w:r>
      <w:r w:rsidR="00915107" w:rsidRPr="008A7C2B">
        <w:rPr>
          <w:rFonts w:ascii="Times New Roman" w:hAnsi="Times New Roman" w:cs="Times New Roman"/>
        </w:rPr>
        <w:t>to use 3,</w:t>
      </w:r>
      <w:r w:rsidR="00807E16" w:rsidRPr="008A7C2B">
        <w:rPr>
          <w:rFonts w:ascii="Times New Roman" w:hAnsi="Times New Roman" w:cs="Times New Roman"/>
        </w:rPr>
        <w:t>156</w:t>
      </w:r>
      <w:r w:rsidR="00915107" w:rsidRPr="008A7C2B">
        <w:rPr>
          <w:rFonts w:ascii="Times New Roman" w:hAnsi="Times New Roman" w:cs="Times New Roman"/>
        </w:rPr>
        <w:t xml:space="preserve"> kWh per month.</w:t>
      </w:r>
      <w:r w:rsidR="00807E16" w:rsidRPr="008A7C2B">
        <w:rPr>
          <w:rFonts w:ascii="Times New Roman" w:hAnsi="Times New Roman" w:cs="Times New Roman"/>
        </w:rPr>
        <w:t xml:space="preserve">  N.T. 71.</w:t>
      </w:r>
      <w:r w:rsidR="00915107" w:rsidRPr="008A7C2B">
        <w:rPr>
          <w:rFonts w:ascii="Times New Roman" w:hAnsi="Times New Roman" w:cs="Times New Roman"/>
        </w:rPr>
        <w:t xml:space="preserve">  </w:t>
      </w:r>
    </w:p>
    <w:p w:rsidR="00915107" w:rsidRPr="008A7C2B" w:rsidRDefault="00915107" w:rsidP="00A8024F">
      <w:pPr>
        <w:spacing w:line="360" w:lineRule="auto"/>
        <w:ind w:firstLine="1440"/>
        <w:rPr>
          <w:rFonts w:ascii="Times New Roman" w:hAnsi="Times New Roman" w:cs="Times New Roman"/>
        </w:rPr>
      </w:pPr>
    </w:p>
    <w:p w:rsidR="00915107" w:rsidRPr="008A7C2B" w:rsidRDefault="00915107" w:rsidP="00A8024F">
      <w:pPr>
        <w:spacing w:line="360" w:lineRule="auto"/>
        <w:ind w:firstLine="1440"/>
        <w:rPr>
          <w:rFonts w:ascii="Times New Roman" w:hAnsi="Times New Roman" w:cs="Times New Roman"/>
        </w:rPr>
      </w:pPr>
      <w:r w:rsidRPr="008A7C2B">
        <w:rPr>
          <w:rFonts w:ascii="Times New Roman" w:hAnsi="Times New Roman" w:cs="Times New Roman"/>
        </w:rPr>
        <w:t>Ms. Taylor pointed out that for the period from January 2014 through March 2014 the average daily temperature was below freezing.</w:t>
      </w:r>
      <w:r w:rsidR="00923E90" w:rsidRPr="008A7C2B">
        <w:rPr>
          <w:rFonts w:ascii="Times New Roman" w:hAnsi="Times New Roman" w:cs="Times New Roman"/>
        </w:rPr>
        <w:t xml:space="preserve">  </w:t>
      </w:r>
      <w:r w:rsidR="00807E16" w:rsidRPr="008A7C2B">
        <w:rPr>
          <w:rFonts w:ascii="Times New Roman" w:hAnsi="Times New Roman" w:cs="Times New Roman"/>
        </w:rPr>
        <w:t xml:space="preserve">N.T. 72, </w:t>
      </w:r>
      <w:r w:rsidR="00923E90" w:rsidRPr="008A7C2B">
        <w:rPr>
          <w:rFonts w:ascii="Times New Roman" w:hAnsi="Times New Roman" w:cs="Times New Roman"/>
        </w:rPr>
        <w:t>Respondent’s Ex. 4.</w:t>
      </w:r>
      <w:r w:rsidRPr="008A7C2B">
        <w:rPr>
          <w:rFonts w:ascii="Times New Roman" w:hAnsi="Times New Roman" w:cs="Times New Roman"/>
        </w:rPr>
        <w:t xml:space="preserve">  This explained the Complainant’s high usage for that time period.</w:t>
      </w:r>
      <w:r w:rsidR="00807E16" w:rsidRPr="008A7C2B">
        <w:rPr>
          <w:rFonts w:ascii="Times New Roman" w:hAnsi="Times New Roman" w:cs="Times New Roman"/>
        </w:rPr>
        <w:t xml:space="preserve">  N.T. 72.</w:t>
      </w:r>
    </w:p>
    <w:p w:rsidR="00915107" w:rsidRPr="008A7C2B" w:rsidRDefault="00915107" w:rsidP="00A8024F">
      <w:pPr>
        <w:spacing w:line="360" w:lineRule="auto"/>
        <w:ind w:firstLine="1440"/>
        <w:rPr>
          <w:rFonts w:ascii="Times New Roman" w:hAnsi="Times New Roman" w:cs="Times New Roman"/>
        </w:rPr>
      </w:pPr>
    </w:p>
    <w:p w:rsidR="00923E90" w:rsidRPr="008A7C2B" w:rsidRDefault="00923E90" w:rsidP="00923E90">
      <w:pPr>
        <w:spacing w:line="360" w:lineRule="auto"/>
        <w:ind w:firstLine="1440"/>
        <w:rPr>
          <w:rFonts w:ascii="Times New Roman" w:hAnsi="Times New Roman" w:cs="Times New Roman"/>
        </w:rPr>
      </w:pPr>
      <w:r w:rsidRPr="008A7C2B">
        <w:rPr>
          <w:rFonts w:ascii="Times New Roman" w:hAnsi="Times New Roman" w:cs="Times New Roman"/>
        </w:rPr>
        <w:t>Ms. Taylor reviewed the results of the meter test the Respondent performed on the meter installed at the Complainant’s residence.  Respondent’s Ex. 3.  The meter test indicated that the meter was an average of 100.07%  accurate.</w:t>
      </w:r>
      <w:r w:rsidR="00754FDD" w:rsidRPr="008A7C2B">
        <w:rPr>
          <w:rFonts w:ascii="Times New Roman" w:hAnsi="Times New Roman" w:cs="Times New Roman"/>
        </w:rPr>
        <w:t xml:space="preserve">  N.T. 69, Respondent’s Ex. 3.</w:t>
      </w:r>
      <w:r w:rsidRPr="008A7C2B">
        <w:rPr>
          <w:rFonts w:ascii="Times New Roman" w:hAnsi="Times New Roman" w:cs="Times New Roman"/>
        </w:rPr>
        <w:t xml:space="preserve">  The Respondent communicated the meter test results to the Complainant.</w:t>
      </w:r>
      <w:r w:rsidR="00754FDD" w:rsidRPr="008A7C2B">
        <w:rPr>
          <w:rFonts w:ascii="Times New Roman" w:hAnsi="Times New Roman" w:cs="Times New Roman"/>
        </w:rPr>
        <w:t xml:space="preserve">  N.T. 69.</w:t>
      </w:r>
      <w:r w:rsidRPr="008A7C2B">
        <w:rPr>
          <w:rFonts w:ascii="Times New Roman" w:hAnsi="Times New Roman" w:cs="Times New Roman"/>
        </w:rPr>
        <w:t xml:space="preserve">  The</w:t>
      </w:r>
      <w:r w:rsidR="00B12D01" w:rsidRPr="008A7C2B">
        <w:rPr>
          <w:rFonts w:ascii="Times New Roman" w:hAnsi="Times New Roman" w:cs="Times New Roman"/>
        </w:rPr>
        <w:t xml:space="preserve"> </w:t>
      </w:r>
      <w:r w:rsidR="00754FDD" w:rsidRPr="008A7C2B">
        <w:rPr>
          <w:rFonts w:ascii="Times New Roman" w:hAnsi="Times New Roman" w:cs="Times New Roman"/>
        </w:rPr>
        <w:t>Respond</w:t>
      </w:r>
      <w:r w:rsidR="00B12D01" w:rsidRPr="008A7C2B">
        <w:rPr>
          <w:rFonts w:ascii="Times New Roman" w:hAnsi="Times New Roman" w:cs="Times New Roman"/>
        </w:rPr>
        <w:t>en</w:t>
      </w:r>
      <w:r w:rsidR="00754FDD" w:rsidRPr="008A7C2B">
        <w:rPr>
          <w:rFonts w:ascii="Times New Roman" w:hAnsi="Times New Roman" w:cs="Times New Roman"/>
        </w:rPr>
        <w:t>t has no record of the Complainant contacting the Respondent concerning the meter test results.  N.T. 69.</w:t>
      </w:r>
      <w:r w:rsidRPr="008A7C2B">
        <w:rPr>
          <w:rFonts w:ascii="Times New Roman" w:hAnsi="Times New Roman" w:cs="Times New Roman"/>
        </w:rPr>
        <w:t xml:space="preserve">  </w:t>
      </w:r>
    </w:p>
    <w:p w:rsidR="00B902DA" w:rsidRPr="008A7C2B" w:rsidRDefault="00B902DA" w:rsidP="00A8024F">
      <w:pPr>
        <w:spacing w:line="360" w:lineRule="auto"/>
        <w:ind w:firstLine="1440"/>
        <w:rPr>
          <w:rFonts w:ascii="Times New Roman" w:hAnsi="Times New Roman" w:cs="Times New Roman"/>
        </w:rPr>
      </w:pPr>
    </w:p>
    <w:p w:rsidR="003B624F" w:rsidRPr="008A7C2B" w:rsidRDefault="003B624F" w:rsidP="00DD1ABC">
      <w:pPr>
        <w:spacing w:line="360" w:lineRule="auto"/>
        <w:ind w:firstLine="1440"/>
        <w:rPr>
          <w:rFonts w:ascii="Times New Roman" w:hAnsi="Times New Roman" w:cs="Times New Roman"/>
        </w:rPr>
      </w:pPr>
      <w:r w:rsidRPr="008A7C2B">
        <w:rPr>
          <w:rFonts w:ascii="Times New Roman" w:hAnsi="Times New Roman" w:cs="Times New Roman"/>
        </w:rPr>
        <w:t>Having provided a brief summary of the testimony of the Complainant and the Respondent,</w:t>
      </w:r>
      <w:r w:rsidR="00DD1ABC" w:rsidRPr="008A7C2B">
        <w:rPr>
          <w:rFonts w:ascii="Times New Roman" w:hAnsi="Times New Roman" w:cs="Times New Roman"/>
        </w:rPr>
        <w:t xml:space="preserve"> I will now address the Complainant’s arguments regarding the alleged overbilling by the Respondent.</w:t>
      </w:r>
      <w:r w:rsidRPr="008A7C2B">
        <w:rPr>
          <w:rFonts w:ascii="Times New Roman" w:hAnsi="Times New Roman" w:cs="Times New Roman"/>
        </w:rPr>
        <w:t xml:space="preserve">  The Complainant </w:t>
      </w:r>
      <w:r w:rsidR="003762BF" w:rsidRPr="008A7C2B">
        <w:rPr>
          <w:rFonts w:ascii="Times New Roman" w:hAnsi="Times New Roman" w:cs="Times New Roman"/>
        </w:rPr>
        <w:t xml:space="preserve">and Wendy Getz </w:t>
      </w:r>
      <w:r w:rsidRPr="008A7C2B">
        <w:rPr>
          <w:rFonts w:ascii="Times New Roman" w:hAnsi="Times New Roman" w:cs="Times New Roman"/>
        </w:rPr>
        <w:t xml:space="preserve">did not provide any evidence regarding </w:t>
      </w:r>
      <w:r w:rsidR="003762BF" w:rsidRPr="008A7C2B">
        <w:rPr>
          <w:rFonts w:ascii="Times New Roman" w:hAnsi="Times New Roman" w:cs="Times New Roman"/>
        </w:rPr>
        <w:t>their</w:t>
      </w:r>
      <w:r w:rsidRPr="008A7C2B">
        <w:rPr>
          <w:rFonts w:ascii="Times New Roman" w:hAnsi="Times New Roman" w:cs="Times New Roman"/>
        </w:rPr>
        <w:t xml:space="preserve"> electricity usage other than general assertions that </w:t>
      </w:r>
      <w:r w:rsidR="003762BF" w:rsidRPr="008A7C2B">
        <w:rPr>
          <w:rFonts w:ascii="Times New Roman" w:hAnsi="Times New Roman" w:cs="Times New Roman"/>
        </w:rPr>
        <w:t>their</w:t>
      </w:r>
      <w:r w:rsidRPr="008A7C2B">
        <w:rPr>
          <w:rFonts w:ascii="Times New Roman" w:hAnsi="Times New Roman" w:cs="Times New Roman"/>
        </w:rPr>
        <w:t xml:space="preserve"> bills were too high.  </w:t>
      </w:r>
    </w:p>
    <w:p w:rsidR="00B902DA" w:rsidRPr="008A7C2B" w:rsidRDefault="00B902DA" w:rsidP="00DD1ABC">
      <w:pPr>
        <w:spacing w:line="360" w:lineRule="auto"/>
        <w:ind w:firstLine="1440"/>
        <w:rPr>
          <w:rFonts w:ascii="Times New Roman" w:hAnsi="Times New Roman" w:cs="Times New Roman"/>
        </w:rPr>
      </w:pPr>
    </w:p>
    <w:p w:rsidR="00B902DA" w:rsidRPr="008A7C2B" w:rsidRDefault="00B902DA" w:rsidP="00B902DA">
      <w:pPr>
        <w:spacing w:line="360" w:lineRule="auto"/>
        <w:ind w:firstLine="1440"/>
        <w:rPr>
          <w:rFonts w:ascii="Times New Roman" w:hAnsi="Times New Roman" w:cs="Times New Roman"/>
        </w:rPr>
      </w:pPr>
      <w:r w:rsidRPr="008A7C2B">
        <w:rPr>
          <w:rFonts w:ascii="Times New Roman" w:hAnsi="Times New Roman" w:cs="Times New Roman"/>
        </w:rPr>
        <w:t xml:space="preserve">The Complainant’s evidence regarding the alleged overbilling consisted only of unsupported assertions.  These assertions, </w:t>
      </w:r>
      <w:r w:rsidR="00E82D55" w:rsidRPr="008A7C2B">
        <w:rPr>
          <w:rFonts w:ascii="Times New Roman" w:hAnsi="Times New Roman" w:cs="Times New Roman"/>
        </w:rPr>
        <w:t xml:space="preserve">regardless of how </w:t>
      </w:r>
      <w:r w:rsidRPr="008A7C2B">
        <w:rPr>
          <w:rFonts w:ascii="Times New Roman" w:hAnsi="Times New Roman" w:cs="Times New Roman"/>
        </w:rPr>
        <w:t>honest or strong, cannot form the basis of a finding in h</w:t>
      </w:r>
      <w:r w:rsidR="003762BF" w:rsidRPr="008A7C2B">
        <w:rPr>
          <w:rFonts w:ascii="Times New Roman" w:hAnsi="Times New Roman" w:cs="Times New Roman"/>
        </w:rPr>
        <w:t>is</w:t>
      </w:r>
      <w:r w:rsidRPr="008A7C2B">
        <w:rPr>
          <w:rFonts w:ascii="Times New Roman" w:hAnsi="Times New Roman" w:cs="Times New Roman"/>
        </w:rPr>
        <w:t xml:space="preserve"> favor.  Assertions, personal opinions or perceptions do not constitute factual evidence.  </w:t>
      </w:r>
      <w:r w:rsidRPr="008A7C2B">
        <w:rPr>
          <w:rFonts w:ascii="Times New Roman" w:hAnsi="Times New Roman" w:cs="Times New Roman"/>
          <w:u w:val="single"/>
        </w:rPr>
        <w:t>Pennsylvania Bureau of Corrections v. City of Pittsburgh</w:t>
      </w:r>
      <w:r w:rsidRPr="008A7C2B">
        <w:rPr>
          <w:rFonts w:ascii="Times New Roman" w:hAnsi="Times New Roman" w:cs="Times New Roman"/>
        </w:rPr>
        <w:t>, 532 A.2d 12 (Pa. 1987)</w:t>
      </w:r>
      <w:r w:rsidR="00754FDD" w:rsidRPr="008A7C2B">
        <w:rPr>
          <w:rFonts w:ascii="Times New Roman" w:hAnsi="Times New Roman" w:cs="Times New Roman"/>
        </w:rPr>
        <w:t>.</w:t>
      </w:r>
      <w:r w:rsidRPr="008A7C2B">
        <w:rPr>
          <w:rFonts w:ascii="Times New Roman" w:hAnsi="Times New Roman" w:cs="Times New Roman"/>
        </w:rPr>
        <w:t xml:space="preserve">  </w:t>
      </w:r>
      <w:r w:rsidR="00754FDD" w:rsidRPr="008A7C2B">
        <w:rPr>
          <w:rFonts w:ascii="Times New Roman" w:hAnsi="Times New Roman" w:cs="Times New Roman"/>
        </w:rPr>
        <w:t>E</w:t>
      </w:r>
      <w:r w:rsidRPr="008A7C2B">
        <w:rPr>
          <w:rFonts w:ascii="Times New Roman" w:hAnsi="Times New Roman" w:cs="Times New Roman"/>
        </w:rPr>
        <w:t xml:space="preserve">ven </w:t>
      </w:r>
      <w:r w:rsidRPr="008A7C2B">
        <w:rPr>
          <w:rFonts w:ascii="Times New Roman" w:hAnsi="Times New Roman" w:cs="Times New Roman"/>
          <w:u w:val="single"/>
        </w:rPr>
        <w:t>pro se</w:t>
      </w:r>
      <w:r w:rsidRPr="008A7C2B">
        <w:rPr>
          <w:rFonts w:ascii="Times New Roman" w:hAnsi="Times New Roman" w:cs="Times New Roman"/>
        </w:rPr>
        <w:t xml:space="preserve"> complainants must provide relevant and necessary information.  The Complainant in this case proceeded </w:t>
      </w:r>
      <w:r w:rsidRPr="008A7C2B">
        <w:rPr>
          <w:rFonts w:ascii="Times New Roman" w:hAnsi="Times New Roman" w:cs="Times New Roman"/>
          <w:u w:val="single"/>
        </w:rPr>
        <w:t>pro se</w:t>
      </w:r>
      <w:r w:rsidRPr="008A7C2B">
        <w:rPr>
          <w:rFonts w:ascii="Times New Roman" w:hAnsi="Times New Roman" w:cs="Times New Roman"/>
        </w:rPr>
        <w:t xml:space="preserve"> by choice and bore the risk of doing so.  </w:t>
      </w:r>
      <w:r w:rsidRPr="008A7C2B">
        <w:rPr>
          <w:rFonts w:ascii="Times New Roman" w:hAnsi="Times New Roman" w:cs="Times New Roman"/>
          <w:u w:val="single"/>
        </w:rPr>
        <w:t xml:space="preserve">Groch v. Unemployment Comp. Bd. </w:t>
      </w:r>
      <w:proofErr w:type="gramStart"/>
      <w:r w:rsidRPr="008A7C2B">
        <w:rPr>
          <w:rFonts w:ascii="Times New Roman" w:hAnsi="Times New Roman" w:cs="Times New Roman"/>
          <w:u w:val="single"/>
        </w:rPr>
        <w:t>of  Review</w:t>
      </w:r>
      <w:proofErr w:type="gramEnd"/>
      <w:r w:rsidRPr="008A7C2B">
        <w:rPr>
          <w:rFonts w:ascii="Times New Roman" w:hAnsi="Times New Roman" w:cs="Times New Roman"/>
        </w:rPr>
        <w:t xml:space="preserve">, 472 A.2d 286 (Pa. Cmwlth 1984); </w:t>
      </w:r>
      <w:r w:rsidRPr="008A7C2B">
        <w:rPr>
          <w:rFonts w:ascii="Times New Roman" w:hAnsi="Times New Roman" w:cs="Times New Roman"/>
          <w:u w:val="single"/>
        </w:rPr>
        <w:t>Van</w:t>
      </w:r>
      <w:r w:rsidR="007A02BE" w:rsidRPr="008A7C2B">
        <w:rPr>
          <w:rFonts w:ascii="Times New Roman" w:hAnsi="Times New Roman" w:cs="Times New Roman"/>
          <w:u w:val="single"/>
        </w:rPr>
        <w:t xml:space="preserve">n v. Unemployment Comp. Bd. of </w:t>
      </w:r>
      <w:r w:rsidRPr="008A7C2B">
        <w:rPr>
          <w:rFonts w:ascii="Times New Roman" w:hAnsi="Times New Roman" w:cs="Times New Roman"/>
          <w:u w:val="single"/>
        </w:rPr>
        <w:t>Review</w:t>
      </w:r>
      <w:r w:rsidRPr="008A7C2B">
        <w:rPr>
          <w:rFonts w:ascii="Times New Roman" w:hAnsi="Times New Roman" w:cs="Times New Roman"/>
        </w:rPr>
        <w:t>, 494 A.2d 1081 (Pa. 1985)</w:t>
      </w:r>
      <w:r w:rsidR="00E63E63">
        <w:rPr>
          <w:rFonts w:ascii="Times New Roman" w:hAnsi="Times New Roman" w:cs="Times New Roman"/>
        </w:rPr>
        <w:t>.</w:t>
      </w:r>
      <w:r w:rsidRPr="008A7C2B">
        <w:rPr>
          <w:rFonts w:ascii="Times New Roman" w:hAnsi="Times New Roman" w:cs="Times New Roman"/>
        </w:rPr>
        <w:t xml:space="preserve"> </w:t>
      </w:r>
    </w:p>
    <w:p w:rsidR="00B902DA" w:rsidRPr="008A7C2B" w:rsidRDefault="00B902DA" w:rsidP="00DD1ABC">
      <w:pPr>
        <w:spacing w:line="360" w:lineRule="auto"/>
        <w:ind w:firstLine="1440"/>
        <w:rPr>
          <w:rFonts w:ascii="Times New Roman" w:hAnsi="Times New Roman" w:cs="Times New Roman"/>
        </w:rPr>
      </w:pPr>
    </w:p>
    <w:p w:rsidR="003762BF" w:rsidRPr="008A7C2B" w:rsidRDefault="00EB5FA2" w:rsidP="003B624F">
      <w:pPr>
        <w:spacing w:line="360" w:lineRule="auto"/>
        <w:ind w:firstLine="1440"/>
        <w:rPr>
          <w:rFonts w:ascii="Times New Roman" w:hAnsi="Times New Roman" w:cs="Times New Roman"/>
        </w:rPr>
      </w:pPr>
      <w:r w:rsidRPr="008A7C2B">
        <w:rPr>
          <w:rFonts w:ascii="Times New Roman" w:hAnsi="Times New Roman" w:cs="Times New Roman"/>
        </w:rPr>
        <w:t>The evidence presented shows that t</w:t>
      </w:r>
      <w:r w:rsidR="003B624F" w:rsidRPr="008A7C2B">
        <w:rPr>
          <w:rFonts w:ascii="Times New Roman" w:hAnsi="Times New Roman" w:cs="Times New Roman"/>
        </w:rPr>
        <w:t xml:space="preserve">here are enough appliances in the residence using electricity to </w:t>
      </w:r>
      <w:r w:rsidR="00E82D55" w:rsidRPr="008A7C2B">
        <w:rPr>
          <w:rFonts w:ascii="Times New Roman" w:hAnsi="Times New Roman" w:cs="Times New Roman"/>
        </w:rPr>
        <w:t>establish</w:t>
      </w:r>
      <w:r w:rsidR="00B902DA" w:rsidRPr="008A7C2B">
        <w:rPr>
          <w:rFonts w:ascii="Times New Roman" w:hAnsi="Times New Roman" w:cs="Times New Roman"/>
        </w:rPr>
        <w:t xml:space="preserve"> that the Complainant’s potential for energy utilization is not low.</w:t>
      </w:r>
      <w:r w:rsidR="003762BF" w:rsidRPr="008A7C2B">
        <w:rPr>
          <w:rFonts w:ascii="Times New Roman" w:hAnsi="Times New Roman" w:cs="Times New Roman"/>
        </w:rPr>
        <w:t xml:space="preserve">  Wendy Getz testified that the residence has a refrigerator, television, freezer, microwave, </w:t>
      </w:r>
      <w:r w:rsidR="003762BF" w:rsidRPr="008A7C2B">
        <w:rPr>
          <w:rFonts w:ascii="Times New Roman" w:hAnsi="Times New Roman" w:cs="Times New Roman"/>
        </w:rPr>
        <w:lastRenderedPageBreak/>
        <w:t xml:space="preserve">computer, electric hot water heater, </w:t>
      </w:r>
      <w:r w:rsidR="00754FDD" w:rsidRPr="008A7C2B">
        <w:rPr>
          <w:rFonts w:ascii="Times New Roman" w:hAnsi="Times New Roman" w:cs="Times New Roman"/>
        </w:rPr>
        <w:t xml:space="preserve">electric baseboards, </w:t>
      </w:r>
      <w:r w:rsidR="003762BF" w:rsidRPr="008A7C2B">
        <w:rPr>
          <w:rFonts w:ascii="Times New Roman" w:hAnsi="Times New Roman" w:cs="Times New Roman"/>
        </w:rPr>
        <w:t>central air conditioning and a well pump.</w:t>
      </w:r>
      <w:r w:rsidR="00011EA4" w:rsidRPr="008A7C2B">
        <w:rPr>
          <w:rFonts w:ascii="Times New Roman" w:hAnsi="Times New Roman" w:cs="Times New Roman"/>
        </w:rPr>
        <w:t xml:space="preserve">    The number of electric appliances indicates that the Complainant’s potential for energy usage is high.  The Respondent’s customer billing analysis supports this conclusion.</w:t>
      </w:r>
      <w:r w:rsidR="003762BF" w:rsidRPr="008A7C2B">
        <w:rPr>
          <w:rFonts w:ascii="Times New Roman" w:hAnsi="Times New Roman" w:cs="Times New Roman"/>
        </w:rPr>
        <w:t xml:space="preserve">    </w:t>
      </w:r>
    </w:p>
    <w:p w:rsidR="003762BF" w:rsidRPr="008A7C2B" w:rsidRDefault="003762BF" w:rsidP="003B624F">
      <w:pPr>
        <w:spacing w:line="360" w:lineRule="auto"/>
        <w:ind w:firstLine="1440"/>
        <w:rPr>
          <w:rFonts w:ascii="Times New Roman" w:hAnsi="Times New Roman" w:cs="Times New Roman"/>
        </w:rPr>
      </w:pPr>
    </w:p>
    <w:p w:rsidR="00EB5FA2" w:rsidRPr="008A7C2B" w:rsidRDefault="00011EA4" w:rsidP="003B624F">
      <w:pPr>
        <w:spacing w:line="360" w:lineRule="auto"/>
        <w:ind w:firstLine="1440"/>
        <w:rPr>
          <w:rFonts w:ascii="Times New Roman" w:hAnsi="Times New Roman" w:cs="Times New Roman"/>
        </w:rPr>
      </w:pPr>
      <w:r w:rsidRPr="008A7C2B">
        <w:rPr>
          <w:rFonts w:ascii="Times New Roman" w:hAnsi="Times New Roman" w:cs="Times New Roman"/>
        </w:rPr>
        <w:t>The Respondent’s customer billing analysis calculated that the Respondent’s potential electricity usage was 3,</w:t>
      </w:r>
      <w:r w:rsidR="00754FDD" w:rsidRPr="008A7C2B">
        <w:rPr>
          <w:rFonts w:ascii="Times New Roman" w:hAnsi="Times New Roman" w:cs="Times New Roman"/>
        </w:rPr>
        <w:t>156</w:t>
      </w:r>
      <w:r w:rsidRPr="008A7C2B">
        <w:rPr>
          <w:rFonts w:ascii="Times New Roman" w:hAnsi="Times New Roman" w:cs="Times New Roman"/>
        </w:rPr>
        <w:t xml:space="preserve"> kWh per month.  </w:t>
      </w:r>
      <w:r w:rsidR="003762BF" w:rsidRPr="008A7C2B">
        <w:rPr>
          <w:rFonts w:ascii="Times New Roman" w:hAnsi="Times New Roman" w:cs="Times New Roman"/>
        </w:rPr>
        <w:t>The Respondent’s usage for most months was less than the potential of 3,</w:t>
      </w:r>
      <w:r w:rsidR="00754FDD" w:rsidRPr="008A7C2B">
        <w:rPr>
          <w:rFonts w:ascii="Times New Roman" w:hAnsi="Times New Roman" w:cs="Times New Roman"/>
        </w:rPr>
        <w:t>156</w:t>
      </w:r>
      <w:r w:rsidR="003762BF" w:rsidRPr="008A7C2B">
        <w:rPr>
          <w:rFonts w:ascii="Times New Roman" w:hAnsi="Times New Roman" w:cs="Times New Roman"/>
        </w:rPr>
        <w:t xml:space="preserve"> kWh calculated by the Respondent’s customer billing analysis</w:t>
      </w:r>
      <w:r w:rsidRPr="008A7C2B">
        <w:rPr>
          <w:rFonts w:ascii="Times New Roman" w:hAnsi="Times New Roman" w:cs="Times New Roman"/>
        </w:rPr>
        <w:t>, indicating that the Complainant was using less electricity than he potentially could have been using</w:t>
      </w:r>
      <w:r w:rsidR="003762BF" w:rsidRPr="008A7C2B">
        <w:rPr>
          <w:rFonts w:ascii="Times New Roman" w:hAnsi="Times New Roman" w:cs="Times New Roman"/>
        </w:rPr>
        <w:t>.</w:t>
      </w:r>
      <w:r w:rsidR="00754FDD" w:rsidRPr="008A7C2B">
        <w:rPr>
          <w:rFonts w:ascii="Times New Roman" w:hAnsi="Times New Roman" w:cs="Times New Roman"/>
        </w:rPr>
        <w:t xml:space="preserve">  Respondent’s Ex. 1.</w:t>
      </w:r>
      <w:r w:rsidR="003762BF" w:rsidRPr="008A7C2B">
        <w:rPr>
          <w:rFonts w:ascii="Times New Roman" w:hAnsi="Times New Roman" w:cs="Times New Roman"/>
        </w:rPr>
        <w:t xml:space="preserve">  </w:t>
      </w:r>
      <w:r w:rsidR="00CD4A6F" w:rsidRPr="008A7C2B">
        <w:rPr>
          <w:rFonts w:ascii="Times New Roman" w:hAnsi="Times New Roman" w:cs="Times New Roman"/>
        </w:rPr>
        <w:t xml:space="preserve">There are only six bills where </w:t>
      </w:r>
      <w:r w:rsidR="003762BF" w:rsidRPr="008A7C2B">
        <w:rPr>
          <w:rFonts w:ascii="Times New Roman" w:hAnsi="Times New Roman" w:cs="Times New Roman"/>
        </w:rPr>
        <w:t>the Complainant’s usage exceeded this potential usage</w:t>
      </w:r>
      <w:r w:rsidR="00CD4A6F" w:rsidRPr="008A7C2B">
        <w:rPr>
          <w:rFonts w:ascii="Times New Roman" w:hAnsi="Times New Roman" w:cs="Times New Roman"/>
        </w:rPr>
        <w:t>.  On four of those bills</w:t>
      </w:r>
      <w:r w:rsidR="003762BF" w:rsidRPr="008A7C2B">
        <w:rPr>
          <w:rFonts w:ascii="Times New Roman" w:hAnsi="Times New Roman" w:cs="Times New Roman"/>
        </w:rPr>
        <w:t>, the previous month’s usage was estimated.</w:t>
      </w:r>
      <w:r w:rsidR="00CD4A6F" w:rsidRPr="008A7C2B">
        <w:rPr>
          <w:rFonts w:ascii="Times New Roman" w:hAnsi="Times New Roman" w:cs="Times New Roman"/>
        </w:rPr>
        <w:t xml:space="preserve">  Respondent’s Ex. 1.</w:t>
      </w:r>
      <w:r w:rsidR="003762BF" w:rsidRPr="008A7C2B">
        <w:rPr>
          <w:rFonts w:ascii="Times New Roman" w:hAnsi="Times New Roman" w:cs="Times New Roman"/>
        </w:rPr>
        <w:t xml:space="preserve">  </w:t>
      </w:r>
    </w:p>
    <w:p w:rsidR="00754FDD" w:rsidRPr="008A7C2B" w:rsidRDefault="00754FDD" w:rsidP="003B624F">
      <w:pPr>
        <w:spacing w:line="360" w:lineRule="auto"/>
        <w:ind w:firstLine="1440"/>
        <w:rPr>
          <w:rFonts w:ascii="Times New Roman" w:hAnsi="Times New Roman" w:cs="Times New Roman"/>
        </w:rPr>
      </w:pPr>
    </w:p>
    <w:p w:rsidR="00A415D0" w:rsidRPr="008A7C2B" w:rsidRDefault="00EB5FA2" w:rsidP="003B624F">
      <w:pPr>
        <w:spacing w:line="360" w:lineRule="auto"/>
        <w:ind w:firstLine="1440"/>
        <w:rPr>
          <w:rFonts w:ascii="Times New Roman" w:hAnsi="Times New Roman" w:cs="Times New Roman"/>
        </w:rPr>
      </w:pPr>
      <w:r w:rsidRPr="008A7C2B">
        <w:rPr>
          <w:rFonts w:ascii="Times New Roman" w:hAnsi="Times New Roman" w:cs="Times New Roman"/>
        </w:rPr>
        <w:t xml:space="preserve">In addition </w:t>
      </w:r>
      <w:r w:rsidR="00A20BC5" w:rsidRPr="008A7C2B">
        <w:rPr>
          <w:rFonts w:ascii="Times New Roman" w:hAnsi="Times New Roman" w:cs="Times New Roman"/>
        </w:rPr>
        <w:t>t</w:t>
      </w:r>
      <w:r w:rsidR="003A09E3" w:rsidRPr="008A7C2B">
        <w:rPr>
          <w:rFonts w:ascii="Times New Roman" w:hAnsi="Times New Roman" w:cs="Times New Roman"/>
        </w:rPr>
        <w:t xml:space="preserve">here are currently </w:t>
      </w:r>
      <w:r w:rsidR="00A415D0" w:rsidRPr="008A7C2B">
        <w:rPr>
          <w:rFonts w:ascii="Times New Roman" w:hAnsi="Times New Roman" w:cs="Times New Roman"/>
        </w:rPr>
        <w:t xml:space="preserve">four </w:t>
      </w:r>
      <w:r w:rsidR="003A09E3" w:rsidRPr="008A7C2B">
        <w:rPr>
          <w:rFonts w:ascii="Times New Roman" w:hAnsi="Times New Roman" w:cs="Times New Roman"/>
        </w:rPr>
        <w:t>people living at the residence</w:t>
      </w:r>
      <w:r w:rsidRPr="008A7C2B">
        <w:rPr>
          <w:rFonts w:ascii="Times New Roman" w:hAnsi="Times New Roman" w:cs="Times New Roman"/>
        </w:rPr>
        <w:t xml:space="preserve">.  The number of people residing with the Complainant </w:t>
      </w:r>
      <w:r w:rsidR="00A415D0" w:rsidRPr="008A7C2B">
        <w:rPr>
          <w:rFonts w:ascii="Times New Roman" w:hAnsi="Times New Roman" w:cs="Times New Roman"/>
        </w:rPr>
        <w:t>has been the same since the Complainant’s nephew moved from the residence in June 2013.</w:t>
      </w:r>
    </w:p>
    <w:p w:rsidR="00FB695A" w:rsidRPr="008A7C2B" w:rsidRDefault="00A415D0" w:rsidP="003B624F">
      <w:pPr>
        <w:spacing w:line="360" w:lineRule="auto"/>
        <w:ind w:firstLine="1440"/>
        <w:rPr>
          <w:rFonts w:ascii="Times New Roman" w:hAnsi="Times New Roman" w:cs="Times New Roman"/>
        </w:rPr>
      </w:pPr>
      <w:r w:rsidRPr="008A7C2B">
        <w:rPr>
          <w:rFonts w:ascii="Times New Roman" w:hAnsi="Times New Roman" w:cs="Times New Roman"/>
        </w:rPr>
        <w:t xml:space="preserve"> </w:t>
      </w:r>
    </w:p>
    <w:p w:rsidR="00FB695A" w:rsidRPr="008A7C2B" w:rsidRDefault="00FB695A" w:rsidP="003B624F">
      <w:pPr>
        <w:spacing w:line="360" w:lineRule="auto"/>
        <w:ind w:firstLine="1440"/>
        <w:rPr>
          <w:rFonts w:ascii="Times New Roman" w:hAnsi="Times New Roman" w:cs="Times New Roman"/>
        </w:rPr>
      </w:pPr>
      <w:r w:rsidRPr="008A7C2B">
        <w:rPr>
          <w:rFonts w:ascii="Times New Roman" w:hAnsi="Times New Roman" w:cs="Times New Roman"/>
        </w:rPr>
        <w:t>The Complainant’s prior billing history does not show any abnormalities.</w:t>
      </w:r>
      <w:r w:rsidR="00CD5217" w:rsidRPr="008A7C2B">
        <w:rPr>
          <w:rFonts w:ascii="Times New Roman" w:hAnsi="Times New Roman" w:cs="Times New Roman"/>
        </w:rPr>
        <w:t xml:space="preserve">  The Respondent’s account activity statement for the Complainant does not indicate any change in the Complainant’s usage pattern. </w:t>
      </w:r>
    </w:p>
    <w:p w:rsidR="0090725D" w:rsidRPr="008A7C2B" w:rsidRDefault="0090725D" w:rsidP="003B624F">
      <w:pPr>
        <w:spacing w:line="360" w:lineRule="auto"/>
        <w:ind w:firstLine="1440"/>
        <w:rPr>
          <w:rFonts w:ascii="Times New Roman" w:hAnsi="Times New Roman" w:cs="Times New Roman"/>
        </w:rPr>
      </w:pPr>
    </w:p>
    <w:p w:rsidR="00FB695A" w:rsidRPr="008A7C2B" w:rsidRDefault="0090725D" w:rsidP="003B624F">
      <w:pPr>
        <w:spacing w:line="360" w:lineRule="auto"/>
        <w:ind w:firstLine="1440"/>
        <w:rPr>
          <w:rFonts w:ascii="Times New Roman" w:hAnsi="Times New Roman" w:cs="Times New Roman"/>
        </w:rPr>
      </w:pPr>
      <w:r w:rsidRPr="008A7C2B">
        <w:rPr>
          <w:rFonts w:ascii="Times New Roman" w:hAnsi="Times New Roman" w:cs="Times New Roman"/>
        </w:rPr>
        <w:t xml:space="preserve">Finally, the Respondent tested the meter installed at the Complainant’s residence.  Respondent’s Ex. 3.  The meter test indicated that the meter was an average of 100.07%  accurate.  N.T. 69, Respondent’s Ex. 3.  The meter’s accuracy is within the 2% margin of error allowed by the Commission’s regulations.  52 Pa.Code §§ 5.20 and 5.24.  </w:t>
      </w:r>
    </w:p>
    <w:p w:rsidR="0090725D" w:rsidRPr="008A7C2B" w:rsidRDefault="0090725D" w:rsidP="003B624F">
      <w:pPr>
        <w:spacing w:line="360" w:lineRule="auto"/>
        <w:ind w:firstLine="1440"/>
        <w:rPr>
          <w:rFonts w:ascii="Times New Roman" w:hAnsi="Times New Roman" w:cs="Times New Roman"/>
        </w:rPr>
      </w:pPr>
    </w:p>
    <w:p w:rsidR="00497348" w:rsidRPr="008A7C2B" w:rsidRDefault="00FB695A" w:rsidP="0020190E">
      <w:pPr>
        <w:spacing w:line="360" w:lineRule="auto"/>
        <w:ind w:firstLine="1440"/>
        <w:rPr>
          <w:rFonts w:ascii="Times New Roman" w:hAnsi="Times New Roman" w:cs="Times New Roman"/>
        </w:rPr>
      </w:pPr>
      <w:r w:rsidRPr="008A7C2B">
        <w:rPr>
          <w:rFonts w:ascii="Times New Roman" w:hAnsi="Times New Roman" w:cs="Times New Roman"/>
        </w:rPr>
        <w:t>Given these facts, the Complainant has failed to demonstrate by a preponderance of the evidence that the Respondent has over billed h</w:t>
      </w:r>
      <w:r w:rsidR="00497348" w:rsidRPr="008A7C2B">
        <w:rPr>
          <w:rFonts w:ascii="Times New Roman" w:hAnsi="Times New Roman" w:cs="Times New Roman"/>
        </w:rPr>
        <w:t>im</w:t>
      </w:r>
      <w:r w:rsidRPr="008A7C2B">
        <w:rPr>
          <w:rFonts w:ascii="Times New Roman" w:hAnsi="Times New Roman" w:cs="Times New Roman"/>
        </w:rPr>
        <w:t>.</w:t>
      </w:r>
      <w:r w:rsidR="00E82D55" w:rsidRPr="008A7C2B">
        <w:rPr>
          <w:rFonts w:ascii="Times New Roman" w:hAnsi="Times New Roman" w:cs="Times New Roman"/>
        </w:rPr>
        <w:t xml:space="preserve">  I will deny that portion the Complainant’s complaint.</w:t>
      </w:r>
      <w:r w:rsidRPr="008A7C2B">
        <w:rPr>
          <w:rFonts w:ascii="Times New Roman" w:hAnsi="Times New Roman" w:cs="Times New Roman"/>
        </w:rPr>
        <w:t xml:space="preserve"> </w:t>
      </w:r>
    </w:p>
    <w:p w:rsidR="00E82D55" w:rsidRPr="008A7C2B" w:rsidRDefault="00E82D55" w:rsidP="0020190E">
      <w:pPr>
        <w:spacing w:line="360" w:lineRule="auto"/>
        <w:ind w:firstLine="1440"/>
        <w:rPr>
          <w:rFonts w:ascii="Times New Roman" w:hAnsi="Times New Roman" w:cs="Times New Roman"/>
        </w:rPr>
      </w:pPr>
    </w:p>
    <w:p w:rsidR="00CD1FFB" w:rsidRPr="008A7C2B" w:rsidRDefault="00CD1FFB" w:rsidP="0020190E">
      <w:pPr>
        <w:spacing w:line="360" w:lineRule="auto"/>
        <w:ind w:firstLine="1440"/>
        <w:rPr>
          <w:rFonts w:ascii="Times New Roman" w:hAnsi="Times New Roman" w:cs="Times New Roman"/>
        </w:rPr>
      </w:pPr>
      <w:r w:rsidRPr="008A7C2B">
        <w:rPr>
          <w:rFonts w:ascii="Times New Roman" w:hAnsi="Times New Roman" w:cs="Times New Roman"/>
          <w:spacing w:val="-3"/>
        </w:rPr>
        <w:t xml:space="preserve">Having addressed the Complainant’s contention that the Respondent overbilled him, I will now address the Complainant’s contention that </w:t>
      </w:r>
      <w:r w:rsidRPr="008A7C2B">
        <w:rPr>
          <w:rFonts w:ascii="Times New Roman" w:hAnsi="Times New Roman" w:cs="Times New Roman"/>
        </w:rPr>
        <w:t xml:space="preserve">the Respondent improperly removed him </w:t>
      </w:r>
      <w:r w:rsidRPr="008A7C2B">
        <w:rPr>
          <w:rFonts w:ascii="Times New Roman" w:hAnsi="Times New Roman" w:cs="Times New Roman"/>
        </w:rPr>
        <w:lastRenderedPageBreak/>
        <w:t>from its CAP and has improperly refused to reinstate him in the program.  Before addressing th</w:t>
      </w:r>
      <w:r w:rsidR="00E82D55" w:rsidRPr="008A7C2B">
        <w:rPr>
          <w:rFonts w:ascii="Times New Roman" w:hAnsi="Times New Roman" w:cs="Times New Roman"/>
        </w:rPr>
        <w:t>ese</w:t>
      </w:r>
      <w:r w:rsidRPr="008A7C2B">
        <w:rPr>
          <w:rFonts w:ascii="Times New Roman" w:hAnsi="Times New Roman" w:cs="Times New Roman"/>
        </w:rPr>
        <w:t xml:space="preserve"> contentions, I will first provide a brief explanation of CAP</w:t>
      </w:r>
      <w:r w:rsidR="00E82D55" w:rsidRPr="008A7C2B">
        <w:rPr>
          <w:rFonts w:ascii="Times New Roman" w:hAnsi="Times New Roman" w:cs="Times New Roman"/>
        </w:rPr>
        <w:t>s</w:t>
      </w:r>
      <w:r w:rsidRPr="008A7C2B">
        <w:rPr>
          <w:rFonts w:ascii="Times New Roman" w:hAnsi="Times New Roman" w:cs="Times New Roman"/>
        </w:rPr>
        <w:t>.</w:t>
      </w:r>
    </w:p>
    <w:p w:rsidR="00CD1FFB" w:rsidRPr="008A7C2B" w:rsidRDefault="00CD1FFB" w:rsidP="0020190E">
      <w:pPr>
        <w:spacing w:line="360" w:lineRule="auto"/>
        <w:ind w:firstLine="1440"/>
        <w:rPr>
          <w:rFonts w:ascii="Times New Roman" w:hAnsi="Times New Roman" w:cs="Times New Roman"/>
        </w:rPr>
      </w:pPr>
    </w:p>
    <w:p w:rsidR="00CD1FFB" w:rsidRPr="008A7C2B" w:rsidRDefault="00CD1FFB" w:rsidP="00CD1FFB">
      <w:pPr>
        <w:pStyle w:val="ParaTab1"/>
        <w:tabs>
          <w:tab w:val="left" w:pos="0"/>
        </w:tabs>
        <w:spacing w:line="360" w:lineRule="auto"/>
        <w:ind w:firstLine="0"/>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The Commission developed a policy statement regarding CAP</w:t>
      </w:r>
      <w:r w:rsidR="00E82D55" w:rsidRPr="008A7C2B">
        <w:rPr>
          <w:rFonts w:ascii="Times New Roman" w:hAnsi="Times New Roman" w:cs="Times New Roman"/>
        </w:rPr>
        <w:t>s</w:t>
      </w:r>
      <w:r w:rsidRPr="008A7C2B">
        <w:rPr>
          <w:rFonts w:ascii="Times New Roman" w:hAnsi="Times New Roman" w:cs="Times New Roman"/>
        </w:rPr>
        <w:t xml:space="preserve"> that is codified at 52 Pa.Code §§ 69.261-69-267.  The policy statement at 52 Pa.Code § 69.263(a) mandates that a utility should develop its CAP consistent with the guidelines set forth in the policy statement.  The policy statement at 52 Pa.Code § 69.263(c) states that before implementing, revising or expanding a CAP, a utility should submit its CAP proposal to </w:t>
      </w:r>
      <w:r w:rsidR="00E82D55" w:rsidRPr="008A7C2B">
        <w:rPr>
          <w:rFonts w:ascii="Times New Roman" w:hAnsi="Times New Roman" w:cs="Times New Roman"/>
        </w:rPr>
        <w:t>the Commission’s Bureau of Consumer Services (</w:t>
      </w:r>
      <w:r w:rsidRPr="008A7C2B">
        <w:rPr>
          <w:rFonts w:ascii="Times New Roman" w:hAnsi="Times New Roman" w:cs="Times New Roman"/>
        </w:rPr>
        <w:t>BCS</w:t>
      </w:r>
      <w:r w:rsidR="00E82D55" w:rsidRPr="008A7C2B">
        <w:rPr>
          <w:rFonts w:ascii="Times New Roman" w:hAnsi="Times New Roman" w:cs="Times New Roman"/>
        </w:rPr>
        <w:t>)</w:t>
      </w:r>
      <w:r w:rsidRPr="008A7C2B">
        <w:rPr>
          <w:rFonts w:ascii="Times New Roman" w:hAnsi="Times New Roman" w:cs="Times New Roman"/>
        </w:rPr>
        <w:t xml:space="preserve"> for review and Commission approval of design elements.</w:t>
      </w:r>
    </w:p>
    <w:p w:rsidR="00CD1FFB" w:rsidRPr="008A7C2B" w:rsidRDefault="00CD1FFB" w:rsidP="00CD1FFB">
      <w:pPr>
        <w:pStyle w:val="ParaTab1"/>
        <w:tabs>
          <w:tab w:val="left" w:pos="0"/>
        </w:tabs>
        <w:spacing w:line="360" w:lineRule="auto"/>
        <w:ind w:firstLine="0"/>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r>
    </w:p>
    <w:p w:rsidR="00CD1FFB" w:rsidRPr="008A7C2B" w:rsidRDefault="00CD1FFB" w:rsidP="00CD1FFB">
      <w:pPr>
        <w:pStyle w:val="ParaTab1"/>
        <w:tabs>
          <w:tab w:val="left" w:pos="0"/>
        </w:tabs>
        <w:spacing w:line="360" w:lineRule="auto"/>
        <w:ind w:firstLine="0"/>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The scope of a CAP is not unlimited.  The policy statement at 52 Pa.Code § 69.264 states that the participation limit for a CAP should reflect a needs assessment, consideration of the number of low-income households in the utility’s service territory, the number of participants currently enrolled, participation rates for assistance programs and resources available.</w:t>
      </w:r>
    </w:p>
    <w:p w:rsidR="00CD1FFB" w:rsidRPr="008A7C2B" w:rsidRDefault="00CD1FFB" w:rsidP="00CD1FFB">
      <w:pPr>
        <w:pStyle w:val="ParaTab1"/>
        <w:tabs>
          <w:tab w:val="left" w:pos="0"/>
        </w:tabs>
        <w:spacing w:line="360" w:lineRule="auto"/>
        <w:ind w:firstLine="0"/>
        <w:rPr>
          <w:rFonts w:ascii="Times New Roman" w:hAnsi="Times New Roman" w:cs="Times New Roman"/>
        </w:rPr>
      </w:pPr>
    </w:p>
    <w:p w:rsidR="00CD1FFB" w:rsidRPr="008A7C2B" w:rsidRDefault="00CD1FFB" w:rsidP="00CD1FFB">
      <w:pPr>
        <w:pStyle w:val="ParaTab1"/>
        <w:tabs>
          <w:tab w:val="left" w:pos="0"/>
        </w:tabs>
        <w:spacing w:line="360" w:lineRule="auto"/>
        <w:ind w:firstLine="0"/>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Eligibility criteria for a CAP is controlled by the policy statement at 52 Pa.Code § 69.265(4).  In particular, a CAP applicant must have household income at or below 150% of the Federal poverty guidelines.  The CAP applicant must also be a low-income, payment troubled customer.  The policy statement at 52 Pa.Code § 69.262 defines a low-income, payment troubled customer as a low-income customer who has failed to maintain one or more payment arrangements.  Utilities must prioritize enrollment of eligible, payment troubled customers using one of the four options set forth at 52 Pa.Code §§ 69.265(4)(iii)(A)-(D).</w:t>
      </w:r>
    </w:p>
    <w:p w:rsidR="00CD1FFB" w:rsidRPr="008A7C2B" w:rsidRDefault="00CD1FFB" w:rsidP="00CD1FFB">
      <w:pPr>
        <w:pStyle w:val="ParaTab1"/>
        <w:tabs>
          <w:tab w:val="left" w:pos="0"/>
        </w:tabs>
        <w:spacing w:line="360" w:lineRule="auto"/>
        <w:ind w:firstLine="0"/>
        <w:rPr>
          <w:rFonts w:ascii="Times New Roman" w:hAnsi="Times New Roman" w:cs="Times New Roman"/>
        </w:rPr>
      </w:pPr>
    </w:p>
    <w:p w:rsidR="00CD1FFB" w:rsidRPr="008A7C2B" w:rsidRDefault="00CD1FFB" w:rsidP="00CD1FFB">
      <w:pPr>
        <w:pStyle w:val="ParaTab1"/>
        <w:tabs>
          <w:tab w:val="left" w:pos="0"/>
        </w:tabs>
        <w:spacing w:line="360" w:lineRule="auto"/>
        <w:ind w:firstLine="0"/>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 xml:space="preserve">A participant in </w:t>
      </w:r>
      <w:r w:rsidR="00E82D55" w:rsidRPr="008A7C2B">
        <w:rPr>
          <w:rFonts w:ascii="Times New Roman" w:hAnsi="Times New Roman" w:cs="Times New Roman"/>
        </w:rPr>
        <w:t xml:space="preserve">a </w:t>
      </w:r>
      <w:r w:rsidRPr="008A7C2B">
        <w:rPr>
          <w:rFonts w:ascii="Times New Roman" w:hAnsi="Times New Roman" w:cs="Times New Roman"/>
        </w:rPr>
        <w:t>CAP may be removed for failure to comply with any of the provisions set forth in 52 Pa.Code § 69.265(7).  Relevant to this case, a participant may be removed for failure to annually verify eligibility, pursuant to 52 Pa.Code § 69.265(7)(vi).</w:t>
      </w:r>
    </w:p>
    <w:p w:rsidR="00CD1FFB" w:rsidRPr="008A7C2B" w:rsidRDefault="00CD1FFB" w:rsidP="00CD1FFB">
      <w:pPr>
        <w:pStyle w:val="ParaTab1"/>
        <w:tabs>
          <w:tab w:val="left" w:pos="0"/>
        </w:tabs>
        <w:spacing w:line="360" w:lineRule="auto"/>
        <w:ind w:firstLine="0"/>
        <w:rPr>
          <w:rFonts w:ascii="Times New Roman" w:hAnsi="Times New Roman" w:cs="Times New Roman"/>
        </w:rPr>
      </w:pPr>
    </w:p>
    <w:p w:rsidR="00E864CA" w:rsidRPr="008A7C2B" w:rsidRDefault="00CD1FFB" w:rsidP="00CD1FFB">
      <w:pPr>
        <w:spacing w:line="360" w:lineRule="auto"/>
        <w:ind w:firstLine="1440"/>
        <w:rPr>
          <w:rFonts w:ascii="Times New Roman" w:hAnsi="Times New Roman" w:cs="Times New Roman"/>
        </w:rPr>
      </w:pPr>
      <w:r w:rsidRPr="008A7C2B">
        <w:rPr>
          <w:rFonts w:ascii="Times New Roman" w:hAnsi="Times New Roman" w:cs="Times New Roman"/>
        </w:rPr>
        <w:t>Having provided a brief explanation of CAP</w:t>
      </w:r>
      <w:r w:rsidR="00555825" w:rsidRPr="008A7C2B">
        <w:rPr>
          <w:rFonts w:ascii="Times New Roman" w:hAnsi="Times New Roman" w:cs="Times New Roman"/>
        </w:rPr>
        <w:t>s</w:t>
      </w:r>
      <w:r w:rsidRPr="008A7C2B">
        <w:rPr>
          <w:rFonts w:ascii="Times New Roman" w:hAnsi="Times New Roman" w:cs="Times New Roman"/>
        </w:rPr>
        <w:t xml:space="preserve">, I will now address the Complainant’s contention that the Respondent improperly removed him from </w:t>
      </w:r>
      <w:r w:rsidR="00555825" w:rsidRPr="008A7C2B">
        <w:rPr>
          <w:rFonts w:ascii="Times New Roman" w:hAnsi="Times New Roman" w:cs="Times New Roman"/>
        </w:rPr>
        <w:t>its</w:t>
      </w:r>
      <w:r w:rsidRPr="008A7C2B">
        <w:rPr>
          <w:rFonts w:ascii="Times New Roman" w:hAnsi="Times New Roman" w:cs="Times New Roman"/>
        </w:rPr>
        <w:t xml:space="preserve"> CAP.</w:t>
      </w:r>
      <w:r w:rsidR="00F826F1" w:rsidRPr="008A7C2B">
        <w:rPr>
          <w:rFonts w:ascii="Times New Roman" w:hAnsi="Times New Roman" w:cs="Times New Roman"/>
        </w:rPr>
        <w:t xml:space="preserve">  Wendy Getz testified that the Complainant was e</w:t>
      </w:r>
      <w:r w:rsidR="00184449" w:rsidRPr="008A7C2B">
        <w:rPr>
          <w:rFonts w:ascii="Times New Roman" w:hAnsi="Times New Roman" w:cs="Times New Roman"/>
        </w:rPr>
        <w:t>nrolled in the Respondent’s CAP, known as PCAP, i</w:t>
      </w:r>
      <w:r w:rsidR="00F826F1" w:rsidRPr="008A7C2B">
        <w:rPr>
          <w:rFonts w:ascii="Times New Roman" w:hAnsi="Times New Roman" w:cs="Times New Roman"/>
        </w:rPr>
        <w:t xml:space="preserve">n </w:t>
      </w:r>
      <w:r w:rsidR="00F826F1" w:rsidRPr="008A7C2B">
        <w:rPr>
          <w:rFonts w:ascii="Times New Roman" w:hAnsi="Times New Roman" w:cs="Times New Roman"/>
        </w:rPr>
        <w:lastRenderedPageBreak/>
        <w:t>June 2012.</w:t>
      </w:r>
      <w:r w:rsidR="00184449" w:rsidRPr="008A7C2B">
        <w:rPr>
          <w:rFonts w:ascii="Times New Roman" w:hAnsi="Times New Roman" w:cs="Times New Roman"/>
        </w:rPr>
        <w:t xml:space="preserve">  N.T. 12</w:t>
      </w:r>
      <w:r w:rsidR="00F50CF2" w:rsidRPr="008A7C2B">
        <w:rPr>
          <w:rFonts w:ascii="Times New Roman" w:hAnsi="Times New Roman" w:cs="Times New Roman"/>
        </w:rPr>
        <w:t>, 42</w:t>
      </w:r>
      <w:r w:rsidR="00184449" w:rsidRPr="008A7C2B">
        <w:rPr>
          <w:rFonts w:ascii="Times New Roman" w:hAnsi="Times New Roman" w:cs="Times New Roman"/>
        </w:rPr>
        <w:t xml:space="preserve">.  Ms.  Getz stated that the Complainant was removed from the Respondent’s CAP </w:t>
      </w:r>
      <w:r w:rsidR="00E864CA" w:rsidRPr="008A7C2B">
        <w:rPr>
          <w:rFonts w:ascii="Times New Roman" w:hAnsi="Times New Roman" w:cs="Times New Roman"/>
        </w:rPr>
        <w:t xml:space="preserve">in July 2013.  N.T. 13.  </w:t>
      </w:r>
    </w:p>
    <w:p w:rsidR="00E864CA" w:rsidRPr="008A7C2B" w:rsidRDefault="00E864CA" w:rsidP="00CD1FFB">
      <w:pPr>
        <w:spacing w:line="360" w:lineRule="auto"/>
        <w:ind w:firstLine="1440"/>
        <w:rPr>
          <w:rFonts w:ascii="Times New Roman" w:hAnsi="Times New Roman" w:cs="Times New Roman"/>
        </w:rPr>
      </w:pPr>
    </w:p>
    <w:p w:rsidR="00F826F1" w:rsidRPr="008A7C2B" w:rsidRDefault="00F826F1" w:rsidP="00CD1FFB">
      <w:pPr>
        <w:spacing w:line="360" w:lineRule="auto"/>
        <w:ind w:firstLine="1440"/>
        <w:rPr>
          <w:rFonts w:ascii="Times New Roman" w:hAnsi="Times New Roman" w:cs="Times New Roman"/>
        </w:rPr>
      </w:pPr>
      <w:r w:rsidRPr="008A7C2B">
        <w:rPr>
          <w:rFonts w:ascii="Times New Roman" w:hAnsi="Times New Roman" w:cs="Times New Roman"/>
        </w:rPr>
        <w:t>According to Ms. Getz, the Complainant received a written notification in April 2013 that he needed to recertify his income for the CAP.</w:t>
      </w:r>
      <w:r w:rsidR="00E864CA" w:rsidRPr="008A7C2B">
        <w:rPr>
          <w:rFonts w:ascii="Times New Roman" w:hAnsi="Times New Roman" w:cs="Times New Roman"/>
        </w:rPr>
        <w:t xml:space="preserve">  N.T. 13.</w:t>
      </w:r>
      <w:r w:rsidRPr="008A7C2B">
        <w:rPr>
          <w:rFonts w:ascii="Times New Roman" w:hAnsi="Times New Roman" w:cs="Times New Roman"/>
        </w:rPr>
        <w:t xml:space="preserve">  Ms. Getz indicated that she completed a portion of the recertification process by telephone.</w:t>
      </w:r>
      <w:r w:rsidR="00E864CA" w:rsidRPr="008A7C2B">
        <w:rPr>
          <w:rFonts w:ascii="Times New Roman" w:hAnsi="Times New Roman" w:cs="Times New Roman"/>
        </w:rPr>
        <w:t xml:space="preserve">  N.T. 14.</w:t>
      </w:r>
      <w:r w:rsidRPr="008A7C2B">
        <w:rPr>
          <w:rFonts w:ascii="Times New Roman" w:hAnsi="Times New Roman" w:cs="Times New Roman"/>
        </w:rPr>
        <w:t xml:space="preserve">  Ms. Getz claimed that she </w:t>
      </w:r>
      <w:r w:rsidR="00E82D55" w:rsidRPr="008A7C2B">
        <w:rPr>
          <w:rFonts w:ascii="Times New Roman" w:hAnsi="Times New Roman" w:cs="Times New Roman"/>
        </w:rPr>
        <w:t xml:space="preserve">subsequently </w:t>
      </w:r>
      <w:r w:rsidRPr="008A7C2B">
        <w:rPr>
          <w:rFonts w:ascii="Times New Roman" w:hAnsi="Times New Roman" w:cs="Times New Roman"/>
        </w:rPr>
        <w:t xml:space="preserve">faxed proof of the </w:t>
      </w:r>
      <w:r w:rsidR="00E82D55" w:rsidRPr="008A7C2B">
        <w:rPr>
          <w:rFonts w:ascii="Times New Roman" w:hAnsi="Times New Roman" w:cs="Times New Roman"/>
        </w:rPr>
        <w:t xml:space="preserve">Getz’s </w:t>
      </w:r>
      <w:r w:rsidRPr="008A7C2B">
        <w:rPr>
          <w:rFonts w:ascii="Times New Roman" w:hAnsi="Times New Roman" w:cs="Times New Roman"/>
        </w:rPr>
        <w:t>household income.</w:t>
      </w:r>
      <w:r w:rsidR="00E864CA" w:rsidRPr="008A7C2B">
        <w:rPr>
          <w:rFonts w:ascii="Times New Roman" w:hAnsi="Times New Roman" w:cs="Times New Roman"/>
        </w:rPr>
        <w:t xml:space="preserve">  N.T. 14.</w:t>
      </w:r>
    </w:p>
    <w:p w:rsidR="00F826F1" w:rsidRPr="008A7C2B" w:rsidRDefault="00F826F1" w:rsidP="00CD1FFB">
      <w:pPr>
        <w:spacing w:line="360" w:lineRule="auto"/>
        <w:ind w:firstLine="1440"/>
        <w:rPr>
          <w:rFonts w:ascii="Times New Roman" w:hAnsi="Times New Roman" w:cs="Times New Roman"/>
        </w:rPr>
      </w:pPr>
    </w:p>
    <w:p w:rsidR="00CD1FFB" w:rsidRPr="008A7C2B" w:rsidRDefault="00F826F1" w:rsidP="00CD1FFB">
      <w:pPr>
        <w:spacing w:line="360" w:lineRule="auto"/>
        <w:ind w:firstLine="1440"/>
        <w:rPr>
          <w:rFonts w:ascii="Times New Roman" w:hAnsi="Times New Roman" w:cs="Times New Roman"/>
        </w:rPr>
      </w:pPr>
      <w:r w:rsidRPr="008A7C2B">
        <w:rPr>
          <w:rFonts w:ascii="Times New Roman" w:hAnsi="Times New Roman" w:cs="Times New Roman"/>
        </w:rPr>
        <w:t xml:space="preserve">However, </w:t>
      </w:r>
      <w:r w:rsidR="00E864CA" w:rsidRPr="008A7C2B">
        <w:rPr>
          <w:rFonts w:ascii="Times New Roman" w:hAnsi="Times New Roman" w:cs="Times New Roman"/>
        </w:rPr>
        <w:t xml:space="preserve">the Respondent informed the Complainant </w:t>
      </w:r>
      <w:r w:rsidRPr="008A7C2B">
        <w:rPr>
          <w:rFonts w:ascii="Times New Roman" w:hAnsi="Times New Roman" w:cs="Times New Roman"/>
        </w:rPr>
        <w:t>in July 2013</w:t>
      </w:r>
      <w:r w:rsidR="00E864CA" w:rsidRPr="008A7C2B">
        <w:rPr>
          <w:rFonts w:ascii="Times New Roman" w:hAnsi="Times New Roman" w:cs="Times New Roman"/>
        </w:rPr>
        <w:t xml:space="preserve"> </w:t>
      </w:r>
      <w:r w:rsidRPr="008A7C2B">
        <w:rPr>
          <w:rFonts w:ascii="Times New Roman" w:hAnsi="Times New Roman" w:cs="Times New Roman"/>
        </w:rPr>
        <w:t xml:space="preserve">that he had been removed from the Respondent’s CAP </w:t>
      </w:r>
      <w:r w:rsidR="00B01B6D" w:rsidRPr="008A7C2B">
        <w:rPr>
          <w:rFonts w:ascii="Times New Roman" w:hAnsi="Times New Roman" w:cs="Times New Roman"/>
        </w:rPr>
        <w:t xml:space="preserve">for failing to </w:t>
      </w:r>
      <w:r w:rsidR="00E864CA" w:rsidRPr="008A7C2B">
        <w:rPr>
          <w:rFonts w:ascii="Times New Roman" w:hAnsi="Times New Roman" w:cs="Times New Roman"/>
        </w:rPr>
        <w:t xml:space="preserve">complete the recertification process.  N.T. 13.  </w:t>
      </w:r>
      <w:r w:rsidR="00B01B6D" w:rsidRPr="008A7C2B">
        <w:rPr>
          <w:rFonts w:ascii="Times New Roman" w:hAnsi="Times New Roman" w:cs="Times New Roman"/>
        </w:rPr>
        <w:t>The Respondent has since refused to allow the Complainant to re-enroll in the CAP</w:t>
      </w:r>
      <w:r w:rsidR="00E864CA" w:rsidRPr="008A7C2B">
        <w:rPr>
          <w:rFonts w:ascii="Times New Roman" w:hAnsi="Times New Roman" w:cs="Times New Roman"/>
        </w:rPr>
        <w:t xml:space="preserve"> until he pays the full arrears that accumulated while he was enrolled in the CAP</w:t>
      </w:r>
      <w:r w:rsidR="00B01B6D" w:rsidRPr="008A7C2B">
        <w:rPr>
          <w:rFonts w:ascii="Times New Roman" w:hAnsi="Times New Roman" w:cs="Times New Roman"/>
        </w:rPr>
        <w:t>.</w:t>
      </w:r>
      <w:r w:rsidR="00E864CA" w:rsidRPr="008A7C2B">
        <w:rPr>
          <w:rFonts w:ascii="Times New Roman" w:hAnsi="Times New Roman" w:cs="Times New Roman"/>
        </w:rPr>
        <w:t xml:space="preserve">  N.T. 13.</w:t>
      </w:r>
      <w:r w:rsidR="00B01B6D" w:rsidRPr="008A7C2B">
        <w:rPr>
          <w:rFonts w:ascii="Times New Roman" w:hAnsi="Times New Roman" w:cs="Times New Roman"/>
        </w:rPr>
        <w:t xml:space="preserve">  The Complainant is not currently enrolled in the CAP.</w:t>
      </w:r>
      <w:r w:rsidR="00E864CA" w:rsidRPr="008A7C2B">
        <w:rPr>
          <w:rFonts w:ascii="Times New Roman" w:hAnsi="Times New Roman" w:cs="Times New Roman"/>
        </w:rPr>
        <w:t xml:space="preserve">  N.T. 13.</w:t>
      </w:r>
    </w:p>
    <w:p w:rsidR="00B01B6D" w:rsidRPr="008A7C2B" w:rsidRDefault="00B01B6D" w:rsidP="00CD1FFB">
      <w:pPr>
        <w:spacing w:line="360" w:lineRule="auto"/>
        <w:ind w:firstLine="1440"/>
        <w:rPr>
          <w:rFonts w:ascii="Times New Roman" w:hAnsi="Times New Roman" w:cs="Times New Roman"/>
        </w:rPr>
      </w:pPr>
    </w:p>
    <w:p w:rsidR="00C1462D" w:rsidRPr="008A7C2B" w:rsidRDefault="00B01B6D" w:rsidP="00CD1FFB">
      <w:pPr>
        <w:spacing w:line="360" w:lineRule="auto"/>
        <w:ind w:firstLine="1440"/>
        <w:rPr>
          <w:rFonts w:ascii="Times New Roman" w:hAnsi="Times New Roman" w:cs="Times New Roman"/>
        </w:rPr>
      </w:pPr>
      <w:r w:rsidRPr="008A7C2B">
        <w:rPr>
          <w:rFonts w:ascii="Times New Roman" w:hAnsi="Times New Roman" w:cs="Times New Roman"/>
        </w:rPr>
        <w:t>In response, the Respondent presented the testimony of M</w:t>
      </w:r>
      <w:r w:rsidR="00E864CA" w:rsidRPr="008A7C2B">
        <w:rPr>
          <w:rFonts w:ascii="Times New Roman" w:hAnsi="Times New Roman" w:cs="Times New Roman"/>
        </w:rPr>
        <w:t>ichelle</w:t>
      </w:r>
      <w:r w:rsidRPr="008A7C2B">
        <w:rPr>
          <w:rFonts w:ascii="Times New Roman" w:hAnsi="Times New Roman" w:cs="Times New Roman"/>
        </w:rPr>
        <w:t xml:space="preserve"> Dye, an analyst.  Ms. Dye explained that the Respondent’s CAP is </w:t>
      </w:r>
      <w:r w:rsidR="00F50CF2" w:rsidRPr="008A7C2B">
        <w:rPr>
          <w:rFonts w:ascii="Times New Roman" w:hAnsi="Times New Roman" w:cs="Times New Roman"/>
        </w:rPr>
        <w:t>administered in the Complainant’s service area by Dollar Energy.  N.T. 42.</w:t>
      </w:r>
      <w:r w:rsidRPr="008A7C2B">
        <w:rPr>
          <w:rFonts w:ascii="Times New Roman" w:hAnsi="Times New Roman" w:cs="Times New Roman"/>
        </w:rPr>
        <w:t xml:space="preserve">  The Commis</w:t>
      </w:r>
      <w:r w:rsidR="00E82D55" w:rsidRPr="008A7C2B">
        <w:rPr>
          <w:rFonts w:ascii="Times New Roman" w:hAnsi="Times New Roman" w:cs="Times New Roman"/>
        </w:rPr>
        <w:t>si</w:t>
      </w:r>
      <w:r w:rsidRPr="008A7C2B">
        <w:rPr>
          <w:rFonts w:ascii="Times New Roman" w:hAnsi="Times New Roman" w:cs="Times New Roman"/>
        </w:rPr>
        <w:t>on approved the Respondent’s initial CAP in 2008.</w:t>
      </w:r>
      <w:r w:rsidR="00F50CF2" w:rsidRPr="008A7C2B">
        <w:rPr>
          <w:rFonts w:ascii="Times New Roman" w:hAnsi="Times New Roman" w:cs="Times New Roman"/>
        </w:rPr>
        <w:t xml:space="preserve">  N.T. 43.</w:t>
      </w:r>
      <w:r w:rsidRPr="008A7C2B">
        <w:rPr>
          <w:rFonts w:ascii="Times New Roman" w:hAnsi="Times New Roman" w:cs="Times New Roman"/>
        </w:rPr>
        <w:t xml:space="preserve">  Most recently, the Commission approved the Respondent’s revised CAP in January 2013.</w:t>
      </w:r>
      <w:r w:rsidR="00F50CF2" w:rsidRPr="008A7C2B">
        <w:rPr>
          <w:rFonts w:ascii="Times New Roman" w:hAnsi="Times New Roman" w:cs="Times New Roman"/>
        </w:rPr>
        <w:t xml:space="preserve">  N.T. 44.</w:t>
      </w:r>
      <w:r w:rsidRPr="008A7C2B">
        <w:rPr>
          <w:rFonts w:ascii="Times New Roman" w:hAnsi="Times New Roman" w:cs="Times New Roman"/>
        </w:rPr>
        <w:t xml:space="preserve">  </w:t>
      </w:r>
    </w:p>
    <w:p w:rsidR="00F50CF2" w:rsidRPr="008A7C2B" w:rsidRDefault="00F50CF2" w:rsidP="00CD1FFB">
      <w:pPr>
        <w:spacing w:line="360" w:lineRule="auto"/>
        <w:ind w:firstLine="1440"/>
        <w:rPr>
          <w:rFonts w:ascii="Times New Roman" w:hAnsi="Times New Roman" w:cs="Times New Roman"/>
        </w:rPr>
      </w:pPr>
    </w:p>
    <w:p w:rsidR="00CD5563" w:rsidRPr="008A7C2B" w:rsidRDefault="00F50CF2" w:rsidP="00CD1FFB">
      <w:pPr>
        <w:spacing w:line="360" w:lineRule="auto"/>
        <w:ind w:firstLine="1440"/>
        <w:rPr>
          <w:rFonts w:ascii="Times New Roman" w:hAnsi="Times New Roman" w:cs="Times New Roman"/>
        </w:rPr>
      </w:pPr>
      <w:r w:rsidRPr="008A7C2B">
        <w:rPr>
          <w:rFonts w:ascii="Times New Roman" w:hAnsi="Times New Roman" w:cs="Times New Roman"/>
        </w:rPr>
        <w:t>Ms. Dye explained the when a customer enrolls in the Respondent’s CAP, any existing balance on the customer’s account is deferred for potential forgiveness.  N.T. 44.  In addition, the customer may be eligible for a monthly subsidy or credit, depending on the customer’s circumstances.  N.T. 44.</w:t>
      </w:r>
      <w:r w:rsidR="00E82D55" w:rsidRPr="008A7C2B">
        <w:rPr>
          <w:rFonts w:ascii="Times New Roman" w:hAnsi="Times New Roman" w:cs="Times New Roman"/>
        </w:rPr>
        <w:t xml:space="preserve">  The maximum credit a non-electric heat customer such as the Complainant can receive is $80.00 per month.  N.T. 45.</w:t>
      </w:r>
      <w:r w:rsidR="00CD5563" w:rsidRPr="008A7C2B">
        <w:rPr>
          <w:rFonts w:ascii="Times New Roman" w:hAnsi="Times New Roman" w:cs="Times New Roman"/>
        </w:rPr>
        <w:t xml:space="preserve">  </w:t>
      </w:r>
    </w:p>
    <w:p w:rsidR="00CD5563" w:rsidRPr="008A7C2B" w:rsidRDefault="00CD5563" w:rsidP="00CD1FFB">
      <w:pPr>
        <w:spacing w:line="360" w:lineRule="auto"/>
        <w:ind w:firstLine="1440"/>
        <w:rPr>
          <w:rFonts w:ascii="Times New Roman" w:hAnsi="Times New Roman" w:cs="Times New Roman"/>
        </w:rPr>
      </w:pPr>
    </w:p>
    <w:p w:rsidR="00F50CF2" w:rsidRPr="008A7C2B" w:rsidRDefault="00E82D55" w:rsidP="00CD1FFB">
      <w:pPr>
        <w:spacing w:line="360" w:lineRule="auto"/>
        <w:ind w:firstLine="1440"/>
        <w:rPr>
          <w:rFonts w:ascii="Times New Roman" w:hAnsi="Times New Roman" w:cs="Times New Roman"/>
        </w:rPr>
      </w:pPr>
      <w:r w:rsidRPr="008A7C2B">
        <w:rPr>
          <w:rFonts w:ascii="Times New Roman" w:hAnsi="Times New Roman" w:cs="Times New Roman"/>
        </w:rPr>
        <w:t>Concerning the forgiveness of the existing balance, t</w:t>
      </w:r>
      <w:r w:rsidR="00CD5563" w:rsidRPr="008A7C2B">
        <w:rPr>
          <w:rFonts w:ascii="Times New Roman" w:hAnsi="Times New Roman" w:cs="Times New Roman"/>
        </w:rPr>
        <w:t>he Respondent calculates the forgiveness based on 1/36</w:t>
      </w:r>
      <w:r w:rsidR="00CD5563" w:rsidRPr="008A7C2B">
        <w:rPr>
          <w:rFonts w:ascii="Times New Roman" w:hAnsi="Times New Roman" w:cs="Times New Roman"/>
          <w:vertAlign w:val="superscript"/>
        </w:rPr>
        <w:t>th</w:t>
      </w:r>
      <w:r w:rsidR="00CD5563" w:rsidRPr="008A7C2B">
        <w:rPr>
          <w:rFonts w:ascii="Times New Roman" w:hAnsi="Times New Roman" w:cs="Times New Roman"/>
        </w:rPr>
        <w:t xml:space="preserve"> of the total deferred arrears at the time of the customer’s enrollment.  N.T. 45.  If the customer makes 36 payments in full and on time, while enrolled in the Respondent’s CAP, the entire deferred amount is forgiven.  N.T. 45.  </w:t>
      </w:r>
      <w:r w:rsidR="00A05CC4" w:rsidRPr="008A7C2B">
        <w:rPr>
          <w:rFonts w:ascii="Times New Roman" w:hAnsi="Times New Roman" w:cs="Times New Roman"/>
        </w:rPr>
        <w:t>The customer receives forgiveness of 1/36</w:t>
      </w:r>
      <w:r w:rsidR="00A05CC4" w:rsidRPr="008A7C2B">
        <w:rPr>
          <w:rFonts w:ascii="Times New Roman" w:hAnsi="Times New Roman" w:cs="Times New Roman"/>
          <w:vertAlign w:val="superscript"/>
        </w:rPr>
        <w:t>th</w:t>
      </w:r>
      <w:r w:rsidR="00A05CC4" w:rsidRPr="008A7C2B">
        <w:rPr>
          <w:rFonts w:ascii="Times New Roman" w:hAnsi="Times New Roman" w:cs="Times New Roman"/>
        </w:rPr>
        <w:t xml:space="preserve"> of the arrearage amount for each timely payment the customer makes over </w:t>
      </w:r>
      <w:r w:rsidR="00A05CC4" w:rsidRPr="008A7C2B">
        <w:rPr>
          <w:rFonts w:ascii="Times New Roman" w:hAnsi="Times New Roman" w:cs="Times New Roman"/>
        </w:rPr>
        <w:lastRenderedPageBreak/>
        <w:t xml:space="preserve">the 36 month period.  If the customer is dismissed from the Respondent’s CAP and later reenters the program, the remaining deferred amount is once again isolated for forgiveness, however any subsequent arrears are not eligible to forgiveness.  N.T. 45-46.  </w:t>
      </w:r>
    </w:p>
    <w:p w:rsidR="00F50CF2" w:rsidRPr="008A7C2B" w:rsidRDefault="00F50CF2" w:rsidP="00CD1FFB">
      <w:pPr>
        <w:spacing w:line="360" w:lineRule="auto"/>
        <w:ind w:firstLine="1440"/>
        <w:rPr>
          <w:rFonts w:ascii="Times New Roman" w:hAnsi="Times New Roman" w:cs="Times New Roman"/>
        </w:rPr>
      </w:pPr>
    </w:p>
    <w:p w:rsidR="00F50CF2" w:rsidRPr="008A7C2B" w:rsidRDefault="00F50CF2" w:rsidP="00CD1FFB">
      <w:pPr>
        <w:spacing w:line="360" w:lineRule="auto"/>
        <w:ind w:firstLine="1440"/>
        <w:rPr>
          <w:rFonts w:ascii="Times New Roman" w:hAnsi="Times New Roman" w:cs="Times New Roman"/>
        </w:rPr>
      </w:pPr>
      <w:r w:rsidRPr="008A7C2B">
        <w:rPr>
          <w:rFonts w:ascii="Times New Roman" w:hAnsi="Times New Roman" w:cs="Times New Roman"/>
        </w:rPr>
        <w:t>Ms. Dye testified that a customer may be removed from the Respondent’s CAP for refusing to participate in the Respondent’s weatherization program, for failing to recertify, upo</w:t>
      </w:r>
      <w:r w:rsidR="00CD5563" w:rsidRPr="008A7C2B">
        <w:rPr>
          <w:rFonts w:ascii="Times New Roman" w:hAnsi="Times New Roman" w:cs="Times New Roman"/>
        </w:rPr>
        <w:t xml:space="preserve">n requesting removal, for establishing multiple residences or for theft of services or other fraudulent actions.  N.T. 44-45.  A customer cannot be removed from the Respondent’s CAP for failing to pay the Respondent’s charges or for filing a complaint with the Commission.  N.T. 44-45.  </w:t>
      </w:r>
    </w:p>
    <w:p w:rsidR="00A05CC4" w:rsidRPr="008A7C2B" w:rsidRDefault="00A05CC4" w:rsidP="00CD1FFB">
      <w:pPr>
        <w:spacing w:line="360" w:lineRule="auto"/>
        <w:ind w:firstLine="1440"/>
        <w:rPr>
          <w:rFonts w:ascii="Times New Roman" w:hAnsi="Times New Roman" w:cs="Times New Roman"/>
        </w:rPr>
      </w:pPr>
      <w:r w:rsidRPr="008A7C2B">
        <w:rPr>
          <w:rFonts w:ascii="Times New Roman" w:hAnsi="Times New Roman" w:cs="Times New Roman"/>
        </w:rPr>
        <w:t>A customer must recertify annually in order to assure that the customer is still eligible for the CAP.  N.T. 46.  In order to recertify annually for the Respondent’s CAP, the customer must provide proof of income in the form of pay statements.  N.T. 46.  A customer is advised of the need to recertify by letter sent to the customer</w:t>
      </w:r>
      <w:r w:rsidR="00A276AF" w:rsidRPr="008A7C2B">
        <w:rPr>
          <w:rFonts w:ascii="Times New Roman" w:hAnsi="Times New Roman" w:cs="Times New Roman"/>
        </w:rPr>
        <w:t xml:space="preserve"> </w:t>
      </w:r>
      <w:r w:rsidRPr="008A7C2B">
        <w:rPr>
          <w:rFonts w:ascii="Times New Roman" w:hAnsi="Times New Roman" w:cs="Times New Roman"/>
        </w:rPr>
        <w:t xml:space="preserve">60 days before the deadline.  N.T. 46-47. </w:t>
      </w:r>
    </w:p>
    <w:p w:rsidR="00C1462D" w:rsidRPr="008A7C2B" w:rsidRDefault="00A05CC4" w:rsidP="00CD1FFB">
      <w:pPr>
        <w:spacing w:line="360" w:lineRule="auto"/>
        <w:ind w:firstLine="1440"/>
        <w:rPr>
          <w:rFonts w:ascii="Times New Roman" w:hAnsi="Times New Roman" w:cs="Times New Roman"/>
        </w:rPr>
      </w:pPr>
      <w:r w:rsidRPr="008A7C2B">
        <w:rPr>
          <w:rFonts w:ascii="Times New Roman" w:hAnsi="Times New Roman" w:cs="Times New Roman"/>
        </w:rPr>
        <w:t xml:space="preserve"> </w:t>
      </w:r>
    </w:p>
    <w:p w:rsidR="00C1462D" w:rsidRPr="008A7C2B" w:rsidRDefault="00B01B6D" w:rsidP="00CD1FFB">
      <w:pPr>
        <w:spacing w:line="360" w:lineRule="auto"/>
        <w:ind w:firstLine="1440"/>
        <w:rPr>
          <w:rFonts w:ascii="Times New Roman" w:hAnsi="Times New Roman" w:cs="Times New Roman"/>
        </w:rPr>
      </w:pPr>
      <w:r w:rsidRPr="008A7C2B">
        <w:rPr>
          <w:rFonts w:ascii="Times New Roman" w:hAnsi="Times New Roman" w:cs="Times New Roman"/>
        </w:rPr>
        <w:t>Ms. Dye acknowledged that the Complainant qualified for</w:t>
      </w:r>
      <w:r w:rsidR="00C1462D" w:rsidRPr="008A7C2B">
        <w:rPr>
          <w:rFonts w:ascii="Times New Roman" w:hAnsi="Times New Roman" w:cs="Times New Roman"/>
        </w:rPr>
        <w:t xml:space="preserve"> CAP and was initially enrolled in the CAP.</w:t>
      </w:r>
      <w:r w:rsidR="00A276AF" w:rsidRPr="008A7C2B">
        <w:rPr>
          <w:rFonts w:ascii="Times New Roman" w:hAnsi="Times New Roman" w:cs="Times New Roman"/>
        </w:rPr>
        <w:t xml:space="preserve">  N.T. 42, Respondent’s Ex. 5.</w:t>
      </w:r>
      <w:r w:rsidR="00C1462D" w:rsidRPr="008A7C2B">
        <w:rPr>
          <w:rFonts w:ascii="Times New Roman" w:hAnsi="Times New Roman" w:cs="Times New Roman"/>
        </w:rPr>
        <w:t xml:space="preserve">  According to the Respondent’s records it sent a letter dated April 17, 2013 informing the Complainant that he had to contact a CAP agency within ten days of the da</w:t>
      </w:r>
      <w:r w:rsidR="00555825" w:rsidRPr="008A7C2B">
        <w:rPr>
          <w:rFonts w:ascii="Times New Roman" w:hAnsi="Times New Roman" w:cs="Times New Roman"/>
        </w:rPr>
        <w:t>t</w:t>
      </w:r>
      <w:r w:rsidR="00C1462D" w:rsidRPr="008A7C2B">
        <w:rPr>
          <w:rFonts w:ascii="Times New Roman" w:hAnsi="Times New Roman" w:cs="Times New Roman"/>
        </w:rPr>
        <w:t>e on the letter to recertify for the CAP and warning that if he failed to contact a CAP agency within ten days, he would be removed from the CAP.</w:t>
      </w:r>
      <w:r w:rsidR="00A276AF" w:rsidRPr="008A7C2B">
        <w:rPr>
          <w:rFonts w:ascii="Times New Roman" w:hAnsi="Times New Roman" w:cs="Times New Roman"/>
        </w:rPr>
        <w:t xml:space="preserve">  N.T. 48, </w:t>
      </w:r>
      <w:r w:rsidR="00C1462D" w:rsidRPr="008A7C2B">
        <w:rPr>
          <w:rFonts w:ascii="Times New Roman" w:hAnsi="Times New Roman" w:cs="Times New Roman"/>
        </w:rPr>
        <w:t>Respondent’s Ex. 5, p.1-2.</w:t>
      </w:r>
    </w:p>
    <w:p w:rsidR="00C1462D" w:rsidRPr="008A7C2B" w:rsidRDefault="00C1462D" w:rsidP="00CD1FFB">
      <w:pPr>
        <w:spacing w:line="360" w:lineRule="auto"/>
        <w:ind w:firstLine="1440"/>
        <w:rPr>
          <w:rFonts w:ascii="Times New Roman" w:hAnsi="Times New Roman" w:cs="Times New Roman"/>
        </w:rPr>
      </w:pPr>
    </w:p>
    <w:p w:rsidR="004B6990" w:rsidRPr="008A7C2B" w:rsidRDefault="00C1462D" w:rsidP="00CD1FFB">
      <w:pPr>
        <w:spacing w:line="360" w:lineRule="auto"/>
        <w:ind w:firstLine="1440"/>
        <w:rPr>
          <w:rFonts w:ascii="Times New Roman" w:hAnsi="Times New Roman" w:cs="Times New Roman"/>
        </w:rPr>
      </w:pPr>
      <w:r w:rsidRPr="008A7C2B">
        <w:rPr>
          <w:rFonts w:ascii="Times New Roman" w:hAnsi="Times New Roman" w:cs="Times New Roman"/>
        </w:rPr>
        <w:t>The Complainant called to recertify on April 23, 2013 and reported his household size and income.</w:t>
      </w:r>
      <w:r w:rsidR="004B6990" w:rsidRPr="008A7C2B">
        <w:rPr>
          <w:rFonts w:ascii="Times New Roman" w:hAnsi="Times New Roman" w:cs="Times New Roman"/>
        </w:rPr>
        <w:t xml:space="preserve">  </w:t>
      </w:r>
      <w:r w:rsidR="00A276AF" w:rsidRPr="008A7C2B">
        <w:rPr>
          <w:rFonts w:ascii="Times New Roman" w:hAnsi="Times New Roman" w:cs="Times New Roman"/>
        </w:rPr>
        <w:t xml:space="preserve">N.T. 49, </w:t>
      </w:r>
      <w:r w:rsidR="004B6990" w:rsidRPr="008A7C2B">
        <w:rPr>
          <w:rFonts w:ascii="Times New Roman" w:hAnsi="Times New Roman" w:cs="Times New Roman"/>
        </w:rPr>
        <w:t>Respondent’s Ex. 5, p. 5.</w:t>
      </w:r>
      <w:r w:rsidRPr="008A7C2B">
        <w:rPr>
          <w:rFonts w:ascii="Times New Roman" w:hAnsi="Times New Roman" w:cs="Times New Roman"/>
        </w:rPr>
        <w:t xml:space="preserve">  </w:t>
      </w:r>
      <w:r w:rsidR="00A276AF" w:rsidRPr="008A7C2B">
        <w:rPr>
          <w:rFonts w:ascii="Times New Roman" w:hAnsi="Times New Roman" w:cs="Times New Roman"/>
        </w:rPr>
        <w:t>T</w:t>
      </w:r>
      <w:r w:rsidRPr="008A7C2B">
        <w:rPr>
          <w:rFonts w:ascii="Times New Roman" w:hAnsi="Times New Roman" w:cs="Times New Roman"/>
        </w:rPr>
        <w:t xml:space="preserve">he </w:t>
      </w:r>
      <w:r w:rsidR="004B6990" w:rsidRPr="008A7C2B">
        <w:rPr>
          <w:rFonts w:ascii="Times New Roman" w:hAnsi="Times New Roman" w:cs="Times New Roman"/>
        </w:rPr>
        <w:t xml:space="preserve">Complainant </w:t>
      </w:r>
      <w:r w:rsidR="00A276AF" w:rsidRPr="008A7C2B">
        <w:rPr>
          <w:rFonts w:ascii="Times New Roman" w:hAnsi="Times New Roman" w:cs="Times New Roman"/>
        </w:rPr>
        <w:t xml:space="preserve">was advised </w:t>
      </w:r>
      <w:r w:rsidR="004B6990" w:rsidRPr="008A7C2B">
        <w:rPr>
          <w:rFonts w:ascii="Times New Roman" w:hAnsi="Times New Roman" w:cs="Times New Roman"/>
        </w:rPr>
        <w:t xml:space="preserve">to provide income verification.  </w:t>
      </w:r>
      <w:r w:rsidR="00A276AF" w:rsidRPr="008A7C2B">
        <w:rPr>
          <w:rFonts w:ascii="Times New Roman" w:hAnsi="Times New Roman" w:cs="Times New Roman"/>
        </w:rPr>
        <w:t xml:space="preserve">N.T. 49, </w:t>
      </w:r>
      <w:r w:rsidR="004B6990" w:rsidRPr="008A7C2B">
        <w:rPr>
          <w:rFonts w:ascii="Times New Roman" w:hAnsi="Times New Roman" w:cs="Times New Roman"/>
        </w:rPr>
        <w:t xml:space="preserve">Respondent’s Ex. 5, p. 5.  </w:t>
      </w:r>
      <w:r w:rsidR="00A276AF" w:rsidRPr="008A7C2B">
        <w:rPr>
          <w:rFonts w:ascii="Times New Roman" w:hAnsi="Times New Roman" w:cs="Times New Roman"/>
        </w:rPr>
        <w:t>T</w:t>
      </w:r>
      <w:r w:rsidR="004B6990" w:rsidRPr="008A7C2B">
        <w:rPr>
          <w:rFonts w:ascii="Times New Roman" w:hAnsi="Times New Roman" w:cs="Times New Roman"/>
        </w:rPr>
        <w:t xml:space="preserve">he Complainant </w:t>
      </w:r>
      <w:r w:rsidR="00A276AF" w:rsidRPr="008A7C2B">
        <w:rPr>
          <w:rFonts w:ascii="Times New Roman" w:hAnsi="Times New Roman" w:cs="Times New Roman"/>
        </w:rPr>
        <w:t>n</w:t>
      </w:r>
      <w:r w:rsidR="004B6990" w:rsidRPr="008A7C2B">
        <w:rPr>
          <w:rFonts w:ascii="Times New Roman" w:hAnsi="Times New Roman" w:cs="Times New Roman"/>
        </w:rPr>
        <w:t>ever provided any income verification.</w:t>
      </w:r>
      <w:r w:rsidR="00A276AF" w:rsidRPr="008A7C2B">
        <w:rPr>
          <w:rFonts w:ascii="Times New Roman" w:hAnsi="Times New Roman" w:cs="Times New Roman"/>
        </w:rPr>
        <w:t xml:space="preserve">  N.T. 49.</w:t>
      </w:r>
    </w:p>
    <w:p w:rsidR="00CC2D14" w:rsidRPr="008A7C2B" w:rsidRDefault="00CC2D14" w:rsidP="00CD1FFB">
      <w:pPr>
        <w:spacing w:line="360" w:lineRule="auto"/>
        <w:ind w:firstLine="1440"/>
        <w:rPr>
          <w:rFonts w:ascii="Times New Roman" w:hAnsi="Times New Roman" w:cs="Times New Roman"/>
        </w:rPr>
      </w:pPr>
    </w:p>
    <w:p w:rsidR="00CC2D14" w:rsidRPr="008A7C2B" w:rsidRDefault="00CC2D14" w:rsidP="00CC2D14">
      <w:pPr>
        <w:spacing w:line="360" w:lineRule="auto"/>
        <w:ind w:firstLine="1440"/>
        <w:rPr>
          <w:rFonts w:ascii="Times New Roman" w:hAnsi="Times New Roman" w:cs="Times New Roman"/>
        </w:rPr>
      </w:pPr>
      <w:r w:rsidRPr="008A7C2B">
        <w:rPr>
          <w:rFonts w:ascii="Times New Roman" w:hAnsi="Times New Roman" w:cs="Times New Roman"/>
        </w:rPr>
        <w:t xml:space="preserve">I conclude that the Complainant was removed from CAP because he failed to verify eligibility, pursuant to 52 Pa.Code § 69.265(7)(vi).  Wendy Getz testified that she had faxed information verifying household income but did not indicate </w:t>
      </w:r>
      <w:r w:rsidR="000207BE" w:rsidRPr="008A7C2B">
        <w:rPr>
          <w:rFonts w:ascii="Times New Roman" w:hAnsi="Times New Roman" w:cs="Times New Roman"/>
        </w:rPr>
        <w:t xml:space="preserve">when she faxed the </w:t>
      </w:r>
      <w:r w:rsidR="000207BE" w:rsidRPr="008A7C2B">
        <w:rPr>
          <w:rFonts w:ascii="Times New Roman" w:hAnsi="Times New Roman" w:cs="Times New Roman"/>
        </w:rPr>
        <w:lastRenderedPageBreak/>
        <w:t xml:space="preserve">information or to </w:t>
      </w:r>
      <w:r w:rsidRPr="008A7C2B">
        <w:rPr>
          <w:rFonts w:ascii="Times New Roman" w:hAnsi="Times New Roman" w:cs="Times New Roman"/>
        </w:rPr>
        <w:t>where she faxed this information</w:t>
      </w:r>
      <w:r w:rsidR="000207BE" w:rsidRPr="008A7C2B">
        <w:rPr>
          <w:rFonts w:ascii="Times New Roman" w:hAnsi="Times New Roman" w:cs="Times New Roman"/>
        </w:rPr>
        <w:t xml:space="preserve">.  She did not </w:t>
      </w:r>
      <w:r w:rsidRPr="008A7C2B">
        <w:rPr>
          <w:rFonts w:ascii="Times New Roman" w:hAnsi="Times New Roman" w:cs="Times New Roman"/>
        </w:rPr>
        <w:t xml:space="preserve">provide any exhibit showing that the fax she allegedly sent had been received.  I conclude that the Complainant failed to establish by a preponderance of the evidence that he </w:t>
      </w:r>
      <w:r w:rsidR="00555825" w:rsidRPr="008A7C2B">
        <w:rPr>
          <w:rFonts w:ascii="Times New Roman" w:hAnsi="Times New Roman" w:cs="Times New Roman"/>
        </w:rPr>
        <w:t>provided verification of his household income</w:t>
      </w:r>
      <w:r w:rsidRPr="008A7C2B">
        <w:rPr>
          <w:rFonts w:ascii="Times New Roman" w:hAnsi="Times New Roman" w:cs="Times New Roman"/>
        </w:rPr>
        <w:t>.  I therefore conclude that the Complainant failed to recertify in 201</w:t>
      </w:r>
      <w:r w:rsidR="00555825" w:rsidRPr="008A7C2B">
        <w:rPr>
          <w:rFonts w:ascii="Times New Roman" w:hAnsi="Times New Roman" w:cs="Times New Roman"/>
        </w:rPr>
        <w:t>3</w:t>
      </w:r>
      <w:r w:rsidRPr="008A7C2B">
        <w:rPr>
          <w:rFonts w:ascii="Times New Roman" w:hAnsi="Times New Roman" w:cs="Times New Roman"/>
        </w:rPr>
        <w:t xml:space="preserve"> and </w:t>
      </w:r>
      <w:r w:rsidR="00555825" w:rsidRPr="008A7C2B">
        <w:rPr>
          <w:rFonts w:ascii="Times New Roman" w:hAnsi="Times New Roman" w:cs="Times New Roman"/>
        </w:rPr>
        <w:t xml:space="preserve">that the Respondent removed him </w:t>
      </w:r>
      <w:r w:rsidRPr="008A7C2B">
        <w:rPr>
          <w:rFonts w:ascii="Times New Roman" w:hAnsi="Times New Roman" w:cs="Times New Roman"/>
        </w:rPr>
        <w:t>from the CAP for that reason.</w:t>
      </w:r>
    </w:p>
    <w:p w:rsidR="00555825" w:rsidRPr="008A7C2B" w:rsidRDefault="00555825" w:rsidP="00CC2D14">
      <w:pPr>
        <w:spacing w:line="360" w:lineRule="auto"/>
        <w:ind w:firstLine="1440"/>
        <w:rPr>
          <w:rFonts w:ascii="Times New Roman" w:hAnsi="Times New Roman" w:cs="Times New Roman"/>
        </w:rPr>
      </w:pPr>
    </w:p>
    <w:p w:rsidR="00555825" w:rsidRPr="008A7C2B" w:rsidRDefault="00555825" w:rsidP="00555825">
      <w:pPr>
        <w:spacing w:line="360" w:lineRule="auto"/>
        <w:ind w:firstLine="1440"/>
        <w:rPr>
          <w:rFonts w:ascii="Times New Roman" w:hAnsi="Times New Roman" w:cs="Times New Roman"/>
        </w:rPr>
      </w:pPr>
      <w:r w:rsidRPr="008A7C2B">
        <w:rPr>
          <w:rFonts w:ascii="Times New Roman" w:hAnsi="Times New Roman" w:cs="Times New Roman"/>
        </w:rPr>
        <w:t>Since the Complainant failed to verify his eligibility, pursuant to 52 Pa.Code § 69.265(7)(vi), the Respondent did not violate any Commission regulation or order by removing the Complainant from the CAP.  Therefore, I conclude that the Complainant has failed to prove by a preponderance of the evidence that the Respondent violated any Commission order or regulations by removing the Complainant from the CAP.</w:t>
      </w:r>
    </w:p>
    <w:p w:rsidR="00555825" w:rsidRPr="008A7C2B" w:rsidRDefault="00555825" w:rsidP="00555825">
      <w:pPr>
        <w:spacing w:line="360" w:lineRule="auto"/>
        <w:ind w:firstLine="1440"/>
        <w:rPr>
          <w:rFonts w:ascii="Times New Roman" w:hAnsi="Times New Roman" w:cs="Times New Roman"/>
        </w:rPr>
      </w:pPr>
    </w:p>
    <w:p w:rsidR="00555825" w:rsidRPr="008A7C2B" w:rsidRDefault="00555825" w:rsidP="00555825">
      <w:pPr>
        <w:spacing w:line="360" w:lineRule="auto"/>
        <w:ind w:firstLine="1440"/>
        <w:rPr>
          <w:rFonts w:ascii="Times New Roman" w:hAnsi="Times New Roman" w:cs="Times New Roman"/>
        </w:rPr>
      </w:pPr>
      <w:r w:rsidRPr="008A7C2B">
        <w:rPr>
          <w:rFonts w:ascii="Times New Roman" w:hAnsi="Times New Roman" w:cs="Times New Roman"/>
        </w:rPr>
        <w:t>Having addressed the Complainant’s contention that the Respondent improperly removed him from the CAP, I will now address the Complainant’s contention that the Respondent has improperly refused to reinstate him in the CAP.  The provision at 52 Pa.Code § 69.265(8) states that a person removed from the CAP may be reinstated at the utility’s discretion.</w:t>
      </w:r>
    </w:p>
    <w:p w:rsidR="000207BE" w:rsidRPr="008A7C2B" w:rsidRDefault="000207BE" w:rsidP="00555825">
      <w:pPr>
        <w:spacing w:line="360" w:lineRule="auto"/>
        <w:ind w:firstLine="1440"/>
        <w:rPr>
          <w:rFonts w:ascii="Times New Roman" w:hAnsi="Times New Roman" w:cs="Times New Roman"/>
        </w:rPr>
      </w:pPr>
    </w:p>
    <w:p w:rsidR="004B6990" w:rsidRPr="008A7C2B" w:rsidRDefault="00E64F7C" w:rsidP="00CD1FFB">
      <w:pPr>
        <w:spacing w:line="360" w:lineRule="auto"/>
        <w:ind w:firstLine="1440"/>
        <w:rPr>
          <w:rFonts w:ascii="Times New Roman" w:hAnsi="Times New Roman" w:cs="Times New Roman"/>
        </w:rPr>
      </w:pPr>
      <w:r w:rsidRPr="008A7C2B">
        <w:rPr>
          <w:rFonts w:ascii="Times New Roman" w:hAnsi="Times New Roman" w:cs="Times New Roman"/>
        </w:rPr>
        <w:t>T</w:t>
      </w:r>
      <w:r w:rsidR="004B6990" w:rsidRPr="008A7C2B">
        <w:rPr>
          <w:rFonts w:ascii="Times New Roman" w:hAnsi="Times New Roman" w:cs="Times New Roman"/>
        </w:rPr>
        <w:t xml:space="preserve">he Complainant called to recertify for </w:t>
      </w:r>
      <w:r w:rsidR="00E82D55" w:rsidRPr="008A7C2B">
        <w:rPr>
          <w:rFonts w:ascii="Times New Roman" w:hAnsi="Times New Roman" w:cs="Times New Roman"/>
        </w:rPr>
        <w:t xml:space="preserve">the </w:t>
      </w:r>
      <w:r w:rsidR="004B6990" w:rsidRPr="008A7C2B">
        <w:rPr>
          <w:rFonts w:ascii="Times New Roman" w:hAnsi="Times New Roman" w:cs="Times New Roman"/>
        </w:rPr>
        <w:t xml:space="preserve">CAP on March 14, 2014 and reported his household size and income.  </w:t>
      </w:r>
      <w:r w:rsidR="00E11996" w:rsidRPr="008A7C2B">
        <w:rPr>
          <w:rFonts w:ascii="Times New Roman" w:hAnsi="Times New Roman" w:cs="Times New Roman"/>
        </w:rPr>
        <w:t xml:space="preserve">N.T. 50, </w:t>
      </w:r>
      <w:r w:rsidR="004B6990" w:rsidRPr="008A7C2B">
        <w:rPr>
          <w:rFonts w:ascii="Times New Roman" w:hAnsi="Times New Roman" w:cs="Times New Roman"/>
        </w:rPr>
        <w:t xml:space="preserve">Respondent’s Ex. 5, p. 4.  The Complainant </w:t>
      </w:r>
      <w:r w:rsidR="00E11996" w:rsidRPr="008A7C2B">
        <w:rPr>
          <w:rFonts w:ascii="Times New Roman" w:hAnsi="Times New Roman" w:cs="Times New Roman"/>
        </w:rPr>
        <w:t xml:space="preserve">was advised </w:t>
      </w:r>
      <w:r w:rsidR="004B6990" w:rsidRPr="008A7C2B">
        <w:rPr>
          <w:rFonts w:ascii="Times New Roman" w:hAnsi="Times New Roman" w:cs="Times New Roman"/>
        </w:rPr>
        <w:t xml:space="preserve">that he could not re-enroll until his account was current.  </w:t>
      </w:r>
      <w:r w:rsidR="00E11996" w:rsidRPr="008A7C2B">
        <w:rPr>
          <w:rFonts w:ascii="Times New Roman" w:hAnsi="Times New Roman" w:cs="Times New Roman"/>
        </w:rPr>
        <w:t xml:space="preserve">N.T. 50, </w:t>
      </w:r>
      <w:r w:rsidR="004B6990" w:rsidRPr="008A7C2B">
        <w:rPr>
          <w:rFonts w:ascii="Times New Roman" w:hAnsi="Times New Roman" w:cs="Times New Roman"/>
        </w:rPr>
        <w:t>Respondent’s Ex. 5, p. 4.</w:t>
      </w:r>
    </w:p>
    <w:p w:rsidR="004B6990" w:rsidRPr="008A7C2B" w:rsidRDefault="004B6990" w:rsidP="00CD1FFB">
      <w:pPr>
        <w:spacing w:line="360" w:lineRule="auto"/>
        <w:ind w:firstLine="1440"/>
        <w:rPr>
          <w:rFonts w:ascii="Times New Roman" w:hAnsi="Times New Roman" w:cs="Times New Roman"/>
        </w:rPr>
      </w:pPr>
    </w:p>
    <w:p w:rsidR="00CC2D14" w:rsidRPr="008A7C2B" w:rsidRDefault="004B6990" w:rsidP="00CD1FFB">
      <w:pPr>
        <w:spacing w:line="360" w:lineRule="auto"/>
        <w:ind w:firstLine="1440"/>
        <w:rPr>
          <w:rFonts w:ascii="Times New Roman" w:hAnsi="Times New Roman" w:cs="Times New Roman"/>
        </w:rPr>
      </w:pPr>
      <w:r w:rsidRPr="008A7C2B">
        <w:rPr>
          <w:rFonts w:ascii="Times New Roman" w:hAnsi="Times New Roman" w:cs="Times New Roman"/>
        </w:rPr>
        <w:t xml:space="preserve">The Complainant called to recertify for </w:t>
      </w:r>
      <w:r w:rsidR="00E82D55" w:rsidRPr="008A7C2B">
        <w:rPr>
          <w:rFonts w:ascii="Times New Roman" w:hAnsi="Times New Roman" w:cs="Times New Roman"/>
        </w:rPr>
        <w:t xml:space="preserve">the </w:t>
      </w:r>
      <w:r w:rsidRPr="008A7C2B">
        <w:rPr>
          <w:rFonts w:ascii="Times New Roman" w:hAnsi="Times New Roman" w:cs="Times New Roman"/>
        </w:rPr>
        <w:t xml:space="preserve">CAP on July 3, 2014 and reported his household size and income.  </w:t>
      </w:r>
      <w:r w:rsidR="00E11996" w:rsidRPr="008A7C2B">
        <w:rPr>
          <w:rFonts w:ascii="Times New Roman" w:hAnsi="Times New Roman" w:cs="Times New Roman"/>
        </w:rPr>
        <w:t xml:space="preserve">N.T. 51, </w:t>
      </w:r>
      <w:r w:rsidRPr="008A7C2B">
        <w:rPr>
          <w:rFonts w:ascii="Times New Roman" w:hAnsi="Times New Roman" w:cs="Times New Roman"/>
        </w:rPr>
        <w:t>Respondent’s Ex. 5, p. 4.</w:t>
      </w:r>
      <w:r w:rsidR="00CC2D14" w:rsidRPr="008A7C2B">
        <w:rPr>
          <w:rFonts w:ascii="Times New Roman" w:hAnsi="Times New Roman" w:cs="Times New Roman"/>
        </w:rPr>
        <w:t xml:space="preserve">  The </w:t>
      </w:r>
      <w:r w:rsidR="00E11996" w:rsidRPr="008A7C2B">
        <w:rPr>
          <w:rFonts w:ascii="Times New Roman" w:hAnsi="Times New Roman" w:cs="Times New Roman"/>
        </w:rPr>
        <w:t xml:space="preserve">Complainant was advised that his account was not current and was referred to the Respondent’s </w:t>
      </w:r>
      <w:r w:rsidR="00CC2D14" w:rsidRPr="008A7C2B">
        <w:rPr>
          <w:rFonts w:ascii="Times New Roman" w:hAnsi="Times New Roman" w:cs="Times New Roman"/>
        </w:rPr>
        <w:t>credit and collections department</w:t>
      </w:r>
      <w:r w:rsidR="00E11996" w:rsidRPr="008A7C2B">
        <w:rPr>
          <w:rFonts w:ascii="Times New Roman" w:hAnsi="Times New Roman" w:cs="Times New Roman"/>
        </w:rPr>
        <w:t xml:space="preserve"> to verify his balance.  N.T. 51, Respondent’s Ex. 5, p.4.</w:t>
      </w:r>
      <w:r w:rsidR="00CC2D14" w:rsidRPr="008A7C2B">
        <w:rPr>
          <w:rFonts w:ascii="Times New Roman" w:hAnsi="Times New Roman" w:cs="Times New Roman"/>
        </w:rPr>
        <w:t xml:space="preserve"> </w:t>
      </w:r>
    </w:p>
    <w:p w:rsidR="00CC2D14" w:rsidRPr="008A7C2B" w:rsidRDefault="00CC2D14" w:rsidP="00CD1FFB">
      <w:pPr>
        <w:spacing w:line="360" w:lineRule="auto"/>
        <w:ind w:firstLine="1440"/>
        <w:rPr>
          <w:rFonts w:ascii="Times New Roman" w:hAnsi="Times New Roman" w:cs="Times New Roman"/>
        </w:rPr>
      </w:pPr>
    </w:p>
    <w:p w:rsidR="000207BE" w:rsidRPr="008A7C2B" w:rsidRDefault="000207BE" w:rsidP="00CD1FFB">
      <w:pPr>
        <w:spacing w:line="360" w:lineRule="auto"/>
        <w:ind w:firstLine="1440"/>
        <w:rPr>
          <w:rFonts w:ascii="Times New Roman" w:hAnsi="Times New Roman" w:cs="Times New Roman"/>
        </w:rPr>
      </w:pPr>
      <w:r w:rsidRPr="008A7C2B">
        <w:rPr>
          <w:rFonts w:ascii="Times New Roman" w:hAnsi="Times New Roman" w:cs="Times New Roman"/>
        </w:rPr>
        <w:t xml:space="preserve">As stated earlier in this decision, if a customer is dismissed from the Respondent’s CAP and later reenters the program, the remaining deferred amount is once again isolated for forgiveness, however any subsequent arrears are not eligible to forgiveness.  N.T. 45-46.  </w:t>
      </w:r>
      <w:r w:rsidR="00CC2D14" w:rsidRPr="008A7C2B">
        <w:rPr>
          <w:rFonts w:ascii="Times New Roman" w:hAnsi="Times New Roman" w:cs="Times New Roman"/>
        </w:rPr>
        <w:t xml:space="preserve">Ms. </w:t>
      </w:r>
      <w:r w:rsidR="00CC2D14" w:rsidRPr="008A7C2B">
        <w:rPr>
          <w:rFonts w:ascii="Times New Roman" w:hAnsi="Times New Roman" w:cs="Times New Roman"/>
        </w:rPr>
        <w:lastRenderedPageBreak/>
        <w:t xml:space="preserve">Dye testified that </w:t>
      </w:r>
      <w:r w:rsidRPr="008A7C2B">
        <w:rPr>
          <w:rFonts w:ascii="Times New Roman" w:hAnsi="Times New Roman" w:cs="Times New Roman"/>
        </w:rPr>
        <w:t>because the Complainant did not pay his bill in full and on time every month while he was enrolled in the CAP, only $185.92 of the arrearage was forgiven.  N.T. 47.  The remaining deferred arrear</w:t>
      </w:r>
      <w:r w:rsidR="00E82D55" w:rsidRPr="008A7C2B">
        <w:rPr>
          <w:rFonts w:ascii="Times New Roman" w:hAnsi="Times New Roman" w:cs="Times New Roman"/>
        </w:rPr>
        <w:t>age</w:t>
      </w:r>
      <w:r w:rsidRPr="008A7C2B">
        <w:rPr>
          <w:rFonts w:ascii="Times New Roman" w:hAnsi="Times New Roman" w:cs="Times New Roman"/>
        </w:rPr>
        <w:t xml:space="preserve"> is $3,160.48.  N.T. 47.  If the Complainant reenrolled in the CAP, the $3,160.48 would be re-deferred.  N.T. 47. </w:t>
      </w:r>
    </w:p>
    <w:p w:rsidR="000207BE" w:rsidRPr="008A7C2B" w:rsidRDefault="000207BE" w:rsidP="00CD1FFB">
      <w:pPr>
        <w:spacing w:line="360" w:lineRule="auto"/>
        <w:ind w:firstLine="1440"/>
        <w:rPr>
          <w:rFonts w:ascii="Times New Roman" w:hAnsi="Times New Roman" w:cs="Times New Roman"/>
        </w:rPr>
      </w:pPr>
    </w:p>
    <w:p w:rsidR="00B01B6D" w:rsidRPr="008A7C2B" w:rsidRDefault="000207BE" w:rsidP="00425C2D">
      <w:pPr>
        <w:spacing w:line="360" w:lineRule="auto"/>
        <w:ind w:firstLine="1440"/>
        <w:rPr>
          <w:rFonts w:ascii="Times New Roman" w:hAnsi="Times New Roman" w:cs="Times New Roman"/>
        </w:rPr>
      </w:pPr>
      <w:r w:rsidRPr="008A7C2B">
        <w:rPr>
          <w:rFonts w:ascii="Times New Roman" w:hAnsi="Times New Roman" w:cs="Times New Roman"/>
        </w:rPr>
        <w:t>However, in addition to the remaining deferred amount of $3,160.48, the Complainant has new arrear</w:t>
      </w:r>
      <w:r w:rsidR="00425C2D" w:rsidRPr="008A7C2B">
        <w:rPr>
          <w:rFonts w:ascii="Times New Roman" w:hAnsi="Times New Roman" w:cs="Times New Roman"/>
        </w:rPr>
        <w:t>ages</w:t>
      </w:r>
      <w:r w:rsidRPr="008A7C2B">
        <w:rPr>
          <w:rFonts w:ascii="Times New Roman" w:hAnsi="Times New Roman" w:cs="Times New Roman"/>
        </w:rPr>
        <w:t xml:space="preserve"> of $3,784.33 that accrued while the Compl</w:t>
      </w:r>
      <w:r w:rsidR="00E11996" w:rsidRPr="008A7C2B">
        <w:rPr>
          <w:rFonts w:ascii="Times New Roman" w:hAnsi="Times New Roman" w:cs="Times New Roman"/>
        </w:rPr>
        <w:t>a</w:t>
      </w:r>
      <w:r w:rsidRPr="008A7C2B">
        <w:rPr>
          <w:rFonts w:ascii="Times New Roman" w:hAnsi="Times New Roman" w:cs="Times New Roman"/>
        </w:rPr>
        <w:t>in</w:t>
      </w:r>
      <w:r w:rsidR="00E11996" w:rsidRPr="008A7C2B">
        <w:rPr>
          <w:rFonts w:ascii="Times New Roman" w:hAnsi="Times New Roman" w:cs="Times New Roman"/>
        </w:rPr>
        <w:t>an</w:t>
      </w:r>
      <w:r w:rsidRPr="008A7C2B">
        <w:rPr>
          <w:rFonts w:ascii="Times New Roman" w:hAnsi="Times New Roman" w:cs="Times New Roman"/>
        </w:rPr>
        <w:t xml:space="preserve">t was on CAP and made no payments.  N.T. 48.  </w:t>
      </w:r>
      <w:r w:rsidR="00E11996" w:rsidRPr="008A7C2B">
        <w:rPr>
          <w:rFonts w:ascii="Times New Roman" w:hAnsi="Times New Roman" w:cs="Times New Roman"/>
        </w:rPr>
        <w:t>Thus the Complainant owes a total of $6,944.81 in CAP arrears.  N.T. 48.  In addition, the Complainant has accumulated $6</w:t>
      </w:r>
      <w:r w:rsidR="00425C2D" w:rsidRPr="008A7C2B">
        <w:rPr>
          <w:rFonts w:ascii="Times New Roman" w:hAnsi="Times New Roman" w:cs="Times New Roman"/>
        </w:rPr>
        <w:t>,404.60 in non-CAP arrearages since being removed from CAP.  N.T. 51.  Before the Complainant can be reenrolled in the CAP he must pay the $6,404.60 in non-CAP arrearage plus the new CAP arrearages of $3,784.33 or a total of $10,188.93.  N.T. 51.</w:t>
      </w:r>
      <w:r w:rsidR="00B01B6D" w:rsidRPr="008A7C2B">
        <w:rPr>
          <w:rFonts w:ascii="Times New Roman" w:hAnsi="Times New Roman" w:cs="Times New Roman"/>
        </w:rPr>
        <w:t xml:space="preserve"> </w:t>
      </w:r>
    </w:p>
    <w:p w:rsidR="00425C2D" w:rsidRPr="008A7C2B" w:rsidRDefault="00425C2D" w:rsidP="00425C2D">
      <w:pPr>
        <w:spacing w:line="360" w:lineRule="auto"/>
        <w:ind w:firstLine="1440"/>
        <w:rPr>
          <w:rFonts w:ascii="Times New Roman" w:hAnsi="Times New Roman" w:cs="Times New Roman"/>
        </w:rPr>
      </w:pPr>
    </w:p>
    <w:p w:rsidR="00C8256B" w:rsidRPr="008A7C2B" w:rsidRDefault="00C8256B" w:rsidP="00C8256B">
      <w:pPr>
        <w:spacing w:line="360" w:lineRule="auto"/>
        <w:ind w:firstLine="1440"/>
        <w:rPr>
          <w:rFonts w:ascii="Times New Roman" w:hAnsi="Times New Roman" w:cs="Times New Roman"/>
        </w:rPr>
      </w:pPr>
      <w:r w:rsidRPr="008A7C2B">
        <w:rPr>
          <w:rFonts w:ascii="Times New Roman" w:hAnsi="Times New Roman" w:cs="Times New Roman"/>
        </w:rPr>
        <w:t xml:space="preserve">In this case, </w:t>
      </w:r>
      <w:r w:rsidR="00425C2D" w:rsidRPr="008A7C2B">
        <w:rPr>
          <w:rFonts w:ascii="Times New Roman" w:hAnsi="Times New Roman" w:cs="Times New Roman"/>
        </w:rPr>
        <w:t xml:space="preserve">the </w:t>
      </w:r>
      <w:r w:rsidRPr="008A7C2B">
        <w:rPr>
          <w:rFonts w:ascii="Times New Roman" w:hAnsi="Times New Roman" w:cs="Times New Roman"/>
        </w:rPr>
        <w:t>Complainant contends that the Respondent is being unreasonable by not reinstating him into the CAP and giving him a payment arrangement to pay the CAP arrearage.  The Complainant argues that his financial circumstances should prevent the Respondent from requiring him to pay the entire arrearage amount to reinstate him into the CAP.  The Complainant is incorrect.</w:t>
      </w:r>
    </w:p>
    <w:p w:rsidR="00C8256B" w:rsidRPr="008A7C2B" w:rsidRDefault="00C8256B" w:rsidP="00CD1FFB">
      <w:pPr>
        <w:spacing w:line="360" w:lineRule="auto"/>
        <w:ind w:firstLine="1440"/>
        <w:rPr>
          <w:rFonts w:ascii="Times New Roman" w:hAnsi="Times New Roman" w:cs="Times New Roman"/>
        </w:rPr>
      </w:pPr>
    </w:p>
    <w:p w:rsidR="00C8256B" w:rsidRPr="008A7C2B" w:rsidRDefault="00C8256B" w:rsidP="00C8256B">
      <w:pPr>
        <w:spacing w:line="360" w:lineRule="auto"/>
        <w:ind w:firstLine="1440"/>
        <w:rPr>
          <w:rFonts w:ascii="Times New Roman" w:hAnsi="Times New Roman" w:cs="Times New Roman"/>
        </w:rPr>
      </w:pPr>
      <w:r w:rsidRPr="008A7C2B">
        <w:rPr>
          <w:rFonts w:ascii="Times New Roman" w:hAnsi="Times New Roman" w:cs="Times New Roman"/>
        </w:rPr>
        <w:t xml:space="preserve">The Responsible Utility Customer Protection Act, 66 Pa.C.S. §§ 1401-1418 applies to this proceeding.  On December 22, 2014, Act 155 of 2014, reenacting the Responsible Utility Customer Protection Act, became effective.  Act 155 changed some provisions of the Responsible Utility Customer Protection Act.  I will incorporate those changes in the discussion that follows.  </w:t>
      </w:r>
    </w:p>
    <w:p w:rsidR="00C8256B" w:rsidRPr="008A7C2B" w:rsidRDefault="00C8256B" w:rsidP="00C8256B">
      <w:pPr>
        <w:spacing w:line="360" w:lineRule="auto"/>
        <w:ind w:firstLine="1440"/>
        <w:rPr>
          <w:rFonts w:ascii="Times New Roman" w:hAnsi="Times New Roman" w:cs="Times New Roman"/>
        </w:rPr>
      </w:pPr>
    </w:p>
    <w:p w:rsidR="00C8256B" w:rsidRPr="008A7C2B" w:rsidRDefault="00C8256B" w:rsidP="00C8256B">
      <w:pPr>
        <w:spacing w:line="360" w:lineRule="auto"/>
        <w:ind w:firstLine="1440"/>
        <w:rPr>
          <w:rFonts w:ascii="Times New Roman" w:hAnsi="Times New Roman" w:cs="Times New Roman"/>
        </w:rPr>
      </w:pPr>
      <w:r w:rsidRPr="008A7C2B">
        <w:rPr>
          <w:rFonts w:ascii="Times New Roman" w:hAnsi="Times New Roman" w:cs="Times New Roman"/>
        </w:rPr>
        <w:t>The Commission has the authority to establish a payment arrangement pursuant to 66 Pa.C.S. § 1405(a), within the strict guidelines set forth in 66 Pa.C.S. § 1405(b).  The statute at 66 Pa.C.S. § 1405(a) states:</w:t>
      </w:r>
    </w:p>
    <w:p w:rsidR="00C8256B" w:rsidRPr="008A7C2B" w:rsidRDefault="00C8256B" w:rsidP="00C8256B">
      <w:pPr>
        <w:spacing w:line="360" w:lineRule="auto"/>
        <w:ind w:firstLine="1440"/>
        <w:rPr>
          <w:rFonts w:ascii="Times New Roman" w:hAnsi="Times New Roman" w:cs="Times New Roman"/>
        </w:rPr>
      </w:pPr>
    </w:p>
    <w:p w:rsidR="00C8256B" w:rsidRPr="008A7C2B" w:rsidRDefault="00C8256B" w:rsidP="00C8256B">
      <w:pPr>
        <w:ind w:left="1440" w:right="1440"/>
        <w:rPr>
          <w:rFonts w:ascii="Times New Roman" w:hAnsi="Times New Roman" w:cs="Times New Roman"/>
        </w:rPr>
      </w:pPr>
      <w:r w:rsidRPr="008A7C2B">
        <w:rPr>
          <w:rFonts w:ascii="Times New Roman" w:hAnsi="Times New Roman" w:cs="Times New Roman"/>
        </w:rPr>
        <w:t>(a)</w:t>
      </w:r>
      <w:r w:rsidRPr="008A7C2B">
        <w:rPr>
          <w:rFonts w:ascii="Times New Roman" w:hAnsi="Times New Roman" w:cs="Times New Roman"/>
        </w:rPr>
        <w:tab/>
        <w:t xml:space="preserve">General Rule.-The commission is authorized to investigate complaints regarding payment disputes between a public utility, applicants and customers.  The commission is authorized to </w:t>
      </w:r>
      <w:r w:rsidRPr="008A7C2B">
        <w:rPr>
          <w:rFonts w:ascii="Times New Roman" w:hAnsi="Times New Roman" w:cs="Times New Roman"/>
        </w:rPr>
        <w:lastRenderedPageBreak/>
        <w:t>establish payment arrangements between a public utility, customers and applicants within the limits established by this chapter.</w:t>
      </w:r>
    </w:p>
    <w:p w:rsidR="00C8256B" w:rsidRPr="008A7C2B" w:rsidRDefault="00C8256B" w:rsidP="00CD1FFB">
      <w:pPr>
        <w:spacing w:line="360" w:lineRule="auto"/>
        <w:ind w:firstLine="1440"/>
        <w:rPr>
          <w:rFonts w:ascii="Times New Roman" w:hAnsi="Times New Roman" w:cs="Times New Roman"/>
        </w:rPr>
      </w:pPr>
    </w:p>
    <w:p w:rsidR="00C8256B" w:rsidRPr="008A7C2B" w:rsidRDefault="00C8256B" w:rsidP="00C8256B">
      <w:pPr>
        <w:spacing w:line="360" w:lineRule="auto"/>
        <w:ind w:firstLine="1440"/>
        <w:rPr>
          <w:rFonts w:ascii="Times New Roman" w:hAnsi="Times New Roman" w:cs="Times New Roman"/>
        </w:rPr>
      </w:pPr>
      <w:r w:rsidRPr="008A7C2B">
        <w:rPr>
          <w:rFonts w:ascii="Times New Roman" w:hAnsi="Times New Roman" w:cs="Times New Roman"/>
        </w:rPr>
        <w:t>The Commission has the authority to establish payment arrangements, pursuant to 66 Pa.C.S. § 1405(a), within the strict guidelines set forth in 66 Pa.C.S. § 1405(b) which reads as follows:</w:t>
      </w:r>
    </w:p>
    <w:p w:rsidR="00C8256B" w:rsidRPr="008A7C2B" w:rsidRDefault="00C8256B" w:rsidP="00C8256B">
      <w:pPr>
        <w:spacing w:line="360" w:lineRule="auto"/>
        <w:ind w:firstLine="1440"/>
        <w:rPr>
          <w:rFonts w:ascii="Times New Roman" w:hAnsi="Times New Roman" w:cs="Times New Roman"/>
        </w:rPr>
      </w:pPr>
    </w:p>
    <w:p w:rsidR="00C8256B" w:rsidRPr="008A7C2B" w:rsidRDefault="00C8256B" w:rsidP="00C8256B">
      <w:pPr>
        <w:ind w:left="1440" w:right="1440"/>
        <w:rPr>
          <w:rFonts w:ascii="Times New Roman" w:hAnsi="Times New Roman" w:cs="Times New Roman"/>
        </w:rPr>
      </w:pPr>
      <w:r w:rsidRPr="008A7C2B">
        <w:rPr>
          <w:rStyle w:val="Strong"/>
          <w:rFonts w:ascii="Times New Roman" w:hAnsi="Times New Roman" w:cs="Times New Roman"/>
        </w:rPr>
        <w:t>(b)</w:t>
      </w:r>
      <w:r w:rsidRPr="008A7C2B">
        <w:rPr>
          <w:rStyle w:val="Strong"/>
          <w:rFonts w:ascii="Times New Roman" w:hAnsi="Times New Roman" w:cs="Times New Roman"/>
        </w:rPr>
        <w:tab/>
        <w:t>Length of payment arrangements.--</w:t>
      </w:r>
      <w:r w:rsidRPr="008A7C2B">
        <w:rPr>
          <w:rFonts w:ascii="Times New Roman" w:hAnsi="Times New Roman" w:cs="Times New Roman"/>
        </w:rPr>
        <w:t>The length of time for a customer to resolve an unpaid balance on an account that is subject to a payment arrangement that is investigated by the commission and is entered into by a public utility and a customer shall not extend beyond:</w:t>
      </w:r>
      <w:bookmarkStart w:id="0" w:name="I6D4B2E10B14B11DDA4CCC9E3BD839BF9"/>
      <w:bookmarkStart w:id="1" w:name="I6D47F9C2B14B11DDA4CCC9E3BD839BF9"/>
      <w:bookmarkEnd w:id="0"/>
      <w:bookmarkEnd w:id="1"/>
    </w:p>
    <w:p w:rsidR="00C8256B" w:rsidRPr="008A7C2B" w:rsidRDefault="00C8256B" w:rsidP="00C8256B">
      <w:pPr>
        <w:rPr>
          <w:rFonts w:ascii="Times New Roman" w:hAnsi="Times New Roman" w:cs="Times New Roman"/>
        </w:rPr>
      </w:pPr>
    </w:p>
    <w:p w:rsidR="00C8256B" w:rsidRPr="008A7C2B" w:rsidRDefault="00C8256B" w:rsidP="00C8256B">
      <w:pPr>
        <w:pStyle w:val="ListParagraph"/>
        <w:numPr>
          <w:ilvl w:val="0"/>
          <w:numId w:val="13"/>
        </w:numPr>
        <w:autoSpaceDE/>
        <w:autoSpaceDN/>
        <w:ind w:left="1440" w:right="1440" w:firstLine="720"/>
        <w:rPr>
          <w:rFonts w:ascii="Times New Roman" w:hAnsi="Times New Roman"/>
        </w:rPr>
      </w:pPr>
      <w:bookmarkStart w:id="2" w:name="SP;3fed000053a85"/>
      <w:bookmarkEnd w:id="2"/>
      <w:r w:rsidRPr="008A7C2B">
        <w:rPr>
          <w:rFonts w:ascii="Times New Roman" w:hAnsi="Times New Roman"/>
        </w:rPr>
        <w:t>Five years for customers with a gross monthly household income level not exceeding 150% of the Federal poverty level.</w:t>
      </w:r>
      <w:bookmarkStart w:id="3" w:name="I6D4BCA50B14B11DDA4CCC9E3BD839BF9"/>
      <w:bookmarkStart w:id="4" w:name="I6D47F9C3B14B11DDA4CCC9E3BD839BF9"/>
      <w:bookmarkEnd w:id="3"/>
      <w:bookmarkEnd w:id="4"/>
    </w:p>
    <w:p w:rsidR="00C8256B" w:rsidRPr="008A7C2B" w:rsidRDefault="00C8256B" w:rsidP="00C8256B">
      <w:pPr>
        <w:pStyle w:val="ListParagraph"/>
        <w:ind w:left="1440" w:right="1440" w:firstLine="1440"/>
        <w:rPr>
          <w:rFonts w:ascii="Times New Roman" w:hAnsi="Times New Roman"/>
        </w:rPr>
      </w:pPr>
    </w:p>
    <w:p w:rsidR="00C8256B" w:rsidRPr="008A7C2B" w:rsidRDefault="00C8256B" w:rsidP="00C8256B">
      <w:pPr>
        <w:pStyle w:val="ListParagraph"/>
        <w:numPr>
          <w:ilvl w:val="0"/>
          <w:numId w:val="13"/>
        </w:numPr>
        <w:autoSpaceDE/>
        <w:autoSpaceDN/>
        <w:ind w:left="1440" w:right="1440" w:firstLine="720"/>
        <w:rPr>
          <w:rFonts w:ascii="Times New Roman" w:hAnsi="Times New Roman"/>
        </w:rPr>
      </w:pPr>
      <w:bookmarkStart w:id="5" w:name="SP;c0ae00006c482"/>
      <w:bookmarkEnd w:id="5"/>
      <w:r w:rsidRPr="008A7C2B">
        <w:rPr>
          <w:rFonts w:ascii="Times New Roman" w:hAnsi="Times New Roman"/>
        </w:rPr>
        <w:t>Three years for customers with a gross monthly household income level exceeding 150% and not more than 250% of the Federal poverty level.</w:t>
      </w:r>
      <w:bookmarkStart w:id="6" w:name="I6D4C8DA0B14B11DDA4CCC9E3BD839BF9"/>
      <w:bookmarkStart w:id="7" w:name="I6D47F9C4B14B11DDA4CCC9E3BD839BF9"/>
      <w:bookmarkEnd w:id="6"/>
      <w:bookmarkEnd w:id="7"/>
    </w:p>
    <w:p w:rsidR="00C8256B" w:rsidRPr="008A7C2B" w:rsidRDefault="00C8256B" w:rsidP="00C8256B">
      <w:pPr>
        <w:pStyle w:val="ListParagraph"/>
        <w:ind w:left="1440" w:right="1440" w:firstLine="1440"/>
        <w:rPr>
          <w:rFonts w:ascii="Times New Roman" w:hAnsi="Times New Roman"/>
        </w:rPr>
      </w:pPr>
    </w:p>
    <w:p w:rsidR="00C8256B" w:rsidRPr="008A7C2B" w:rsidRDefault="00C8256B" w:rsidP="00C8256B">
      <w:pPr>
        <w:pStyle w:val="ListParagraph"/>
        <w:numPr>
          <w:ilvl w:val="0"/>
          <w:numId w:val="13"/>
        </w:numPr>
        <w:autoSpaceDE/>
        <w:autoSpaceDN/>
        <w:ind w:left="1440" w:right="1440" w:firstLine="720"/>
        <w:rPr>
          <w:rFonts w:ascii="Times New Roman" w:hAnsi="Times New Roman"/>
        </w:rPr>
      </w:pPr>
      <w:bookmarkStart w:id="8" w:name="SP;d801000002763"/>
      <w:bookmarkEnd w:id="8"/>
      <w:r w:rsidRPr="008A7C2B">
        <w:rPr>
          <w:rFonts w:ascii="Times New Roman" w:hAnsi="Times New Roman"/>
        </w:rPr>
        <w:t>One year for customers with a gross monthly household income level exceeding 250% of the Federal poverty level and not more than 300% of the Federal poverty level.</w:t>
      </w:r>
      <w:bookmarkStart w:id="9" w:name="I6D4D29E0B14B11DDA4CCC9E3BD839BF9"/>
      <w:bookmarkStart w:id="10" w:name="I6D4820D0B14B11DDA4CCC9E3BD839BF9"/>
      <w:bookmarkStart w:id="11" w:name="SP;6ad60000aeea7"/>
      <w:bookmarkEnd w:id="9"/>
      <w:bookmarkEnd w:id="10"/>
      <w:bookmarkEnd w:id="11"/>
    </w:p>
    <w:p w:rsidR="00C8256B" w:rsidRPr="008A7C2B" w:rsidRDefault="00C8256B" w:rsidP="00C8256B">
      <w:pPr>
        <w:pStyle w:val="ListParagraph"/>
        <w:ind w:left="1440" w:right="1440" w:firstLine="1440"/>
        <w:rPr>
          <w:rFonts w:ascii="Times New Roman" w:hAnsi="Times New Roman"/>
        </w:rPr>
      </w:pPr>
    </w:p>
    <w:p w:rsidR="00C8256B" w:rsidRPr="008A7C2B" w:rsidRDefault="00C8256B" w:rsidP="00C8256B">
      <w:pPr>
        <w:pStyle w:val="ListParagraph"/>
        <w:numPr>
          <w:ilvl w:val="0"/>
          <w:numId w:val="13"/>
        </w:numPr>
        <w:autoSpaceDE/>
        <w:autoSpaceDN/>
        <w:ind w:left="1440" w:right="1440" w:firstLine="720"/>
        <w:rPr>
          <w:rFonts w:ascii="Times New Roman" w:hAnsi="Times New Roman"/>
        </w:rPr>
      </w:pPr>
      <w:r w:rsidRPr="008A7C2B">
        <w:rPr>
          <w:rFonts w:ascii="Times New Roman" w:hAnsi="Times New Roman"/>
        </w:rPr>
        <w:t>Six months for customers with a gross monthly household income level exceeding 300% of the Federal poverty level.</w:t>
      </w:r>
    </w:p>
    <w:p w:rsidR="00C8256B" w:rsidRPr="008A7C2B" w:rsidRDefault="00C8256B" w:rsidP="00CD1FFB">
      <w:pPr>
        <w:spacing w:line="360" w:lineRule="auto"/>
        <w:ind w:firstLine="1440"/>
        <w:rPr>
          <w:rFonts w:ascii="Times New Roman" w:hAnsi="Times New Roman" w:cs="Times New Roman"/>
        </w:rPr>
      </w:pPr>
    </w:p>
    <w:p w:rsidR="001C1034" w:rsidRPr="008A7C2B" w:rsidRDefault="001C1034" w:rsidP="001C1034">
      <w:pPr>
        <w:spacing w:line="360" w:lineRule="auto"/>
        <w:ind w:firstLine="1440"/>
        <w:rPr>
          <w:rFonts w:ascii="Times New Roman" w:hAnsi="Times New Roman" w:cs="Times New Roman"/>
        </w:rPr>
      </w:pPr>
      <w:r w:rsidRPr="008A7C2B">
        <w:rPr>
          <w:rFonts w:ascii="Times New Roman" w:hAnsi="Times New Roman" w:cs="Times New Roman"/>
        </w:rPr>
        <w:t>The Commission may establish a payment arrangement between a public utility and a customer only within the limits established by 66 Pa.C.S. §§ 1401-1418.  In order to be eligible for a payment arrangement, the Complainant must be a “customer” or “applicant” as defined by 66 Pa.C.S. § 1403.  If the Complainant is not a “customer” or “applicant”, the Commission is not authorized to establish a payment arrangement between her and the Respondent.  The statute at 66 Pa.C.S. § 1403 defines a customer as follows:</w:t>
      </w:r>
    </w:p>
    <w:p w:rsidR="001C1034" w:rsidRPr="008A7C2B" w:rsidRDefault="001C1034" w:rsidP="001C1034">
      <w:pPr>
        <w:spacing w:line="360" w:lineRule="auto"/>
        <w:rPr>
          <w:rFonts w:ascii="Times New Roman" w:hAnsi="Times New Roman" w:cs="Times New Roman"/>
        </w:rPr>
      </w:pPr>
    </w:p>
    <w:p w:rsidR="001C1034" w:rsidRPr="008A7C2B" w:rsidRDefault="001C1034" w:rsidP="001C1034">
      <w:pPr>
        <w:ind w:left="1440" w:right="1440"/>
        <w:rPr>
          <w:rFonts w:ascii="Times New Roman" w:hAnsi="Times New Roman" w:cs="Times New Roman"/>
        </w:rPr>
      </w:pPr>
      <w:r w:rsidRPr="008A7C2B">
        <w:rPr>
          <w:rFonts w:ascii="Times New Roman" w:hAnsi="Times New Roman" w:cs="Times New Roman"/>
        </w:rPr>
        <w:t xml:space="preserve">“Customer.”  A natural person in whose name a residential service account is listed and who is primarily responsible for payment of bills rendered for the service or any adult occupant whose name </w:t>
      </w:r>
      <w:r w:rsidRPr="008A7C2B">
        <w:rPr>
          <w:rFonts w:ascii="Times New Roman" w:hAnsi="Times New Roman" w:cs="Times New Roman"/>
        </w:rPr>
        <w:lastRenderedPageBreak/>
        <w:t>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1C1034" w:rsidRPr="008A7C2B" w:rsidRDefault="001C1034" w:rsidP="001C1034">
      <w:pPr>
        <w:pStyle w:val="ParaTab1"/>
        <w:spacing w:line="360" w:lineRule="auto"/>
        <w:ind w:firstLine="0"/>
        <w:rPr>
          <w:rFonts w:ascii="Times New Roman" w:hAnsi="Times New Roman" w:cs="Times New Roman"/>
        </w:rPr>
      </w:pPr>
    </w:p>
    <w:p w:rsidR="001C1034" w:rsidRPr="008A7C2B" w:rsidRDefault="001C1034" w:rsidP="001C1034">
      <w:pPr>
        <w:spacing w:line="360" w:lineRule="auto"/>
        <w:ind w:firstLine="1440"/>
        <w:rPr>
          <w:rFonts w:ascii="Times New Roman" w:hAnsi="Times New Roman" w:cs="Times New Roman"/>
        </w:rPr>
      </w:pPr>
      <w:r w:rsidRPr="008A7C2B">
        <w:rPr>
          <w:rFonts w:ascii="Times New Roman" w:hAnsi="Times New Roman" w:cs="Times New Roman"/>
        </w:rPr>
        <w:t xml:space="preserve">In this case, the Complainant is a customer since he is a natural person in whose name a residential service account is listed and Wendy Getz is a </w:t>
      </w:r>
      <w:r w:rsidR="002E4A4B" w:rsidRPr="008A7C2B">
        <w:rPr>
          <w:rFonts w:ascii="Times New Roman" w:hAnsi="Times New Roman" w:cs="Times New Roman"/>
        </w:rPr>
        <w:t>customer as an adult occupant of the residence whose name presumably appears on the lease for that property.</w:t>
      </w:r>
      <w:r w:rsidRPr="008A7C2B">
        <w:rPr>
          <w:rFonts w:ascii="Times New Roman" w:hAnsi="Times New Roman" w:cs="Times New Roman"/>
        </w:rPr>
        <w:t xml:space="preserve">  N.T.</w:t>
      </w:r>
      <w:r w:rsidR="00425C2D" w:rsidRPr="008A7C2B">
        <w:rPr>
          <w:rFonts w:ascii="Times New Roman" w:hAnsi="Times New Roman" w:cs="Times New Roman"/>
        </w:rPr>
        <w:t xml:space="preserve"> 6.</w:t>
      </w:r>
      <w:r w:rsidRPr="008A7C2B">
        <w:rPr>
          <w:rFonts w:ascii="Times New Roman" w:hAnsi="Times New Roman" w:cs="Times New Roman"/>
        </w:rPr>
        <w:t xml:space="preserve">  </w:t>
      </w:r>
      <w:r w:rsidR="002E4A4B" w:rsidRPr="008A7C2B">
        <w:rPr>
          <w:rFonts w:ascii="Times New Roman" w:hAnsi="Times New Roman" w:cs="Times New Roman"/>
        </w:rPr>
        <w:t xml:space="preserve">Wendy Getz </w:t>
      </w:r>
      <w:r w:rsidRPr="008A7C2B">
        <w:rPr>
          <w:rFonts w:ascii="Times New Roman" w:hAnsi="Times New Roman" w:cs="Times New Roman"/>
        </w:rPr>
        <w:t xml:space="preserve">testified that she </w:t>
      </w:r>
      <w:r w:rsidR="002E4A4B" w:rsidRPr="008A7C2B">
        <w:rPr>
          <w:rFonts w:ascii="Times New Roman" w:hAnsi="Times New Roman" w:cs="Times New Roman"/>
        </w:rPr>
        <w:t xml:space="preserve">is married to the Complainant and </w:t>
      </w:r>
      <w:r w:rsidRPr="008A7C2B">
        <w:rPr>
          <w:rFonts w:ascii="Times New Roman" w:hAnsi="Times New Roman" w:cs="Times New Roman"/>
        </w:rPr>
        <w:t xml:space="preserve">resides at </w:t>
      </w:r>
      <w:r w:rsidR="002E4A4B" w:rsidRPr="008A7C2B">
        <w:rPr>
          <w:rFonts w:ascii="Times New Roman" w:hAnsi="Times New Roman" w:cs="Times New Roman"/>
        </w:rPr>
        <w:t>470B Guernsey Road</w:t>
      </w:r>
      <w:r w:rsidRPr="008A7C2B">
        <w:rPr>
          <w:rFonts w:ascii="Times New Roman" w:hAnsi="Times New Roman" w:cs="Times New Roman"/>
        </w:rPr>
        <w:t>.</w:t>
      </w:r>
      <w:r w:rsidR="00425C2D" w:rsidRPr="008A7C2B">
        <w:rPr>
          <w:rFonts w:ascii="Times New Roman" w:hAnsi="Times New Roman" w:cs="Times New Roman"/>
        </w:rPr>
        <w:t xml:space="preserve">  N.T. 6.</w:t>
      </w:r>
      <w:r w:rsidRPr="008A7C2B">
        <w:rPr>
          <w:rFonts w:ascii="Times New Roman" w:hAnsi="Times New Roman" w:cs="Times New Roman"/>
        </w:rPr>
        <w:t xml:space="preserve"> </w:t>
      </w:r>
    </w:p>
    <w:p w:rsidR="002E4A4B" w:rsidRPr="008A7C2B" w:rsidRDefault="002E4A4B" w:rsidP="001C1034">
      <w:pPr>
        <w:pStyle w:val="ParaTab1"/>
        <w:spacing w:line="360" w:lineRule="auto"/>
        <w:rPr>
          <w:rFonts w:ascii="Times New Roman" w:hAnsi="Times New Roman" w:cs="Times New Roman"/>
        </w:rPr>
      </w:pPr>
    </w:p>
    <w:p w:rsidR="00C8256B" w:rsidRPr="008A7C2B" w:rsidRDefault="001C1034" w:rsidP="00C8256B">
      <w:pPr>
        <w:pStyle w:val="ParaTab1"/>
        <w:spacing w:line="360" w:lineRule="auto"/>
        <w:rPr>
          <w:rFonts w:ascii="Times New Roman" w:hAnsi="Times New Roman" w:cs="Times New Roman"/>
        </w:rPr>
      </w:pPr>
      <w:r w:rsidRPr="008A7C2B">
        <w:rPr>
          <w:rFonts w:ascii="Times New Roman" w:hAnsi="Times New Roman" w:cs="Times New Roman"/>
        </w:rPr>
        <w:t>While the Complainant is a customer, pursuant to 66 Pa.C.S. § 1403</w:t>
      </w:r>
      <w:r w:rsidR="002E4A4B" w:rsidRPr="008A7C2B">
        <w:rPr>
          <w:rFonts w:ascii="Times New Roman" w:hAnsi="Times New Roman" w:cs="Times New Roman"/>
        </w:rPr>
        <w:t>,</w:t>
      </w:r>
      <w:r w:rsidRPr="008A7C2B">
        <w:rPr>
          <w:rFonts w:ascii="Times New Roman" w:hAnsi="Times New Roman" w:cs="Times New Roman"/>
        </w:rPr>
        <w:t xml:space="preserve"> the Complainant is not entitled to a new payment arrangement because</w:t>
      </w:r>
      <w:r w:rsidR="00C8256B" w:rsidRPr="008A7C2B">
        <w:rPr>
          <w:rFonts w:ascii="Times New Roman" w:hAnsi="Times New Roman" w:cs="Times New Roman"/>
        </w:rPr>
        <w:t xml:space="preserve"> the Commission has no authority to establish a payment arrangement where a customer is enrolled in a utility’s CAP.  The provision at 66 Pa.C.S. § 1405(c) states as follows:</w:t>
      </w:r>
    </w:p>
    <w:p w:rsidR="00C8256B" w:rsidRPr="008A7C2B" w:rsidRDefault="00C8256B" w:rsidP="00C8256B">
      <w:pPr>
        <w:spacing w:line="360" w:lineRule="auto"/>
        <w:rPr>
          <w:rFonts w:ascii="Times New Roman" w:hAnsi="Times New Roman" w:cs="Times New Roman"/>
        </w:rPr>
      </w:pPr>
    </w:p>
    <w:p w:rsidR="00C8256B" w:rsidRPr="008A7C2B" w:rsidRDefault="00C8256B" w:rsidP="00C8256B">
      <w:pPr>
        <w:ind w:left="1440" w:right="1440"/>
        <w:rPr>
          <w:rFonts w:ascii="Times New Roman" w:hAnsi="Times New Roman" w:cs="Times New Roman"/>
        </w:rPr>
      </w:pPr>
      <w:r w:rsidRPr="008A7C2B">
        <w:rPr>
          <w:rFonts w:ascii="Times New Roman" w:hAnsi="Times New Roman" w:cs="Times New Roman"/>
          <w:b/>
        </w:rPr>
        <w:t>(c)</w:t>
      </w:r>
      <w:r w:rsidRPr="008A7C2B">
        <w:rPr>
          <w:rFonts w:ascii="Times New Roman" w:hAnsi="Times New Roman" w:cs="Times New Roman"/>
          <w:b/>
        </w:rPr>
        <w:tab/>
        <w:t>Customer Assistance Programs.</w:t>
      </w:r>
      <w:r w:rsidRPr="008A7C2B">
        <w:rPr>
          <w:rFonts w:ascii="Times New Roman" w:hAnsi="Times New Roman" w:cs="Times New Roman"/>
        </w:rPr>
        <w:t xml:space="preserve"> – Customer assistance program rates shall be timely paid and shall not be the subject of payment a</w:t>
      </w:r>
      <w:r w:rsidR="00B40CE1" w:rsidRPr="008A7C2B">
        <w:rPr>
          <w:rFonts w:ascii="Times New Roman" w:hAnsi="Times New Roman" w:cs="Times New Roman"/>
        </w:rPr>
        <w:t>rrangements</w:t>
      </w:r>
      <w:r w:rsidRPr="008A7C2B">
        <w:rPr>
          <w:rFonts w:ascii="Times New Roman" w:hAnsi="Times New Roman" w:cs="Times New Roman"/>
        </w:rPr>
        <w:t xml:space="preserve"> negotiated or approved by the commission.</w:t>
      </w:r>
    </w:p>
    <w:p w:rsidR="00C8256B" w:rsidRPr="008A7C2B" w:rsidRDefault="00C8256B" w:rsidP="00C8256B">
      <w:pPr>
        <w:spacing w:line="360" w:lineRule="auto"/>
        <w:rPr>
          <w:rFonts w:ascii="Times New Roman" w:hAnsi="Times New Roman" w:cs="Times New Roman"/>
        </w:rPr>
      </w:pPr>
    </w:p>
    <w:p w:rsidR="00C8256B" w:rsidRPr="008A7C2B" w:rsidRDefault="00C8256B" w:rsidP="00C8256B">
      <w:pPr>
        <w:spacing w:line="360" w:lineRule="auto"/>
        <w:ind w:firstLine="1440"/>
        <w:rPr>
          <w:rFonts w:ascii="Times New Roman" w:hAnsi="Times New Roman" w:cs="Times New Roman"/>
        </w:rPr>
      </w:pPr>
      <w:r w:rsidRPr="008A7C2B">
        <w:rPr>
          <w:rFonts w:ascii="Times New Roman" w:hAnsi="Times New Roman" w:cs="Times New Roman"/>
        </w:rPr>
        <w:t>Section 1403 of the Public Utility Code, 66 Pa.C.S. § 1403, defines a CAP as follows:</w:t>
      </w:r>
    </w:p>
    <w:p w:rsidR="00C8256B" w:rsidRPr="008A7C2B" w:rsidRDefault="00C8256B" w:rsidP="00C8256B">
      <w:pPr>
        <w:rPr>
          <w:rFonts w:ascii="Times New Roman" w:hAnsi="Times New Roman" w:cs="Times New Roman"/>
        </w:rPr>
      </w:pPr>
    </w:p>
    <w:p w:rsidR="00C8256B" w:rsidRPr="008A7C2B" w:rsidRDefault="00C8256B" w:rsidP="00C8256B">
      <w:pPr>
        <w:ind w:left="1440" w:right="1440"/>
        <w:rPr>
          <w:rFonts w:ascii="Times New Roman" w:hAnsi="Times New Roman" w:cs="Times New Roman"/>
        </w:rPr>
      </w:pPr>
      <w:r w:rsidRPr="008A7C2B">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C8256B" w:rsidRPr="008A7C2B" w:rsidRDefault="00C8256B" w:rsidP="00C8256B">
      <w:pPr>
        <w:spacing w:line="360" w:lineRule="auto"/>
        <w:rPr>
          <w:rFonts w:ascii="Times New Roman" w:hAnsi="Times New Roman" w:cs="Times New Roman"/>
        </w:rPr>
      </w:pPr>
    </w:p>
    <w:p w:rsidR="00C8256B" w:rsidRPr="008A7C2B" w:rsidRDefault="00C8256B" w:rsidP="00C8256B">
      <w:pPr>
        <w:spacing w:line="360" w:lineRule="auto"/>
        <w:ind w:firstLine="1440"/>
        <w:rPr>
          <w:rFonts w:ascii="Times New Roman" w:hAnsi="Times New Roman" w:cs="Times New Roman"/>
        </w:rPr>
      </w:pPr>
      <w:r w:rsidRPr="008A7C2B">
        <w:rPr>
          <w:rFonts w:ascii="Times New Roman" w:hAnsi="Times New Roman" w:cs="Times New Roman"/>
        </w:rPr>
        <w:t xml:space="preserve">Since the Commission cannot order a payment arrangement on the Complainant’s CAP arrearages, I cannot conclude that the Respondent has abused its discretion, pursuant to 52 Pa.Code § 69.265(8), by requiring the Complainant to pay the </w:t>
      </w:r>
      <w:r w:rsidR="00425C2D" w:rsidRPr="008A7C2B">
        <w:rPr>
          <w:rFonts w:ascii="Times New Roman" w:hAnsi="Times New Roman" w:cs="Times New Roman"/>
        </w:rPr>
        <w:t>entire new CAP arrearages of $3,784.33</w:t>
      </w:r>
      <w:r w:rsidRPr="008A7C2B">
        <w:rPr>
          <w:rFonts w:ascii="Times New Roman" w:hAnsi="Times New Roman" w:cs="Times New Roman"/>
        </w:rPr>
        <w:t xml:space="preserve"> as a condition of reinstating h</w:t>
      </w:r>
      <w:r w:rsidR="00B40CE1" w:rsidRPr="008A7C2B">
        <w:rPr>
          <w:rFonts w:ascii="Times New Roman" w:hAnsi="Times New Roman" w:cs="Times New Roman"/>
        </w:rPr>
        <w:t>im</w:t>
      </w:r>
      <w:r w:rsidRPr="008A7C2B">
        <w:rPr>
          <w:rFonts w:ascii="Times New Roman" w:hAnsi="Times New Roman" w:cs="Times New Roman"/>
        </w:rPr>
        <w:t xml:space="preserve"> into the CAP.  Therefore, I conclude that the </w:t>
      </w:r>
      <w:r w:rsidRPr="008A7C2B">
        <w:rPr>
          <w:rFonts w:ascii="Times New Roman" w:hAnsi="Times New Roman" w:cs="Times New Roman"/>
        </w:rPr>
        <w:lastRenderedPageBreak/>
        <w:t xml:space="preserve">Complainant has failed to prove, by a preponderance of the evidence, that the Respondent violated any Commission order or regulations </w:t>
      </w:r>
      <w:r w:rsidR="00B67FC8" w:rsidRPr="008A7C2B">
        <w:rPr>
          <w:rFonts w:ascii="Times New Roman" w:hAnsi="Times New Roman" w:cs="Times New Roman"/>
        </w:rPr>
        <w:t xml:space="preserve">either </w:t>
      </w:r>
      <w:r w:rsidRPr="008A7C2B">
        <w:rPr>
          <w:rFonts w:ascii="Times New Roman" w:hAnsi="Times New Roman" w:cs="Times New Roman"/>
        </w:rPr>
        <w:t xml:space="preserve">by </w:t>
      </w:r>
      <w:r w:rsidR="00B40CE1" w:rsidRPr="008A7C2B">
        <w:rPr>
          <w:rFonts w:ascii="Times New Roman" w:hAnsi="Times New Roman" w:cs="Times New Roman"/>
        </w:rPr>
        <w:t xml:space="preserve">refusing to re-enroll the Complainant in the CAP or by </w:t>
      </w:r>
      <w:r w:rsidRPr="008A7C2B">
        <w:rPr>
          <w:rFonts w:ascii="Times New Roman" w:hAnsi="Times New Roman" w:cs="Times New Roman"/>
        </w:rPr>
        <w:t xml:space="preserve">requiring the Complainant to pay the entire </w:t>
      </w:r>
      <w:r w:rsidR="00425C2D" w:rsidRPr="008A7C2B">
        <w:rPr>
          <w:rFonts w:ascii="Times New Roman" w:hAnsi="Times New Roman" w:cs="Times New Roman"/>
        </w:rPr>
        <w:t xml:space="preserve">new </w:t>
      </w:r>
      <w:r w:rsidRPr="008A7C2B">
        <w:rPr>
          <w:rFonts w:ascii="Times New Roman" w:hAnsi="Times New Roman" w:cs="Times New Roman"/>
        </w:rPr>
        <w:t>CAP arrearage as a condition to re</w:t>
      </w:r>
      <w:r w:rsidR="00B40CE1" w:rsidRPr="008A7C2B">
        <w:rPr>
          <w:rFonts w:ascii="Times New Roman" w:hAnsi="Times New Roman" w:cs="Times New Roman"/>
        </w:rPr>
        <w:t>-enrolling</w:t>
      </w:r>
      <w:r w:rsidRPr="008A7C2B">
        <w:rPr>
          <w:rFonts w:ascii="Times New Roman" w:hAnsi="Times New Roman" w:cs="Times New Roman"/>
        </w:rPr>
        <w:t xml:space="preserve"> h</w:t>
      </w:r>
      <w:r w:rsidR="00B40CE1" w:rsidRPr="008A7C2B">
        <w:rPr>
          <w:rFonts w:ascii="Times New Roman" w:hAnsi="Times New Roman" w:cs="Times New Roman"/>
        </w:rPr>
        <w:t>im</w:t>
      </w:r>
      <w:r w:rsidRPr="008A7C2B">
        <w:rPr>
          <w:rFonts w:ascii="Times New Roman" w:hAnsi="Times New Roman" w:cs="Times New Roman"/>
        </w:rPr>
        <w:t xml:space="preserve"> in the CAP.</w:t>
      </w:r>
    </w:p>
    <w:p w:rsidR="00B40CE1" w:rsidRPr="008A7C2B" w:rsidRDefault="00B40CE1" w:rsidP="00C8256B">
      <w:pPr>
        <w:spacing w:line="360" w:lineRule="auto"/>
        <w:ind w:firstLine="1440"/>
        <w:rPr>
          <w:rFonts w:ascii="Times New Roman" w:hAnsi="Times New Roman" w:cs="Times New Roman"/>
        </w:rPr>
      </w:pPr>
    </w:p>
    <w:p w:rsidR="00B40CE1" w:rsidRPr="008A7C2B" w:rsidRDefault="00B40CE1" w:rsidP="00B40CE1">
      <w:pPr>
        <w:spacing w:line="360" w:lineRule="auto"/>
        <w:ind w:firstLine="1440"/>
        <w:rPr>
          <w:rFonts w:ascii="Times New Roman" w:hAnsi="Times New Roman" w:cs="Times New Roman"/>
        </w:rPr>
      </w:pPr>
      <w:r w:rsidRPr="008A7C2B">
        <w:rPr>
          <w:rFonts w:ascii="Times New Roman" w:hAnsi="Times New Roman" w:cs="Times New Roman"/>
        </w:rPr>
        <w:t xml:space="preserve">Finally, the Complainant requests that the Commission order a payment arrangement that he can afford.  However he manages his household budget, the Complainant will have to pay the Respondent for the service he consumes.  By law, a public utility is entitled to receive payment for the service it provides.  </w:t>
      </w:r>
      <w:r w:rsidRPr="008A7C2B">
        <w:rPr>
          <w:rFonts w:ascii="Times New Roman" w:hAnsi="Times New Roman" w:cs="Times New Roman"/>
          <w:u w:val="single"/>
        </w:rPr>
        <w:t>Scaccia v. West Penn Power Co.</w:t>
      </w:r>
      <w:r w:rsidRPr="008A7C2B">
        <w:rPr>
          <w:rFonts w:ascii="Times New Roman" w:hAnsi="Times New Roman" w:cs="Times New Roman"/>
        </w:rPr>
        <w:t xml:space="preserve">, 55 Pa. PUC 637 (1982);  </w:t>
      </w:r>
      <w:r w:rsidRPr="008A7C2B">
        <w:rPr>
          <w:rFonts w:ascii="Times New Roman" w:hAnsi="Times New Roman" w:cs="Times New Roman"/>
          <w:spacing w:val="-3"/>
          <w:u w:val="single"/>
        </w:rPr>
        <w:t>Kea v. Peoples Natural Gas Co.</w:t>
      </w:r>
      <w:r w:rsidRPr="008A7C2B">
        <w:rPr>
          <w:rFonts w:ascii="Times New Roman" w:hAnsi="Times New Roman" w:cs="Times New Roman"/>
          <w:spacing w:val="-3"/>
        </w:rPr>
        <w:t xml:space="preserve">, 60 Pa. PUC 215 (1985); </w:t>
      </w:r>
      <w:r w:rsidRPr="008A7C2B">
        <w:rPr>
          <w:rFonts w:ascii="Times New Roman" w:hAnsi="Times New Roman" w:cs="Times New Roman"/>
          <w:spacing w:val="-3"/>
          <w:u w:val="single"/>
        </w:rPr>
        <w:t>Mill v. Pa. Pub. Util. Comm’n</w:t>
      </w:r>
      <w:r w:rsidRPr="008A7C2B">
        <w:rPr>
          <w:rFonts w:ascii="Times New Roman" w:hAnsi="Times New Roman" w:cs="Times New Roman"/>
          <w:spacing w:val="-3"/>
        </w:rPr>
        <w:t>, 447 A.2d 1100 (Pa. Cmwlth. 1982).  The</w:t>
      </w:r>
      <w:r w:rsidRPr="008A7C2B">
        <w:rPr>
          <w:rFonts w:ascii="Times New Roman" w:hAnsi="Times New Roman" w:cs="Times New Roman"/>
        </w:rPr>
        <w:t xml:space="preserve"> Respondent has the right to bill and receive payment for the utility service actually supplied.  66 Pa.C.S. § 1303.  </w:t>
      </w:r>
      <w:r w:rsidRPr="008A7C2B">
        <w:rPr>
          <w:rFonts w:ascii="Times New Roman" w:hAnsi="Times New Roman" w:cs="Times New Roman"/>
          <w:u w:val="single"/>
        </w:rPr>
        <w:t>Neal v. Philadelphia Gas Works</w:t>
      </w:r>
      <w:r w:rsidRPr="008A7C2B">
        <w:rPr>
          <w:rFonts w:ascii="Times New Roman" w:hAnsi="Times New Roman" w:cs="Times New Roman"/>
        </w:rPr>
        <w:t>, Docket No. Z</w:t>
      </w:r>
      <w:r w:rsidRPr="008A7C2B">
        <w:rPr>
          <w:rFonts w:ascii="Times New Roman" w:hAnsi="Times New Roman" w:cs="Times New Roman"/>
        </w:rPr>
        <w:noBreakHyphen/>
        <w:t xml:space="preserve">00971874, (Order entered January 4, 2002); </w:t>
      </w:r>
      <w:r w:rsidRPr="008A7C2B">
        <w:rPr>
          <w:rFonts w:ascii="Times New Roman" w:hAnsi="Times New Roman" w:cs="Times New Roman"/>
          <w:u w:val="single"/>
        </w:rPr>
        <w:t>Angie’s Bar v. Duquesne Light Co.</w:t>
      </w:r>
      <w:r w:rsidRPr="008A7C2B">
        <w:rPr>
          <w:rFonts w:ascii="Times New Roman" w:hAnsi="Times New Roman" w:cs="Times New Roman"/>
        </w:rPr>
        <w:t xml:space="preserve">, 72 Pa. PUC 213 (1990).  All customers are obligated to pay for utility service.  Otherwise, unpaid bills are included in the utility’s uncollectible expenses, which all of its remaining customers must pay.  </w:t>
      </w:r>
      <w:r w:rsidRPr="008A7C2B">
        <w:rPr>
          <w:rFonts w:ascii="Times New Roman" w:hAnsi="Times New Roman" w:cs="Times New Roman"/>
          <w:u w:val="single"/>
        </w:rPr>
        <w:t>Bolt v. Duquesne Light Co.</w:t>
      </w:r>
      <w:r w:rsidRPr="008A7C2B">
        <w:rPr>
          <w:rFonts w:ascii="Times New Roman" w:hAnsi="Times New Roman" w:cs="Times New Roman"/>
        </w:rPr>
        <w:t>, Docket No. Z</w:t>
      </w:r>
      <w:r w:rsidRPr="008A7C2B">
        <w:rPr>
          <w:rFonts w:ascii="Times New Roman" w:hAnsi="Times New Roman" w:cs="Times New Roman"/>
        </w:rPr>
        <w:noBreakHyphen/>
        <w:t xml:space="preserve">8712758 (Order entered April 8, 1988).  A payment arrangement, which prevents service termination as long as the Complainant complies with it, is a privilege, not a right.  </w:t>
      </w:r>
      <w:r w:rsidRPr="008A7C2B">
        <w:rPr>
          <w:rFonts w:ascii="Times New Roman" w:hAnsi="Times New Roman" w:cs="Times New Roman"/>
          <w:u w:val="single"/>
        </w:rPr>
        <w:t>Mandell v. Duquesne Light Co.</w:t>
      </w:r>
      <w:r w:rsidRPr="008A7C2B">
        <w:rPr>
          <w:rFonts w:ascii="Times New Roman" w:hAnsi="Times New Roman" w:cs="Times New Roman"/>
        </w:rPr>
        <w:t>, Docket No. C-20030234, (Order entered March 17, 2004).</w:t>
      </w:r>
    </w:p>
    <w:p w:rsidR="00B40CE1" w:rsidRPr="008A7C2B" w:rsidRDefault="00B40CE1" w:rsidP="00B40CE1">
      <w:pPr>
        <w:spacing w:line="360" w:lineRule="auto"/>
        <w:ind w:firstLine="1440"/>
        <w:rPr>
          <w:rFonts w:ascii="Times New Roman" w:hAnsi="Times New Roman" w:cs="Times New Roman"/>
        </w:rPr>
      </w:pPr>
    </w:p>
    <w:p w:rsidR="00B40CE1" w:rsidRPr="008A7C2B" w:rsidRDefault="00B40CE1" w:rsidP="00B40CE1">
      <w:pPr>
        <w:spacing w:line="360" w:lineRule="auto"/>
        <w:ind w:firstLine="1440"/>
        <w:rPr>
          <w:rFonts w:ascii="Times New Roman" w:hAnsi="Times New Roman" w:cs="Times New Roman"/>
        </w:rPr>
      </w:pPr>
      <w:r w:rsidRPr="008A7C2B">
        <w:rPr>
          <w:rFonts w:ascii="Times New Roman" w:hAnsi="Times New Roman" w:cs="Times New Roman"/>
        </w:rPr>
        <w:t xml:space="preserve">As noted above, the Responsible Utility Customer Protection Act, 66 Pa.C.S. §§ 1401-1418 applies to this proceeding.  </w:t>
      </w:r>
      <w:r w:rsidR="00B67FC8" w:rsidRPr="008A7C2B">
        <w:rPr>
          <w:rFonts w:ascii="Times New Roman" w:hAnsi="Times New Roman" w:cs="Times New Roman"/>
        </w:rPr>
        <w:t>Because the Commission has not previously ordered a payment arrangement for the Complainant, t</w:t>
      </w:r>
      <w:r w:rsidRPr="008A7C2B">
        <w:rPr>
          <w:rFonts w:ascii="Times New Roman" w:hAnsi="Times New Roman" w:cs="Times New Roman"/>
        </w:rPr>
        <w:t>he Commission has the authority to establish a payment arrangement</w:t>
      </w:r>
      <w:r w:rsidR="00F30C8C" w:rsidRPr="008A7C2B">
        <w:rPr>
          <w:rFonts w:ascii="Times New Roman" w:hAnsi="Times New Roman" w:cs="Times New Roman"/>
        </w:rPr>
        <w:t>,</w:t>
      </w:r>
      <w:r w:rsidRPr="008A7C2B">
        <w:rPr>
          <w:rFonts w:ascii="Times New Roman" w:hAnsi="Times New Roman" w:cs="Times New Roman"/>
        </w:rPr>
        <w:t xml:space="preserve"> pursuant to 66 Pa.C.S. § 1405(a),</w:t>
      </w:r>
      <w:r w:rsidR="00B137FC" w:rsidRPr="008A7C2B">
        <w:rPr>
          <w:rFonts w:ascii="Times New Roman" w:hAnsi="Times New Roman" w:cs="Times New Roman"/>
        </w:rPr>
        <w:t xml:space="preserve"> on the Complainant’s </w:t>
      </w:r>
      <w:r w:rsidR="005D582B" w:rsidRPr="008A7C2B">
        <w:rPr>
          <w:rFonts w:ascii="Times New Roman" w:hAnsi="Times New Roman" w:cs="Times New Roman"/>
        </w:rPr>
        <w:t>$6,404.60 non-CAP</w:t>
      </w:r>
      <w:r w:rsidR="00B137FC" w:rsidRPr="008A7C2B">
        <w:rPr>
          <w:rFonts w:ascii="Times New Roman" w:hAnsi="Times New Roman" w:cs="Times New Roman"/>
        </w:rPr>
        <w:t xml:space="preserve"> arrearages</w:t>
      </w:r>
      <w:r w:rsidRPr="008A7C2B">
        <w:rPr>
          <w:rFonts w:ascii="Times New Roman" w:hAnsi="Times New Roman" w:cs="Times New Roman"/>
        </w:rPr>
        <w:t xml:space="preserve"> within the strict guidelines set forth in 66 Pa.C.S. § 1405(b) as </w:t>
      </w:r>
      <w:r w:rsidR="00B137FC" w:rsidRPr="008A7C2B">
        <w:rPr>
          <w:rFonts w:ascii="Times New Roman" w:hAnsi="Times New Roman" w:cs="Times New Roman"/>
        </w:rPr>
        <w:t xml:space="preserve">stated above.  As previously stated in this decision, Commission cannot order a payment arrangement on the Complainant’s CAP arrearages.  The Commission has previously </w:t>
      </w:r>
      <w:r w:rsidR="00B67FC8" w:rsidRPr="008A7C2B">
        <w:rPr>
          <w:rFonts w:ascii="Times New Roman" w:hAnsi="Times New Roman" w:cs="Times New Roman"/>
        </w:rPr>
        <w:t>addressed</w:t>
      </w:r>
      <w:r w:rsidR="00B137FC" w:rsidRPr="008A7C2B">
        <w:rPr>
          <w:rFonts w:ascii="Times New Roman" w:hAnsi="Times New Roman" w:cs="Times New Roman"/>
        </w:rPr>
        <w:t xml:space="preserve"> its authority to order a payment arrangement where the customer has a mixed arrearage consisting of both CAP and non-CAP arrearages. </w:t>
      </w:r>
    </w:p>
    <w:p w:rsidR="00B40CE1" w:rsidRPr="008A7C2B" w:rsidRDefault="00B40CE1" w:rsidP="00B40CE1">
      <w:pPr>
        <w:spacing w:line="360" w:lineRule="auto"/>
        <w:ind w:firstLine="1440"/>
        <w:rPr>
          <w:rFonts w:ascii="Times New Roman" w:hAnsi="Times New Roman" w:cs="Times New Roman"/>
        </w:rPr>
      </w:pPr>
    </w:p>
    <w:p w:rsidR="00CC6878" w:rsidRPr="008A7C2B" w:rsidRDefault="00B137FC" w:rsidP="00B40CE1">
      <w:pPr>
        <w:spacing w:line="360" w:lineRule="auto"/>
        <w:ind w:firstLine="1440"/>
        <w:rPr>
          <w:rFonts w:ascii="Times New Roman" w:hAnsi="Times New Roman" w:cs="Times New Roman"/>
        </w:rPr>
      </w:pPr>
      <w:r w:rsidRPr="008A7C2B">
        <w:rPr>
          <w:rFonts w:ascii="Times New Roman" w:hAnsi="Times New Roman" w:cs="Times New Roman"/>
        </w:rPr>
        <w:lastRenderedPageBreak/>
        <w:t>I</w:t>
      </w:r>
      <w:r w:rsidR="00B40CE1" w:rsidRPr="008A7C2B">
        <w:rPr>
          <w:rFonts w:ascii="Times New Roman" w:hAnsi="Times New Roman" w:cs="Times New Roman"/>
        </w:rPr>
        <w:t xml:space="preserve">n </w:t>
      </w:r>
      <w:r w:rsidR="00B40CE1" w:rsidRPr="008A7C2B">
        <w:rPr>
          <w:rFonts w:ascii="Times New Roman" w:hAnsi="Times New Roman" w:cs="Times New Roman"/>
          <w:u w:val="single"/>
        </w:rPr>
        <w:t>Hewitt v. PECO Energy Co.</w:t>
      </w:r>
      <w:r w:rsidR="00B40CE1" w:rsidRPr="008A7C2B">
        <w:rPr>
          <w:rFonts w:ascii="Times New Roman" w:hAnsi="Times New Roman" w:cs="Times New Roman"/>
        </w:rPr>
        <w:t>, Docket No. F-2011-2273271 (Order entered September 12, 2013) (</w:t>
      </w:r>
      <w:r w:rsidR="00B40CE1" w:rsidRPr="008A7C2B">
        <w:rPr>
          <w:rFonts w:ascii="Times New Roman" w:hAnsi="Times New Roman" w:cs="Times New Roman"/>
          <w:u w:val="single"/>
        </w:rPr>
        <w:t>Hewitt</w:t>
      </w:r>
      <w:r w:rsidR="00B40CE1" w:rsidRPr="008A7C2B">
        <w:rPr>
          <w:rFonts w:ascii="Times New Roman" w:hAnsi="Times New Roman" w:cs="Times New Roman"/>
        </w:rPr>
        <w:t xml:space="preserve">), the Commission held that it retained authority to issue a payment arrangement for the non-CAP portion of a mixed arrearage.  The Commission emphasized that the issuance of a payment arrangement was a matter within the Commission’s discretion.  In </w:t>
      </w:r>
      <w:r w:rsidR="00B40CE1" w:rsidRPr="008A7C2B">
        <w:rPr>
          <w:rFonts w:ascii="Times New Roman" w:hAnsi="Times New Roman" w:cs="Times New Roman"/>
          <w:u w:val="single"/>
        </w:rPr>
        <w:t>Hewitt</w:t>
      </w:r>
      <w:r w:rsidR="00B40CE1" w:rsidRPr="008A7C2B">
        <w:rPr>
          <w:rFonts w:ascii="Times New Roman" w:hAnsi="Times New Roman" w:cs="Times New Roman"/>
        </w:rPr>
        <w:t>, the Commission determined that the complainant, a former CAP customer, was not entitled to a payment arrangement for her non-CAP arrearages because of her poor payment history and her inability to keep prior payment agreements.</w:t>
      </w:r>
      <w:r w:rsidRPr="008A7C2B">
        <w:rPr>
          <w:rFonts w:ascii="Times New Roman" w:hAnsi="Times New Roman" w:cs="Times New Roman"/>
        </w:rPr>
        <w:t xml:space="preserve"> </w:t>
      </w:r>
    </w:p>
    <w:p w:rsidR="00CC6878" w:rsidRPr="008A7C2B" w:rsidRDefault="00CC6878" w:rsidP="00B40CE1">
      <w:pPr>
        <w:spacing w:line="360" w:lineRule="auto"/>
        <w:ind w:firstLine="1440"/>
        <w:rPr>
          <w:rFonts w:ascii="Times New Roman" w:hAnsi="Times New Roman" w:cs="Times New Roman"/>
        </w:rPr>
      </w:pPr>
    </w:p>
    <w:p w:rsidR="00CC6878" w:rsidRPr="008A7C2B" w:rsidRDefault="00CC6878" w:rsidP="00B40CE1">
      <w:pPr>
        <w:spacing w:line="360" w:lineRule="auto"/>
        <w:ind w:firstLine="1440"/>
        <w:rPr>
          <w:rFonts w:ascii="Times New Roman" w:hAnsi="Times New Roman" w:cs="Times New Roman"/>
        </w:rPr>
      </w:pPr>
      <w:r w:rsidRPr="008A7C2B">
        <w:rPr>
          <w:rFonts w:ascii="Times New Roman" w:hAnsi="Times New Roman" w:cs="Times New Roman"/>
        </w:rPr>
        <w:t xml:space="preserve">The Commission explained in </w:t>
      </w:r>
      <w:r w:rsidRPr="008A7C2B">
        <w:rPr>
          <w:rFonts w:ascii="Times New Roman" w:hAnsi="Times New Roman" w:cs="Times New Roman"/>
          <w:u w:val="single"/>
        </w:rPr>
        <w:t>Hewitt</w:t>
      </w:r>
      <w:r w:rsidRPr="008A7C2B">
        <w:rPr>
          <w:rFonts w:ascii="Times New Roman" w:hAnsi="Times New Roman" w:cs="Times New Roman"/>
        </w:rPr>
        <w:t xml:space="preserve"> that bifurcating an arrearage and establishing a payment arrangement would require a utility to place the CAP portion of the arrearage on hold.</w:t>
      </w:r>
      <w:r w:rsidR="00E67D5D" w:rsidRPr="008A7C2B">
        <w:rPr>
          <w:rFonts w:ascii="Times New Roman" w:hAnsi="Times New Roman" w:cs="Times New Roman"/>
        </w:rPr>
        <w:t xml:space="preserve">  As long as the customer complied with the payment arrangement for the non-CAP portion of the arrearage, the utility would be prohibited from terminating service for non-payment of the CAP arrearage.  The Commission concluded that this would not be in the public interest because it would allow a customer to utilize payment arrangements for non-CAP arrearages to avoid payment of CAP bills which are already discounted rates.  The Commission subsequently cited this r</w:t>
      </w:r>
      <w:r w:rsidRPr="008A7C2B">
        <w:rPr>
          <w:rFonts w:ascii="Times New Roman" w:hAnsi="Times New Roman" w:cs="Times New Roman"/>
        </w:rPr>
        <w:t>e</w:t>
      </w:r>
      <w:r w:rsidR="00E67D5D" w:rsidRPr="008A7C2B">
        <w:rPr>
          <w:rFonts w:ascii="Times New Roman" w:hAnsi="Times New Roman" w:cs="Times New Roman"/>
        </w:rPr>
        <w:t xml:space="preserve">asoning as the basis for refusing to order a payment arrangement for the non-CAP portion of a mixed arrearage.  </w:t>
      </w:r>
      <w:r w:rsidR="00E67D5D" w:rsidRPr="008A7C2B">
        <w:rPr>
          <w:rFonts w:ascii="Times New Roman" w:hAnsi="Times New Roman" w:cs="Times New Roman"/>
          <w:u w:val="single"/>
        </w:rPr>
        <w:t>Michail v. PECO Energy Company</w:t>
      </w:r>
      <w:r w:rsidR="00E67D5D" w:rsidRPr="008A7C2B">
        <w:rPr>
          <w:rFonts w:ascii="Times New Roman" w:hAnsi="Times New Roman" w:cs="Times New Roman"/>
        </w:rPr>
        <w:t>, Docket No. F-2014-240</w:t>
      </w:r>
      <w:r w:rsidR="00102AE7" w:rsidRPr="008A7C2B">
        <w:rPr>
          <w:rFonts w:ascii="Times New Roman" w:hAnsi="Times New Roman" w:cs="Times New Roman"/>
        </w:rPr>
        <w:t>4586 (Order entered January 16, 2015) (</w:t>
      </w:r>
      <w:r w:rsidR="00102AE7" w:rsidRPr="008A7C2B">
        <w:rPr>
          <w:rFonts w:ascii="Times New Roman" w:hAnsi="Times New Roman" w:cs="Times New Roman"/>
          <w:u w:val="single"/>
        </w:rPr>
        <w:t>Michail</w:t>
      </w:r>
      <w:r w:rsidR="00102AE7" w:rsidRPr="008A7C2B">
        <w:rPr>
          <w:rFonts w:ascii="Times New Roman" w:hAnsi="Times New Roman" w:cs="Times New Roman"/>
        </w:rPr>
        <w:t>).</w:t>
      </w:r>
    </w:p>
    <w:p w:rsidR="00CC6878" w:rsidRPr="008A7C2B" w:rsidRDefault="00CC6878" w:rsidP="00B40CE1">
      <w:pPr>
        <w:spacing w:line="360" w:lineRule="auto"/>
        <w:ind w:firstLine="1440"/>
        <w:rPr>
          <w:rFonts w:ascii="Times New Roman" w:hAnsi="Times New Roman" w:cs="Times New Roman"/>
        </w:rPr>
      </w:pPr>
    </w:p>
    <w:p w:rsidR="00B40CE1" w:rsidRPr="008A7C2B" w:rsidRDefault="00B40CE1" w:rsidP="00B40CE1">
      <w:pPr>
        <w:spacing w:line="360" w:lineRule="auto"/>
        <w:ind w:firstLine="1440"/>
        <w:rPr>
          <w:rFonts w:ascii="Times New Roman" w:hAnsi="Times New Roman" w:cs="Times New Roman"/>
        </w:rPr>
      </w:pPr>
      <w:r w:rsidRPr="008A7C2B">
        <w:rPr>
          <w:rFonts w:ascii="Times New Roman" w:hAnsi="Times New Roman" w:cs="Times New Roman"/>
        </w:rPr>
        <w:t xml:space="preserve">In this case, when the Respondent removed the Complainant from the CAP </w:t>
      </w:r>
      <w:r w:rsidR="00E63E63">
        <w:rPr>
          <w:rFonts w:ascii="Times New Roman" w:hAnsi="Times New Roman" w:cs="Times New Roman"/>
        </w:rPr>
        <w:t>in</w:t>
      </w:r>
      <w:r w:rsidRPr="008A7C2B">
        <w:rPr>
          <w:rFonts w:ascii="Times New Roman" w:hAnsi="Times New Roman" w:cs="Times New Roman"/>
        </w:rPr>
        <w:t xml:space="preserve"> J</w:t>
      </w:r>
      <w:r w:rsidR="00E63E63">
        <w:rPr>
          <w:rFonts w:ascii="Times New Roman" w:hAnsi="Times New Roman" w:cs="Times New Roman"/>
        </w:rPr>
        <w:t>uly</w:t>
      </w:r>
      <w:r w:rsidRPr="008A7C2B">
        <w:rPr>
          <w:rFonts w:ascii="Times New Roman" w:hAnsi="Times New Roman" w:cs="Times New Roman"/>
        </w:rPr>
        <w:t xml:space="preserve"> 2013, the Complainant had a CAP arrearage </w:t>
      </w:r>
      <w:r w:rsidR="005D582B" w:rsidRPr="008A7C2B">
        <w:rPr>
          <w:rFonts w:ascii="Times New Roman" w:hAnsi="Times New Roman" w:cs="Times New Roman"/>
        </w:rPr>
        <w:t xml:space="preserve">which had been deferred </w:t>
      </w:r>
      <w:r w:rsidRPr="008A7C2B">
        <w:rPr>
          <w:rFonts w:ascii="Times New Roman" w:hAnsi="Times New Roman" w:cs="Times New Roman"/>
        </w:rPr>
        <w:t xml:space="preserve">of </w:t>
      </w:r>
      <w:r w:rsidR="005D582B" w:rsidRPr="008A7C2B">
        <w:rPr>
          <w:rFonts w:ascii="Times New Roman" w:hAnsi="Times New Roman" w:cs="Times New Roman"/>
        </w:rPr>
        <w:t>$3,160.48 and had accumulated has new CAP arrearages of $3,784.33.</w:t>
      </w:r>
      <w:r w:rsidRPr="008A7C2B">
        <w:rPr>
          <w:rFonts w:ascii="Times New Roman" w:hAnsi="Times New Roman" w:cs="Times New Roman"/>
        </w:rPr>
        <w:t xml:space="preserve">  The Commission has no authority, pursuant to 66 Pa.C.S. § 1405(c), to order a payment arrangement on the CAP arrearage</w:t>
      </w:r>
      <w:r w:rsidR="005D582B" w:rsidRPr="008A7C2B">
        <w:rPr>
          <w:rFonts w:ascii="Times New Roman" w:hAnsi="Times New Roman" w:cs="Times New Roman"/>
        </w:rPr>
        <w:t>.</w:t>
      </w:r>
      <w:r w:rsidRPr="008A7C2B">
        <w:rPr>
          <w:rFonts w:ascii="Times New Roman" w:hAnsi="Times New Roman" w:cs="Times New Roman"/>
        </w:rPr>
        <w:t xml:space="preserve">  At the time of the hearing, the Complainant had accumulated an additional non-CAP arrearage of </w:t>
      </w:r>
      <w:r w:rsidR="005D582B" w:rsidRPr="008A7C2B">
        <w:rPr>
          <w:rFonts w:ascii="Times New Roman" w:hAnsi="Times New Roman" w:cs="Times New Roman"/>
        </w:rPr>
        <w:t xml:space="preserve">$6,404.60 </w:t>
      </w:r>
      <w:r w:rsidRPr="008A7C2B">
        <w:rPr>
          <w:rFonts w:ascii="Times New Roman" w:hAnsi="Times New Roman" w:cs="Times New Roman"/>
        </w:rPr>
        <w:t xml:space="preserve">    Therefore, pursuant to </w:t>
      </w:r>
      <w:r w:rsidRPr="008A7C2B">
        <w:rPr>
          <w:rFonts w:ascii="Times New Roman" w:hAnsi="Times New Roman" w:cs="Times New Roman"/>
          <w:u w:val="single"/>
        </w:rPr>
        <w:t>Hewitt</w:t>
      </w:r>
      <w:r w:rsidRPr="008A7C2B">
        <w:rPr>
          <w:rFonts w:ascii="Times New Roman" w:hAnsi="Times New Roman" w:cs="Times New Roman"/>
        </w:rPr>
        <w:t xml:space="preserve">, the Commission may, at its discretion, issue a payment arrangement for the </w:t>
      </w:r>
      <w:r w:rsidR="005D582B" w:rsidRPr="008A7C2B">
        <w:rPr>
          <w:rFonts w:ascii="Times New Roman" w:hAnsi="Times New Roman" w:cs="Times New Roman"/>
        </w:rPr>
        <w:t xml:space="preserve">$6,404.60 </w:t>
      </w:r>
      <w:r w:rsidRPr="008A7C2B">
        <w:rPr>
          <w:rFonts w:ascii="Times New Roman" w:hAnsi="Times New Roman" w:cs="Times New Roman"/>
        </w:rPr>
        <w:t xml:space="preserve">non-CAP portion of the Complainant’s arrearage.  </w:t>
      </w:r>
    </w:p>
    <w:p w:rsidR="00B40CE1" w:rsidRPr="008A7C2B" w:rsidRDefault="00B40CE1" w:rsidP="00B40CE1">
      <w:pPr>
        <w:spacing w:line="360" w:lineRule="auto"/>
        <w:ind w:firstLine="1440"/>
        <w:rPr>
          <w:rFonts w:ascii="Times New Roman" w:hAnsi="Times New Roman" w:cs="Times New Roman"/>
        </w:rPr>
      </w:pPr>
    </w:p>
    <w:p w:rsidR="00B67FC8" w:rsidRPr="008A7C2B" w:rsidRDefault="00B40CE1" w:rsidP="00102AE7">
      <w:pPr>
        <w:spacing w:line="360" w:lineRule="auto"/>
        <w:ind w:firstLine="1440"/>
        <w:rPr>
          <w:rFonts w:ascii="Times New Roman" w:hAnsi="Times New Roman" w:cs="Times New Roman"/>
        </w:rPr>
      </w:pPr>
      <w:r w:rsidRPr="008A7C2B">
        <w:rPr>
          <w:rFonts w:ascii="Times New Roman" w:hAnsi="Times New Roman" w:cs="Times New Roman"/>
        </w:rPr>
        <w:t xml:space="preserve">I conclude that the Commission should </w:t>
      </w:r>
      <w:r w:rsidR="00102AE7" w:rsidRPr="008A7C2B">
        <w:rPr>
          <w:rFonts w:ascii="Times New Roman" w:hAnsi="Times New Roman" w:cs="Times New Roman"/>
        </w:rPr>
        <w:t xml:space="preserve">not </w:t>
      </w:r>
      <w:r w:rsidRPr="008A7C2B">
        <w:rPr>
          <w:rFonts w:ascii="Times New Roman" w:hAnsi="Times New Roman" w:cs="Times New Roman"/>
        </w:rPr>
        <w:t>exercise that discretion in this case.</w:t>
      </w:r>
      <w:r w:rsidR="00B67FC8" w:rsidRPr="008A7C2B">
        <w:rPr>
          <w:rFonts w:ascii="Times New Roman" w:hAnsi="Times New Roman" w:cs="Times New Roman"/>
        </w:rPr>
        <w:t xml:space="preserve">  I do so for several reasons.</w:t>
      </w:r>
    </w:p>
    <w:p w:rsidR="00B67FC8" w:rsidRPr="008A7C2B" w:rsidRDefault="00B67FC8" w:rsidP="00102AE7">
      <w:pPr>
        <w:spacing w:line="360" w:lineRule="auto"/>
        <w:ind w:firstLine="1440"/>
        <w:rPr>
          <w:rFonts w:ascii="Times New Roman" w:hAnsi="Times New Roman" w:cs="Times New Roman"/>
        </w:rPr>
      </w:pPr>
    </w:p>
    <w:p w:rsidR="00AB22EF" w:rsidRPr="008A7C2B" w:rsidRDefault="00B67FC8" w:rsidP="00102AE7">
      <w:pPr>
        <w:spacing w:line="360" w:lineRule="auto"/>
        <w:ind w:firstLine="1440"/>
        <w:rPr>
          <w:rFonts w:ascii="Times New Roman" w:hAnsi="Times New Roman" w:cs="Times New Roman"/>
        </w:rPr>
      </w:pPr>
      <w:r w:rsidRPr="008A7C2B">
        <w:rPr>
          <w:rFonts w:ascii="Times New Roman" w:hAnsi="Times New Roman" w:cs="Times New Roman"/>
        </w:rPr>
        <w:lastRenderedPageBreak/>
        <w:t>First, l</w:t>
      </w:r>
      <w:r w:rsidR="00B40CE1" w:rsidRPr="008A7C2B">
        <w:rPr>
          <w:rFonts w:ascii="Times New Roman" w:hAnsi="Times New Roman" w:cs="Times New Roman"/>
        </w:rPr>
        <w:t>ike the complainant</w:t>
      </w:r>
      <w:r w:rsidR="00102AE7" w:rsidRPr="008A7C2B">
        <w:rPr>
          <w:rFonts w:ascii="Times New Roman" w:hAnsi="Times New Roman" w:cs="Times New Roman"/>
        </w:rPr>
        <w:t>s</w:t>
      </w:r>
      <w:r w:rsidR="00B40CE1" w:rsidRPr="008A7C2B">
        <w:rPr>
          <w:rFonts w:ascii="Times New Roman" w:hAnsi="Times New Roman" w:cs="Times New Roman"/>
        </w:rPr>
        <w:t xml:space="preserve"> in </w:t>
      </w:r>
      <w:r w:rsidR="00B40CE1" w:rsidRPr="008A7C2B">
        <w:rPr>
          <w:rFonts w:ascii="Times New Roman" w:hAnsi="Times New Roman" w:cs="Times New Roman"/>
          <w:u w:val="single"/>
        </w:rPr>
        <w:t>Hewitt</w:t>
      </w:r>
      <w:r w:rsidR="00102AE7" w:rsidRPr="008A7C2B">
        <w:rPr>
          <w:rFonts w:ascii="Times New Roman" w:hAnsi="Times New Roman" w:cs="Times New Roman"/>
          <w:u w:val="single"/>
        </w:rPr>
        <w:t xml:space="preserve"> </w:t>
      </w:r>
      <w:r w:rsidR="00102AE7" w:rsidRPr="008A7C2B">
        <w:rPr>
          <w:rFonts w:ascii="Times New Roman" w:hAnsi="Times New Roman" w:cs="Times New Roman"/>
        </w:rPr>
        <w:t xml:space="preserve">and </w:t>
      </w:r>
      <w:r w:rsidR="00102AE7" w:rsidRPr="008A7C2B">
        <w:rPr>
          <w:rFonts w:ascii="Times New Roman" w:hAnsi="Times New Roman" w:cs="Times New Roman"/>
          <w:u w:val="single"/>
        </w:rPr>
        <w:t>Michail</w:t>
      </w:r>
      <w:r w:rsidR="00B40CE1" w:rsidRPr="008A7C2B">
        <w:rPr>
          <w:rFonts w:ascii="Times New Roman" w:hAnsi="Times New Roman" w:cs="Times New Roman"/>
        </w:rPr>
        <w:t xml:space="preserve"> the Complainant in this case has a </w:t>
      </w:r>
      <w:r w:rsidR="00CA7AFA" w:rsidRPr="008A7C2B">
        <w:rPr>
          <w:rFonts w:ascii="Times New Roman" w:hAnsi="Times New Roman" w:cs="Times New Roman"/>
        </w:rPr>
        <w:t>poor</w:t>
      </w:r>
      <w:r w:rsidR="00B40CE1" w:rsidRPr="008A7C2B">
        <w:rPr>
          <w:rFonts w:ascii="Times New Roman" w:hAnsi="Times New Roman" w:cs="Times New Roman"/>
        </w:rPr>
        <w:t xml:space="preserve"> payment history</w:t>
      </w:r>
      <w:r w:rsidR="00E63E63">
        <w:rPr>
          <w:rFonts w:ascii="Times New Roman" w:hAnsi="Times New Roman" w:cs="Times New Roman"/>
        </w:rPr>
        <w:t>,</w:t>
      </w:r>
      <w:r w:rsidR="00CA7AFA" w:rsidRPr="008A7C2B">
        <w:rPr>
          <w:rFonts w:ascii="Times New Roman" w:hAnsi="Times New Roman" w:cs="Times New Roman"/>
        </w:rPr>
        <w:t xml:space="preserve"> making only three payments on the account during the period from October 27, 2011 to February 2015</w:t>
      </w:r>
      <w:r w:rsidR="00AB22EF" w:rsidRPr="008A7C2B">
        <w:rPr>
          <w:rFonts w:ascii="Times New Roman" w:hAnsi="Times New Roman" w:cs="Times New Roman"/>
        </w:rPr>
        <w:t xml:space="preserve">.  Wendy Getz testified that she attempted to make payments of $100.00 on August 8, 2014, September 8, 2014, October 6, 2014 and $250.00 on November 7, 2014.  N.T. 36-37.  Even assuming that she had made these payments, the Complainant’s payment history would still </w:t>
      </w:r>
      <w:r w:rsidRPr="008A7C2B">
        <w:rPr>
          <w:rFonts w:ascii="Times New Roman" w:hAnsi="Times New Roman" w:cs="Times New Roman"/>
        </w:rPr>
        <w:t>be</w:t>
      </w:r>
      <w:r w:rsidR="00AB22EF" w:rsidRPr="008A7C2B">
        <w:rPr>
          <w:rFonts w:ascii="Times New Roman" w:hAnsi="Times New Roman" w:cs="Times New Roman"/>
        </w:rPr>
        <w:t xml:space="preserve"> poor.</w:t>
      </w:r>
    </w:p>
    <w:p w:rsidR="00B67FC8" w:rsidRPr="008A7C2B" w:rsidRDefault="00B67FC8" w:rsidP="00102AE7">
      <w:pPr>
        <w:spacing w:line="360" w:lineRule="auto"/>
        <w:ind w:firstLine="1440"/>
        <w:rPr>
          <w:rFonts w:ascii="Times New Roman" w:hAnsi="Times New Roman" w:cs="Times New Roman"/>
        </w:rPr>
      </w:pPr>
    </w:p>
    <w:p w:rsidR="00B67FC8" w:rsidRPr="008A7C2B" w:rsidRDefault="00B67FC8" w:rsidP="00102AE7">
      <w:pPr>
        <w:spacing w:line="360" w:lineRule="auto"/>
        <w:ind w:firstLine="1440"/>
        <w:rPr>
          <w:rFonts w:ascii="Times New Roman" w:hAnsi="Times New Roman" w:cs="Times New Roman"/>
        </w:rPr>
      </w:pPr>
      <w:r w:rsidRPr="008A7C2B">
        <w:rPr>
          <w:rFonts w:ascii="Times New Roman" w:hAnsi="Times New Roman" w:cs="Times New Roman"/>
        </w:rPr>
        <w:t xml:space="preserve">Second, my prehearing order, dated February 24, 2015, at paragraph 5 directed the Complainant to make monthly payments for current consumption on or before the billing due date. </w:t>
      </w:r>
      <w:r w:rsidR="008A7C2B" w:rsidRPr="008A7C2B">
        <w:rPr>
          <w:rFonts w:ascii="Times New Roman" w:hAnsi="Times New Roman" w:cs="Times New Roman"/>
        </w:rPr>
        <w:t xml:space="preserve"> </w:t>
      </w:r>
      <w:r w:rsidRPr="008A7C2B">
        <w:rPr>
          <w:rFonts w:ascii="Times New Roman" w:hAnsi="Times New Roman" w:cs="Times New Roman"/>
        </w:rPr>
        <w:t>As of the date of the hearing, the Complainant had failed to comply with this directive.</w:t>
      </w:r>
    </w:p>
    <w:p w:rsidR="00AB22EF" w:rsidRPr="008A7C2B" w:rsidRDefault="00AB22EF" w:rsidP="00102AE7">
      <w:pPr>
        <w:spacing w:line="360" w:lineRule="auto"/>
        <w:ind w:firstLine="1440"/>
        <w:rPr>
          <w:rFonts w:ascii="Times New Roman" w:hAnsi="Times New Roman" w:cs="Times New Roman"/>
        </w:rPr>
      </w:pPr>
    </w:p>
    <w:p w:rsidR="00F30C8C" w:rsidRPr="008A7C2B" w:rsidRDefault="00B67FC8" w:rsidP="00102AE7">
      <w:pPr>
        <w:spacing w:line="360" w:lineRule="auto"/>
        <w:ind w:firstLine="1440"/>
        <w:rPr>
          <w:rFonts w:ascii="Times New Roman" w:hAnsi="Times New Roman" w:cs="Times New Roman"/>
        </w:rPr>
      </w:pPr>
      <w:r w:rsidRPr="008A7C2B">
        <w:rPr>
          <w:rFonts w:ascii="Times New Roman" w:hAnsi="Times New Roman" w:cs="Times New Roman"/>
        </w:rPr>
        <w:t xml:space="preserve">Third, </w:t>
      </w:r>
      <w:r w:rsidR="00B75E36" w:rsidRPr="008A7C2B">
        <w:rPr>
          <w:rFonts w:ascii="Times New Roman" w:hAnsi="Times New Roman" w:cs="Times New Roman"/>
        </w:rPr>
        <w:t>t</w:t>
      </w:r>
      <w:r w:rsidR="00AB22EF" w:rsidRPr="008A7C2B">
        <w:rPr>
          <w:rFonts w:ascii="Times New Roman" w:hAnsi="Times New Roman" w:cs="Times New Roman"/>
        </w:rPr>
        <w:t xml:space="preserve">he Complainant </w:t>
      </w:r>
      <w:r w:rsidR="00B40CE1" w:rsidRPr="008A7C2B">
        <w:rPr>
          <w:rFonts w:ascii="Times New Roman" w:hAnsi="Times New Roman" w:cs="Times New Roman"/>
        </w:rPr>
        <w:t xml:space="preserve">has </w:t>
      </w:r>
      <w:r w:rsidR="00CA7AFA" w:rsidRPr="008A7C2B">
        <w:rPr>
          <w:rFonts w:ascii="Times New Roman" w:hAnsi="Times New Roman" w:cs="Times New Roman"/>
        </w:rPr>
        <w:t xml:space="preserve">shown an inability </w:t>
      </w:r>
      <w:r w:rsidR="00B40CE1" w:rsidRPr="008A7C2B">
        <w:rPr>
          <w:rFonts w:ascii="Times New Roman" w:hAnsi="Times New Roman" w:cs="Times New Roman"/>
        </w:rPr>
        <w:t xml:space="preserve">to keep prior </w:t>
      </w:r>
      <w:r w:rsidRPr="008A7C2B">
        <w:rPr>
          <w:rFonts w:ascii="Times New Roman" w:hAnsi="Times New Roman" w:cs="Times New Roman"/>
        </w:rPr>
        <w:t xml:space="preserve">agreed to </w:t>
      </w:r>
      <w:r w:rsidR="00B40CE1" w:rsidRPr="008A7C2B">
        <w:rPr>
          <w:rFonts w:ascii="Times New Roman" w:hAnsi="Times New Roman" w:cs="Times New Roman"/>
        </w:rPr>
        <w:t>payment a</w:t>
      </w:r>
      <w:r w:rsidR="00CA7AFA" w:rsidRPr="008A7C2B">
        <w:rPr>
          <w:rFonts w:ascii="Times New Roman" w:hAnsi="Times New Roman" w:cs="Times New Roman"/>
        </w:rPr>
        <w:t xml:space="preserve">rrangements with the Respondent by defaulting on three payment arrangements over the course of a little </w:t>
      </w:r>
      <w:r w:rsidRPr="008A7C2B">
        <w:rPr>
          <w:rFonts w:ascii="Times New Roman" w:hAnsi="Times New Roman" w:cs="Times New Roman"/>
        </w:rPr>
        <w:t xml:space="preserve">more than </w:t>
      </w:r>
      <w:r w:rsidR="00CA7AFA" w:rsidRPr="008A7C2B">
        <w:rPr>
          <w:rFonts w:ascii="Times New Roman" w:hAnsi="Times New Roman" w:cs="Times New Roman"/>
        </w:rPr>
        <w:t>t</w:t>
      </w:r>
      <w:r w:rsidR="005D582B" w:rsidRPr="008A7C2B">
        <w:rPr>
          <w:rFonts w:ascii="Times New Roman" w:hAnsi="Times New Roman" w:cs="Times New Roman"/>
        </w:rPr>
        <w:t>wo</w:t>
      </w:r>
      <w:r w:rsidR="00CA7AFA" w:rsidRPr="008A7C2B">
        <w:rPr>
          <w:rFonts w:ascii="Times New Roman" w:hAnsi="Times New Roman" w:cs="Times New Roman"/>
        </w:rPr>
        <w:t xml:space="preserve"> years.  Respondent’s Ex. 2</w:t>
      </w:r>
      <w:r w:rsidR="00B40CE1" w:rsidRPr="008A7C2B">
        <w:rPr>
          <w:rFonts w:ascii="Times New Roman" w:hAnsi="Times New Roman" w:cs="Times New Roman"/>
        </w:rPr>
        <w:t>.</w:t>
      </w:r>
      <w:r w:rsidR="00B75E36" w:rsidRPr="008A7C2B">
        <w:rPr>
          <w:rFonts w:ascii="Times New Roman" w:hAnsi="Times New Roman" w:cs="Times New Roman"/>
        </w:rPr>
        <w:t xml:space="preserve">  </w:t>
      </w:r>
      <w:r w:rsidRPr="008A7C2B">
        <w:rPr>
          <w:rFonts w:ascii="Times New Roman" w:hAnsi="Times New Roman" w:cs="Times New Roman"/>
        </w:rPr>
        <w:t xml:space="preserve">Most recently, the Complainant entered into a payment arrangement with the Respondent on July 3, 2014, agreeing to pay his current bill plus $303.00 in arrearages each month.  Respondent’s Ex. 2.  </w:t>
      </w:r>
      <w:r w:rsidR="00B75E36" w:rsidRPr="008A7C2B">
        <w:rPr>
          <w:rFonts w:ascii="Times New Roman" w:hAnsi="Times New Roman" w:cs="Times New Roman"/>
        </w:rPr>
        <w:t>Wendy Getz’s alleged attempts to make payments of $100.00 on August 8, 2014, September 8, 2014, October 6, 2014 and $250.00 on November 7, 2014 were not for the amount required by the payment arrangement of July 3, 2014</w:t>
      </w:r>
      <w:r w:rsidRPr="008A7C2B">
        <w:rPr>
          <w:rFonts w:ascii="Times New Roman" w:hAnsi="Times New Roman" w:cs="Times New Roman"/>
        </w:rPr>
        <w:t>.</w:t>
      </w:r>
      <w:r w:rsidR="00B75E36" w:rsidRPr="008A7C2B">
        <w:rPr>
          <w:rFonts w:ascii="Times New Roman" w:hAnsi="Times New Roman" w:cs="Times New Roman"/>
        </w:rPr>
        <w:t xml:space="preserve">   </w:t>
      </w:r>
    </w:p>
    <w:p w:rsidR="00F30C8C" w:rsidRPr="008A7C2B" w:rsidRDefault="00F30C8C" w:rsidP="00102AE7">
      <w:pPr>
        <w:spacing w:line="360" w:lineRule="auto"/>
        <w:ind w:firstLine="1440"/>
        <w:rPr>
          <w:rFonts w:ascii="Times New Roman" w:hAnsi="Times New Roman" w:cs="Times New Roman"/>
        </w:rPr>
      </w:pPr>
    </w:p>
    <w:p w:rsidR="005D582B" w:rsidRPr="008A7C2B" w:rsidRDefault="00B75E36" w:rsidP="00102AE7">
      <w:pPr>
        <w:spacing w:line="360" w:lineRule="auto"/>
        <w:ind w:firstLine="1440"/>
        <w:rPr>
          <w:rFonts w:ascii="Times New Roman" w:hAnsi="Times New Roman" w:cs="Times New Roman"/>
        </w:rPr>
      </w:pPr>
      <w:r w:rsidRPr="008A7C2B">
        <w:rPr>
          <w:rFonts w:ascii="Times New Roman" w:hAnsi="Times New Roman" w:cs="Times New Roman"/>
        </w:rPr>
        <w:t>Finally, as noted earlier, the Complainant has an outstanding balance in excess of $10,000.00.  A</w:t>
      </w:r>
      <w:r w:rsidR="00CA7AFA" w:rsidRPr="008A7C2B">
        <w:rPr>
          <w:rFonts w:ascii="Times New Roman" w:hAnsi="Times New Roman" w:cs="Times New Roman"/>
        </w:rPr>
        <w:t xml:space="preserve">s of February 12, 2015 </w:t>
      </w:r>
      <w:r w:rsidRPr="008A7C2B">
        <w:rPr>
          <w:rFonts w:ascii="Times New Roman" w:hAnsi="Times New Roman" w:cs="Times New Roman"/>
        </w:rPr>
        <w:t xml:space="preserve">the Complainant’s outstanding </w:t>
      </w:r>
      <w:r w:rsidR="00F30C8C" w:rsidRPr="008A7C2B">
        <w:rPr>
          <w:rFonts w:ascii="Times New Roman" w:hAnsi="Times New Roman" w:cs="Times New Roman"/>
        </w:rPr>
        <w:t xml:space="preserve">account </w:t>
      </w:r>
      <w:r w:rsidRPr="008A7C2B">
        <w:rPr>
          <w:rFonts w:ascii="Times New Roman" w:hAnsi="Times New Roman" w:cs="Times New Roman"/>
        </w:rPr>
        <w:t xml:space="preserve">balance </w:t>
      </w:r>
      <w:r w:rsidR="00CA7AFA" w:rsidRPr="008A7C2B">
        <w:rPr>
          <w:rFonts w:ascii="Times New Roman" w:hAnsi="Times New Roman" w:cs="Times New Roman"/>
        </w:rPr>
        <w:t>was $13,349.41.</w:t>
      </w:r>
      <w:r w:rsidRPr="008A7C2B">
        <w:rPr>
          <w:rFonts w:ascii="Times New Roman" w:hAnsi="Times New Roman" w:cs="Times New Roman"/>
        </w:rPr>
        <w:t xml:space="preserve">  Respondent’s Ex. </w:t>
      </w:r>
      <w:r w:rsidR="00C17358" w:rsidRPr="008A7C2B">
        <w:rPr>
          <w:rFonts w:ascii="Times New Roman" w:hAnsi="Times New Roman" w:cs="Times New Roman"/>
        </w:rPr>
        <w:t>1.</w:t>
      </w:r>
      <w:r w:rsidR="00B40CE1" w:rsidRPr="008A7C2B">
        <w:rPr>
          <w:rFonts w:ascii="Times New Roman" w:hAnsi="Times New Roman" w:cs="Times New Roman"/>
        </w:rPr>
        <w:t xml:space="preserve">  </w:t>
      </w:r>
    </w:p>
    <w:p w:rsidR="005D582B" w:rsidRPr="008A7C2B" w:rsidRDefault="005D582B" w:rsidP="00102AE7">
      <w:pPr>
        <w:spacing w:line="360" w:lineRule="auto"/>
        <w:ind w:firstLine="1440"/>
        <w:rPr>
          <w:rFonts w:ascii="Times New Roman" w:hAnsi="Times New Roman" w:cs="Times New Roman"/>
        </w:rPr>
      </w:pPr>
    </w:p>
    <w:p w:rsidR="00102AE7" w:rsidRPr="008A7C2B" w:rsidRDefault="00B40CE1" w:rsidP="00102AE7">
      <w:pPr>
        <w:spacing w:line="360" w:lineRule="auto"/>
        <w:ind w:firstLine="1440"/>
        <w:rPr>
          <w:rFonts w:ascii="Times New Roman" w:hAnsi="Times New Roman" w:cs="Times New Roman"/>
        </w:rPr>
      </w:pPr>
      <w:r w:rsidRPr="008A7C2B">
        <w:rPr>
          <w:rFonts w:ascii="Times New Roman" w:hAnsi="Times New Roman" w:cs="Times New Roman"/>
        </w:rPr>
        <w:t xml:space="preserve">From these facts, I conclude that the Complainant has </w:t>
      </w:r>
      <w:r w:rsidR="00CA7AFA" w:rsidRPr="008A7C2B">
        <w:rPr>
          <w:rFonts w:ascii="Times New Roman" w:hAnsi="Times New Roman" w:cs="Times New Roman"/>
        </w:rPr>
        <w:t xml:space="preserve">not </w:t>
      </w:r>
      <w:r w:rsidRPr="008A7C2B">
        <w:rPr>
          <w:rFonts w:ascii="Times New Roman" w:hAnsi="Times New Roman" w:cs="Times New Roman"/>
        </w:rPr>
        <w:t>made reasonable efforts to pay h</w:t>
      </w:r>
      <w:r w:rsidR="00CA7AFA" w:rsidRPr="008A7C2B">
        <w:rPr>
          <w:rFonts w:ascii="Times New Roman" w:hAnsi="Times New Roman" w:cs="Times New Roman"/>
        </w:rPr>
        <w:t xml:space="preserve">is </w:t>
      </w:r>
      <w:r w:rsidRPr="008A7C2B">
        <w:rPr>
          <w:rFonts w:ascii="Times New Roman" w:hAnsi="Times New Roman" w:cs="Times New Roman"/>
        </w:rPr>
        <w:t>bi</w:t>
      </w:r>
      <w:r w:rsidR="00CA7AFA" w:rsidRPr="008A7C2B">
        <w:rPr>
          <w:rFonts w:ascii="Times New Roman" w:hAnsi="Times New Roman" w:cs="Times New Roman"/>
        </w:rPr>
        <w:t>lls in a timely fashion and is not e</w:t>
      </w:r>
      <w:r w:rsidRPr="008A7C2B">
        <w:rPr>
          <w:rFonts w:ascii="Times New Roman" w:hAnsi="Times New Roman" w:cs="Times New Roman"/>
        </w:rPr>
        <w:t>ntitled to a Commission-ordered payment arrangement.</w:t>
      </w:r>
      <w:r w:rsidR="00102AE7" w:rsidRPr="008A7C2B">
        <w:rPr>
          <w:rFonts w:ascii="Times New Roman" w:hAnsi="Times New Roman" w:cs="Times New Roman"/>
        </w:rPr>
        <w:t xml:space="preserve">  In</w:t>
      </w:r>
      <w:r w:rsidR="00CA7AFA" w:rsidRPr="008A7C2B">
        <w:rPr>
          <w:rFonts w:ascii="Times New Roman" w:hAnsi="Times New Roman" w:cs="Times New Roman"/>
        </w:rPr>
        <w:t xml:space="preserve"> similar circumstances, the Commission denied </w:t>
      </w:r>
      <w:r w:rsidR="00881785" w:rsidRPr="008A7C2B">
        <w:rPr>
          <w:rFonts w:ascii="Times New Roman" w:hAnsi="Times New Roman" w:cs="Times New Roman"/>
        </w:rPr>
        <w:t>a request for a payment arrangement</w:t>
      </w:r>
      <w:r w:rsidR="00CF62B5" w:rsidRPr="008A7C2B">
        <w:rPr>
          <w:rFonts w:ascii="Times New Roman" w:hAnsi="Times New Roman" w:cs="Times New Roman"/>
        </w:rPr>
        <w:t xml:space="preserve"> on a mixed CAP-non-CAP arrearage</w:t>
      </w:r>
      <w:r w:rsidR="00881785" w:rsidRPr="008A7C2B">
        <w:rPr>
          <w:rFonts w:ascii="Times New Roman" w:hAnsi="Times New Roman" w:cs="Times New Roman"/>
        </w:rPr>
        <w:t>.</w:t>
      </w:r>
      <w:r w:rsidR="00CA7AFA" w:rsidRPr="008A7C2B">
        <w:rPr>
          <w:rFonts w:ascii="Times New Roman" w:hAnsi="Times New Roman" w:cs="Times New Roman"/>
        </w:rPr>
        <w:t xml:space="preserve"> </w:t>
      </w:r>
      <w:r w:rsidR="00102AE7" w:rsidRPr="008A7C2B">
        <w:rPr>
          <w:rFonts w:ascii="Times New Roman" w:hAnsi="Times New Roman" w:cs="Times New Roman"/>
        </w:rPr>
        <w:t xml:space="preserve"> </w:t>
      </w:r>
      <w:r w:rsidR="00102AE7" w:rsidRPr="008A7C2B">
        <w:rPr>
          <w:rFonts w:ascii="Times New Roman" w:hAnsi="Times New Roman" w:cs="Times New Roman"/>
          <w:u w:val="single"/>
        </w:rPr>
        <w:t>Turner v Philadelphia Gas Works</w:t>
      </w:r>
      <w:r w:rsidR="00102AE7" w:rsidRPr="008A7C2B">
        <w:rPr>
          <w:rFonts w:ascii="Times New Roman" w:hAnsi="Times New Roman" w:cs="Times New Roman"/>
        </w:rPr>
        <w:t>, Docket No. C-2013-2388319 (Order entered June 19, 2014)</w:t>
      </w:r>
      <w:r w:rsidR="00CF62B5" w:rsidRPr="008A7C2B">
        <w:rPr>
          <w:rFonts w:ascii="Times New Roman" w:hAnsi="Times New Roman" w:cs="Times New Roman"/>
        </w:rPr>
        <w:t>.</w:t>
      </w:r>
      <w:r w:rsidR="00102AE7" w:rsidRPr="008A7C2B">
        <w:rPr>
          <w:rFonts w:ascii="Times New Roman" w:hAnsi="Times New Roman" w:cs="Times New Roman"/>
        </w:rPr>
        <w:t xml:space="preserve">  </w:t>
      </w:r>
    </w:p>
    <w:p w:rsidR="00C17358" w:rsidRPr="008A7C2B" w:rsidRDefault="00C17358" w:rsidP="00102AE7">
      <w:pPr>
        <w:spacing w:line="360" w:lineRule="auto"/>
        <w:ind w:firstLine="1440"/>
        <w:rPr>
          <w:rFonts w:ascii="Times New Roman" w:hAnsi="Times New Roman" w:cs="Times New Roman"/>
        </w:rPr>
      </w:pPr>
    </w:p>
    <w:p w:rsidR="00A11394" w:rsidRPr="008A7C2B" w:rsidRDefault="00F30C8C" w:rsidP="00102AE7">
      <w:pPr>
        <w:spacing w:line="360" w:lineRule="auto"/>
        <w:ind w:firstLine="1440"/>
        <w:rPr>
          <w:rFonts w:ascii="Times New Roman" w:hAnsi="Times New Roman" w:cs="Times New Roman"/>
        </w:rPr>
      </w:pPr>
      <w:r w:rsidRPr="008A7C2B">
        <w:rPr>
          <w:rFonts w:ascii="Times New Roman" w:hAnsi="Times New Roman" w:cs="Times New Roman"/>
        </w:rPr>
        <w:lastRenderedPageBreak/>
        <w:t xml:space="preserve">Instead of making reasonable efforts to pay his bills in a timely fashion, the Complainant has </w:t>
      </w:r>
      <w:r w:rsidR="00A11394" w:rsidRPr="008A7C2B">
        <w:rPr>
          <w:rFonts w:ascii="Times New Roman" w:hAnsi="Times New Roman" w:cs="Times New Roman"/>
        </w:rPr>
        <w:t>used the Commission’s administrative processes to avoid paying for his utility service.  Since starting service with the Respondent in October 2011, t</w:t>
      </w:r>
      <w:r w:rsidR="001173BE" w:rsidRPr="008A7C2B">
        <w:rPr>
          <w:rFonts w:ascii="Times New Roman" w:hAnsi="Times New Roman" w:cs="Times New Roman"/>
        </w:rPr>
        <w:t xml:space="preserve">he Complainant has filed </w:t>
      </w:r>
      <w:r w:rsidR="00C17358" w:rsidRPr="008A7C2B">
        <w:rPr>
          <w:rFonts w:ascii="Times New Roman" w:hAnsi="Times New Roman" w:cs="Times New Roman"/>
        </w:rPr>
        <w:t>four informal complainants with the Commission’s Bureau of Consumer Services</w:t>
      </w:r>
      <w:r w:rsidR="001173BE" w:rsidRPr="008A7C2B">
        <w:rPr>
          <w:rFonts w:ascii="Times New Roman" w:hAnsi="Times New Roman" w:cs="Times New Roman"/>
        </w:rPr>
        <w:t xml:space="preserve"> (BCS)</w:t>
      </w:r>
      <w:r w:rsidR="00E63E63">
        <w:rPr>
          <w:rFonts w:ascii="Times New Roman" w:hAnsi="Times New Roman" w:cs="Times New Roman"/>
        </w:rPr>
        <w:t>,</w:t>
      </w:r>
      <w:r w:rsidR="00C17358" w:rsidRPr="008A7C2B">
        <w:rPr>
          <w:rFonts w:ascii="Times New Roman" w:hAnsi="Times New Roman" w:cs="Times New Roman"/>
        </w:rPr>
        <w:t xml:space="preserve"> as well as this formal complaint</w:t>
      </w:r>
      <w:r w:rsidR="00E63E63">
        <w:rPr>
          <w:rFonts w:ascii="Times New Roman" w:hAnsi="Times New Roman" w:cs="Times New Roman"/>
        </w:rPr>
        <w:t>, disputing his bills</w:t>
      </w:r>
      <w:r w:rsidR="00A11394" w:rsidRPr="008A7C2B">
        <w:rPr>
          <w:rFonts w:ascii="Times New Roman" w:hAnsi="Times New Roman" w:cs="Times New Roman"/>
        </w:rPr>
        <w:t xml:space="preserve"> in order stay termination of his service</w:t>
      </w:r>
      <w:r w:rsidR="00CF62B5" w:rsidRPr="008A7C2B">
        <w:rPr>
          <w:rFonts w:ascii="Times New Roman" w:hAnsi="Times New Roman" w:cs="Times New Roman"/>
        </w:rPr>
        <w:t xml:space="preserve"> and </w:t>
      </w:r>
      <w:proofErr w:type="gramStart"/>
      <w:r w:rsidR="00CF62B5" w:rsidRPr="008A7C2B">
        <w:rPr>
          <w:rFonts w:ascii="Times New Roman" w:hAnsi="Times New Roman" w:cs="Times New Roman"/>
        </w:rPr>
        <w:t>avoid</w:t>
      </w:r>
      <w:proofErr w:type="gramEnd"/>
      <w:r w:rsidR="00E63E63">
        <w:rPr>
          <w:rFonts w:ascii="Times New Roman" w:hAnsi="Times New Roman" w:cs="Times New Roman"/>
        </w:rPr>
        <w:t xml:space="preserve"> </w:t>
      </w:r>
      <w:r w:rsidR="00CF62B5" w:rsidRPr="008A7C2B">
        <w:rPr>
          <w:rFonts w:ascii="Times New Roman" w:hAnsi="Times New Roman" w:cs="Times New Roman"/>
        </w:rPr>
        <w:t>paying for his utility service</w:t>
      </w:r>
      <w:r w:rsidR="00A11394" w:rsidRPr="008A7C2B">
        <w:rPr>
          <w:rFonts w:ascii="Times New Roman" w:hAnsi="Times New Roman" w:cs="Times New Roman"/>
        </w:rPr>
        <w:t>.</w:t>
      </w:r>
      <w:r w:rsidR="001173BE" w:rsidRPr="008A7C2B">
        <w:rPr>
          <w:rFonts w:ascii="Times New Roman" w:hAnsi="Times New Roman" w:cs="Times New Roman"/>
        </w:rPr>
        <w:t xml:space="preserve">  Respondent’s Ex. 7.  </w:t>
      </w:r>
    </w:p>
    <w:p w:rsidR="00A11394" w:rsidRPr="008A7C2B" w:rsidRDefault="00A11394" w:rsidP="00102AE7">
      <w:pPr>
        <w:spacing w:line="360" w:lineRule="auto"/>
        <w:ind w:firstLine="1440"/>
        <w:rPr>
          <w:rFonts w:ascii="Times New Roman" w:hAnsi="Times New Roman" w:cs="Times New Roman"/>
        </w:rPr>
      </w:pPr>
    </w:p>
    <w:p w:rsidR="00C17358" w:rsidRPr="008A7C2B" w:rsidRDefault="001173BE" w:rsidP="00102AE7">
      <w:pPr>
        <w:spacing w:line="360" w:lineRule="auto"/>
        <w:ind w:firstLine="1440"/>
        <w:rPr>
          <w:rFonts w:ascii="Times New Roman" w:hAnsi="Times New Roman" w:cs="Times New Roman"/>
        </w:rPr>
      </w:pPr>
      <w:r w:rsidRPr="008A7C2B">
        <w:rPr>
          <w:rFonts w:ascii="Times New Roman" w:hAnsi="Times New Roman" w:cs="Times New Roman"/>
        </w:rPr>
        <w:t>U</w:t>
      </w:r>
      <w:r w:rsidR="00C17358" w:rsidRPr="008A7C2B">
        <w:rPr>
          <w:rFonts w:ascii="Times New Roman" w:hAnsi="Times New Roman" w:cs="Times New Roman"/>
        </w:rPr>
        <w:t xml:space="preserve">sing the Commission’s processes to avoid </w:t>
      </w:r>
      <w:r w:rsidRPr="008A7C2B">
        <w:rPr>
          <w:rFonts w:ascii="Times New Roman" w:hAnsi="Times New Roman" w:cs="Times New Roman"/>
        </w:rPr>
        <w:t xml:space="preserve">termination and avoid </w:t>
      </w:r>
      <w:r w:rsidR="00C17358" w:rsidRPr="008A7C2B">
        <w:rPr>
          <w:rFonts w:ascii="Times New Roman" w:hAnsi="Times New Roman" w:cs="Times New Roman"/>
        </w:rPr>
        <w:t>paying for utility service</w:t>
      </w:r>
      <w:r w:rsidRPr="008A7C2B">
        <w:rPr>
          <w:rFonts w:ascii="Times New Roman" w:hAnsi="Times New Roman" w:cs="Times New Roman"/>
        </w:rPr>
        <w:t xml:space="preserve"> is an abuse of the Commission’s administrative processes and will not be countenanced</w:t>
      </w:r>
      <w:r w:rsidR="00C17358" w:rsidRPr="008A7C2B">
        <w:rPr>
          <w:rFonts w:ascii="Times New Roman" w:hAnsi="Times New Roman" w:cs="Times New Roman"/>
        </w:rPr>
        <w:t>.</w:t>
      </w:r>
      <w:r w:rsidRPr="008A7C2B">
        <w:rPr>
          <w:rFonts w:ascii="Times New Roman" w:hAnsi="Times New Roman" w:cs="Times New Roman"/>
        </w:rPr>
        <w:t xml:space="preserve">  The Commission has previously barred consumer complainants from filing further complaints </w:t>
      </w:r>
      <w:r w:rsidR="00997C3C" w:rsidRPr="008A7C2B">
        <w:rPr>
          <w:rFonts w:ascii="Times New Roman" w:hAnsi="Times New Roman" w:cs="Times New Roman"/>
        </w:rPr>
        <w:t>with the Commission in order to protect the interests of other ratepayers.</w:t>
      </w:r>
      <w:r w:rsidRPr="008A7C2B">
        <w:rPr>
          <w:rFonts w:ascii="Times New Roman" w:hAnsi="Times New Roman" w:cs="Times New Roman"/>
        </w:rPr>
        <w:t xml:space="preserve">  </w:t>
      </w:r>
      <w:r w:rsidRPr="008A7C2B">
        <w:rPr>
          <w:rFonts w:ascii="Times New Roman" w:hAnsi="Times New Roman" w:cs="Times New Roman"/>
          <w:u w:val="single"/>
        </w:rPr>
        <w:t>Seidenstricker v. Metropolitan Edison Co.</w:t>
      </w:r>
      <w:r w:rsidRPr="008A7C2B">
        <w:rPr>
          <w:rFonts w:ascii="Times New Roman" w:hAnsi="Times New Roman" w:cs="Times New Roman"/>
        </w:rPr>
        <w:t>, Docket No. F-2008-2019388 (Order entered July 28, 2009)</w:t>
      </w:r>
      <w:r w:rsidR="00997C3C" w:rsidRPr="008A7C2B">
        <w:rPr>
          <w:rFonts w:ascii="Times New Roman" w:hAnsi="Times New Roman" w:cs="Times New Roman"/>
        </w:rPr>
        <w:t xml:space="preserve">, </w:t>
      </w:r>
      <w:r w:rsidR="00997C3C" w:rsidRPr="008A7C2B">
        <w:rPr>
          <w:rFonts w:ascii="Times New Roman" w:hAnsi="Times New Roman" w:cs="Times New Roman"/>
          <w:u w:val="single"/>
        </w:rPr>
        <w:t>Thomas v The Peoples Natural Gas Co.</w:t>
      </w:r>
      <w:r w:rsidR="00997C3C" w:rsidRPr="008A7C2B">
        <w:rPr>
          <w:rFonts w:ascii="Times New Roman" w:hAnsi="Times New Roman" w:cs="Times New Roman"/>
        </w:rPr>
        <w:t xml:space="preserve">, Docket No. C-2009-2102194 (Order entered June 17, 2010), </w:t>
      </w:r>
      <w:r w:rsidR="00997C3C" w:rsidRPr="008A7C2B">
        <w:rPr>
          <w:rFonts w:ascii="Times New Roman" w:hAnsi="Times New Roman" w:cs="Times New Roman"/>
          <w:u w:val="single"/>
        </w:rPr>
        <w:t>Mazza v. PECO Energy Co.</w:t>
      </w:r>
      <w:r w:rsidR="00997C3C" w:rsidRPr="008A7C2B">
        <w:rPr>
          <w:rFonts w:ascii="Times New Roman" w:hAnsi="Times New Roman" w:cs="Times New Roman"/>
        </w:rPr>
        <w:t>, Docket No. C-2012-2318472</w:t>
      </w:r>
      <w:r w:rsidRPr="008A7C2B">
        <w:rPr>
          <w:rFonts w:ascii="Times New Roman" w:hAnsi="Times New Roman" w:cs="Times New Roman"/>
        </w:rPr>
        <w:t xml:space="preserve"> </w:t>
      </w:r>
      <w:r w:rsidR="00997C3C" w:rsidRPr="008A7C2B">
        <w:rPr>
          <w:rFonts w:ascii="Times New Roman" w:hAnsi="Times New Roman" w:cs="Times New Roman"/>
        </w:rPr>
        <w:t>(Order entered April 23, 2014).</w:t>
      </w:r>
      <w:r w:rsidR="00817930" w:rsidRPr="008A7C2B">
        <w:rPr>
          <w:rFonts w:ascii="Times New Roman" w:hAnsi="Times New Roman" w:cs="Times New Roman"/>
        </w:rPr>
        <w:t xml:space="preserve">  The Complainant is warned to refrain from </w:t>
      </w:r>
      <w:r w:rsidR="00A11394" w:rsidRPr="008A7C2B">
        <w:rPr>
          <w:rFonts w:ascii="Times New Roman" w:hAnsi="Times New Roman" w:cs="Times New Roman"/>
        </w:rPr>
        <w:t xml:space="preserve">further </w:t>
      </w:r>
      <w:r w:rsidR="00CF62B5" w:rsidRPr="008A7C2B">
        <w:rPr>
          <w:rFonts w:ascii="Times New Roman" w:hAnsi="Times New Roman" w:cs="Times New Roman"/>
        </w:rPr>
        <w:t xml:space="preserve">misuse of </w:t>
      </w:r>
      <w:r w:rsidR="00817930" w:rsidRPr="008A7C2B">
        <w:rPr>
          <w:rFonts w:ascii="Times New Roman" w:hAnsi="Times New Roman" w:cs="Times New Roman"/>
        </w:rPr>
        <w:t>the Commission’s processes</w:t>
      </w:r>
      <w:r w:rsidR="008A7C2B" w:rsidRPr="008A7C2B">
        <w:rPr>
          <w:rFonts w:ascii="Times New Roman" w:hAnsi="Times New Roman" w:cs="Times New Roman"/>
        </w:rPr>
        <w:t xml:space="preserve"> or face the possibility of being barred from filing further complaints</w:t>
      </w:r>
      <w:r w:rsidR="00817930" w:rsidRPr="008A7C2B">
        <w:rPr>
          <w:rFonts w:ascii="Times New Roman" w:hAnsi="Times New Roman" w:cs="Times New Roman"/>
        </w:rPr>
        <w:t xml:space="preserve">. </w:t>
      </w:r>
      <w:r w:rsidR="00997C3C" w:rsidRPr="008A7C2B">
        <w:rPr>
          <w:rFonts w:ascii="Times New Roman" w:hAnsi="Times New Roman" w:cs="Times New Roman"/>
        </w:rPr>
        <w:t xml:space="preserve">  </w:t>
      </w:r>
    </w:p>
    <w:p w:rsidR="00881785" w:rsidRPr="008A7C2B" w:rsidRDefault="00881785" w:rsidP="00102AE7">
      <w:pPr>
        <w:spacing w:line="360" w:lineRule="auto"/>
        <w:ind w:firstLine="1440"/>
        <w:rPr>
          <w:rFonts w:ascii="Times New Roman" w:hAnsi="Times New Roman" w:cs="Times New Roman"/>
        </w:rPr>
      </w:pPr>
    </w:p>
    <w:p w:rsidR="006E43A9" w:rsidRPr="008A7C2B" w:rsidRDefault="00881785" w:rsidP="0020190E">
      <w:pPr>
        <w:spacing w:line="360" w:lineRule="auto"/>
        <w:ind w:firstLine="1440"/>
        <w:rPr>
          <w:rFonts w:ascii="Times New Roman" w:hAnsi="Times New Roman" w:cs="Times New Roman"/>
        </w:rPr>
      </w:pPr>
      <w:r w:rsidRPr="008A7C2B">
        <w:rPr>
          <w:rFonts w:ascii="Times New Roman" w:hAnsi="Times New Roman" w:cs="Times New Roman"/>
        </w:rPr>
        <w:t xml:space="preserve">In summary, I conclude that the Complainant has failed to establish by a preponderance of the evidence either that </w:t>
      </w:r>
      <w:r w:rsidRPr="008A7C2B">
        <w:rPr>
          <w:rFonts w:ascii="Times New Roman" w:hAnsi="Times New Roman" w:cs="Times New Roman"/>
          <w:spacing w:val="-3"/>
        </w:rPr>
        <w:t>there are incorrect charges on his bill or that the Respondent has overbilled him</w:t>
      </w:r>
      <w:r w:rsidRPr="008A7C2B">
        <w:rPr>
          <w:rFonts w:ascii="Times New Roman" w:hAnsi="Times New Roman" w:cs="Times New Roman"/>
        </w:rPr>
        <w:t>.  I also conclude that the Complainant has failed to establish by a preponderance of the evidence</w:t>
      </w:r>
      <w:r w:rsidR="00CF62B5" w:rsidRPr="008A7C2B">
        <w:rPr>
          <w:rFonts w:ascii="Times New Roman" w:hAnsi="Times New Roman" w:cs="Times New Roman"/>
        </w:rPr>
        <w:t xml:space="preserve"> either</w:t>
      </w:r>
      <w:r w:rsidRPr="008A7C2B">
        <w:rPr>
          <w:rFonts w:ascii="Times New Roman" w:hAnsi="Times New Roman" w:cs="Times New Roman"/>
        </w:rPr>
        <w:t xml:space="preserve"> that the Respondent improperly removed him from the CAP </w:t>
      </w:r>
      <w:r w:rsidR="00CF62B5" w:rsidRPr="008A7C2B">
        <w:rPr>
          <w:rFonts w:ascii="Times New Roman" w:hAnsi="Times New Roman" w:cs="Times New Roman"/>
        </w:rPr>
        <w:t xml:space="preserve">or that it has </w:t>
      </w:r>
      <w:r w:rsidRPr="008A7C2B">
        <w:rPr>
          <w:rFonts w:ascii="Times New Roman" w:hAnsi="Times New Roman" w:cs="Times New Roman"/>
        </w:rPr>
        <w:t>improperly refused to reinstate him in the program.  Finally, I conclude that the Complainant has failed to establish by a preponderance of the evidence that the Commission should order a payment arrangement for his non-CAP arrearage.  For the foregoing reasons, I will deny the complaint and enter the following order.</w:t>
      </w:r>
    </w:p>
    <w:p w:rsidR="002C4E91" w:rsidRPr="008A7C2B" w:rsidRDefault="002C4E91" w:rsidP="0020190E">
      <w:pPr>
        <w:spacing w:line="360" w:lineRule="auto"/>
        <w:ind w:firstLine="1440"/>
        <w:rPr>
          <w:rFonts w:ascii="Times New Roman" w:hAnsi="Times New Roman" w:cs="Times New Roman"/>
        </w:rPr>
      </w:pPr>
    </w:p>
    <w:p w:rsidR="006E43A9" w:rsidRPr="008A7C2B" w:rsidRDefault="006E43A9" w:rsidP="00B426D8">
      <w:pPr>
        <w:spacing w:line="360" w:lineRule="auto"/>
        <w:jc w:val="center"/>
        <w:rPr>
          <w:rFonts w:ascii="Times New Roman" w:hAnsi="Times New Roman" w:cs="Times New Roman"/>
          <w:u w:val="single"/>
        </w:rPr>
      </w:pPr>
      <w:r w:rsidRPr="008A7C2B">
        <w:rPr>
          <w:rFonts w:ascii="Times New Roman" w:hAnsi="Times New Roman" w:cs="Times New Roman"/>
          <w:u w:val="single"/>
        </w:rPr>
        <w:t>CONCLUSIONS OF LAW</w:t>
      </w:r>
    </w:p>
    <w:p w:rsidR="006E43A9" w:rsidRPr="008A7C2B" w:rsidRDefault="006E43A9" w:rsidP="001313CC">
      <w:pPr>
        <w:spacing w:line="360" w:lineRule="auto"/>
        <w:rPr>
          <w:rFonts w:ascii="Times New Roman" w:hAnsi="Times New Roman" w:cs="Times New Roman"/>
        </w:rPr>
      </w:pPr>
    </w:p>
    <w:p w:rsidR="006E43A9" w:rsidRPr="008A7C2B" w:rsidRDefault="006E43A9" w:rsidP="006E43A9">
      <w:pPr>
        <w:spacing w:line="360" w:lineRule="auto"/>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1.</w:t>
      </w:r>
      <w:r w:rsidRPr="008A7C2B">
        <w:rPr>
          <w:rFonts w:ascii="Times New Roman" w:hAnsi="Times New Roman" w:cs="Times New Roman"/>
        </w:rPr>
        <w:tab/>
        <w:t xml:space="preserve">The Commission has jurisdiction over the subject matter and </w:t>
      </w:r>
      <w:r w:rsidR="001313CC" w:rsidRPr="008A7C2B">
        <w:rPr>
          <w:rFonts w:ascii="Times New Roman" w:hAnsi="Times New Roman" w:cs="Times New Roman"/>
        </w:rPr>
        <w:t xml:space="preserve">parties to this proceeding.  66 </w:t>
      </w:r>
      <w:r w:rsidRPr="008A7C2B">
        <w:rPr>
          <w:rFonts w:ascii="Times New Roman" w:hAnsi="Times New Roman" w:cs="Times New Roman"/>
        </w:rPr>
        <w:t>Pa.C.S. § 701</w:t>
      </w:r>
      <w:r w:rsidR="00353770" w:rsidRPr="008A7C2B">
        <w:rPr>
          <w:rFonts w:ascii="Times New Roman" w:hAnsi="Times New Roman" w:cs="Times New Roman"/>
        </w:rPr>
        <w:t>.</w:t>
      </w:r>
    </w:p>
    <w:p w:rsidR="006E43A9" w:rsidRPr="008A7C2B" w:rsidRDefault="006E43A9" w:rsidP="001313CC">
      <w:pPr>
        <w:spacing w:line="360" w:lineRule="auto"/>
        <w:rPr>
          <w:rFonts w:ascii="Times New Roman" w:hAnsi="Times New Roman" w:cs="Times New Roman"/>
        </w:rPr>
      </w:pPr>
    </w:p>
    <w:p w:rsidR="006E43A9" w:rsidRPr="008A7C2B" w:rsidRDefault="006E43A9" w:rsidP="006E43A9">
      <w:pPr>
        <w:spacing w:line="360" w:lineRule="auto"/>
        <w:rPr>
          <w:rFonts w:ascii="Times New Roman" w:hAnsi="Times New Roman" w:cs="Times New Roman"/>
        </w:rPr>
      </w:pPr>
      <w:r w:rsidRPr="008A7C2B">
        <w:rPr>
          <w:rFonts w:ascii="Times New Roman" w:hAnsi="Times New Roman" w:cs="Times New Roman"/>
        </w:rPr>
        <w:lastRenderedPageBreak/>
        <w:tab/>
      </w:r>
      <w:r w:rsidRPr="008A7C2B">
        <w:rPr>
          <w:rFonts w:ascii="Times New Roman" w:hAnsi="Times New Roman" w:cs="Times New Roman"/>
        </w:rPr>
        <w:tab/>
        <w:t>2.</w:t>
      </w:r>
      <w:r w:rsidRPr="008A7C2B">
        <w:rPr>
          <w:rFonts w:ascii="Times New Roman" w:hAnsi="Times New Roman" w:cs="Times New Roman"/>
        </w:rPr>
        <w:tab/>
      </w:r>
      <w:r w:rsidR="0020190E" w:rsidRPr="008A7C2B">
        <w:rPr>
          <w:rFonts w:ascii="Times New Roman" w:hAnsi="Times New Roman" w:cs="Times New Roman"/>
        </w:rPr>
        <w:t>T</w:t>
      </w:r>
      <w:r w:rsidRPr="008A7C2B">
        <w:rPr>
          <w:rFonts w:ascii="Times New Roman" w:hAnsi="Times New Roman" w:cs="Times New Roman"/>
        </w:rPr>
        <w:t>he burden of proof in this proceeding is on the Complainant.</w:t>
      </w:r>
      <w:r w:rsidR="0020190E" w:rsidRPr="008A7C2B">
        <w:rPr>
          <w:rFonts w:ascii="Times New Roman" w:hAnsi="Times New Roman" w:cs="Times New Roman"/>
        </w:rPr>
        <w:t xml:space="preserve">  66 Pa.C.S. § 332(a),</w:t>
      </w:r>
    </w:p>
    <w:p w:rsidR="006E43A9" w:rsidRPr="008A7C2B" w:rsidRDefault="006E43A9" w:rsidP="001313CC">
      <w:pPr>
        <w:spacing w:line="360" w:lineRule="auto"/>
        <w:rPr>
          <w:rFonts w:ascii="Times New Roman" w:hAnsi="Times New Roman" w:cs="Times New Roman"/>
        </w:rPr>
      </w:pPr>
    </w:p>
    <w:p w:rsidR="006E43A9" w:rsidRPr="008A7C2B" w:rsidRDefault="006E43A9" w:rsidP="006E43A9">
      <w:pPr>
        <w:pStyle w:val="BodyText"/>
        <w:tabs>
          <w:tab w:val="clear" w:pos="-1440"/>
          <w:tab w:val="clear" w:pos="-720"/>
          <w:tab w:val="clear" w:pos="0"/>
          <w:tab w:val="clear" w:pos="720"/>
          <w:tab w:val="clear" w:pos="1440"/>
        </w:tabs>
        <w:spacing w:line="360" w:lineRule="auto"/>
        <w:jc w:val="left"/>
        <w:rPr>
          <w:szCs w:val="24"/>
        </w:rPr>
      </w:pPr>
      <w:r w:rsidRPr="008A7C2B">
        <w:rPr>
          <w:szCs w:val="24"/>
        </w:rPr>
        <w:tab/>
      </w:r>
      <w:r w:rsidRPr="008A7C2B">
        <w:rPr>
          <w:szCs w:val="24"/>
        </w:rPr>
        <w:tab/>
        <w:t>3.</w:t>
      </w:r>
      <w:r w:rsidRPr="008A7C2B">
        <w:rPr>
          <w:szCs w:val="24"/>
        </w:rPr>
        <w:tab/>
        <w:t>The Complainant has not met h</w:t>
      </w:r>
      <w:r w:rsidR="00881785" w:rsidRPr="008A7C2B">
        <w:rPr>
          <w:szCs w:val="24"/>
        </w:rPr>
        <w:t>is</w:t>
      </w:r>
      <w:r w:rsidRPr="008A7C2B">
        <w:rPr>
          <w:szCs w:val="24"/>
        </w:rPr>
        <w:t xml:space="preserve"> burden of proving that </w:t>
      </w:r>
      <w:r w:rsidR="001313CC" w:rsidRPr="008A7C2B">
        <w:rPr>
          <w:szCs w:val="24"/>
        </w:rPr>
        <w:t xml:space="preserve">he is entitled to relief.  66 </w:t>
      </w:r>
      <w:r w:rsidRPr="008A7C2B">
        <w:rPr>
          <w:szCs w:val="24"/>
        </w:rPr>
        <w:t>Pa.C.S. § 332(a).</w:t>
      </w:r>
    </w:p>
    <w:p w:rsidR="0020190E" w:rsidRPr="008A7C2B" w:rsidRDefault="0020190E" w:rsidP="006E43A9">
      <w:pPr>
        <w:pStyle w:val="BodyText"/>
        <w:tabs>
          <w:tab w:val="clear" w:pos="-1440"/>
          <w:tab w:val="clear" w:pos="-720"/>
          <w:tab w:val="clear" w:pos="0"/>
          <w:tab w:val="clear" w:pos="720"/>
          <w:tab w:val="clear" w:pos="1440"/>
        </w:tabs>
        <w:spacing w:line="360" w:lineRule="auto"/>
        <w:jc w:val="left"/>
        <w:rPr>
          <w:szCs w:val="24"/>
        </w:rPr>
      </w:pPr>
    </w:p>
    <w:p w:rsidR="00881785" w:rsidRPr="008A7C2B" w:rsidRDefault="0020190E" w:rsidP="006E43A9">
      <w:pPr>
        <w:pStyle w:val="BodyText"/>
        <w:tabs>
          <w:tab w:val="clear" w:pos="-1440"/>
          <w:tab w:val="clear" w:pos="-720"/>
          <w:tab w:val="clear" w:pos="0"/>
          <w:tab w:val="clear" w:pos="720"/>
          <w:tab w:val="clear" w:pos="1440"/>
        </w:tabs>
        <w:spacing w:line="360" w:lineRule="auto"/>
        <w:jc w:val="left"/>
      </w:pPr>
      <w:r w:rsidRPr="008A7C2B">
        <w:rPr>
          <w:szCs w:val="24"/>
        </w:rPr>
        <w:tab/>
      </w:r>
      <w:r w:rsidRPr="008A7C2B">
        <w:rPr>
          <w:szCs w:val="24"/>
        </w:rPr>
        <w:tab/>
        <w:t>4.</w:t>
      </w:r>
      <w:r w:rsidRPr="008A7C2B">
        <w:rPr>
          <w:szCs w:val="24"/>
        </w:rPr>
        <w:tab/>
        <w:t xml:space="preserve">The </w:t>
      </w:r>
      <w:r w:rsidRPr="008A7C2B">
        <w:t xml:space="preserve">Complainant’s burden of proof in this proceeding is governed </w:t>
      </w:r>
      <w:r w:rsidR="00881785" w:rsidRPr="008A7C2B">
        <w:t xml:space="preserve">in part </w:t>
      </w:r>
      <w:r w:rsidRPr="008A7C2B">
        <w:t xml:space="preserve">by </w:t>
      </w:r>
      <w:r w:rsidRPr="008A7C2B">
        <w:rPr>
          <w:u w:val="single"/>
        </w:rPr>
        <w:t>Waldron v. Philadelphia Electric Co.</w:t>
      </w:r>
      <w:r w:rsidRPr="008A7C2B">
        <w:t>, 54 Pa. PUC 98 (1980)</w:t>
      </w:r>
      <w:r w:rsidR="00881785" w:rsidRPr="008A7C2B">
        <w:t>.</w:t>
      </w:r>
    </w:p>
    <w:p w:rsidR="00881785" w:rsidRPr="008A7C2B" w:rsidRDefault="00881785" w:rsidP="006E43A9">
      <w:pPr>
        <w:pStyle w:val="BodyText"/>
        <w:tabs>
          <w:tab w:val="clear" w:pos="-1440"/>
          <w:tab w:val="clear" w:pos="-720"/>
          <w:tab w:val="clear" w:pos="0"/>
          <w:tab w:val="clear" w:pos="720"/>
          <w:tab w:val="clear" w:pos="1440"/>
        </w:tabs>
        <w:spacing w:line="360" w:lineRule="auto"/>
        <w:jc w:val="left"/>
      </w:pPr>
    </w:p>
    <w:p w:rsidR="00881785" w:rsidRPr="008A7C2B" w:rsidRDefault="00881785" w:rsidP="00881785">
      <w:pPr>
        <w:pStyle w:val="BodyText"/>
        <w:tabs>
          <w:tab w:val="clear" w:pos="-1440"/>
          <w:tab w:val="clear" w:pos="-720"/>
          <w:tab w:val="clear" w:pos="0"/>
          <w:tab w:val="clear" w:pos="720"/>
          <w:tab w:val="clear" w:pos="1440"/>
        </w:tabs>
        <w:spacing w:line="360" w:lineRule="auto"/>
        <w:jc w:val="left"/>
        <w:rPr>
          <w:szCs w:val="24"/>
        </w:rPr>
      </w:pPr>
      <w:r w:rsidRPr="008A7C2B">
        <w:tab/>
      </w:r>
      <w:r w:rsidRPr="008A7C2B">
        <w:tab/>
        <w:t>5.</w:t>
      </w:r>
      <w:r w:rsidRPr="008A7C2B">
        <w:tab/>
      </w:r>
      <w:r w:rsidRPr="008A7C2B">
        <w:rPr>
          <w:szCs w:val="24"/>
        </w:rPr>
        <w:t>The bills rendered by the Respondent to the Complainant are true and correct.</w:t>
      </w:r>
    </w:p>
    <w:p w:rsidR="00881785" w:rsidRPr="008A7C2B" w:rsidRDefault="00881785" w:rsidP="00881785">
      <w:pPr>
        <w:pStyle w:val="BodyText"/>
        <w:tabs>
          <w:tab w:val="clear" w:pos="-1440"/>
          <w:tab w:val="clear" w:pos="-720"/>
          <w:tab w:val="clear" w:pos="0"/>
          <w:tab w:val="clear" w:pos="720"/>
          <w:tab w:val="clear" w:pos="1440"/>
        </w:tabs>
        <w:spacing w:line="360" w:lineRule="auto"/>
        <w:jc w:val="left"/>
        <w:rPr>
          <w:szCs w:val="24"/>
        </w:rPr>
      </w:pPr>
    </w:p>
    <w:p w:rsidR="00881785" w:rsidRPr="008A7C2B" w:rsidRDefault="00881785" w:rsidP="00881785">
      <w:pPr>
        <w:pStyle w:val="BodyText"/>
        <w:tabs>
          <w:tab w:val="clear" w:pos="-1440"/>
          <w:tab w:val="clear" w:pos="-720"/>
          <w:tab w:val="clear" w:pos="0"/>
          <w:tab w:val="clear" w:pos="720"/>
          <w:tab w:val="clear" w:pos="1440"/>
        </w:tabs>
        <w:spacing w:line="360" w:lineRule="auto"/>
        <w:ind w:firstLine="1440"/>
        <w:jc w:val="left"/>
      </w:pPr>
      <w:r w:rsidRPr="008A7C2B">
        <w:rPr>
          <w:szCs w:val="24"/>
        </w:rPr>
        <w:t>6</w:t>
      </w:r>
      <w:r w:rsidRPr="008A7C2B">
        <w:t>.</w:t>
      </w:r>
      <w:r w:rsidRPr="008A7C2B">
        <w:tab/>
        <w:t>The Responsible Utility Customer Protection Act, 66 Pa.C.S. §§ 1401</w:t>
      </w:r>
      <w:r w:rsidRPr="008A7C2B">
        <w:noBreakHyphen/>
        <w:t>1418, applies to this proceeding.</w:t>
      </w:r>
    </w:p>
    <w:p w:rsidR="00881785" w:rsidRPr="008A7C2B" w:rsidRDefault="00881785" w:rsidP="00881785">
      <w:pPr>
        <w:spacing w:line="360" w:lineRule="auto"/>
        <w:ind w:firstLine="1440"/>
        <w:rPr>
          <w:rFonts w:ascii="Times New Roman" w:hAnsi="Times New Roman" w:cs="Times New Roman"/>
        </w:rPr>
      </w:pPr>
    </w:p>
    <w:p w:rsidR="00881785" w:rsidRPr="008A7C2B" w:rsidRDefault="00881785" w:rsidP="00881785">
      <w:pPr>
        <w:spacing w:line="360" w:lineRule="auto"/>
        <w:ind w:firstLine="1440"/>
        <w:rPr>
          <w:rFonts w:ascii="Times New Roman" w:hAnsi="Times New Roman" w:cs="Times New Roman"/>
          <w:iCs/>
        </w:rPr>
      </w:pPr>
      <w:r w:rsidRPr="008A7C2B">
        <w:rPr>
          <w:rFonts w:ascii="Times New Roman" w:hAnsi="Times New Roman" w:cs="Times New Roman"/>
          <w:iCs/>
        </w:rPr>
        <w:t>7.</w:t>
      </w:r>
      <w:r w:rsidRPr="008A7C2B">
        <w:rPr>
          <w:rFonts w:ascii="Times New Roman" w:hAnsi="Times New Roman" w:cs="Times New Roman"/>
          <w:iCs/>
        </w:rPr>
        <w:tab/>
        <w:t>The Commission is authorized to establish a payment arrangement between a public utility and a customer. 66 Pa.C.S. § 1405(a).</w:t>
      </w:r>
    </w:p>
    <w:p w:rsidR="00881785" w:rsidRPr="008A7C2B" w:rsidRDefault="00881785" w:rsidP="00881785">
      <w:pPr>
        <w:spacing w:line="360" w:lineRule="auto"/>
        <w:ind w:firstLine="1440"/>
        <w:rPr>
          <w:rFonts w:ascii="Times New Roman" w:hAnsi="Times New Roman" w:cs="Times New Roman"/>
          <w:iCs/>
        </w:rPr>
      </w:pPr>
    </w:p>
    <w:p w:rsidR="00881785" w:rsidRPr="008A7C2B" w:rsidRDefault="00881785" w:rsidP="00881785">
      <w:pPr>
        <w:spacing w:line="360" w:lineRule="auto"/>
        <w:ind w:firstLine="1440"/>
        <w:rPr>
          <w:rFonts w:ascii="Times New Roman" w:hAnsi="Times New Roman" w:cs="Times New Roman"/>
        </w:rPr>
      </w:pPr>
      <w:r w:rsidRPr="008A7C2B">
        <w:rPr>
          <w:rFonts w:ascii="Times New Roman" w:hAnsi="Times New Roman" w:cs="Times New Roman"/>
          <w:iCs/>
        </w:rPr>
        <w:t>8.</w:t>
      </w:r>
      <w:r w:rsidRPr="008A7C2B">
        <w:rPr>
          <w:rFonts w:ascii="Times New Roman" w:hAnsi="Times New Roman" w:cs="Times New Roman"/>
          <w:iCs/>
        </w:rPr>
        <w:tab/>
      </w:r>
      <w:r w:rsidRPr="008A7C2B">
        <w:rPr>
          <w:rFonts w:ascii="Times New Roman" w:hAnsi="Times New Roman"/>
        </w:rPr>
        <w:t xml:space="preserve">The Complainant has not met his burden of proving that he is entitled to a payment arrangement.  66 Pa.C.S. § 1405(a), </w:t>
      </w:r>
      <w:r w:rsidRPr="008A7C2B">
        <w:rPr>
          <w:rFonts w:ascii="Times New Roman" w:hAnsi="Times New Roman" w:cs="Times New Roman"/>
          <w:u w:val="single"/>
        </w:rPr>
        <w:t>Hewitt v. PECO Energy Co.</w:t>
      </w:r>
      <w:r w:rsidRPr="008A7C2B">
        <w:rPr>
          <w:rFonts w:ascii="Times New Roman" w:hAnsi="Times New Roman" w:cs="Times New Roman"/>
        </w:rPr>
        <w:t>, Docket No. F-2011-2273271 (Order entered September 12, 2013).</w:t>
      </w:r>
    </w:p>
    <w:p w:rsidR="001C1034" w:rsidRPr="008A7C2B" w:rsidRDefault="001C1034" w:rsidP="00881785">
      <w:pPr>
        <w:spacing w:line="360" w:lineRule="auto"/>
        <w:ind w:firstLine="1440"/>
        <w:rPr>
          <w:rFonts w:ascii="Times New Roman" w:hAnsi="Times New Roman" w:cs="Times New Roman"/>
        </w:rPr>
      </w:pPr>
    </w:p>
    <w:p w:rsidR="001C1034" w:rsidRPr="008A7C2B" w:rsidRDefault="001C1034" w:rsidP="00881785">
      <w:pPr>
        <w:spacing w:line="360" w:lineRule="auto"/>
        <w:ind w:firstLine="1440"/>
        <w:rPr>
          <w:rFonts w:ascii="Times New Roman" w:hAnsi="Times New Roman" w:cs="Times New Roman"/>
          <w:iCs/>
        </w:rPr>
      </w:pPr>
      <w:r w:rsidRPr="008A7C2B">
        <w:rPr>
          <w:rFonts w:ascii="Times New Roman" w:hAnsi="Times New Roman" w:cs="Times New Roman"/>
        </w:rPr>
        <w:t>9.</w:t>
      </w:r>
      <w:r w:rsidRPr="008A7C2B">
        <w:rPr>
          <w:rFonts w:ascii="Times New Roman" w:hAnsi="Times New Roman" w:cs="Times New Roman"/>
        </w:rPr>
        <w:tab/>
        <w:t>T</w:t>
      </w:r>
      <w:r w:rsidRPr="008A7C2B">
        <w:rPr>
          <w:rFonts w:ascii="Times New Roman" w:hAnsi="Times New Roman" w:cs="Times New Roman"/>
          <w:spacing w:val="-3"/>
        </w:rPr>
        <w:t xml:space="preserve">he Complainant has not met his burden of proving </w:t>
      </w:r>
      <w:r w:rsidR="00CF62B5" w:rsidRPr="008A7C2B">
        <w:rPr>
          <w:rFonts w:ascii="Times New Roman" w:hAnsi="Times New Roman" w:cs="Times New Roman"/>
          <w:spacing w:val="-3"/>
        </w:rPr>
        <w:t xml:space="preserve">either </w:t>
      </w:r>
      <w:r w:rsidRPr="008A7C2B">
        <w:rPr>
          <w:rFonts w:ascii="Times New Roman" w:hAnsi="Times New Roman" w:cs="Times New Roman"/>
          <w:spacing w:val="-3"/>
        </w:rPr>
        <w:t xml:space="preserve">that </w:t>
      </w:r>
      <w:r w:rsidRPr="008A7C2B">
        <w:rPr>
          <w:rFonts w:ascii="Times New Roman" w:hAnsi="Times New Roman" w:cs="Times New Roman"/>
        </w:rPr>
        <w:t xml:space="preserve">the Respondent improperly removed him from the CAP </w:t>
      </w:r>
      <w:r w:rsidR="00CF62B5" w:rsidRPr="008A7C2B">
        <w:rPr>
          <w:rFonts w:ascii="Times New Roman" w:hAnsi="Times New Roman" w:cs="Times New Roman"/>
        </w:rPr>
        <w:t xml:space="preserve">or that it </w:t>
      </w:r>
      <w:r w:rsidRPr="008A7C2B">
        <w:rPr>
          <w:rFonts w:ascii="Times New Roman" w:hAnsi="Times New Roman" w:cs="Times New Roman"/>
        </w:rPr>
        <w:t>has improperly refused to reinstate him in the program.</w:t>
      </w:r>
    </w:p>
    <w:p w:rsidR="00A23CE6" w:rsidRPr="008A7C2B" w:rsidRDefault="00A23CE6">
      <w:pPr>
        <w:autoSpaceDE/>
        <w:autoSpaceDN/>
        <w:rPr>
          <w:rFonts w:ascii="Times New Roman" w:hAnsi="Times New Roman" w:cs="Times New Roman"/>
          <w:u w:val="single"/>
        </w:rPr>
      </w:pPr>
    </w:p>
    <w:p w:rsidR="00CF62B5" w:rsidRPr="008A7C2B" w:rsidRDefault="00CF62B5">
      <w:pPr>
        <w:autoSpaceDE/>
        <w:autoSpaceDN/>
        <w:rPr>
          <w:rFonts w:ascii="Times New Roman" w:hAnsi="Times New Roman" w:cs="Times New Roman"/>
          <w:u w:val="single"/>
        </w:rPr>
      </w:pPr>
    </w:p>
    <w:p w:rsidR="00CF62B5" w:rsidRPr="008A7C2B" w:rsidRDefault="00CF62B5">
      <w:pPr>
        <w:autoSpaceDE/>
        <w:autoSpaceDN/>
        <w:rPr>
          <w:rFonts w:ascii="Times New Roman" w:hAnsi="Times New Roman" w:cs="Times New Roman"/>
          <w:u w:val="single"/>
        </w:rPr>
      </w:pPr>
    </w:p>
    <w:p w:rsidR="00CF62B5" w:rsidRPr="008A7C2B" w:rsidRDefault="00CF62B5">
      <w:pPr>
        <w:autoSpaceDE/>
        <w:autoSpaceDN/>
        <w:rPr>
          <w:rFonts w:ascii="Times New Roman" w:hAnsi="Times New Roman" w:cs="Times New Roman"/>
          <w:u w:val="single"/>
        </w:rPr>
      </w:pPr>
    </w:p>
    <w:p w:rsidR="00CF62B5" w:rsidRPr="008A7C2B" w:rsidRDefault="00CF62B5">
      <w:pPr>
        <w:autoSpaceDE/>
        <w:autoSpaceDN/>
        <w:rPr>
          <w:rFonts w:ascii="Times New Roman" w:hAnsi="Times New Roman" w:cs="Times New Roman"/>
          <w:u w:val="single"/>
        </w:rPr>
      </w:pPr>
    </w:p>
    <w:p w:rsidR="00CF62B5" w:rsidRPr="008A7C2B" w:rsidRDefault="00CF62B5">
      <w:pPr>
        <w:autoSpaceDE/>
        <w:autoSpaceDN/>
        <w:rPr>
          <w:rFonts w:ascii="Times New Roman" w:hAnsi="Times New Roman" w:cs="Times New Roman"/>
          <w:u w:val="single"/>
        </w:rPr>
      </w:pPr>
    </w:p>
    <w:p w:rsidR="00CF62B5" w:rsidRPr="008A7C2B" w:rsidRDefault="00CF62B5">
      <w:pPr>
        <w:autoSpaceDE/>
        <w:autoSpaceDN/>
        <w:rPr>
          <w:rFonts w:ascii="Times New Roman" w:hAnsi="Times New Roman" w:cs="Times New Roman"/>
          <w:u w:val="single"/>
        </w:rPr>
      </w:pPr>
    </w:p>
    <w:p w:rsidR="00CF62B5" w:rsidRPr="008A7C2B" w:rsidRDefault="00CF62B5">
      <w:pPr>
        <w:autoSpaceDE/>
        <w:autoSpaceDN/>
        <w:rPr>
          <w:rFonts w:ascii="Times New Roman" w:hAnsi="Times New Roman" w:cs="Times New Roman"/>
          <w:u w:val="single"/>
        </w:rPr>
      </w:pPr>
    </w:p>
    <w:p w:rsidR="001C1034" w:rsidRPr="008A7C2B" w:rsidRDefault="001C1034">
      <w:pPr>
        <w:autoSpaceDE/>
        <w:autoSpaceDN/>
        <w:rPr>
          <w:rFonts w:ascii="Times New Roman" w:hAnsi="Times New Roman" w:cs="Times New Roman"/>
          <w:u w:val="single"/>
        </w:rPr>
      </w:pPr>
    </w:p>
    <w:p w:rsidR="006E43A9" w:rsidRPr="008A7C2B" w:rsidRDefault="006E43A9" w:rsidP="006E43A9">
      <w:pPr>
        <w:spacing w:line="360" w:lineRule="auto"/>
        <w:jc w:val="center"/>
        <w:rPr>
          <w:rFonts w:ascii="Times New Roman" w:hAnsi="Times New Roman" w:cs="Times New Roman"/>
          <w:u w:val="single"/>
        </w:rPr>
      </w:pPr>
      <w:r w:rsidRPr="008A7C2B">
        <w:rPr>
          <w:rFonts w:ascii="Times New Roman" w:hAnsi="Times New Roman" w:cs="Times New Roman"/>
          <w:u w:val="single"/>
        </w:rPr>
        <w:lastRenderedPageBreak/>
        <w:t>ORDER</w:t>
      </w:r>
    </w:p>
    <w:p w:rsidR="006E43A9" w:rsidRPr="008A7C2B" w:rsidRDefault="006E43A9" w:rsidP="001313CC">
      <w:pPr>
        <w:spacing w:line="360" w:lineRule="auto"/>
        <w:rPr>
          <w:rFonts w:ascii="Times New Roman" w:hAnsi="Times New Roman" w:cs="Times New Roman"/>
        </w:rPr>
      </w:pPr>
    </w:p>
    <w:p w:rsidR="006E43A9" w:rsidRPr="008A7C2B" w:rsidRDefault="006E43A9" w:rsidP="006E43A9">
      <w:pPr>
        <w:spacing w:line="360" w:lineRule="auto"/>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THEREFORE,</w:t>
      </w:r>
    </w:p>
    <w:p w:rsidR="006E43A9" w:rsidRPr="008A7C2B" w:rsidRDefault="006E43A9" w:rsidP="001313CC">
      <w:pPr>
        <w:spacing w:line="360" w:lineRule="auto"/>
        <w:rPr>
          <w:rFonts w:ascii="Times New Roman" w:hAnsi="Times New Roman" w:cs="Times New Roman"/>
        </w:rPr>
      </w:pPr>
    </w:p>
    <w:p w:rsidR="006E43A9" w:rsidRPr="008A7C2B" w:rsidRDefault="006E43A9" w:rsidP="006E43A9">
      <w:pPr>
        <w:spacing w:line="360" w:lineRule="auto"/>
        <w:rPr>
          <w:rFonts w:ascii="Times New Roman" w:hAnsi="Times New Roman" w:cs="Times New Roman"/>
        </w:rPr>
      </w:pPr>
      <w:r w:rsidRPr="008A7C2B">
        <w:rPr>
          <w:rFonts w:ascii="Times New Roman" w:hAnsi="Times New Roman" w:cs="Times New Roman"/>
        </w:rPr>
        <w:tab/>
      </w:r>
      <w:r w:rsidRPr="008A7C2B">
        <w:rPr>
          <w:rFonts w:ascii="Times New Roman" w:hAnsi="Times New Roman" w:cs="Times New Roman"/>
        </w:rPr>
        <w:tab/>
        <w:t>IT IS ORDERED:</w:t>
      </w:r>
    </w:p>
    <w:p w:rsidR="006E43A9" w:rsidRPr="008A7C2B" w:rsidRDefault="006E43A9" w:rsidP="001313CC">
      <w:pPr>
        <w:spacing w:line="360" w:lineRule="auto"/>
        <w:rPr>
          <w:rFonts w:ascii="Times New Roman" w:hAnsi="Times New Roman" w:cs="Times New Roman"/>
        </w:rPr>
      </w:pPr>
    </w:p>
    <w:p w:rsidR="006E43A9" w:rsidRPr="008A7C2B" w:rsidRDefault="006E43A9" w:rsidP="006E43A9">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8A7C2B">
        <w:rPr>
          <w:szCs w:val="24"/>
        </w:rPr>
        <w:t xml:space="preserve">That the complaint of </w:t>
      </w:r>
      <w:r w:rsidR="001C1034" w:rsidRPr="008A7C2B">
        <w:rPr>
          <w:szCs w:val="24"/>
        </w:rPr>
        <w:t>Stephen Getz</w:t>
      </w:r>
      <w:r w:rsidR="00425868" w:rsidRPr="008A7C2B">
        <w:rPr>
          <w:szCs w:val="24"/>
        </w:rPr>
        <w:t xml:space="preserve"> </w:t>
      </w:r>
      <w:r w:rsidRPr="008A7C2B">
        <w:rPr>
          <w:szCs w:val="24"/>
        </w:rPr>
        <w:t xml:space="preserve">against </w:t>
      </w:r>
      <w:r w:rsidR="001C1034" w:rsidRPr="008A7C2B">
        <w:rPr>
          <w:szCs w:val="24"/>
        </w:rPr>
        <w:t xml:space="preserve">Metropolitan Edison Company at </w:t>
      </w:r>
      <w:r w:rsidRPr="008A7C2B">
        <w:rPr>
          <w:szCs w:val="24"/>
        </w:rPr>
        <w:t xml:space="preserve">Docket No. </w:t>
      </w:r>
      <w:r w:rsidR="00AA2CAB" w:rsidRPr="008A7C2B">
        <w:rPr>
          <w:spacing w:val="-3"/>
        </w:rPr>
        <w:t>C-2014-2459964</w:t>
      </w:r>
      <w:r w:rsidRPr="008A7C2B">
        <w:rPr>
          <w:szCs w:val="24"/>
        </w:rPr>
        <w:t xml:space="preserve"> is denied.</w:t>
      </w:r>
    </w:p>
    <w:p w:rsidR="006E43A9" w:rsidRPr="008A7C2B" w:rsidRDefault="006E43A9" w:rsidP="001313CC">
      <w:pPr>
        <w:pStyle w:val="BodyText"/>
        <w:tabs>
          <w:tab w:val="clear" w:pos="-1440"/>
          <w:tab w:val="clear" w:pos="-720"/>
          <w:tab w:val="clear" w:pos="0"/>
          <w:tab w:val="clear" w:pos="720"/>
          <w:tab w:val="clear" w:pos="1440"/>
        </w:tabs>
        <w:spacing w:line="360" w:lineRule="auto"/>
        <w:jc w:val="left"/>
        <w:rPr>
          <w:szCs w:val="24"/>
        </w:rPr>
      </w:pPr>
    </w:p>
    <w:p w:rsidR="006E43A9" w:rsidRPr="008A7C2B" w:rsidRDefault="006E43A9" w:rsidP="006E43A9">
      <w:pPr>
        <w:pStyle w:val="BodyText"/>
        <w:tabs>
          <w:tab w:val="clear" w:pos="-1440"/>
          <w:tab w:val="clear" w:pos="-720"/>
          <w:tab w:val="clear" w:pos="0"/>
          <w:tab w:val="clear" w:pos="720"/>
          <w:tab w:val="clear" w:pos="1440"/>
        </w:tabs>
        <w:spacing w:line="360" w:lineRule="auto"/>
        <w:jc w:val="left"/>
        <w:rPr>
          <w:szCs w:val="24"/>
        </w:rPr>
      </w:pPr>
      <w:r w:rsidRPr="008A7C2B">
        <w:rPr>
          <w:szCs w:val="24"/>
        </w:rPr>
        <w:tab/>
      </w:r>
      <w:r w:rsidRPr="008A7C2B">
        <w:rPr>
          <w:szCs w:val="24"/>
        </w:rPr>
        <w:tab/>
        <w:t>2.</w:t>
      </w:r>
      <w:r w:rsidRPr="008A7C2B">
        <w:rPr>
          <w:szCs w:val="24"/>
        </w:rPr>
        <w:tab/>
        <w:t>That the proceeding at Docket No.</w:t>
      </w:r>
      <w:r w:rsidRPr="008A7C2B">
        <w:rPr>
          <w:spacing w:val="-3"/>
          <w:szCs w:val="24"/>
        </w:rPr>
        <w:t xml:space="preserve"> </w:t>
      </w:r>
      <w:r w:rsidR="00AA2CAB" w:rsidRPr="008A7C2B">
        <w:rPr>
          <w:spacing w:val="-3"/>
        </w:rPr>
        <w:t>C-2014-2459964</w:t>
      </w:r>
      <w:bookmarkStart w:id="12" w:name="_GoBack"/>
      <w:bookmarkEnd w:id="12"/>
      <w:r w:rsidR="001C1034" w:rsidRPr="008A7C2B">
        <w:rPr>
          <w:szCs w:val="24"/>
        </w:rPr>
        <w:t xml:space="preserve"> </w:t>
      </w:r>
      <w:r w:rsidRPr="008A7C2B">
        <w:rPr>
          <w:szCs w:val="24"/>
        </w:rPr>
        <w:t>is marked closed.</w:t>
      </w:r>
    </w:p>
    <w:p w:rsidR="006E43A9" w:rsidRPr="008A7C2B" w:rsidRDefault="006E43A9" w:rsidP="001313CC">
      <w:pPr>
        <w:pStyle w:val="ParaTab1"/>
        <w:spacing w:line="360" w:lineRule="auto"/>
        <w:rPr>
          <w:rFonts w:ascii="Times New Roman" w:hAnsi="Times New Roman" w:cs="Times New Roman"/>
          <w:spacing w:val="-3"/>
        </w:rPr>
      </w:pPr>
    </w:p>
    <w:p w:rsidR="00A96873" w:rsidRPr="008A7C2B" w:rsidRDefault="00A96873" w:rsidP="001313CC">
      <w:pPr>
        <w:pStyle w:val="ParaTab1"/>
        <w:spacing w:line="360" w:lineRule="auto"/>
        <w:rPr>
          <w:rFonts w:ascii="Times New Roman" w:hAnsi="Times New Roman" w:cs="Times New Roman"/>
          <w:spacing w:val="-3"/>
        </w:rPr>
      </w:pPr>
    </w:p>
    <w:p w:rsidR="006E43A9" w:rsidRPr="008A7C2B" w:rsidRDefault="006E43A9" w:rsidP="006E43A9">
      <w:pPr>
        <w:pStyle w:val="ParaTab1"/>
        <w:tabs>
          <w:tab w:val="clear" w:pos="-720"/>
        </w:tabs>
        <w:ind w:firstLine="0"/>
        <w:rPr>
          <w:rFonts w:ascii="Times New Roman" w:hAnsi="Times New Roman" w:cs="Times New Roman"/>
          <w:spacing w:val="-3"/>
          <w:u w:val="single"/>
        </w:rPr>
      </w:pPr>
      <w:r w:rsidRPr="008A7C2B">
        <w:rPr>
          <w:rFonts w:ascii="Times New Roman" w:hAnsi="Times New Roman" w:cs="Times New Roman"/>
          <w:spacing w:val="-3"/>
        </w:rPr>
        <w:t>Date:</w:t>
      </w:r>
      <w:r w:rsidRPr="008A7C2B">
        <w:rPr>
          <w:rFonts w:ascii="Times New Roman" w:hAnsi="Times New Roman" w:cs="Times New Roman"/>
          <w:spacing w:val="-3"/>
        </w:rPr>
        <w:tab/>
      </w:r>
      <w:r w:rsidR="001C1034" w:rsidRPr="008A7C2B">
        <w:rPr>
          <w:rFonts w:ascii="Times New Roman" w:hAnsi="Times New Roman" w:cs="Times New Roman"/>
          <w:spacing w:val="-3"/>
          <w:u w:val="single"/>
        </w:rPr>
        <w:t>April 1</w:t>
      </w:r>
      <w:r w:rsidR="008A7C2B" w:rsidRPr="008A7C2B">
        <w:rPr>
          <w:rFonts w:ascii="Times New Roman" w:hAnsi="Times New Roman" w:cs="Times New Roman"/>
          <w:spacing w:val="-3"/>
          <w:u w:val="single"/>
        </w:rPr>
        <w:t>6</w:t>
      </w:r>
      <w:r w:rsidR="001C1034" w:rsidRPr="008A7C2B">
        <w:rPr>
          <w:rFonts w:ascii="Times New Roman" w:hAnsi="Times New Roman" w:cs="Times New Roman"/>
          <w:spacing w:val="-3"/>
          <w:u w:val="single"/>
        </w:rPr>
        <w:t>,</w:t>
      </w:r>
      <w:r w:rsidR="00425868" w:rsidRPr="008A7C2B">
        <w:rPr>
          <w:rFonts w:ascii="Times New Roman" w:hAnsi="Times New Roman" w:cs="Times New Roman"/>
          <w:spacing w:val="-3"/>
          <w:u w:val="single"/>
        </w:rPr>
        <w:t xml:space="preserve"> 2015</w:t>
      </w:r>
      <w:r w:rsidRPr="008A7C2B">
        <w:rPr>
          <w:rFonts w:ascii="Times New Roman" w:hAnsi="Times New Roman" w:cs="Times New Roman"/>
          <w:spacing w:val="-3"/>
        </w:rPr>
        <w:tab/>
      </w:r>
      <w:r w:rsidRPr="008A7C2B">
        <w:rPr>
          <w:rFonts w:ascii="Times New Roman" w:hAnsi="Times New Roman" w:cs="Times New Roman"/>
          <w:spacing w:val="-3"/>
        </w:rPr>
        <w:tab/>
      </w:r>
      <w:r w:rsidRPr="008A7C2B">
        <w:rPr>
          <w:rFonts w:ascii="Times New Roman" w:hAnsi="Times New Roman" w:cs="Times New Roman"/>
          <w:spacing w:val="-3"/>
        </w:rPr>
        <w:tab/>
      </w:r>
      <w:r w:rsidRPr="008A7C2B">
        <w:rPr>
          <w:rFonts w:ascii="Times New Roman" w:hAnsi="Times New Roman" w:cs="Times New Roman"/>
          <w:spacing w:val="-3"/>
        </w:rPr>
        <w:tab/>
      </w:r>
      <w:r w:rsidR="008A7C2B" w:rsidRPr="008A7C2B">
        <w:rPr>
          <w:rFonts w:ascii="Times New Roman" w:hAnsi="Times New Roman" w:cs="Times New Roman"/>
          <w:spacing w:val="-3"/>
        </w:rPr>
        <w:tab/>
      </w:r>
      <w:r w:rsidR="00A96873" w:rsidRPr="008A7C2B">
        <w:rPr>
          <w:rFonts w:ascii="Times New Roman" w:hAnsi="Times New Roman" w:cs="Times New Roman"/>
          <w:spacing w:val="-3"/>
          <w:u w:val="single"/>
        </w:rPr>
        <w:tab/>
      </w:r>
      <w:r w:rsidRPr="008A7C2B">
        <w:rPr>
          <w:rFonts w:ascii="Times New Roman" w:hAnsi="Times New Roman" w:cs="Times New Roman"/>
          <w:spacing w:val="-3"/>
          <w:u w:val="single"/>
        </w:rPr>
        <w:t>/s/</w:t>
      </w:r>
      <w:r w:rsidR="00A96873" w:rsidRPr="008A7C2B">
        <w:rPr>
          <w:rFonts w:ascii="Times New Roman" w:hAnsi="Times New Roman" w:cs="Times New Roman"/>
          <w:spacing w:val="-3"/>
          <w:u w:val="single"/>
        </w:rPr>
        <w:tab/>
      </w:r>
      <w:r w:rsidR="00A96873" w:rsidRPr="008A7C2B">
        <w:rPr>
          <w:rFonts w:ascii="Times New Roman" w:hAnsi="Times New Roman" w:cs="Times New Roman"/>
          <w:spacing w:val="-3"/>
          <w:u w:val="single"/>
        </w:rPr>
        <w:tab/>
      </w:r>
      <w:r w:rsidRPr="008A7C2B">
        <w:rPr>
          <w:rFonts w:ascii="Times New Roman" w:hAnsi="Times New Roman" w:cs="Times New Roman"/>
          <w:spacing w:val="-3"/>
          <w:u w:val="single"/>
        </w:rPr>
        <w:tab/>
      </w:r>
      <w:r w:rsidRPr="008A7C2B">
        <w:rPr>
          <w:rFonts w:ascii="Times New Roman" w:hAnsi="Times New Roman" w:cs="Times New Roman"/>
          <w:spacing w:val="-3"/>
          <w:u w:val="single"/>
        </w:rPr>
        <w:tab/>
      </w:r>
      <w:r w:rsidRPr="008A7C2B">
        <w:rPr>
          <w:rFonts w:ascii="Times New Roman" w:hAnsi="Times New Roman" w:cs="Times New Roman"/>
          <w:spacing w:val="-3"/>
          <w:u w:val="single"/>
        </w:rPr>
        <w:tab/>
      </w:r>
    </w:p>
    <w:p w:rsidR="006E43A9" w:rsidRPr="008A7C2B" w:rsidRDefault="006E43A9" w:rsidP="006E43A9">
      <w:pPr>
        <w:pStyle w:val="ParaTab1"/>
        <w:tabs>
          <w:tab w:val="clear" w:pos="-720"/>
          <w:tab w:val="left" w:pos="720"/>
          <w:tab w:val="left" w:pos="5040"/>
        </w:tabs>
        <w:ind w:firstLine="0"/>
        <w:rPr>
          <w:rFonts w:ascii="Times New Roman" w:hAnsi="Times New Roman" w:cs="Times New Roman"/>
          <w:spacing w:val="-3"/>
        </w:rPr>
      </w:pPr>
      <w:r w:rsidRPr="008A7C2B">
        <w:rPr>
          <w:rFonts w:ascii="Times New Roman" w:hAnsi="Times New Roman" w:cs="Times New Roman"/>
          <w:spacing w:val="-3"/>
        </w:rPr>
        <w:tab/>
      </w:r>
      <w:r w:rsidRPr="008A7C2B">
        <w:rPr>
          <w:rFonts w:ascii="Times New Roman" w:hAnsi="Times New Roman" w:cs="Times New Roman"/>
          <w:spacing w:val="-3"/>
        </w:rPr>
        <w:tab/>
        <w:t>David A. Salapa</w:t>
      </w:r>
    </w:p>
    <w:p w:rsidR="003B624F" w:rsidRPr="008A7C2B" w:rsidRDefault="006E43A9" w:rsidP="001313CC">
      <w:pPr>
        <w:pStyle w:val="ParaTab1"/>
        <w:tabs>
          <w:tab w:val="clear" w:pos="-720"/>
          <w:tab w:val="left" w:pos="720"/>
          <w:tab w:val="left" w:pos="5040"/>
        </w:tabs>
        <w:ind w:firstLine="0"/>
        <w:rPr>
          <w:rFonts w:ascii="Times New Roman" w:hAnsi="Times New Roman" w:cs="Times New Roman"/>
          <w:spacing w:val="-3"/>
        </w:rPr>
      </w:pPr>
      <w:r w:rsidRPr="008A7C2B">
        <w:rPr>
          <w:rFonts w:ascii="Times New Roman" w:hAnsi="Times New Roman" w:cs="Times New Roman"/>
          <w:spacing w:val="-3"/>
        </w:rPr>
        <w:tab/>
      </w:r>
      <w:r w:rsidRPr="008A7C2B">
        <w:rPr>
          <w:rFonts w:ascii="Times New Roman" w:hAnsi="Times New Roman" w:cs="Times New Roman"/>
          <w:spacing w:val="-3"/>
        </w:rPr>
        <w:tab/>
        <w:t>Administrative Law Judge</w:t>
      </w:r>
    </w:p>
    <w:sectPr w:rsidR="003B624F" w:rsidRPr="008A7C2B" w:rsidSect="0006167E">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266" w:rsidRDefault="00DC1266">
      <w:pPr>
        <w:spacing w:line="20" w:lineRule="exact"/>
        <w:rPr>
          <w:sz w:val="20"/>
          <w:szCs w:val="20"/>
        </w:rPr>
      </w:pPr>
    </w:p>
  </w:endnote>
  <w:endnote w:type="continuationSeparator" w:id="0">
    <w:p w:rsidR="00DC1266" w:rsidRDefault="00DC1266">
      <w:pPr>
        <w:pStyle w:val="ParaTab1"/>
        <w:rPr>
          <w:sz w:val="20"/>
          <w:szCs w:val="20"/>
        </w:rPr>
      </w:pPr>
      <w:r>
        <w:rPr>
          <w:sz w:val="20"/>
          <w:szCs w:val="20"/>
        </w:rPr>
        <w:t xml:space="preserve"> </w:t>
      </w:r>
    </w:p>
  </w:endnote>
  <w:endnote w:type="continuationNotice" w:id="1">
    <w:p w:rsidR="00DC1266" w:rsidRDefault="00DC126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96" w:rsidRDefault="00E11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1996" w:rsidRDefault="00E11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96" w:rsidRPr="002D6615" w:rsidRDefault="00E11996">
    <w:pPr>
      <w:pStyle w:val="Footer"/>
      <w:framePr w:wrap="around" w:vAnchor="text" w:hAnchor="margin" w:xAlign="center" w:y="1"/>
      <w:rPr>
        <w:rStyle w:val="PageNumber"/>
        <w:rFonts w:ascii="Times New Roman" w:hAnsi="Times New Roman" w:cs="Times New Roman"/>
        <w:sz w:val="20"/>
        <w:szCs w:val="20"/>
      </w:rPr>
    </w:pPr>
    <w:r w:rsidRPr="002D6615">
      <w:rPr>
        <w:rStyle w:val="PageNumber"/>
        <w:rFonts w:ascii="Times New Roman" w:hAnsi="Times New Roman" w:cs="Times New Roman"/>
        <w:sz w:val="20"/>
        <w:szCs w:val="20"/>
      </w:rPr>
      <w:fldChar w:fldCharType="begin"/>
    </w:r>
    <w:r w:rsidRPr="002D6615">
      <w:rPr>
        <w:rStyle w:val="PageNumber"/>
        <w:rFonts w:ascii="Times New Roman" w:hAnsi="Times New Roman" w:cs="Times New Roman"/>
        <w:sz w:val="20"/>
        <w:szCs w:val="20"/>
      </w:rPr>
      <w:instrText xml:space="preserve">PAGE  </w:instrText>
    </w:r>
    <w:r w:rsidRPr="002D6615">
      <w:rPr>
        <w:rStyle w:val="PageNumber"/>
        <w:rFonts w:ascii="Times New Roman" w:hAnsi="Times New Roman" w:cs="Times New Roman"/>
        <w:sz w:val="20"/>
        <w:szCs w:val="20"/>
      </w:rPr>
      <w:fldChar w:fldCharType="separate"/>
    </w:r>
    <w:r w:rsidR="00AA2CAB">
      <w:rPr>
        <w:rStyle w:val="PageNumber"/>
        <w:rFonts w:ascii="Times New Roman" w:hAnsi="Times New Roman" w:cs="Times New Roman"/>
        <w:noProof/>
        <w:sz w:val="20"/>
        <w:szCs w:val="20"/>
      </w:rPr>
      <w:t>27</w:t>
    </w:r>
    <w:r w:rsidRPr="002D6615">
      <w:rPr>
        <w:rStyle w:val="PageNumber"/>
        <w:rFonts w:ascii="Times New Roman" w:hAnsi="Times New Roman" w:cs="Times New Roman"/>
        <w:sz w:val="20"/>
        <w:szCs w:val="20"/>
      </w:rPr>
      <w:fldChar w:fldCharType="end"/>
    </w:r>
  </w:p>
  <w:p w:rsidR="00E11996" w:rsidRPr="007700EF" w:rsidRDefault="00E11996" w:rsidP="007700EF">
    <w:pPr>
      <w:pStyle w:val="ParaTab1"/>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266" w:rsidRDefault="00DC1266">
      <w:pPr>
        <w:pStyle w:val="ParaTab1"/>
        <w:rPr>
          <w:sz w:val="20"/>
          <w:szCs w:val="20"/>
        </w:rPr>
      </w:pPr>
      <w:r>
        <w:rPr>
          <w:sz w:val="20"/>
          <w:szCs w:val="20"/>
        </w:rPr>
        <w:separator/>
      </w:r>
    </w:p>
  </w:footnote>
  <w:footnote w:type="continuationSeparator" w:id="0">
    <w:p w:rsidR="00DC1266" w:rsidRDefault="00DC126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218E"/>
    <w:multiLevelType w:val="hybridMultilevel"/>
    <w:tmpl w:val="6D0265DC"/>
    <w:lvl w:ilvl="0" w:tplc="56E4DB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1EF078E"/>
    <w:multiLevelType w:val="hybridMultilevel"/>
    <w:tmpl w:val="92FC46BE"/>
    <w:lvl w:ilvl="0" w:tplc="AD5C361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E29D9"/>
    <w:multiLevelType w:val="hybridMultilevel"/>
    <w:tmpl w:val="7AFC888E"/>
    <w:lvl w:ilvl="0" w:tplc="DF1A71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DA4F0D"/>
    <w:multiLevelType w:val="hybridMultilevel"/>
    <w:tmpl w:val="CDFC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E28B5"/>
    <w:multiLevelType w:val="hybridMultilevel"/>
    <w:tmpl w:val="96ACB48E"/>
    <w:lvl w:ilvl="0" w:tplc="46C6AB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EC46B57"/>
    <w:multiLevelType w:val="hybridMultilevel"/>
    <w:tmpl w:val="51D8600A"/>
    <w:lvl w:ilvl="0" w:tplc="F12830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3A053E"/>
    <w:multiLevelType w:val="hybridMultilevel"/>
    <w:tmpl w:val="AC944E32"/>
    <w:lvl w:ilvl="0" w:tplc="340623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10"/>
  </w:num>
  <w:num w:numId="5">
    <w:abstractNumId w:val="1"/>
  </w:num>
  <w:num w:numId="6">
    <w:abstractNumId w:val="2"/>
  </w:num>
  <w:num w:numId="7">
    <w:abstractNumId w:val="5"/>
  </w:num>
  <w:num w:numId="8">
    <w:abstractNumId w:val="11"/>
  </w:num>
  <w:num w:numId="9">
    <w:abstractNumId w:val="8"/>
  </w:num>
  <w:num w:numId="10">
    <w:abstractNumId w:val="3"/>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02049"/>
    <w:rsid w:val="00011AE4"/>
    <w:rsid w:val="00011EA4"/>
    <w:rsid w:val="00012905"/>
    <w:rsid w:val="000166BF"/>
    <w:rsid w:val="000207BE"/>
    <w:rsid w:val="000259DB"/>
    <w:rsid w:val="00030801"/>
    <w:rsid w:val="00031DB0"/>
    <w:rsid w:val="00034C81"/>
    <w:rsid w:val="00035231"/>
    <w:rsid w:val="00035472"/>
    <w:rsid w:val="00037DFE"/>
    <w:rsid w:val="0005028F"/>
    <w:rsid w:val="00056562"/>
    <w:rsid w:val="0006167E"/>
    <w:rsid w:val="00061F41"/>
    <w:rsid w:val="00065010"/>
    <w:rsid w:val="00072C11"/>
    <w:rsid w:val="00073CB7"/>
    <w:rsid w:val="00075789"/>
    <w:rsid w:val="00082EEF"/>
    <w:rsid w:val="00086601"/>
    <w:rsid w:val="000929D4"/>
    <w:rsid w:val="000A61FD"/>
    <w:rsid w:val="000B0E0A"/>
    <w:rsid w:val="000B23F4"/>
    <w:rsid w:val="000B5A02"/>
    <w:rsid w:val="000B7D78"/>
    <w:rsid w:val="000C0929"/>
    <w:rsid w:val="000C0B2D"/>
    <w:rsid w:val="000C33EC"/>
    <w:rsid w:val="000D3E2A"/>
    <w:rsid w:val="000D724D"/>
    <w:rsid w:val="000D7CF3"/>
    <w:rsid w:val="000E0B3B"/>
    <w:rsid w:val="000E3B88"/>
    <w:rsid w:val="000E6B21"/>
    <w:rsid w:val="000F1DAB"/>
    <w:rsid w:val="000F3FED"/>
    <w:rsid w:val="000F4F08"/>
    <w:rsid w:val="00101BAE"/>
    <w:rsid w:val="00102AE7"/>
    <w:rsid w:val="00102C58"/>
    <w:rsid w:val="001041C1"/>
    <w:rsid w:val="001055B8"/>
    <w:rsid w:val="00106EAB"/>
    <w:rsid w:val="001103FE"/>
    <w:rsid w:val="001108AB"/>
    <w:rsid w:val="0011090D"/>
    <w:rsid w:val="00110C06"/>
    <w:rsid w:val="00111A85"/>
    <w:rsid w:val="00113FF0"/>
    <w:rsid w:val="00116F0C"/>
    <w:rsid w:val="001173BE"/>
    <w:rsid w:val="00120095"/>
    <w:rsid w:val="0012023D"/>
    <w:rsid w:val="001216D8"/>
    <w:rsid w:val="00122842"/>
    <w:rsid w:val="001235AF"/>
    <w:rsid w:val="00123F26"/>
    <w:rsid w:val="001313CC"/>
    <w:rsid w:val="0013179F"/>
    <w:rsid w:val="00137A81"/>
    <w:rsid w:val="001406EA"/>
    <w:rsid w:val="00141AF6"/>
    <w:rsid w:val="00153834"/>
    <w:rsid w:val="00156517"/>
    <w:rsid w:val="001565EA"/>
    <w:rsid w:val="00156D44"/>
    <w:rsid w:val="00161CE2"/>
    <w:rsid w:val="00172814"/>
    <w:rsid w:val="00180522"/>
    <w:rsid w:val="00183F82"/>
    <w:rsid w:val="00184449"/>
    <w:rsid w:val="001A0BC4"/>
    <w:rsid w:val="001A2D00"/>
    <w:rsid w:val="001A6E17"/>
    <w:rsid w:val="001A774B"/>
    <w:rsid w:val="001B66C5"/>
    <w:rsid w:val="001C1034"/>
    <w:rsid w:val="001C17E6"/>
    <w:rsid w:val="001C1F4D"/>
    <w:rsid w:val="001C363E"/>
    <w:rsid w:val="001D11E5"/>
    <w:rsid w:val="001D22AF"/>
    <w:rsid w:val="001D44B9"/>
    <w:rsid w:val="001E4B6F"/>
    <w:rsid w:val="0020190E"/>
    <w:rsid w:val="0020211E"/>
    <w:rsid w:val="002041A8"/>
    <w:rsid w:val="002041FA"/>
    <w:rsid w:val="002074CF"/>
    <w:rsid w:val="00210899"/>
    <w:rsid w:val="002118B5"/>
    <w:rsid w:val="00216B02"/>
    <w:rsid w:val="00227275"/>
    <w:rsid w:val="002331AA"/>
    <w:rsid w:val="00240AA1"/>
    <w:rsid w:val="00242315"/>
    <w:rsid w:val="00246096"/>
    <w:rsid w:val="00247DE9"/>
    <w:rsid w:val="0025068A"/>
    <w:rsid w:val="00251701"/>
    <w:rsid w:val="002619A7"/>
    <w:rsid w:val="00262EA3"/>
    <w:rsid w:val="00267C4F"/>
    <w:rsid w:val="00272E69"/>
    <w:rsid w:val="00273667"/>
    <w:rsid w:val="002763D9"/>
    <w:rsid w:val="00283F20"/>
    <w:rsid w:val="002865CC"/>
    <w:rsid w:val="00292229"/>
    <w:rsid w:val="00296A95"/>
    <w:rsid w:val="002A112C"/>
    <w:rsid w:val="002A765D"/>
    <w:rsid w:val="002B3204"/>
    <w:rsid w:val="002B61B5"/>
    <w:rsid w:val="002B65EE"/>
    <w:rsid w:val="002C35EA"/>
    <w:rsid w:val="002C43CA"/>
    <w:rsid w:val="002C4A00"/>
    <w:rsid w:val="002C4CE0"/>
    <w:rsid w:val="002C4E91"/>
    <w:rsid w:val="002C65C0"/>
    <w:rsid w:val="002C6FC4"/>
    <w:rsid w:val="002D07A8"/>
    <w:rsid w:val="002D1E84"/>
    <w:rsid w:val="002D6559"/>
    <w:rsid w:val="002D6615"/>
    <w:rsid w:val="002D7332"/>
    <w:rsid w:val="002E301A"/>
    <w:rsid w:val="002E4A4B"/>
    <w:rsid w:val="002E5A35"/>
    <w:rsid w:val="002E666B"/>
    <w:rsid w:val="002F1CC3"/>
    <w:rsid w:val="002F53AE"/>
    <w:rsid w:val="002F79E7"/>
    <w:rsid w:val="002F7C40"/>
    <w:rsid w:val="00300996"/>
    <w:rsid w:val="00300E58"/>
    <w:rsid w:val="00302DEC"/>
    <w:rsid w:val="003078F1"/>
    <w:rsid w:val="00314D61"/>
    <w:rsid w:val="00325BE4"/>
    <w:rsid w:val="00326677"/>
    <w:rsid w:val="00330C2A"/>
    <w:rsid w:val="00332DA1"/>
    <w:rsid w:val="00334CD1"/>
    <w:rsid w:val="00336CD4"/>
    <w:rsid w:val="00337276"/>
    <w:rsid w:val="00347BB2"/>
    <w:rsid w:val="00352E96"/>
    <w:rsid w:val="00353770"/>
    <w:rsid w:val="00354013"/>
    <w:rsid w:val="00355996"/>
    <w:rsid w:val="00355D1D"/>
    <w:rsid w:val="003656E2"/>
    <w:rsid w:val="0036703D"/>
    <w:rsid w:val="0037274A"/>
    <w:rsid w:val="003762BF"/>
    <w:rsid w:val="00386EAC"/>
    <w:rsid w:val="0039494C"/>
    <w:rsid w:val="003A09E3"/>
    <w:rsid w:val="003B1203"/>
    <w:rsid w:val="003B13D8"/>
    <w:rsid w:val="003B3D8B"/>
    <w:rsid w:val="003B624F"/>
    <w:rsid w:val="003C37A7"/>
    <w:rsid w:val="003C59EC"/>
    <w:rsid w:val="003D138A"/>
    <w:rsid w:val="003D273D"/>
    <w:rsid w:val="003D6758"/>
    <w:rsid w:val="003E1058"/>
    <w:rsid w:val="003E5742"/>
    <w:rsid w:val="003E62A8"/>
    <w:rsid w:val="003E7409"/>
    <w:rsid w:val="003E7B3C"/>
    <w:rsid w:val="003F757F"/>
    <w:rsid w:val="003F79AC"/>
    <w:rsid w:val="003F7ABF"/>
    <w:rsid w:val="00401000"/>
    <w:rsid w:val="00401C75"/>
    <w:rsid w:val="00402EF3"/>
    <w:rsid w:val="004037BD"/>
    <w:rsid w:val="004172D9"/>
    <w:rsid w:val="00420BE0"/>
    <w:rsid w:val="00425868"/>
    <w:rsid w:val="00425C2D"/>
    <w:rsid w:val="00426FE8"/>
    <w:rsid w:val="00431E4A"/>
    <w:rsid w:val="00433CAE"/>
    <w:rsid w:val="004400C4"/>
    <w:rsid w:val="00443DFD"/>
    <w:rsid w:val="00446F42"/>
    <w:rsid w:val="0045226D"/>
    <w:rsid w:val="004648FA"/>
    <w:rsid w:val="0046727D"/>
    <w:rsid w:val="00470999"/>
    <w:rsid w:val="00470AB4"/>
    <w:rsid w:val="0047462F"/>
    <w:rsid w:val="00477DCD"/>
    <w:rsid w:val="0048449D"/>
    <w:rsid w:val="0049166E"/>
    <w:rsid w:val="00492D87"/>
    <w:rsid w:val="00493571"/>
    <w:rsid w:val="00495EB7"/>
    <w:rsid w:val="00496755"/>
    <w:rsid w:val="00497348"/>
    <w:rsid w:val="0049794E"/>
    <w:rsid w:val="004A3BB3"/>
    <w:rsid w:val="004A65EA"/>
    <w:rsid w:val="004A6E8A"/>
    <w:rsid w:val="004A724B"/>
    <w:rsid w:val="004B408B"/>
    <w:rsid w:val="004B6990"/>
    <w:rsid w:val="004C0C24"/>
    <w:rsid w:val="004C1A82"/>
    <w:rsid w:val="004C4AFA"/>
    <w:rsid w:val="004C5F75"/>
    <w:rsid w:val="004C796A"/>
    <w:rsid w:val="004D2017"/>
    <w:rsid w:val="004D28FC"/>
    <w:rsid w:val="004D4EDE"/>
    <w:rsid w:val="004E5D00"/>
    <w:rsid w:val="004E74B1"/>
    <w:rsid w:val="004E790C"/>
    <w:rsid w:val="004F204F"/>
    <w:rsid w:val="004F7F5B"/>
    <w:rsid w:val="005021AD"/>
    <w:rsid w:val="00507AED"/>
    <w:rsid w:val="0051284D"/>
    <w:rsid w:val="005129CC"/>
    <w:rsid w:val="00513283"/>
    <w:rsid w:val="00515245"/>
    <w:rsid w:val="005234E5"/>
    <w:rsid w:val="00524E3D"/>
    <w:rsid w:val="00530761"/>
    <w:rsid w:val="005312B9"/>
    <w:rsid w:val="00531DA7"/>
    <w:rsid w:val="005364E3"/>
    <w:rsid w:val="00544D85"/>
    <w:rsid w:val="005455DE"/>
    <w:rsid w:val="005462E2"/>
    <w:rsid w:val="00552BDC"/>
    <w:rsid w:val="00553659"/>
    <w:rsid w:val="00554BD0"/>
    <w:rsid w:val="00555825"/>
    <w:rsid w:val="00560E4F"/>
    <w:rsid w:val="00562314"/>
    <w:rsid w:val="005635F7"/>
    <w:rsid w:val="00564829"/>
    <w:rsid w:val="00570FB7"/>
    <w:rsid w:val="005837D2"/>
    <w:rsid w:val="00583B70"/>
    <w:rsid w:val="00584D38"/>
    <w:rsid w:val="005872F3"/>
    <w:rsid w:val="005928B3"/>
    <w:rsid w:val="005936F7"/>
    <w:rsid w:val="00594079"/>
    <w:rsid w:val="005A04C9"/>
    <w:rsid w:val="005A29A2"/>
    <w:rsid w:val="005A4953"/>
    <w:rsid w:val="005A4A43"/>
    <w:rsid w:val="005A50C9"/>
    <w:rsid w:val="005A55C3"/>
    <w:rsid w:val="005A56F8"/>
    <w:rsid w:val="005C0182"/>
    <w:rsid w:val="005C2C94"/>
    <w:rsid w:val="005C2E16"/>
    <w:rsid w:val="005D221E"/>
    <w:rsid w:val="005D582B"/>
    <w:rsid w:val="005E3A07"/>
    <w:rsid w:val="005E3D97"/>
    <w:rsid w:val="005F1645"/>
    <w:rsid w:val="006000BD"/>
    <w:rsid w:val="006025B0"/>
    <w:rsid w:val="006045D9"/>
    <w:rsid w:val="006076B9"/>
    <w:rsid w:val="006129AB"/>
    <w:rsid w:val="00615E26"/>
    <w:rsid w:val="00625FDA"/>
    <w:rsid w:val="0063043C"/>
    <w:rsid w:val="00634DDB"/>
    <w:rsid w:val="006450ED"/>
    <w:rsid w:val="006457E4"/>
    <w:rsid w:val="00651B27"/>
    <w:rsid w:val="00652E74"/>
    <w:rsid w:val="00656738"/>
    <w:rsid w:val="006836E9"/>
    <w:rsid w:val="00684A3A"/>
    <w:rsid w:val="00685B0A"/>
    <w:rsid w:val="0069169C"/>
    <w:rsid w:val="006950C6"/>
    <w:rsid w:val="006A0A1C"/>
    <w:rsid w:val="006A475F"/>
    <w:rsid w:val="006A479D"/>
    <w:rsid w:val="006A4E03"/>
    <w:rsid w:val="006B13AD"/>
    <w:rsid w:val="006C009D"/>
    <w:rsid w:val="006C3A0C"/>
    <w:rsid w:val="006C4871"/>
    <w:rsid w:val="006D005E"/>
    <w:rsid w:val="006D5CFF"/>
    <w:rsid w:val="006E43A9"/>
    <w:rsid w:val="00702564"/>
    <w:rsid w:val="00703530"/>
    <w:rsid w:val="0070514C"/>
    <w:rsid w:val="00707FE6"/>
    <w:rsid w:val="00710646"/>
    <w:rsid w:val="00710C81"/>
    <w:rsid w:val="0071218B"/>
    <w:rsid w:val="0071326B"/>
    <w:rsid w:val="007148AD"/>
    <w:rsid w:val="00723944"/>
    <w:rsid w:val="00725153"/>
    <w:rsid w:val="00725272"/>
    <w:rsid w:val="00726707"/>
    <w:rsid w:val="00730D8B"/>
    <w:rsid w:val="00735191"/>
    <w:rsid w:val="007435F6"/>
    <w:rsid w:val="00751AE7"/>
    <w:rsid w:val="00754FDD"/>
    <w:rsid w:val="00760C65"/>
    <w:rsid w:val="00762AD3"/>
    <w:rsid w:val="00767D3D"/>
    <w:rsid w:val="007700EF"/>
    <w:rsid w:val="00770FB9"/>
    <w:rsid w:val="007726CD"/>
    <w:rsid w:val="00772B83"/>
    <w:rsid w:val="00773D7C"/>
    <w:rsid w:val="0078004E"/>
    <w:rsid w:val="0078029C"/>
    <w:rsid w:val="007872CF"/>
    <w:rsid w:val="0078797B"/>
    <w:rsid w:val="00790091"/>
    <w:rsid w:val="007A02BE"/>
    <w:rsid w:val="007A07A2"/>
    <w:rsid w:val="007A09E5"/>
    <w:rsid w:val="007A4A33"/>
    <w:rsid w:val="007A6C95"/>
    <w:rsid w:val="007A7E54"/>
    <w:rsid w:val="007A7F01"/>
    <w:rsid w:val="007B1A31"/>
    <w:rsid w:val="007B1C70"/>
    <w:rsid w:val="007B20A5"/>
    <w:rsid w:val="007B25DB"/>
    <w:rsid w:val="007B5F38"/>
    <w:rsid w:val="007B6FA3"/>
    <w:rsid w:val="007C2ED9"/>
    <w:rsid w:val="007C4443"/>
    <w:rsid w:val="007D5AA0"/>
    <w:rsid w:val="007D76DF"/>
    <w:rsid w:val="007E38E8"/>
    <w:rsid w:val="007E3B4E"/>
    <w:rsid w:val="007F2473"/>
    <w:rsid w:val="007F2F1C"/>
    <w:rsid w:val="007F4FDC"/>
    <w:rsid w:val="007F539F"/>
    <w:rsid w:val="007F5645"/>
    <w:rsid w:val="008011B9"/>
    <w:rsid w:val="008017D3"/>
    <w:rsid w:val="008024C6"/>
    <w:rsid w:val="00804B5D"/>
    <w:rsid w:val="00806539"/>
    <w:rsid w:val="00806C61"/>
    <w:rsid w:val="00807E16"/>
    <w:rsid w:val="00810A55"/>
    <w:rsid w:val="008145EE"/>
    <w:rsid w:val="00814F39"/>
    <w:rsid w:val="00817930"/>
    <w:rsid w:val="00821183"/>
    <w:rsid w:val="00821D06"/>
    <w:rsid w:val="00823A88"/>
    <w:rsid w:val="00826442"/>
    <w:rsid w:val="00833749"/>
    <w:rsid w:val="00836A84"/>
    <w:rsid w:val="00840F7F"/>
    <w:rsid w:val="0084482A"/>
    <w:rsid w:val="008604C3"/>
    <w:rsid w:val="008614D0"/>
    <w:rsid w:val="0086261D"/>
    <w:rsid w:val="00862B8E"/>
    <w:rsid w:val="00867A82"/>
    <w:rsid w:val="00870D8A"/>
    <w:rsid w:val="00871D0B"/>
    <w:rsid w:val="008722E6"/>
    <w:rsid w:val="00874968"/>
    <w:rsid w:val="00881785"/>
    <w:rsid w:val="00890235"/>
    <w:rsid w:val="00895719"/>
    <w:rsid w:val="0089697C"/>
    <w:rsid w:val="008A201F"/>
    <w:rsid w:val="008A2392"/>
    <w:rsid w:val="008A53FC"/>
    <w:rsid w:val="008A7C2B"/>
    <w:rsid w:val="008A7C39"/>
    <w:rsid w:val="008B04C0"/>
    <w:rsid w:val="008B29A1"/>
    <w:rsid w:val="008B2B29"/>
    <w:rsid w:val="008C0086"/>
    <w:rsid w:val="008C17FD"/>
    <w:rsid w:val="008C2465"/>
    <w:rsid w:val="008D0E4E"/>
    <w:rsid w:val="008D2504"/>
    <w:rsid w:val="008D37B3"/>
    <w:rsid w:val="008D3D17"/>
    <w:rsid w:val="008D3D71"/>
    <w:rsid w:val="008D7B7C"/>
    <w:rsid w:val="008D7C38"/>
    <w:rsid w:val="008E08A6"/>
    <w:rsid w:val="008F21C0"/>
    <w:rsid w:val="008F32E0"/>
    <w:rsid w:val="008F533B"/>
    <w:rsid w:val="008F6AB5"/>
    <w:rsid w:val="00903516"/>
    <w:rsid w:val="009054A8"/>
    <w:rsid w:val="0090725D"/>
    <w:rsid w:val="009110A8"/>
    <w:rsid w:val="00913000"/>
    <w:rsid w:val="00915107"/>
    <w:rsid w:val="009158A5"/>
    <w:rsid w:val="00923E90"/>
    <w:rsid w:val="00930E0A"/>
    <w:rsid w:val="009332B7"/>
    <w:rsid w:val="00935411"/>
    <w:rsid w:val="0093558C"/>
    <w:rsid w:val="00940166"/>
    <w:rsid w:val="00941FB8"/>
    <w:rsid w:val="00943F4B"/>
    <w:rsid w:val="00946D4A"/>
    <w:rsid w:val="009475C7"/>
    <w:rsid w:val="00953613"/>
    <w:rsid w:val="009655D6"/>
    <w:rsid w:val="00970CE9"/>
    <w:rsid w:val="009710E4"/>
    <w:rsid w:val="00972548"/>
    <w:rsid w:val="009761FE"/>
    <w:rsid w:val="00986264"/>
    <w:rsid w:val="00993186"/>
    <w:rsid w:val="009970E3"/>
    <w:rsid w:val="00997C3C"/>
    <w:rsid w:val="009A7D8C"/>
    <w:rsid w:val="009B35F4"/>
    <w:rsid w:val="009B496D"/>
    <w:rsid w:val="009B6654"/>
    <w:rsid w:val="009C142A"/>
    <w:rsid w:val="009C1C86"/>
    <w:rsid w:val="009D0908"/>
    <w:rsid w:val="009D3908"/>
    <w:rsid w:val="009D47F4"/>
    <w:rsid w:val="009D4B9A"/>
    <w:rsid w:val="009E28CA"/>
    <w:rsid w:val="009E7D30"/>
    <w:rsid w:val="009F6642"/>
    <w:rsid w:val="00A0410F"/>
    <w:rsid w:val="00A04C02"/>
    <w:rsid w:val="00A05CC4"/>
    <w:rsid w:val="00A11394"/>
    <w:rsid w:val="00A17995"/>
    <w:rsid w:val="00A20BC5"/>
    <w:rsid w:val="00A21809"/>
    <w:rsid w:val="00A23CE6"/>
    <w:rsid w:val="00A25824"/>
    <w:rsid w:val="00A276AF"/>
    <w:rsid w:val="00A311D2"/>
    <w:rsid w:val="00A40345"/>
    <w:rsid w:val="00A415D0"/>
    <w:rsid w:val="00A41664"/>
    <w:rsid w:val="00A42C65"/>
    <w:rsid w:val="00A433FE"/>
    <w:rsid w:val="00A45E2F"/>
    <w:rsid w:val="00A51221"/>
    <w:rsid w:val="00A52EDA"/>
    <w:rsid w:val="00A5495D"/>
    <w:rsid w:val="00A670A9"/>
    <w:rsid w:val="00A674CA"/>
    <w:rsid w:val="00A74D14"/>
    <w:rsid w:val="00A74EEF"/>
    <w:rsid w:val="00A779C2"/>
    <w:rsid w:val="00A8024F"/>
    <w:rsid w:val="00A805B8"/>
    <w:rsid w:val="00A82591"/>
    <w:rsid w:val="00A827C9"/>
    <w:rsid w:val="00A93138"/>
    <w:rsid w:val="00A93885"/>
    <w:rsid w:val="00A96873"/>
    <w:rsid w:val="00AA0919"/>
    <w:rsid w:val="00AA28D3"/>
    <w:rsid w:val="00AA2CAB"/>
    <w:rsid w:val="00AB0BFE"/>
    <w:rsid w:val="00AB12D8"/>
    <w:rsid w:val="00AB22EF"/>
    <w:rsid w:val="00AB2CDA"/>
    <w:rsid w:val="00AB31F9"/>
    <w:rsid w:val="00AC41FA"/>
    <w:rsid w:val="00AC5153"/>
    <w:rsid w:val="00AD126F"/>
    <w:rsid w:val="00AD5995"/>
    <w:rsid w:val="00AD68F7"/>
    <w:rsid w:val="00AD7450"/>
    <w:rsid w:val="00AE58AC"/>
    <w:rsid w:val="00AE5EED"/>
    <w:rsid w:val="00AF0178"/>
    <w:rsid w:val="00AF2E5C"/>
    <w:rsid w:val="00B01B6D"/>
    <w:rsid w:val="00B06F43"/>
    <w:rsid w:val="00B0708D"/>
    <w:rsid w:val="00B12D01"/>
    <w:rsid w:val="00B137FC"/>
    <w:rsid w:val="00B2103E"/>
    <w:rsid w:val="00B2351A"/>
    <w:rsid w:val="00B329DF"/>
    <w:rsid w:val="00B33D5D"/>
    <w:rsid w:val="00B37E69"/>
    <w:rsid w:val="00B40CE1"/>
    <w:rsid w:val="00B426D8"/>
    <w:rsid w:val="00B47090"/>
    <w:rsid w:val="00B507DA"/>
    <w:rsid w:val="00B51DCA"/>
    <w:rsid w:val="00B53B37"/>
    <w:rsid w:val="00B54E23"/>
    <w:rsid w:val="00B561EC"/>
    <w:rsid w:val="00B678D6"/>
    <w:rsid w:val="00B67DB7"/>
    <w:rsid w:val="00B67FC8"/>
    <w:rsid w:val="00B71EB3"/>
    <w:rsid w:val="00B720CF"/>
    <w:rsid w:val="00B72F4F"/>
    <w:rsid w:val="00B75E36"/>
    <w:rsid w:val="00B7640F"/>
    <w:rsid w:val="00B76FC4"/>
    <w:rsid w:val="00B77F21"/>
    <w:rsid w:val="00B80AD0"/>
    <w:rsid w:val="00B82FFB"/>
    <w:rsid w:val="00B900AC"/>
    <w:rsid w:val="00B902DA"/>
    <w:rsid w:val="00B9125A"/>
    <w:rsid w:val="00B94579"/>
    <w:rsid w:val="00B96342"/>
    <w:rsid w:val="00BA22DA"/>
    <w:rsid w:val="00BA6478"/>
    <w:rsid w:val="00BB1C8A"/>
    <w:rsid w:val="00BB40AD"/>
    <w:rsid w:val="00BB458E"/>
    <w:rsid w:val="00BB4DF9"/>
    <w:rsid w:val="00BB6E24"/>
    <w:rsid w:val="00BB7C46"/>
    <w:rsid w:val="00BD11EC"/>
    <w:rsid w:val="00BD21C3"/>
    <w:rsid w:val="00BD3B10"/>
    <w:rsid w:val="00BD5E0A"/>
    <w:rsid w:val="00BE1475"/>
    <w:rsid w:val="00BE1BC4"/>
    <w:rsid w:val="00BE51DE"/>
    <w:rsid w:val="00BF053B"/>
    <w:rsid w:val="00BF2411"/>
    <w:rsid w:val="00BF434D"/>
    <w:rsid w:val="00BF58B9"/>
    <w:rsid w:val="00BF6D29"/>
    <w:rsid w:val="00C01E61"/>
    <w:rsid w:val="00C03057"/>
    <w:rsid w:val="00C05437"/>
    <w:rsid w:val="00C10A55"/>
    <w:rsid w:val="00C12743"/>
    <w:rsid w:val="00C1338D"/>
    <w:rsid w:val="00C13A99"/>
    <w:rsid w:val="00C14518"/>
    <w:rsid w:val="00C1462D"/>
    <w:rsid w:val="00C16B06"/>
    <w:rsid w:val="00C17358"/>
    <w:rsid w:val="00C22F36"/>
    <w:rsid w:val="00C30B6A"/>
    <w:rsid w:val="00C406A0"/>
    <w:rsid w:val="00C44FBE"/>
    <w:rsid w:val="00C4683F"/>
    <w:rsid w:val="00C500E3"/>
    <w:rsid w:val="00C501C1"/>
    <w:rsid w:val="00C541F8"/>
    <w:rsid w:val="00C55B5E"/>
    <w:rsid w:val="00C5646C"/>
    <w:rsid w:val="00C5672F"/>
    <w:rsid w:val="00C604C5"/>
    <w:rsid w:val="00C61050"/>
    <w:rsid w:val="00C62456"/>
    <w:rsid w:val="00C6371C"/>
    <w:rsid w:val="00C707BA"/>
    <w:rsid w:val="00C7170D"/>
    <w:rsid w:val="00C74F53"/>
    <w:rsid w:val="00C76B9D"/>
    <w:rsid w:val="00C821D9"/>
    <w:rsid w:val="00C8256B"/>
    <w:rsid w:val="00C97CE6"/>
    <w:rsid w:val="00CA4EBC"/>
    <w:rsid w:val="00CA7AFA"/>
    <w:rsid w:val="00CB1504"/>
    <w:rsid w:val="00CB481C"/>
    <w:rsid w:val="00CC2977"/>
    <w:rsid w:val="00CC2D14"/>
    <w:rsid w:val="00CC3C97"/>
    <w:rsid w:val="00CC6878"/>
    <w:rsid w:val="00CC7479"/>
    <w:rsid w:val="00CD00A9"/>
    <w:rsid w:val="00CD0951"/>
    <w:rsid w:val="00CD1FFB"/>
    <w:rsid w:val="00CD4A6F"/>
    <w:rsid w:val="00CD5217"/>
    <w:rsid w:val="00CD5563"/>
    <w:rsid w:val="00CD60E2"/>
    <w:rsid w:val="00CE12C7"/>
    <w:rsid w:val="00CE1E0F"/>
    <w:rsid w:val="00CE2F16"/>
    <w:rsid w:val="00CE74D4"/>
    <w:rsid w:val="00CF32E5"/>
    <w:rsid w:val="00CF62B5"/>
    <w:rsid w:val="00D009C3"/>
    <w:rsid w:val="00D06015"/>
    <w:rsid w:val="00D10585"/>
    <w:rsid w:val="00D111B4"/>
    <w:rsid w:val="00D11864"/>
    <w:rsid w:val="00D16EF1"/>
    <w:rsid w:val="00D21768"/>
    <w:rsid w:val="00D31D82"/>
    <w:rsid w:val="00D40830"/>
    <w:rsid w:val="00D41F4A"/>
    <w:rsid w:val="00D51127"/>
    <w:rsid w:val="00D528AA"/>
    <w:rsid w:val="00D535AF"/>
    <w:rsid w:val="00D543BC"/>
    <w:rsid w:val="00D5519E"/>
    <w:rsid w:val="00D713F6"/>
    <w:rsid w:val="00D72E09"/>
    <w:rsid w:val="00D77C83"/>
    <w:rsid w:val="00D80FDE"/>
    <w:rsid w:val="00D810F7"/>
    <w:rsid w:val="00D818B0"/>
    <w:rsid w:val="00D82593"/>
    <w:rsid w:val="00D84AE8"/>
    <w:rsid w:val="00D871F3"/>
    <w:rsid w:val="00D94E51"/>
    <w:rsid w:val="00DA2AD2"/>
    <w:rsid w:val="00DA6130"/>
    <w:rsid w:val="00DB05E4"/>
    <w:rsid w:val="00DB4C78"/>
    <w:rsid w:val="00DB7041"/>
    <w:rsid w:val="00DC0C39"/>
    <w:rsid w:val="00DC1266"/>
    <w:rsid w:val="00DC13C5"/>
    <w:rsid w:val="00DC189D"/>
    <w:rsid w:val="00DC2B79"/>
    <w:rsid w:val="00DC44FA"/>
    <w:rsid w:val="00DD01A0"/>
    <w:rsid w:val="00DD1ABC"/>
    <w:rsid w:val="00DD2400"/>
    <w:rsid w:val="00DD6656"/>
    <w:rsid w:val="00DE30B2"/>
    <w:rsid w:val="00DE32DA"/>
    <w:rsid w:val="00DE6A89"/>
    <w:rsid w:val="00DE6F15"/>
    <w:rsid w:val="00DE7384"/>
    <w:rsid w:val="00DF61C8"/>
    <w:rsid w:val="00DF77E6"/>
    <w:rsid w:val="00E022D0"/>
    <w:rsid w:val="00E04627"/>
    <w:rsid w:val="00E04980"/>
    <w:rsid w:val="00E053DE"/>
    <w:rsid w:val="00E11996"/>
    <w:rsid w:val="00E13941"/>
    <w:rsid w:val="00E1426B"/>
    <w:rsid w:val="00E22286"/>
    <w:rsid w:val="00E25718"/>
    <w:rsid w:val="00E27685"/>
    <w:rsid w:val="00E33354"/>
    <w:rsid w:val="00E44D54"/>
    <w:rsid w:val="00E4568C"/>
    <w:rsid w:val="00E54B66"/>
    <w:rsid w:val="00E551C8"/>
    <w:rsid w:val="00E63E63"/>
    <w:rsid w:val="00E64F7C"/>
    <w:rsid w:val="00E67D5D"/>
    <w:rsid w:val="00E74E07"/>
    <w:rsid w:val="00E76FFF"/>
    <w:rsid w:val="00E8125B"/>
    <w:rsid w:val="00E82D55"/>
    <w:rsid w:val="00E846B1"/>
    <w:rsid w:val="00E85540"/>
    <w:rsid w:val="00E86123"/>
    <w:rsid w:val="00E864CA"/>
    <w:rsid w:val="00E917B9"/>
    <w:rsid w:val="00EA16AE"/>
    <w:rsid w:val="00EA4A33"/>
    <w:rsid w:val="00EA6FF4"/>
    <w:rsid w:val="00EB1337"/>
    <w:rsid w:val="00EB16C6"/>
    <w:rsid w:val="00EB5FA2"/>
    <w:rsid w:val="00EC296E"/>
    <w:rsid w:val="00EC4F5C"/>
    <w:rsid w:val="00ED017F"/>
    <w:rsid w:val="00ED1333"/>
    <w:rsid w:val="00ED5319"/>
    <w:rsid w:val="00ED5913"/>
    <w:rsid w:val="00ED6FED"/>
    <w:rsid w:val="00EE2660"/>
    <w:rsid w:val="00EE37B6"/>
    <w:rsid w:val="00EE3F67"/>
    <w:rsid w:val="00EF011B"/>
    <w:rsid w:val="00EF45B8"/>
    <w:rsid w:val="00F06BAC"/>
    <w:rsid w:val="00F06DFB"/>
    <w:rsid w:val="00F07E14"/>
    <w:rsid w:val="00F123FB"/>
    <w:rsid w:val="00F1631A"/>
    <w:rsid w:val="00F20350"/>
    <w:rsid w:val="00F23738"/>
    <w:rsid w:val="00F24509"/>
    <w:rsid w:val="00F30C8C"/>
    <w:rsid w:val="00F46654"/>
    <w:rsid w:val="00F47C94"/>
    <w:rsid w:val="00F50CF2"/>
    <w:rsid w:val="00F5115C"/>
    <w:rsid w:val="00F5182C"/>
    <w:rsid w:val="00F568BC"/>
    <w:rsid w:val="00F671D1"/>
    <w:rsid w:val="00F6769C"/>
    <w:rsid w:val="00F72016"/>
    <w:rsid w:val="00F7225C"/>
    <w:rsid w:val="00F73115"/>
    <w:rsid w:val="00F77202"/>
    <w:rsid w:val="00F80FE1"/>
    <w:rsid w:val="00F81C6A"/>
    <w:rsid w:val="00F82057"/>
    <w:rsid w:val="00F822BB"/>
    <w:rsid w:val="00F826F1"/>
    <w:rsid w:val="00F844DE"/>
    <w:rsid w:val="00F912A4"/>
    <w:rsid w:val="00F93356"/>
    <w:rsid w:val="00F94126"/>
    <w:rsid w:val="00F94AB4"/>
    <w:rsid w:val="00FA5F51"/>
    <w:rsid w:val="00FB41FB"/>
    <w:rsid w:val="00FB43D2"/>
    <w:rsid w:val="00FB63ED"/>
    <w:rsid w:val="00FB695A"/>
    <w:rsid w:val="00FB6A98"/>
    <w:rsid w:val="00FC3DD8"/>
    <w:rsid w:val="00FC7459"/>
    <w:rsid w:val="00FD089C"/>
    <w:rsid w:val="00FD55B1"/>
    <w:rsid w:val="00FD65A6"/>
    <w:rsid w:val="00FE2A22"/>
    <w:rsid w:val="00FE3185"/>
    <w:rsid w:val="00FE6996"/>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 w:type="character" w:styleId="Strong">
    <w:name w:val="Strong"/>
    <w:basedOn w:val="DefaultParagraphFont"/>
    <w:qFormat/>
    <w:rsid w:val="00C825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 w:type="character" w:styleId="Strong">
    <w:name w:val="Strong"/>
    <w:basedOn w:val="DefaultParagraphFont"/>
    <w:qFormat/>
    <w:rsid w:val="00C82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174">
      <w:bodyDiv w:val="1"/>
      <w:marLeft w:val="0"/>
      <w:marRight w:val="0"/>
      <w:marTop w:val="0"/>
      <w:marBottom w:val="0"/>
      <w:divBdr>
        <w:top w:val="none" w:sz="0" w:space="0" w:color="auto"/>
        <w:left w:val="none" w:sz="0" w:space="0" w:color="auto"/>
        <w:bottom w:val="none" w:sz="0" w:space="0" w:color="auto"/>
        <w:right w:val="none" w:sz="0" w:space="0" w:color="auto"/>
      </w:divBdr>
      <w:divsChild>
        <w:div w:id="150774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14139">
      <w:bodyDiv w:val="1"/>
      <w:marLeft w:val="0"/>
      <w:marRight w:val="0"/>
      <w:marTop w:val="0"/>
      <w:marBottom w:val="0"/>
      <w:divBdr>
        <w:top w:val="none" w:sz="0" w:space="0" w:color="auto"/>
        <w:left w:val="none" w:sz="0" w:space="0" w:color="auto"/>
        <w:bottom w:val="none" w:sz="0" w:space="0" w:color="auto"/>
        <w:right w:val="none" w:sz="0" w:space="0" w:color="auto"/>
      </w:divBdr>
      <w:divsChild>
        <w:div w:id="194552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17046">
      <w:bodyDiv w:val="1"/>
      <w:marLeft w:val="0"/>
      <w:marRight w:val="0"/>
      <w:marTop w:val="0"/>
      <w:marBottom w:val="0"/>
      <w:divBdr>
        <w:top w:val="none" w:sz="0" w:space="0" w:color="auto"/>
        <w:left w:val="none" w:sz="0" w:space="0" w:color="auto"/>
        <w:bottom w:val="none" w:sz="0" w:space="0" w:color="auto"/>
        <w:right w:val="none" w:sz="0" w:space="0" w:color="auto"/>
      </w:divBdr>
      <w:divsChild>
        <w:div w:id="198233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5410-444B-4739-994B-60E4B781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27</Pages>
  <Words>7339</Words>
  <Characters>41833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16</cp:revision>
  <cp:lastPrinted>2015-04-14T17:30:00Z</cp:lastPrinted>
  <dcterms:created xsi:type="dcterms:W3CDTF">2015-03-17T18:48:00Z</dcterms:created>
  <dcterms:modified xsi:type="dcterms:W3CDTF">2015-04-23T11:42:00Z</dcterms:modified>
</cp:coreProperties>
</file>