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C64A51" w:rsidRPr="007074A3" w:rsidRDefault="00C64A51"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Aurelia K. Gibson  </w:t>
      </w:r>
      <w:r>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fldChar w:fldCharType="begin"/>
      </w:r>
      <w:r w:rsidRPr="007074A3">
        <w:rPr>
          <w:rFonts w:ascii="Times New Roman" w:hAnsi="Times New Roman" w:cs="Times New Roman"/>
          <w:spacing w:val="-3"/>
        </w:rPr>
        <w:instrText>fillin "Complainant's name" \d ""</w:instrText>
      </w:r>
      <w:r w:rsidRPr="007074A3">
        <w:rPr>
          <w:rFonts w:ascii="Times New Roman" w:hAnsi="Times New Roman" w:cs="Times New Roman"/>
          <w:spacing w:val="-3"/>
        </w:rPr>
        <w:fldChar w:fldCharType="end"/>
      </w:r>
      <w:r w:rsidRPr="007074A3">
        <w:rPr>
          <w:rFonts w:ascii="Times New Roman" w:hAnsi="Times New Roman" w:cs="Times New Roman"/>
          <w:spacing w:val="-3"/>
        </w:rPr>
        <w:t>:</w:t>
      </w:r>
    </w:p>
    <w:p w:rsidR="00C64A51" w:rsidRPr="007074A3" w:rsidRDefault="00C64A51" w:rsidP="00C64A51">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t>:</w:t>
      </w:r>
      <w:r w:rsidRPr="007074A3">
        <w:rPr>
          <w:rFonts w:ascii="Times New Roman" w:hAnsi="Times New Roman" w:cs="Times New Roman"/>
          <w:spacing w:val="-3"/>
        </w:rPr>
        <w:tab/>
      </w:r>
      <w:r w:rsidRPr="007074A3">
        <w:rPr>
          <w:rFonts w:ascii="Times New Roman" w:hAnsi="Times New Roman" w:cs="Times New Roman"/>
          <w:spacing w:val="-3"/>
        </w:rPr>
        <w:tab/>
      </w:r>
    </w:p>
    <w:p w:rsidR="00C64A51" w:rsidRPr="007074A3" w:rsidRDefault="00C64A51" w:rsidP="00C64A51">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t>v.</w:t>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t>:</w:t>
      </w:r>
      <w:r w:rsidRPr="007074A3">
        <w:rPr>
          <w:rFonts w:ascii="Times New Roman" w:hAnsi="Times New Roman" w:cs="Times New Roman"/>
          <w:spacing w:val="-3"/>
        </w:rPr>
        <w:tab/>
      </w:r>
      <w:r w:rsidRPr="007074A3">
        <w:rPr>
          <w:rFonts w:ascii="Times New Roman" w:hAnsi="Times New Roman" w:cs="Times New Roman"/>
          <w:spacing w:val="-3"/>
        </w:rPr>
        <w:tab/>
        <w:t>C-201</w:t>
      </w:r>
      <w:r>
        <w:rPr>
          <w:rFonts w:ascii="Times New Roman" w:hAnsi="Times New Roman" w:cs="Times New Roman"/>
          <w:spacing w:val="-3"/>
        </w:rPr>
        <w:t>5-2471736</w:t>
      </w:r>
    </w:p>
    <w:p w:rsidR="00C64A51" w:rsidRPr="007074A3" w:rsidRDefault="00C64A51" w:rsidP="00C64A51">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t>:</w:t>
      </w:r>
    </w:p>
    <w:p w:rsidR="00C64A51" w:rsidRPr="007074A3" w:rsidRDefault="00C64A51" w:rsidP="00C64A51">
      <w:pPr>
        <w:tabs>
          <w:tab w:val="left" w:pos="-720"/>
          <w:tab w:val="left" w:pos="-90"/>
        </w:tabs>
        <w:suppressAutoHyphens/>
        <w:jc w:val="both"/>
        <w:rPr>
          <w:rFonts w:ascii="Times New Roman" w:hAnsi="Times New Roman" w:cs="Times New Roman"/>
          <w:spacing w:val="-3"/>
        </w:rPr>
      </w:pPr>
      <w:r w:rsidRPr="007074A3">
        <w:rPr>
          <w:rFonts w:ascii="Times New Roman" w:hAnsi="Times New Roman" w:cs="Times New Roman"/>
          <w:spacing w:val="-3"/>
        </w:rPr>
        <w:t>P</w:t>
      </w:r>
      <w:r>
        <w:rPr>
          <w:rFonts w:ascii="Times New Roman" w:hAnsi="Times New Roman" w:cs="Times New Roman"/>
          <w:spacing w:val="-3"/>
        </w:rPr>
        <w:t xml:space="preserve">ennsylvania Electric </w:t>
      </w:r>
      <w:r w:rsidRPr="007074A3">
        <w:rPr>
          <w:rFonts w:ascii="Times New Roman" w:hAnsi="Times New Roman" w:cs="Times New Roman"/>
          <w:spacing w:val="-3"/>
        </w:rPr>
        <w:t>Company</w:t>
      </w:r>
      <w:r w:rsidRPr="007074A3">
        <w:rPr>
          <w:rFonts w:ascii="Times New Roman" w:hAnsi="Times New Roman" w:cs="Times New Roman"/>
          <w:spacing w:val="-3"/>
        </w:rPr>
        <w:tab/>
      </w:r>
      <w:r>
        <w:rPr>
          <w:rFonts w:ascii="Times New Roman" w:hAnsi="Times New Roman" w:cs="Times New Roman"/>
          <w:spacing w:val="-3"/>
        </w:rPr>
        <w:tab/>
      </w:r>
      <w:r w:rsidRPr="007074A3">
        <w:rPr>
          <w:rFonts w:ascii="Times New Roman" w:hAnsi="Times New Roman" w:cs="Times New Roman"/>
          <w:spacing w:val="-3"/>
        </w:rPr>
        <w:t>:</w:t>
      </w:r>
    </w:p>
    <w:p w:rsidR="00C64A51" w:rsidRPr="007074A3" w:rsidRDefault="00C64A51" w:rsidP="00C64A51">
      <w:pPr>
        <w:tabs>
          <w:tab w:val="left" w:pos="-720"/>
          <w:tab w:val="left" w:pos="5040"/>
        </w:tabs>
        <w:suppressAutoHyphens/>
        <w:jc w:val="both"/>
        <w:rPr>
          <w:rFonts w:ascii="Times New Roman" w:hAnsi="Times New Roman" w:cs="Times New Roman"/>
          <w:spacing w:val="-3"/>
        </w:rPr>
      </w:pP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566D57">
        <w:rPr>
          <w:rFonts w:ascii="Times New Roman" w:hAnsi="Times New Roman"/>
        </w:rPr>
        <w:t>Monday</w:t>
      </w:r>
      <w:r w:rsidR="00BD033C">
        <w:rPr>
          <w:rFonts w:ascii="Times New Roman" w:hAnsi="Times New Roman"/>
        </w:rPr>
        <w:t xml:space="preserve">, </w:t>
      </w:r>
      <w:r w:rsidR="0066446F">
        <w:rPr>
          <w:rFonts w:ascii="Times New Roman" w:hAnsi="Times New Roman"/>
        </w:rPr>
        <w:t>June 29, 2015</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 xml:space="preserve">I will dismiss your </w:t>
      </w:r>
      <w:proofErr w:type="gramStart"/>
      <w:r w:rsidRPr="00257B8A">
        <w:rPr>
          <w:rFonts w:ascii="Times New Roman" w:hAnsi="Times New Roman" w:cs="Times New Roman"/>
          <w:b/>
        </w:rPr>
        <w:t>case</w:t>
      </w:r>
      <w:proofErr w:type="gramEnd"/>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w:t>
      </w:r>
      <w:proofErr w:type="spellStart"/>
      <w:r w:rsidRPr="00257B8A">
        <w:rPr>
          <w:rFonts w:ascii="Times New Roman" w:hAnsi="Times New Roman" w:cs="Times New Roman"/>
          <w:spacing w:val="-3"/>
        </w:rPr>
        <w:t>Pa.Code</w:t>
      </w:r>
      <w:proofErr w:type="spellEnd"/>
      <w:r w:rsidRPr="00257B8A">
        <w:rPr>
          <w:rFonts w:ascii="Times New Roman" w:hAnsi="Times New Roman" w:cs="Times New Roman"/>
          <w:spacing w:val="-3"/>
        </w:rPr>
        <w:t xml:space="preserve"> §</w:t>
      </w:r>
      <w:r w:rsidR="00E251CD">
        <w:rPr>
          <w:rFonts w:ascii="Times New Roman" w:hAnsi="Times New Roman" w:cs="Times New Roman"/>
          <w:spacing w:val="-3"/>
        </w:rPr>
        <w:t xml:space="preserve"> </w:t>
      </w:r>
      <w:r w:rsidRPr="00257B8A">
        <w:rPr>
          <w:rFonts w:ascii="Times New Roman" w:hAnsi="Times New Roman" w:cs="Times New Roman"/>
          <w:spacing w:val="-3"/>
        </w:rPr>
        <w:t xml:space="preserve">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 xml:space="preserve">David A. </w:t>
      </w:r>
      <w:proofErr w:type="spellStart"/>
      <w:r w:rsidRPr="00257B8A">
        <w:rPr>
          <w:rFonts w:ascii="Times New Roman" w:hAnsi="Times New Roman" w:cs="Times New Roman"/>
          <w:spacing w:val="-3"/>
        </w:rPr>
        <w:t>Salapa</w:t>
      </w:r>
      <w:proofErr w:type="spellEnd"/>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52 </w:t>
      </w:r>
      <w:proofErr w:type="spellStart"/>
      <w:r w:rsidRPr="00257B8A">
        <w:rPr>
          <w:rFonts w:ascii="Times New Roman" w:hAnsi="Times New Roman" w:cs="Times New Roman"/>
          <w:b/>
        </w:rPr>
        <w:t>Pa.Code</w:t>
      </w:r>
      <w:proofErr w:type="spellEnd"/>
      <w:r w:rsidRPr="00257B8A">
        <w:rPr>
          <w:rFonts w:ascii="Times New Roman" w:hAnsi="Times New Roman" w:cs="Times New Roman"/>
          <w:b/>
        </w:rPr>
        <w:t xml:space="preserve"> §</w:t>
      </w:r>
      <w:r w:rsidR="00E251CD">
        <w:rPr>
          <w:rFonts w:ascii="Times New Roman" w:hAnsi="Times New Roman" w:cs="Times New Roman"/>
          <w:b/>
        </w:rPr>
        <w:t xml:space="preserve"> </w:t>
      </w:r>
      <w:r w:rsidRPr="00257B8A">
        <w:rPr>
          <w:rFonts w:ascii="Times New Roman" w:hAnsi="Times New Roman" w:cs="Times New Roman"/>
          <w:b/>
        </w:rPr>
        <w:t xml:space="preserve">5.231(a).  The utility will contact the customer at least one week before the scheduled hearing to discuss possible settlement of this case.  </w:t>
      </w:r>
      <w:r w:rsidRPr="00257B8A">
        <w:rPr>
          <w:rFonts w:ascii="Times New Roman" w:hAnsi="Times New Roman" w:cs="Times New Roman"/>
        </w:rPr>
        <w:t xml:space="preserve">Even if the parties are unable to settle this case, they may still </w:t>
      </w:r>
      <w:r w:rsidRPr="00257B8A">
        <w:rPr>
          <w:rFonts w:ascii="Times New Roman" w:hAnsi="Times New Roman" w:cs="Times New Roman"/>
        </w:rPr>
        <w:lastRenderedPageBreak/>
        <w:t>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ED185B">
      <w:pPr>
        <w:pStyle w:val="ParaTab1"/>
        <w:tabs>
          <w:tab w:val="num" w:pos="0"/>
          <w:tab w:val="left" w:pos="2070"/>
        </w:tabs>
        <w:rPr>
          <w:rFonts w:ascii="Times New Roman" w:hAnsi="Times New Roman" w:cs="Times New Roman"/>
          <w:spacing w:val="-3"/>
        </w:rPr>
      </w:pPr>
    </w:p>
    <w:p w:rsidR="00ED185B" w:rsidRPr="00257B8A" w:rsidRDefault="00ED185B" w:rsidP="00C769C2">
      <w:pPr>
        <w:pStyle w:val="PlainText"/>
        <w:tabs>
          <w:tab w:val="left" w:pos="2070"/>
        </w:tabs>
        <w:spacing w:line="360" w:lineRule="auto"/>
        <w:ind w:firstLine="1440"/>
        <w:rPr>
          <w:rFonts w:ascii="Times New Roman" w:hAnsi="Times New Roman"/>
          <w:spacing w:val="-3"/>
        </w:rPr>
      </w:pPr>
      <w:r w:rsidRPr="00257B8A">
        <w:rPr>
          <w:rFonts w:ascii="Times New Roman" w:hAnsi="Times New Roman"/>
          <w:spacing w:val="-3"/>
          <w:sz w:val="24"/>
        </w:rPr>
        <w:t xml:space="preserve">5.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sidR="00E251CD">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E251CD">
        <w:rPr>
          <w:rFonts w:ascii="Times New Roman" w:hAnsi="Times New Roman"/>
          <w:iCs/>
          <w:spacing w:val="-3"/>
          <w:sz w:val="24"/>
          <w:u w:val="single"/>
        </w:rPr>
        <w:t xml:space="preserve">Pro </w:t>
      </w:r>
      <w:proofErr w:type="spellStart"/>
      <w:r w:rsidRPr="00E251CD">
        <w:rPr>
          <w:rFonts w:ascii="Times New Roman" w:hAnsi="Times New Roman"/>
          <w:iCs/>
          <w:spacing w:val="-3"/>
          <w:sz w:val="24"/>
          <w:u w:val="single"/>
        </w:rPr>
        <w:t>Hac</w:t>
      </w:r>
      <w:proofErr w:type="spellEnd"/>
      <w:r w:rsidRPr="00E251CD">
        <w:rPr>
          <w:rFonts w:ascii="Times New Roman" w:hAnsi="Times New Roman"/>
          <w:iCs/>
          <w:spacing w:val="-3"/>
          <w:sz w:val="24"/>
          <w:u w:val="single"/>
        </w:rPr>
        <w:t xml:space="preserve"> Vice</w:t>
      </w:r>
      <w:r w:rsidRPr="00257B8A">
        <w:rPr>
          <w:rFonts w:ascii="Times New Roman" w:hAnsi="Times New Roman"/>
          <w:spacing w:val="-3"/>
          <w:sz w:val="24"/>
        </w:rPr>
        <w:t xml:space="preserve"> represent you.</w:t>
      </w:r>
      <w:r w:rsidR="00C769C2">
        <w:rPr>
          <w:rFonts w:ascii="Times New Roman" w:hAnsi="Times New Roman"/>
          <w:spacing w:val="-3"/>
          <w:sz w:val="24"/>
        </w:rPr>
        <w:t xml:space="preserve">  </w:t>
      </w:r>
      <w:r w:rsidR="002613C5" w:rsidRPr="00257B8A">
        <w:rPr>
          <w:rFonts w:ascii="Times New Roman" w:hAnsi="Times New Roman"/>
          <w:spacing w:val="-3"/>
        </w:rPr>
        <w:t>If</w:t>
      </w:r>
      <w:r w:rsidRPr="00257B8A">
        <w:rPr>
          <w:rFonts w:ascii="Times New Roman" w:hAnsi="Times New Roman"/>
          <w:spacing w:val="-3"/>
        </w:rPr>
        <w:t xml:space="preserve"> you are a partnership, corporation, trust, association, or governmental agency or subdivision, an attorney licensed to practice law in the Commonwealth of Pennsylvania, or admitted </w:t>
      </w:r>
      <w:r w:rsidRPr="00E251CD">
        <w:rPr>
          <w:rFonts w:ascii="Times New Roman" w:hAnsi="Times New Roman"/>
          <w:iCs/>
          <w:spacing w:val="-3"/>
          <w:u w:val="single"/>
        </w:rPr>
        <w:t xml:space="preserve">Pro </w:t>
      </w:r>
      <w:proofErr w:type="spellStart"/>
      <w:r w:rsidRPr="00E251CD">
        <w:rPr>
          <w:rFonts w:ascii="Times New Roman" w:hAnsi="Times New Roman"/>
          <w:iCs/>
          <w:spacing w:val="-3"/>
          <w:u w:val="single"/>
        </w:rPr>
        <w:t>Hac</w:t>
      </w:r>
      <w:proofErr w:type="spellEnd"/>
      <w:r w:rsidRPr="00E251CD">
        <w:rPr>
          <w:rFonts w:ascii="Times New Roman" w:hAnsi="Times New Roman"/>
          <w:iCs/>
          <w:spacing w:val="-3"/>
          <w:u w:val="single"/>
        </w:rPr>
        <w:t xml:space="preserve"> Vice</w:t>
      </w:r>
      <w:r w:rsidRPr="00257B8A">
        <w:rPr>
          <w:rFonts w:ascii="Times New Roman" w:hAnsi="Times New Roman"/>
          <w:spacing w:val="-3"/>
        </w:rPr>
        <w:t xml:space="preserve">, must represent you in this proceeding.  Unless you are an attorney, you may not represent someone else.  Attorneys shall enter their appearance in accordance with the provisions of 52 </w:t>
      </w:r>
      <w:proofErr w:type="spellStart"/>
      <w:r w:rsidRPr="00257B8A">
        <w:rPr>
          <w:rFonts w:ascii="Times New Roman" w:hAnsi="Times New Roman"/>
          <w:spacing w:val="-3"/>
        </w:rPr>
        <w:t>Pa.Code</w:t>
      </w:r>
      <w:proofErr w:type="spellEnd"/>
      <w:r w:rsidRPr="00257B8A">
        <w:rPr>
          <w:rFonts w:ascii="Times New Roman" w:hAnsi="Times New Roman"/>
          <w:spacing w:val="-3"/>
        </w:rPr>
        <w:t xml:space="preserve"> §</w:t>
      </w:r>
      <w:r w:rsidR="00E251CD">
        <w:rPr>
          <w:rFonts w:ascii="Times New Roman" w:hAnsi="Times New Roman"/>
          <w:spacing w:val="-3"/>
        </w:rPr>
        <w:t xml:space="preserve"> </w:t>
      </w:r>
      <w:r w:rsidRPr="00257B8A">
        <w:rPr>
          <w:rFonts w:ascii="Times New Roman" w:hAnsi="Times New Roman"/>
          <w:spacing w:val="-3"/>
        </w:rPr>
        <w:t>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769C2" w:rsidP="00ED185B">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sidR="00ED185B" w:rsidRPr="00257B8A">
        <w:rPr>
          <w:rFonts w:ascii="Times New Roman" w:hAnsi="Times New Roman" w:cs="Times New Roman"/>
        </w:rPr>
        <w:t>.</w:t>
      </w:r>
      <w:r w:rsidR="00ED185B" w:rsidRPr="00257B8A">
        <w:rPr>
          <w:rFonts w:ascii="Times New Roman" w:hAnsi="Times New Roman" w:cs="Times New Roman"/>
        </w:rPr>
        <w:tab/>
        <w:t xml:space="preserve">If you intend to subpoena witnesses for the hearing, you should review the procedures established in 52 </w:t>
      </w:r>
      <w:proofErr w:type="spellStart"/>
      <w:r w:rsidR="00ED185B" w:rsidRPr="00257B8A">
        <w:rPr>
          <w:rFonts w:ascii="Times New Roman" w:hAnsi="Times New Roman" w:cs="Times New Roman"/>
        </w:rPr>
        <w:t>Pa.Code</w:t>
      </w:r>
      <w:proofErr w:type="spellEnd"/>
      <w:r w:rsidR="00ED185B" w:rsidRPr="00257B8A">
        <w:rPr>
          <w:rFonts w:ascii="Times New Roman" w:hAnsi="Times New Roman" w:cs="Times New Roman"/>
        </w:rPr>
        <w:t xml:space="preserve"> §</w:t>
      </w:r>
      <w:r w:rsidR="00E251CD">
        <w:rPr>
          <w:rFonts w:ascii="Times New Roman" w:hAnsi="Times New Roman" w:cs="Times New Roman"/>
        </w:rPr>
        <w:t xml:space="preserve"> </w:t>
      </w:r>
      <w:r w:rsidR="00ED185B" w:rsidRPr="00257B8A">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769C2" w:rsidP="00B66062">
      <w:pPr>
        <w:pStyle w:val="ParaTab1"/>
        <w:tabs>
          <w:tab w:val="num" w:pos="0"/>
          <w:tab w:val="left" w:pos="2070"/>
        </w:tabs>
        <w:spacing w:line="360" w:lineRule="auto"/>
        <w:rPr>
          <w:rFonts w:ascii="Times New Roman" w:hAnsi="Times New Roman" w:cs="Times New Roman"/>
          <w:b/>
          <w:spacing w:val="-3"/>
        </w:rPr>
      </w:pPr>
      <w:r>
        <w:rPr>
          <w:rFonts w:ascii="Times New Roman" w:hAnsi="Times New Roman" w:cs="Times New Roman"/>
          <w:spacing w:val="-3"/>
        </w:rPr>
        <w:t>7</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769C2">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C769C2">
        <w:rPr>
          <w:rFonts w:ascii="Times New Roman" w:hAnsi="Times New Roman" w:cs="Times New Roman"/>
          <w:spacing w:val="-3"/>
        </w:rPr>
        <w:t>s</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6001FC" w:rsidP="002D13B6">
      <w:pPr>
        <w:spacing w:line="360" w:lineRule="auto"/>
        <w:ind w:firstLine="1440"/>
        <w:rPr>
          <w:rFonts w:ascii="Times New Roman" w:hAnsi="Times New Roman"/>
        </w:rPr>
      </w:pPr>
      <w:r>
        <w:rPr>
          <w:rFonts w:ascii="Times New Roman" w:hAnsi="Times New Roman" w:cs="Times New Roman"/>
          <w:spacing w:val="-3"/>
        </w:rPr>
        <w:t>9</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66446F">
        <w:rPr>
          <w:rFonts w:ascii="Times New Roman" w:hAnsi="Times New Roman" w:cs="Times New Roman"/>
          <w:spacing w:val="-3"/>
          <w:u w:val="single"/>
        </w:rPr>
        <w:t>May 13</w:t>
      </w:r>
      <w:r w:rsidR="00652F1C">
        <w:rPr>
          <w:rFonts w:ascii="Times New Roman" w:hAnsi="Times New Roman" w:cs="Times New Roman"/>
          <w:spacing w:val="-3"/>
          <w:u w:val="single"/>
        </w:rPr>
        <w:t>, 2015</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 xml:space="preserve">David A. </w:t>
      </w:r>
      <w:proofErr w:type="spellStart"/>
      <w:r w:rsidRPr="00257B8A">
        <w:rPr>
          <w:rFonts w:ascii="Times New Roman" w:hAnsi="Times New Roman" w:cs="Times New Roman"/>
          <w:spacing w:val="-3"/>
        </w:rPr>
        <w:t>Salapa</w:t>
      </w:r>
      <w:proofErr w:type="spellEnd"/>
    </w:p>
    <w:p w:rsidR="00660A05" w:rsidRDefault="00ED185B" w:rsidP="00ED185B">
      <w:pPr>
        <w:pStyle w:val="ParaTab1"/>
        <w:tabs>
          <w:tab w:val="clear" w:pos="-720"/>
          <w:tab w:val="left" w:pos="720"/>
          <w:tab w:val="left" w:pos="5040"/>
        </w:tabs>
        <w:ind w:firstLine="0"/>
        <w:rPr>
          <w:rFonts w:ascii="Times New Roman" w:hAnsi="Times New Roman"/>
        </w:rPr>
        <w:sectPr w:rsidR="00660A05" w:rsidSect="00C6484A">
          <w:footerReference w:type="even" r:id="rId9"/>
          <w:footerReference w:type="default" r:id="rId10"/>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660A05" w:rsidRPr="00660A05" w:rsidRDefault="00660A05" w:rsidP="00660A05">
      <w:pPr>
        <w:autoSpaceDE/>
        <w:autoSpaceDN/>
        <w:contextualSpacing/>
        <w:rPr>
          <w:rFonts w:ascii="Microsoft Sans Serif" w:eastAsiaTheme="minorEastAsia" w:hAnsiTheme="minorHAnsi" w:cstheme="minorBidi"/>
          <w:szCs w:val="22"/>
        </w:rPr>
      </w:pPr>
      <w:r w:rsidRPr="00660A05">
        <w:rPr>
          <w:rFonts w:ascii="Microsoft Sans Serif" w:eastAsiaTheme="minorEastAsia" w:hAnsiTheme="minorHAnsi" w:cstheme="minorBidi"/>
          <w:b/>
          <w:szCs w:val="22"/>
          <w:u w:val="single"/>
        </w:rPr>
        <w:lastRenderedPageBreak/>
        <w:t>C-2015-2471736 - AURELIA K GIBSON v. PENNSYLVANIA ELECTRIC COMPANY</w:t>
      </w:r>
      <w:r w:rsidRPr="00660A05">
        <w:rPr>
          <w:rFonts w:ascii="Microsoft Sans Serif" w:eastAsiaTheme="minorEastAsia" w:hAnsiTheme="minorHAnsi" w:cstheme="minorBidi"/>
          <w:b/>
          <w:szCs w:val="22"/>
          <w:u w:val="single"/>
        </w:rPr>
        <w:cr/>
      </w:r>
      <w:r w:rsidRPr="00660A05">
        <w:rPr>
          <w:rFonts w:ascii="Microsoft Sans Serif" w:eastAsiaTheme="minorEastAsia" w:hAnsiTheme="minorHAnsi" w:cstheme="minorBidi"/>
          <w:b/>
          <w:szCs w:val="22"/>
          <w:u w:val="single"/>
        </w:rPr>
        <w:cr/>
      </w:r>
      <w:r w:rsidRPr="00660A05">
        <w:rPr>
          <w:rFonts w:ascii="Microsoft Sans Serif" w:eastAsiaTheme="minorEastAsia" w:hAnsiTheme="minorHAnsi" w:cstheme="minorBidi"/>
          <w:szCs w:val="22"/>
        </w:rPr>
        <w:t>AURELIA K GIBSON</w:t>
      </w:r>
      <w:r w:rsidRPr="00660A05">
        <w:rPr>
          <w:rFonts w:ascii="Microsoft Sans Serif" w:eastAsiaTheme="minorEastAsia" w:hAnsiTheme="minorHAnsi" w:cstheme="minorBidi"/>
          <w:szCs w:val="22"/>
        </w:rPr>
        <w:cr/>
        <w:t>263 LAUREL AVE</w:t>
      </w:r>
      <w:r w:rsidRPr="00660A05">
        <w:rPr>
          <w:rFonts w:ascii="Microsoft Sans Serif" w:eastAsiaTheme="minorEastAsia" w:hAnsiTheme="minorHAnsi" w:cstheme="minorBidi"/>
          <w:szCs w:val="22"/>
        </w:rPr>
        <w:cr/>
        <w:t>JOHNSTOWN PA  15906-2123</w:t>
      </w:r>
      <w:r w:rsidRPr="00660A05">
        <w:rPr>
          <w:rFonts w:ascii="Microsoft Sans Serif" w:eastAsiaTheme="minorEastAsia" w:hAnsiTheme="minorHAnsi" w:cstheme="minorBidi"/>
          <w:szCs w:val="22"/>
        </w:rPr>
        <w:cr/>
      </w:r>
      <w:r w:rsidRPr="00660A05">
        <w:rPr>
          <w:rFonts w:ascii="Microsoft Sans Serif" w:eastAsiaTheme="minorEastAsia" w:hAnsiTheme="minorHAnsi" w:cstheme="minorBidi"/>
          <w:b/>
          <w:szCs w:val="22"/>
        </w:rPr>
        <w:t>814.248.8123</w:t>
      </w:r>
      <w:r w:rsidRPr="00660A05">
        <w:rPr>
          <w:rFonts w:ascii="Microsoft Sans Serif" w:eastAsiaTheme="minorEastAsia" w:hAnsiTheme="minorHAnsi" w:cstheme="minorBidi"/>
          <w:b/>
          <w:szCs w:val="22"/>
        </w:rPr>
        <w:cr/>
      </w:r>
      <w:r w:rsidRPr="00660A05">
        <w:rPr>
          <w:rFonts w:ascii="Microsoft Sans Serif" w:eastAsiaTheme="minorEastAsia" w:hAnsiTheme="minorHAnsi" w:cstheme="minorBidi"/>
          <w:szCs w:val="22"/>
        </w:rPr>
        <w:cr/>
        <w:t>BRIAN WAUHOP ESQUIRE</w:t>
      </w:r>
    </w:p>
    <w:p w:rsidR="00660A05" w:rsidRPr="00660A05" w:rsidRDefault="00660A05" w:rsidP="00660A05">
      <w:pPr>
        <w:autoSpaceDE/>
        <w:autoSpaceDN/>
        <w:contextualSpacing/>
        <w:rPr>
          <w:rFonts w:ascii="Microsoft Sans Serif" w:eastAsiaTheme="minorEastAsia" w:hAnsi="Microsoft Sans Serif" w:cs="Microsoft Sans Serif"/>
          <w:i/>
        </w:rPr>
      </w:pPr>
      <w:r w:rsidRPr="00660A05">
        <w:rPr>
          <w:rFonts w:ascii="Microsoft Sans Serif" w:eastAsiaTheme="minorEastAsia" w:hAnsiTheme="minorHAnsi" w:cstheme="minorBidi"/>
          <w:szCs w:val="22"/>
        </w:rPr>
        <w:t>ALAN MICHAEL SELTZER ESQUIRE</w:t>
      </w:r>
      <w:r w:rsidRPr="00660A05">
        <w:rPr>
          <w:rFonts w:ascii="Microsoft Sans Serif" w:eastAsiaTheme="minorEastAsia" w:hAnsiTheme="minorHAnsi" w:cstheme="minorBidi"/>
          <w:szCs w:val="22"/>
        </w:rPr>
        <w:cr/>
        <w:t>BUCHANAN INGERSOLL &amp; ROONEY PC</w:t>
      </w:r>
      <w:r w:rsidRPr="00660A05">
        <w:rPr>
          <w:rFonts w:ascii="Microsoft Sans Serif" w:eastAsiaTheme="minorEastAsia" w:hAnsiTheme="minorHAnsi" w:cstheme="minorBidi"/>
          <w:szCs w:val="22"/>
        </w:rPr>
        <w:cr/>
        <w:t>SUITE 500</w:t>
      </w:r>
      <w:r w:rsidRPr="00660A05">
        <w:rPr>
          <w:rFonts w:ascii="Microsoft Sans Serif" w:eastAsiaTheme="minorEastAsia" w:hAnsiTheme="minorHAnsi" w:cstheme="minorBidi"/>
          <w:szCs w:val="22"/>
        </w:rPr>
        <w:cr/>
        <w:t xml:space="preserve">409 NORTH SECOND </w:t>
      </w:r>
      <w:proofErr w:type="gramStart"/>
      <w:r w:rsidRPr="00660A05">
        <w:rPr>
          <w:rFonts w:ascii="Microsoft Sans Serif" w:eastAsiaTheme="minorEastAsia" w:hAnsiTheme="minorHAnsi" w:cstheme="minorBidi"/>
          <w:szCs w:val="22"/>
        </w:rPr>
        <w:t>STREET</w:t>
      </w:r>
      <w:proofErr w:type="gramEnd"/>
      <w:r w:rsidRPr="00660A05">
        <w:rPr>
          <w:rFonts w:ascii="Microsoft Sans Serif" w:eastAsiaTheme="minorEastAsia" w:hAnsiTheme="minorHAnsi" w:cstheme="minorBidi"/>
          <w:szCs w:val="22"/>
        </w:rPr>
        <w:cr/>
        <w:t>HARRISBURG PA  17101-1357</w:t>
      </w:r>
      <w:r w:rsidRPr="00660A05">
        <w:rPr>
          <w:rFonts w:ascii="Microsoft Sans Serif" w:eastAsiaTheme="minorEastAsia" w:hAnsiTheme="minorHAnsi" w:cstheme="minorBidi"/>
          <w:szCs w:val="22"/>
        </w:rPr>
        <w:cr/>
      </w:r>
      <w:r w:rsidRPr="00660A05">
        <w:rPr>
          <w:rFonts w:ascii="Microsoft Sans Serif" w:eastAsiaTheme="minorEastAsia" w:hAnsiTheme="minorHAnsi" w:cstheme="minorBidi"/>
          <w:b/>
          <w:szCs w:val="22"/>
        </w:rPr>
        <w:t>717-237-4975</w:t>
      </w:r>
      <w:r w:rsidRPr="00660A05">
        <w:rPr>
          <w:rFonts w:ascii="Microsoft Sans Serif" w:eastAsiaTheme="minorEastAsia" w:hAnsiTheme="minorHAnsi" w:cstheme="minorBidi"/>
          <w:b/>
          <w:szCs w:val="22"/>
        </w:rPr>
        <w:cr/>
      </w:r>
      <w:r w:rsidRPr="00660A05">
        <w:rPr>
          <w:rFonts w:ascii="Microsoft Sans Serif" w:eastAsiaTheme="minorEastAsia" w:hAnsi="Microsoft Sans Serif" w:cs="Microsoft Sans Serif"/>
          <w:i/>
        </w:rPr>
        <w:t>Accepts E-service</w:t>
      </w:r>
    </w:p>
    <w:p w:rsidR="00660A05" w:rsidRPr="00660A05" w:rsidRDefault="00660A05" w:rsidP="00660A05">
      <w:pPr>
        <w:autoSpaceDE/>
        <w:autoSpaceDN/>
        <w:contextualSpacing/>
        <w:rPr>
          <w:rFonts w:ascii="Microsoft Sans Serif" w:eastAsiaTheme="minorEastAsia" w:hAnsi="Microsoft Sans Serif" w:cs="Microsoft Sans Serif"/>
          <w:i/>
        </w:rPr>
      </w:pPr>
      <w:r w:rsidRPr="00660A05">
        <w:rPr>
          <w:rFonts w:ascii="Microsoft Sans Serif" w:eastAsiaTheme="minorEastAsia" w:hAnsi="Microsoft Sans Serif" w:cs="Microsoft Sans Serif"/>
          <w:i/>
        </w:rPr>
        <w:t>Representing Pennsylvania Electric Company</w:t>
      </w:r>
    </w:p>
    <w:p w:rsidR="00ED185B" w:rsidRPr="00257B8A" w:rsidRDefault="00ED185B" w:rsidP="00ED185B">
      <w:pPr>
        <w:pStyle w:val="ParaTab1"/>
        <w:tabs>
          <w:tab w:val="clear" w:pos="-720"/>
          <w:tab w:val="left" w:pos="720"/>
          <w:tab w:val="left" w:pos="5040"/>
        </w:tabs>
        <w:ind w:firstLine="0"/>
        <w:rPr>
          <w:rFonts w:ascii="Times New Roman" w:hAnsi="Times New Roman"/>
        </w:rPr>
      </w:pPr>
      <w:bookmarkStart w:id="0" w:name="_GoBack"/>
      <w:bookmarkEnd w:id="0"/>
    </w:p>
    <w:sectPr w:rsidR="00ED185B" w:rsidRPr="00257B8A" w:rsidSect="00660A05">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162" w:rsidRDefault="00800162">
      <w:pPr>
        <w:spacing w:line="20" w:lineRule="exact"/>
        <w:rPr>
          <w:sz w:val="20"/>
          <w:szCs w:val="20"/>
        </w:rPr>
      </w:pPr>
    </w:p>
  </w:endnote>
  <w:endnote w:type="continuationSeparator" w:id="0">
    <w:p w:rsidR="00800162" w:rsidRDefault="00800162">
      <w:pPr>
        <w:pStyle w:val="ParaTab1"/>
        <w:rPr>
          <w:sz w:val="20"/>
          <w:szCs w:val="20"/>
        </w:rPr>
      </w:pPr>
      <w:r>
        <w:rPr>
          <w:sz w:val="20"/>
          <w:szCs w:val="20"/>
        </w:rPr>
        <w:t xml:space="preserve"> </w:t>
      </w:r>
    </w:p>
  </w:endnote>
  <w:endnote w:type="continuationNotice" w:id="1">
    <w:p w:rsidR="00800162" w:rsidRDefault="0080016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60A05">
      <w:rPr>
        <w:rStyle w:val="PageNumber"/>
        <w:noProof/>
        <w:sz w:val="21"/>
        <w:szCs w:val="21"/>
      </w:rPr>
      <w:t>2</w:t>
    </w:r>
    <w:r>
      <w:rPr>
        <w:rStyle w:val="PageNumber"/>
        <w:sz w:val="21"/>
        <w:szCs w:val="21"/>
      </w:rPr>
      <w:fldChar w:fldCharType="end"/>
    </w:r>
  </w:p>
  <w:p w:rsidR="00F25D35" w:rsidRDefault="00F25D35" w:rsidP="00660A0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162" w:rsidRDefault="00800162">
      <w:pPr>
        <w:pStyle w:val="ParaTab1"/>
        <w:rPr>
          <w:sz w:val="20"/>
          <w:szCs w:val="20"/>
        </w:rPr>
      </w:pPr>
      <w:r>
        <w:rPr>
          <w:sz w:val="20"/>
          <w:szCs w:val="20"/>
        </w:rPr>
        <w:separator/>
      </w:r>
    </w:p>
  </w:footnote>
  <w:footnote w:type="continuationSeparator" w:id="0">
    <w:p w:rsidR="00800162" w:rsidRDefault="00800162">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4B6F"/>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E7587"/>
    <w:rsid w:val="004E7962"/>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05"/>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0162"/>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5FE5"/>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961"/>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5EA5"/>
    <w:rsid w:val="00C17974"/>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647A4-7C02-48CF-8DE7-43F7342D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3</cp:revision>
  <cp:lastPrinted>2015-05-13T19:07:00Z</cp:lastPrinted>
  <dcterms:created xsi:type="dcterms:W3CDTF">2015-05-14T15:06:00Z</dcterms:created>
  <dcterms:modified xsi:type="dcterms:W3CDTF">2015-05-14T15:10:00Z</dcterms:modified>
</cp:coreProperties>
</file>