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14F0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14F0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14F0F">
        <w:rPr>
          <w:rFonts w:ascii="Times New Roman" w:hAnsi="Times New Roman"/>
          <w:b/>
          <w:spacing w:val="-3"/>
          <w:szCs w:val="24"/>
        </w:rPr>
        <w:fldChar w:fldCharType="begin"/>
      </w:r>
      <w:r w:rsidRPr="00C14F0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14F0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14F0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14F0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14F0F" w:rsidRPr="00C14F0F" w:rsidRDefault="00141506" w:rsidP="00C14F0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14F0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14F0F" w:rsidRDefault="00C14F0F" w:rsidP="00C14F0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14F0F" w:rsidRDefault="00C14F0F" w:rsidP="00C14F0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14F0F" w:rsidRDefault="00C14F0F" w:rsidP="00C14F0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14F0F" w:rsidRPr="00C14F0F" w:rsidRDefault="00C14F0F" w:rsidP="00C14F0F">
      <w:pPr>
        <w:autoSpaceDE w:val="0"/>
        <w:autoSpaceDN w:val="0"/>
        <w:rPr>
          <w:rFonts w:ascii="Times New Roman" w:hAnsi="Times New Roman"/>
          <w:szCs w:val="24"/>
        </w:rPr>
      </w:pPr>
      <w:r w:rsidRPr="00C14F0F">
        <w:rPr>
          <w:rFonts w:ascii="Times New Roman" w:hAnsi="Times New Roman"/>
          <w:szCs w:val="24"/>
        </w:rPr>
        <w:t>The Manayunk Holdings Group, LLC</w:t>
      </w:r>
      <w:r w:rsidRPr="00C14F0F">
        <w:rPr>
          <w:rFonts w:ascii="Times New Roman" w:hAnsi="Times New Roman"/>
          <w:szCs w:val="24"/>
        </w:rPr>
        <w:tab/>
      </w:r>
      <w:r w:rsidRPr="00C14F0F">
        <w:rPr>
          <w:rFonts w:ascii="Times New Roman" w:hAnsi="Times New Roman"/>
          <w:szCs w:val="24"/>
        </w:rPr>
        <w:tab/>
        <w:t>:</w:t>
      </w:r>
    </w:p>
    <w:p w:rsidR="00C14F0F" w:rsidRPr="00C14F0F" w:rsidRDefault="00C14F0F" w:rsidP="00C14F0F">
      <w:pPr>
        <w:autoSpaceDE w:val="0"/>
        <w:autoSpaceDN w:val="0"/>
        <w:rPr>
          <w:rFonts w:ascii="Times New Roman" w:hAnsi="Times New Roman"/>
          <w:szCs w:val="24"/>
        </w:rPr>
      </w:pPr>
      <w:r w:rsidRPr="00C14F0F">
        <w:rPr>
          <w:rFonts w:ascii="Times New Roman" w:hAnsi="Times New Roman"/>
          <w:szCs w:val="24"/>
        </w:rPr>
        <w:tab/>
      </w:r>
      <w:r w:rsidRPr="00C14F0F">
        <w:rPr>
          <w:rFonts w:ascii="Times New Roman" w:hAnsi="Times New Roman"/>
          <w:szCs w:val="24"/>
        </w:rPr>
        <w:tab/>
      </w:r>
      <w:r w:rsidRPr="00C14F0F">
        <w:rPr>
          <w:rFonts w:ascii="Times New Roman" w:hAnsi="Times New Roman"/>
          <w:szCs w:val="24"/>
        </w:rPr>
        <w:tab/>
      </w:r>
      <w:r w:rsidRPr="00C14F0F">
        <w:rPr>
          <w:rFonts w:ascii="Times New Roman" w:hAnsi="Times New Roman"/>
          <w:szCs w:val="24"/>
        </w:rPr>
        <w:tab/>
      </w:r>
      <w:r w:rsidRPr="00C14F0F">
        <w:rPr>
          <w:rFonts w:ascii="Times New Roman" w:hAnsi="Times New Roman"/>
          <w:szCs w:val="24"/>
        </w:rPr>
        <w:tab/>
      </w:r>
      <w:r w:rsidRPr="00C14F0F">
        <w:rPr>
          <w:rFonts w:ascii="Times New Roman" w:hAnsi="Times New Roman"/>
          <w:szCs w:val="24"/>
        </w:rPr>
        <w:tab/>
      </w:r>
      <w:r w:rsidRPr="00C14F0F">
        <w:rPr>
          <w:rFonts w:ascii="Times New Roman" w:hAnsi="Times New Roman"/>
          <w:szCs w:val="24"/>
        </w:rPr>
        <w:tab/>
        <w:t>:</w:t>
      </w:r>
    </w:p>
    <w:p w:rsidR="00C14F0F" w:rsidRPr="00C14F0F" w:rsidRDefault="00C14F0F" w:rsidP="00C14F0F">
      <w:pPr>
        <w:autoSpaceDE w:val="0"/>
        <w:autoSpaceDN w:val="0"/>
        <w:rPr>
          <w:rFonts w:ascii="Times New Roman" w:hAnsi="Times New Roman"/>
          <w:szCs w:val="24"/>
        </w:rPr>
      </w:pPr>
      <w:r w:rsidRPr="00C14F0F">
        <w:rPr>
          <w:rFonts w:ascii="Times New Roman" w:hAnsi="Times New Roman"/>
          <w:szCs w:val="24"/>
        </w:rPr>
        <w:tab/>
        <w:t>v.</w:t>
      </w:r>
      <w:r w:rsidRPr="00C14F0F">
        <w:rPr>
          <w:rFonts w:ascii="Times New Roman" w:hAnsi="Times New Roman"/>
          <w:szCs w:val="24"/>
        </w:rPr>
        <w:tab/>
      </w:r>
      <w:r w:rsidRPr="00C14F0F">
        <w:rPr>
          <w:rFonts w:ascii="Times New Roman" w:hAnsi="Times New Roman"/>
          <w:szCs w:val="24"/>
        </w:rPr>
        <w:tab/>
      </w:r>
      <w:r w:rsidRPr="00C14F0F">
        <w:rPr>
          <w:rFonts w:ascii="Times New Roman" w:hAnsi="Times New Roman"/>
          <w:szCs w:val="24"/>
        </w:rPr>
        <w:tab/>
      </w:r>
      <w:r w:rsidRPr="00C14F0F">
        <w:rPr>
          <w:rFonts w:ascii="Times New Roman" w:hAnsi="Times New Roman"/>
          <w:szCs w:val="24"/>
        </w:rPr>
        <w:tab/>
      </w:r>
      <w:r w:rsidRPr="00C14F0F">
        <w:rPr>
          <w:rFonts w:ascii="Times New Roman" w:hAnsi="Times New Roman"/>
          <w:szCs w:val="24"/>
        </w:rPr>
        <w:tab/>
      </w:r>
      <w:r w:rsidRPr="00C14F0F">
        <w:rPr>
          <w:rFonts w:ascii="Times New Roman" w:hAnsi="Times New Roman"/>
          <w:szCs w:val="24"/>
        </w:rPr>
        <w:tab/>
        <w:t>:</w:t>
      </w:r>
      <w:r w:rsidRPr="00C14F0F">
        <w:rPr>
          <w:rFonts w:ascii="Times New Roman" w:hAnsi="Times New Roman"/>
          <w:szCs w:val="24"/>
        </w:rPr>
        <w:tab/>
      </w:r>
      <w:r w:rsidRPr="00C14F0F">
        <w:rPr>
          <w:rFonts w:ascii="Times New Roman" w:hAnsi="Times New Roman"/>
          <w:szCs w:val="24"/>
        </w:rPr>
        <w:tab/>
      </w:r>
      <w:r w:rsidR="00997052">
        <w:rPr>
          <w:rFonts w:ascii="Times New Roman" w:hAnsi="Times New Roman"/>
          <w:szCs w:val="24"/>
        </w:rPr>
        <w:tab/>
      </w:r>
      <w:r w:rsidRPr="00C14F0F">
        <w:rPr>
          <w:rFonts w:ascii="Times New Roman" w:hAnsi="Times New Roman"/>
          <w:szCs w:val="24"/>
        </w:rPr>
        <w:t>C-2014-2454143</w:t>
      </w:r>
      <w:r w:rsidRPr="00C14F0F">
        <w:rPr>
          <w:rFonts w:ascii="Times New Roman" w:hAnsi="Times New Roman"/>
          <w:szCs w:val="24"/>
        </w:rPr>
        <w:tab/>
      </w:r>
      <w:r w:rsidRPr="00C14F0F">
        <w:rPr>
          <w:rFonts w:ascii="Times New Roman" w:hAnsi="Times New Roman"/>
          <w:szCs w:val="24"/>
        </w:rPr>
        <w:tab/>
      </w:r>
      <w:r w:rsidRPr="00C14F0F">
        <w:rPr>
          <w:rFonts w:ascii="Times New Roman" w:hAnsi="Times New Roman"/>
          <w:szCs w:val="24"/>
        </w:rPr>
        <w:tab/>
      </w:r>
      <w:r w:rsidRPr="00C14F0F">
        <w:rPr>
          <w:rFonts w:ascii="Times New Roman" w:hAnsi="Times New Roman"/>
          <w:szCs w:val="24"/>
        </w:rPr>
        <w:tab/>
      </w:r>
      <w:r w:rsidRPr="00C14F0F">
        <w:rPr>
          <w:rFonts w:ascii="Times New Roman" w:hAnsi="Times New Roman"/>
          <w:szCs w:val="24"/>
        </w:rPr>
        <w:tab/>
      </w:r>
      <w:r w:rsidRPr="00C14F0F">
        <w:rPr>
          <w:rFonts w:ascii="Times New Roman" w:hAnsi="Times New Roman"/>
          <w:szCs w:val="24"/>
        </w:rPr>
        <w:tab/>
      </w:r>
      <w:r w:rsidRPr="00C14F0F">
        <w:rPr>
          <w:rFonts w:ascii="Times New Roman" w:hAnsi="Times New Roman"/>
          <w:szCs w:val="24"/>
        </w:rPr>
        <w:tab/>
      </w:r>
      <w:r w:rsidRPr="00C14F0F">
        <w:rPr>
          <w:rFonts w:ascii="Times New Roman" w:hAnsi="Times New Roman"/>
          <w:szCs w:val="24"/>
        </w:rPr>
        <w:tab/>
        <w:t>:</w:t>
      </w:r>
    </w:p>
    <w:p w:rsidR="00C14F0F" w:rsidRPr="00C14F0F" w:rsidRDefault="00C14F0F" w:rsidP="00C14F0F">
      <w:pPr>
        <w:autoSpaceDE w:val="0"/>
        <w:autoSpaceDN w:val="0"/>
        <w:rPr>
          <w:rFonts w:ascii="Times New Roman" w:hAnsi="Times New Roman"/>
          <w:szCs w:val="24"/>
        </w:rPr>
      </w:pPr>
      <w:r w:rsidRPr="00C14F0F">
        <w:rPr>
          <w:rFonts w:ascii="Times New Roman" w:hAnsi="Times New Roman"/>
          <w:szCs w:val="24"/>
        </w:rPr>
        <w:t>PECO Energy Company</w:t>
      </w:r>
      <w:r w:rsidRPr="00C14F0F">
        <w:rPr>
          <w:rFonts w:ascii="Times New Roman" w:hAnsi="Times New Roman"/>
          <w:szCs w:val="24"/>
        </w:rPr>
        <w:tab/>
      </w:r>
      <w:r w:rsidRPr="00C14F0F">
        <w:rPr>
          <w:rFonts w:ascii="Times New Roman" w:hAnsi="Times New Roman"/>
          <w:szCs w:val="24"/>
        </w:rPr>
        <w:tab/>
      </w:r>
      <w:r w:rsidRPr="00C14F0F">
        <w:rPr>
          <w:rFonts w:ascii="Times New Roman" w:hAnsi="Times New Roman"/>
          <w:szCs w:val="24"/>
        </w:rPr>
        <w:tab/>
      </w:r>
      <w:r w:rsidRPr="00C14F0F">
        <w:rPr>
          <w:rFonts w:ascii="Times New Roman" w:hAnsi="Times New Roman"/>
          <w:szCs w:val="24"/>
        </w:rPr>
        <w:tab/>
        <w:t>:</w:t>
      </w:r>
    </w:p>
    <w:p w:rsidR="00C14F0F" w:rsidRDefault="00C14F0F" w:rsidP="00C14F0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14F0F" w:rsidRDefault="00C14F0F" w:rsidP="00C14F0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14F0F" w:rsidRPr="00C14F0F" w:rsidRDefault="00C14F0F" w:rsidP="00C14F0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C14F0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C14F0F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14F0F">
        <w:rPr>
          <w:rFonts w:ascii="Times New Roman" w:hAnsi="Times New Roman"/>
          <w:spacing w:val="-3"/>
          <w:szCs w:val="24"/>
        </w:rPr>
        <w:t>February 24,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14F0F" w:rsidRPr="00C14F0F" w:rsidRDefault="00C14F0F" w:rsidP="00C14F0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14F0F">
        <w:rPr>
          <w:rFonts w:ascii="Times New Roman" w:hAnsi="Times New Roman"/>
        </w:rPr>
        <w:t>1.</w:t>
      </w:r>
      <w:r w:rsidRPr="00C14F0F">
        <w:rPr>
          <w:rFonts w:ascii="Times New Roman" w:hAnsi="Times New Roman"/>
        </w:rPr>
        <w:tab/>
        <w:t>That the Petition for Leave to Withdraw the formal Complaint of The Manayunk Holdings Group, LLC, against PECO Energy Company at Docket No. C-2014-2454143 is granted.</w:t>
      </w:r>
    </w:p>
    <w:p w:rsidR="00C14F0F" w:rsidRPr="00C14F0F" w:rsidRDefault="00C14F0F" w:rsidP="00C14F0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14F0F" w:rsidRPr="00C14F0F" w:rsidRDefault="00C14F0F" w:rsidP="00C14F0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14F0F">
        <w:rPr>
          <w:rFonts w:ascii="Times New Roman" w:hAnsi="Times New Roman"/>
        </w:rPr>
        <w:t>2.</w:t>
      </w:r>
      <w:r w:rsidRPr="00C14F0F">
        <w:rPr>
          <w:rFonts w:ascii="Times New Roman" w:hAnsi="Times New Roman"/>
        </w:rPr>
        <w:tab/>
        <w:t>The formal Complaint filed by Manayunk Holdings Group, LLC against PECO Energy Company at Docket No. C-2014-2454143 is withdrawn without prejudice.</w:t>
      </w:r>
    </w:p>
    <w:p w:rsidR="00C14F0F" w:rsidRPr="00C14F0F" w:rsidRDefault="00C14F0F" w:rsidP="00C14F0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14F0F">
        <w:rPr>
          <w:rFonts w:ascii="Times New Roman" w:hAnsi="Times New Roman"/>
        </w:rPr>
        <w:t xml:space="preserve"> </w:t>
      </w:r>
    </w:p>
    <w:p w:rsidR="00817AAD" w:rsidRPr="00817AAD" w:rsidRDefault="00C14F0F" w:rsidP="00C14F0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14F0F">
        <w:rPr>
          <w:rFonts w:ascii="Times New Roman" w:hAnsi="Times New Roman"/>
        </w:rPr>
        <w:t>3.</w:t>
      </w:r>
      <w:r w:rsidRPr="00C14F0F">
        <w:rPr>
          <w:rFonts w:ascii="Times New Roman" w:hAnsi="Times New Roman"/>
        </w:rPr>
        <w:tab/>
        <w:t>That the Secretary’s Bureau is to mark this matter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E92D77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A77911F" wp14:editId="180722D0">
            <wp:simplePos x="0" y="0"/>
            <wp:positionH relativeFrom="column">
              <wp:posOffset>3027045</wp:posOffset>
            </wp:positionH>
            <wp:positionV relativeFrom="paragraph">
              <wp:posOffset>133985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92D77">
        <w:rPr>
          <w:rFonts w:ascii="Times New Roman" w:hAnsi="Times New Roman"/>
          <w:spacing w:val="-3"/>
          <w:szCs w:val="24"/>
        </w:rPr>
        <w:t>May 18,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065" w:rsidRDefault="00337065">
      <w:pPr>
        <w:spacing w:line="20" w:lineRule="exact"/>
      </w:pPr>
    </w:p>
  </w:endnote>
  <w:endnote w:type="continuationSeparator" w:id="0">
    <w:p w:rsidR="00337065" w:rsidRDefault="00337065">
      <w:r>
        <w:t xml:space="preserve"> </w:t>
      </w:r>
    </w:p>
  </w:endnote>
  <w:endnote w:type="continuationNotice" w:id="1">
    <w:p w:rsidR="00337065" w:rsidRDefault="0033706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065" w:rsidRDefault="00337065">
      <w:r>
        <w:separator/>
      </w:r>
    </w:p>
  </w:footnote>
  <w:footnote w:type="continuationSeparator" w:id="0">
    <w:p w:rsidR="00337065" w:rsidRDefault="00337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37065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25A3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F6D32"/>
    <w:rsid w:val="00906FC2"/>
    <w:rsid w:val="00987969"/>
    <w:rsid w:val="00997052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14F0F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92D77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92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2D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13</cp:revision>
  <cp:lastPrinted>2015-05-18T14:33:00Z</cp:lastPrinted>
  <dcterms:created xsi:type="dcterms:W3CDTF">2010-09-08T19:30:00Z</dcterms:created>
  <dcterms:modified xsi:type="dcterms:W3CDTF">2015-05-18T14:33:00Z</dcterms:modified>
</cp:coreProperties>
</file>