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C91EA4">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C91EA4">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C91EA4">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C91EA4">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F514FB" w:rsidRPr="00F514FB" w:rsidTr="00654F5A">
        <w:tc>
          <w:tcPr>
            <w:tcW w:w="5058" w:type="dxa"/>
          </w:tcPr>
          <w:p w:rsidR="00F514FB" w:rsidRPr="00F514FB" w:rsidRDefault="00F514FB" w:rsidP="00C91EA4">
            <w:pPr>
              <w:widowControl/>
              <w:rPr>
                <w:sz w:val="26"/>
                <w:szCs w:val="26"/>
              </w:rPr>
            </w:pPr>
          </w:p>
        </w:tc>
        <w:tc>
          <w:tcPr>
            <w:tcW w:w="4500" w:type="dxa"/>
          </w:tcPr>
          <w:p w:rsidR="00F514FB" w:rsidRPr="00F514FB" w:rsidRDefault="00F514FB" w:rsidP="00C91EA4">
            <w:pPr>
              <w:widowControl/>
              <w:jc w:val="right"/>
              <w:rPr>
                <w:sz w:val="26"/>
                <w:szCs w:val="26"/>
              </w:rPr>
            </w:pPr>
            <w:r w:rsidRPr="00F514FB">
              <w:rPr>
                <w:sz w:val="26"/>
                <w:szCs w:val="26"/>
              </w:rPr>
              <w:t xml:space="preserve">Public Meeting held </w:t>
            </w:r>
            <w:r w:rsidR="0093451A">
              <w:rPr>
                <w:sz w:val="26"/>
                <w:szCs w:val="26"/>
              </w:rPr>
              <w:t>May</w:t>
            </w:r>
            <w:r w:rsidR="00654F5A">
              <w:rPr>
                <w:sz w:val="26"/>
                <w:szCs w:val="26"/>
              </w:rPr>
              <w:t xml:space="preserve"> </w:t>
            </w:r>
            <w:r w:rsidR="00595605">
              <w:rPr>
                <w:sz w:val="26"/>
                <w:szCs w:val="26"/>
              </w:rPr>
              <w:t>19</w:t>
            </w:r>
            <w:r w:rsidR="0016175E">
              <w:rPr>
                <w:sz w:val="26"/>
                <w:szCs w:val="26"/>
              </w:rPr>
              <w:t>, 201</w:t>
            </w:r>
            <w:r w:rsidR="0093451A">
              <w:rPr>
                <w:sz w:val="26"/>
                <w:szCs w:val="26"/>
              </w:rPr>
              <w:t>5</w:t>
            </w:r>
          </w:p>
          <w:p w:rsidR="00F514FB" w:rsidRPr="00F514FB" w:rsidRDefault="00F514FB" w:rsidP="00C91EA4">
            <w:pPr>
              <w:widowControl/>
              <w:jc w:val="right"/>
              <w:rPr>
                <w:sz w:val="26"/>
                <w:szCs w:val="26"/>
              </w:rPr>
            </w:pPr>
          </w:p>
          <w:p w:rsidR="00F514FB" w:rsidRPr="00F514FB" w:rsidRDefault="00F514FB" w:rsidP="00C91EA4">
            <w:pPr>
              <w:widowControl/>
              <w:jc w:val="right"/>
              <w:rPr>
                <w:sz w:val="26"/>
                <w:szCs w:val="26"/>
              </w:rPr>
            </w:pPr>
          </w:p>
        </w:tc>
      </w:tr>
      <w:tr w:rsidR="00F514FB" w:rsidRPr="00F514FB" w:rsidTr="00654F5A">
        <w:tc>
          <w:tcPr>
            <w:tcW w:w="5058" w:type="dxa"/>
          </w:tcPr>
          <w:p w:rsidR="00F514FB" w:rsidRPr="00F514FB" w:rsidRDefault="00F514FB" w:rsidP="00C91EA4">
            <w:pPr>
              <w:widowControl/>
              <w:rPr>
                <w:sz w:val="26"/>
                <w:szCs w:val="26"/>
              </w:rPr>
            </w:pPr>
            <w:r w:rsidRPr="00F514FB">
              <w:rPr>
                <w:sz w:val="26"/>
                <w:szCs w:val="26"/>
              </w:rPr>
              <w:t>Commissioners Present:</w:t>
            </w:r>
          </w:p>
          <w:p w:rsidR="00F514FB" w:rsidRPr="00F514FB" w:rsidRDefault="00F514FB" w:rsidP="00C91EA4">
            <w:pPr>
              <w:widowControl/>
              <w:rPr>
                <w:sz w:val="26"/>
                <w:szCs w:val="26"/>
              </w:rPr>
            </w:pPr>
          </w:p>
          <w:p w:rsidR="0093451A" w:rsidRPr="0093451A" w:rsidRDefault="008278BA" w:rsidP="0093451A">
            <w:pPr>
              <w:widowControl/>
              <w:tabs>
                <w:tab w:val="left" w:pos="705"/>
              </w:tabs>
              <w:ind w:left="432"/>
              <w:rPr>
                <w:sz w:val="26"/>
                <w:szCs w:val="26"/>
              </w:rPr>
            </w:pPr>
            <w:r w:rsidRPr="0093451A">
              <w:rPr>
                <w:sz w:val="26"/>
                <w:szCs w:val="26"/>
              </w:rPr>
              <w:t>Gladys M. Brown</w:t>
            </w:r>
            <w:r w:rsidR="0093451A" w:rsidRPr="0093451A">
              <w:rPr>
                <w:sz w:val="26"/>
                <w:szCs w:val="26"/>
              </w:rPr>
              <w:t>, Chairman</w:t>
            </w:r>
          </w:p>
          <w:p w:rsidR="0093451A" w:rsidRPr="0093451A" w:rsidRDefault="0093451A" w:rsidP="0093451A">
            <w:pPr>
              <w:widowControl/>
              <w:tabs>
                <w:tab w:val="left" w:pos="705"/>
              </w:tabs>
              <w:ind w:left="432"/>
              <w:rPr>
                <w:sz w:val="26"/>
                <w:szCs w:val="26"/>
              </w:rPr>
            </w:pPr>
            <w:r w:rsidRPr="0093451A">
              <w:rPr>
                <w:sz w:val="26"/>
                <w:szCs w:val="26"/>
              </w:rPr>
              <w:t>John F. Coleman, Jr., Vice Chairman</w:t>
            </w:r>
          </w:p>
          <w:p w:rsidR="0093451A" w:rsidRPr="0093451A" w:rsidRDefault="0093451A" w:rsidP="0093451A">
            <w:pPr>
              <w:widowControl/>
              <w:tabs>
                <w:tab w:val="left" w:pos="705"/>
              </w:tabs>
              <w:ind w:left="432"/>
              <w:rPr>
                <w:sz w:val="26"/>
                <w:szCs w:val="26"/>
              </w:rPr>
            </w:pPr>
            <w:r w:rsidRPr="0093451A">
              <w:rPr>
                <w:sz w:val="26"/>
                <w:szCs w:val="26"/>
              </w:rPr>
              <w:t>James H. Cawley</w:t>
            </w:r>
          </w:p>
          <w:p w:rsidR="0093451A" w:rsidRDefault="0093451A" w:rsidP="0093451A">
            <w:pPr>
              <w:widowControl/>
              <w:tabs>
                <w:tab w:val="left" w:pos="705"/>
              </w:tabs>
              <w:ind w:left="432"/>
              <w:rPr>
                <w:sz w:val="26"/>
                <w:szCs w:val="26"/>
              </w:rPr>
            </w:pPr>
            <w:r w:rsidRPr="0093451A">
              <w:rPr>
                <w:sz w:val="26"/>
                <w:szCs w:val="26"/>
              </w:rPr>
              <w:t>Pamela A. Witmer</w:t>
            </w:r>
          </w:p>
          <w:p w:rsidR="008278BA" w:rsidRPr="0093451A" w:rsidRDefault="008278BA" w:rsidP="0093451A">
            <w:pPr>
              <w:widowControl/>
              <w:tabs>
                <w:tab w:val="left" w:pos="705"/>
              </w:tabs>
              <w:ind w:left="432"/>
              <w:rPr>
                <w:sz w:val="26"/>
                <w:szCs w:val="26"/>
              </w:rPr>
            </w:pPr>
            <w:r w:rsidRPr="0093451A">
              <w:rPr>
                <w:sz w:val="26"/>
                <w:szCs w:val="26"/>
              </w:rPr>
              <w:t>Robert F. Powelson</w:t>
            </w:r>
          </w:p>
          <w:p w:rsidR="0093451A" w:rsidRPr="0093451A" w:rsidRDefault="0093451A" w:rsidP="0093451A">
            <w:pPr>
              <w:widowControl/>
              <w:tabs>
                <w:tab w:val="left" w:pos="705"/>
              </w:tabs>
              <w:ind w:left="432"/>
              <w:rPr>
                <w:sz w:val="26"/>
                <w:szCs w:val="26"/>
              </w:rPr>
            </w:pPr>
          </w:p>
          <w:p w:rsidR="00F514FB" w:rsidRPr="00F514FB" w:rsidRDefault="00F514FB" w:rsidP="00C91EA4">
            <w:pPr>
              <w:widowControl/>
              <w:rPr>
                <w:sz w:val="26"/>
                <w:szCs w:val="26"/>
              </w:rPr>
            </w:pPr>
          </w:p>
        </w:tc>
        <w:tc>
          <w:tcPr>
            <w:tcW w:w="4500" w:type="dxa"/>
          </w:tcPr>
          <w:p w:rsidR="00F514FB" w:rsidRPr="00F514FB" w:rsidRDefault="00F514FB" w:rsidP="00C91EA4">
            <w:pPr>
              <w:widowControl/>
              <w:jc w:val="right"/>
              <w:rPr>
                <w:sz w:val="26"/>
                <w:szCs w:val="26"/>
              </w:rPr>
            </w:pPr>
          </w:p>
          <w:p w:rsidR="00F514FB" w:rsidRPr="00F514FB" w:rsidRDefault="00F514FB" w:rsidP="00C91EA4">
            <w:pPr>
              <w:widowControl/>
              <w:jc w:val="right"/>
              <w:rPr>
                <w:sz w:val="26"/>
                <w:szCs w:val="26"/>
              </w:rPr>
            </w:pPr>
          </w:p>
        </w:tc>
      </w:tr>
      <w:tr w:rsidR="00F514FB" w:rsidRPr="00F514FB" w:rsidTr="00654F5A">
        <w:tc>
          <w:tcPr>
            <w:tcW w:w="5058" w:type="dxa"/>
          </w:tcPr>
          <w:p w:rsidR="00F514FB" w:rsidRPr="00F514FB" w:rsidRDefault="00420FFA" w:rsidP="00C91EA4">
            <w:pPr>
              <w:widowControl/>
              <w:rPr>
                <w:sz w:val="26"/>
                <w:szCs w:val="26"/>
              </w:rPr>
            </w:pPr>
            <w:r>
              <w:rPr>
                <w:sz w:val="26"/>
                <w:szCs w:val="26"/>
              </w:rPr>
              <w:t>Mark</w:t>
            </w:r>
            <w:r w:rsidR="0016175E">
              <w:rPr>
                <w:sz w:val="26"/>
                <w:szCs w:val="26"/>
              </w:rPr>
              <w:t xml:space="preserve"> </w:t>
            </w:r>
            <w:r>
              <w:rPr>
                <w:sz w:val="26"/>
                <w:szCs w:val="26"/>
              </w:rPr>
              <w:t>F</w:t>
            </w:r>
            <w:r w:rsidR="0016175E">
              <w:rPr>
                <w:sz w:val="26"/>
                <w:szCs w:val="26"/>
              </w:rPr>
              <w:t>e</w:t>
            </w:r>
            <w:r>
              <w:rPr>
                <w:sz w:val="26"/>
                <w:szCs w:val="26"/>
              </w:rPr>
              <w:t>rraiolo</w:t>
            </w:r>
          </w:p>
          <w:p w:rsidR="00F514FB" w:rsidRPr="00F514FB" w:rsidRDefault="00F514FB" w:rsidP="00C91EA4">
            <w:pPr>
              <w:widowControl/>
              <w:rPr>
                <w:sz w:val="26"/>
                <w:szCs w:val="26"/>
              </w:rPr>
            </w:pPr>
          </w:p>
        </w:tc>
        <w:tc>
          <w:tcPr>
            <w:tcW w:w="4500" w:type="dxa"/>
          </w:tcPr>
          <w:p w:rsidR="00F514FB" w:rsidRPr="00F514FB" w:rsidRDefault="0093451A" w:rsidP="0093451A">
            <w:pPr>
              <w:widowControl/>
              <w:jc w:val="right"/>
              <w:rPr>
                <w:sz w:val="26"/>
                <w:szCs w:val="26"/>
              </w:rPr>
            </w:pPr>
            <w:r>
              <w:rPr>
                <w:sz w:val="26"/>
                <w:szCs w:val="26"/>
              </w:rPr>
              <w:t>C</w:t>
            </w:r>
            <w:r w:rsidR="0016175E">
              <w:rPr>
                <w:sz w:val="26"/>
                <w:szCs w:val="26"/>
              </w:rPr>
              <w:t>-201</w:t>
            </w:r>
            <w:r>
              <w:rPr>
                <w:sz w:val="26"/>
                <w:szCs w:val="26"/>
              </w:rPr>
              <w:t>4</w:t>
            </w:r>
            <w:r w:rsidR="0016175E">
              <w:rPr>
                <w:sz w:val="26"/>
                <w:szCs w:val="26"/>
              </w:rPr>
              <w:t>-2</w:t>
            </w:r>
            <w:r>
              <w:rPr>
                <w:sz w:val="26"/>
                <w:szCs w:val="26"/>
              </w:rPr>
              <w:t>428009</w:t>
            </w:r>
          </w:p>
        </w:tc>
      </w:tr>
      <w:tr w:rsidR="00F514FB" w:rsidRPr="00F514FB" w:rsidTr="00654F5A">
        <w:tc>
          <w:tcPr>
            <w:tcW w:w="5058" w:type="dxa"/>
          </w:tcPr>
          <w:p w:rsidR="00F514FB" w:rsidRPr="00F514FB" w:rsidRDefault="00F514FB" w:rsidP="00C91EA4">
            <w:pPr>
              <w:widowControl/>
              <w:ind w:firstLine="1440"/>
              <w:rPr>
                <w:sz w:val="26"/>
                <w:szCs w:val="26"/>
              </w:rPr>
            </w:pPr>
            <w:r w:rsidRPr="00F514FB">
              <w:rPr>
                <w:sz w:val="26"/>
                <w:szCs w:val="26"/>
              </w:rPr>
              <w:t>v.</w:t>
            </w:r>
          </w:p>
          <w:p w:rsidR="00F514FB" w:rsidRPr="00F514FB" w:rsidRDefault="00F514FB" w:rsidP="00C91EA4">
            <w:pPr>
              <w:widowControl/>
              <w:ind w:firstLine="1440"/>
              <w:rPr>
                <w:sz w:val="26"/>
                <w:szCs w:val="26"/>
              </w:rPr>
            </w:pPr>
          </w:p>
        </w:tc>
        <w:tc>
          <w:tcPr>
            <w:tcW w:w="4500" w:type="dxa"/>
          </w:tcPr>
          <w:p w:rsidR="00F514FB" w:rsidRPr="00F514FB" w:rsidRDefault="00F514FB" w:rsidP="00C91EA4">
            <w:pPr>
              <w:widowControl/>
              <w:rPr>
                <w:sz w:val="26"/>
                <w:szCs w:val="26"/>
              </w:rPr>
            </w:pPr>
          </w:p>
        </w:tc>
      </w:tr>
      <w:tr w:rsidR="00F514FB" w:rsidRPr="00F514FB" w:rsidTr="00654F5A">
        <w:tc>
          <w:tcPr>
            <w:tcW w:w="5058" w:type="dxa"/>
          </w:tcPr>
          <w:p w:rsidR="00F514FB" w:rsidRPr="00F514FB" w:rsidRDefault="0016175E" w:rsidP="00420FFA">
            <w:pPr>
              <w:widowControl/>
              <w:rPr>
                <w:sz w:val="26"/>
                <w:szCs w:val="26"/>
              </w:rPr>
            </w:pPr>
            <w:r>
              <w:rPr>
                <w:sz w:val="26"/>
                <w:szCs w:val="26"/>
              </w:rPr>
              <w:t>P</w:t>
            </w:r>
            <w:r w:rsidR="00420FFA">
              <w:rPr>
                <w:sz w:val="26"/>
                <w:szCs w:val="26"/>
              </w:rPr>
              <w:t>PL</w:t>
            </w:r>
            <w:r>
              <w:rPr>
                <w:sz w:val="26"/>
                <w:szCs w:val="26"/>
              </w:rPr>
              <w:t xml:space="preserve"> E</w:t>
            </w:r>
            <w:r w:rsidR="00420FFA">
              <w:rPr>
                <w:sz w:val="26"/>
                <w:szCs w:val="26"/>
              </w:rPr>
              <w:t>lectric</w:t>
            </w:r>
            <w:r>
              <w:rPr>
                <w:sz w:val="26"/>
                <w:szCs w:val="26"/>
              </w:rPr>
              <w:t xml:space="preserve"> </w:t>
            </w:r>
            <w:r w:rsidR="00420FFA">
              <w:rPr>
                <w:sz w:val="26"/>
                <w:szCs w:val="26"/>
              </w:rPr>
              <w:t>Utilities Corporation</w:t>
            </w:r>
          </w:p>
        </w:tc>
        <w:tc>
          <w:tcPr>
            <w:tcW w:w="4500" w:type="dxa"/>
          </w:tcPr>
          <w:p w:rsidR="00F514FB" w:rsidRPr="00F514FB" w:rsidRDefault="00F514FB" w:rsidP="00C91EA4">
            <w:pPr>
              <w:widowControl/>
              <w:rPr>
                <w:sz w:val="26"/>
                <w:szCs w:val="26"/>
              </w:rPr>
            </w:pPr>
          </w:p>
        </w:tc>
      </w:tr>
    </w:tbl>
    <w:p w:rsidR="00F514FB" w:rsidRPr="00F514FB" w:rsidRDefault="00F514FB" w:rsidP="00C91EA4">
      <w:pPr>
        <w:widowControl/>
        <w:rPr>
          <w:sz w:val="26"/>
          <w:szCs w:val="26"/>
        </w:rPr>
      </w:pPr>
    </w:p>
    <w:p w:rsidR="00F514FB" w:rsidRPr="00F514FB" w:rsidRDefault="00F514FB" w:rsidP="00C91EA4">
      <w:pPr>
        <w:widowControl/>
        <w:rPr>
          <w:sz w:val="26"/>
          <w:szCs w:val="26"/>
        </w:rPr>
      </w:pPr>
    </w:p>
    <w:p w:rsidR="00F514FB" w:rsidRPr="00F514FB" w:rsidRDefault="00F514FB" w:rsidP="00C91EA4">
      <w:pPr>
        <w:widowControl/>
        <w:jc w:val="center"/>
        <w:rPr>
          <w:b/>
          <w:sz w:val="26"/>
          <w:szCs w:val="26"/>
        </w:rPr>
      </w:pPr>
      <w:r w:rsidRPr="00F514FB">
        <w:rPr>
          <w:b/>
          <w:sz w:val="26"/>
          <w:szCs w:val="26"/>
        </w:rPr>
        <w:t>OPINION AND ORDER</w:t>
      </w:r>
    </w:p>
    <w:p w:rsidR="00F514FB" w:rsidRPr="00F514FB" w:rsidRDefault="00F514FB" w:rsidP="00C91EA4">
      <w:pPr>
        <w:widowControl/>
        <w:jc w:val="center"/>
        <w:rPr>
          <w:b/>
          <w:sz w:val="26"/>
          <w:szCs w:val="26"/>
        </w:rPr>
      </w:pPr>
    </w:p>
    <w:p w:rsidR="00F514FB" w:rsidRPr="00F514FB" w:rsidRDefault="00F514FB" w:rsidP="00C91EA4">
      <w:pPr>
        <w:widowControl/>
        <w:jc w:val="center"/>
        <w:rPr>
          <w:b/>
          <w:sz w:val="26"/>
          <w:szCs w:val="26"/>
        </w:rPr>
      </w:pPr>
    </w:p>
    <w:p w:rsidR="00F514FB" w:rsidRPr="00F514FB" w:rsidRDefault="00F514FB" w:rsidP="00C91EA4">
      <w:pPr>
        <w:widowControl/>
        <w:rPr>
          <w:b/>
          <w:sz w:val="26"/>
          <w:szCs w:val="26"/>
        </w:rPr>
      </w:pPr>
      <w:r w:rsidRPr="00F514FB">
        <w:rPr>
          <w:b/>
          <w:sz w:val="26"/>
          <w:szCs w:val="26"/>
        </w:rPr>
        <w:t>BY THE COMMISSION:</w:t>
      </w:r>
    </w:p>
    <w:p w:rsidR="00F514FB" w:rsidRPr="00F514FB" w:rsidRDefault="00F514FB" w:rsidP="00C91EA4">
      <w:pPr>
        <w:widowControl/>
        <w:rPr>
          <w:sz w:val="26"/>
          <w:szCs w:val="26"/>
        </w:rPr>
      </w:pPr>
    </w:p>
    <w:p w:rsidR="00F514FB" w:rsidRPr="00F514FB" w:rsidRDefault="00F514FB" w:rsidP="00C91EA4">
      <w:pPr>
        <w:widowControl/>
        <w:rPr>
          <w:sz w:val="26"/>
          <w:szCs w:val="26"/>
        </w:rPr>
      </w:pPr>
    </w:p>
    <w:p w:rsidR="00CA43A5" w:rsidRDefault="0016175E" w:rsidP="00C91EA4">
      <w:pPr>
        <w:widowControl/>
        <w:spacing w:line="360" w:lineRule="auto"/>
        <w:ind w:firstLine="1440"/>
        <w:rPr>
          <w:sz w:val="26"/>
          <w:szCs w:val="26"/>
        </w:rPr>
      </w:pPr>
      <w:r w:rsidRPr="001744BC">
        <w:rPr>
          <w:sz w:val="26"/>
          <w:szCs w:val="26"/>
        </w:rPr>
        <w:t xml:space="preserve">Before the Pennsylvania Public Utility Commission (Commission) for consideration and disposition are the Exceptions filed by </w:t>
      </w:r>
      <w:r w:rsidR="0093451A">
        <w:rPr>
          <w:sz w:val="26"/>
          <w:szCs w:val="26"/>
        </w:rPr>
        <w:t>Mark Ferraiolo</w:t>
      </w:r>
      <w:r w:rsidRPr="001744BC">
        <w:rPr>
          <w:sz w:val="26"/>
          <w:szCs w:val="26"/>
        </w:rPr>
        <w:t xml:space="preserve"> (Complainant</w:t>
      </w:r>
      <w:r w:rsidR="00906A73">
        <w:rPr>
          <w:sz w:val="26"/>
          <w:szCs w:val="26"/>
        </w:rPr>
        <w:t>)</w:t>
      </w:r>
      <w:r w:rsidRPr="001744BC">
        <w:rPr>
          <w:sz w:val="26"/>
          <w:szCs w:val="26"/>
        </w:rPr>
        <w:t xml:space="preserve"> on </w:t>
      </w:r>
      <w:r w:rsidR="0093451A">
        <w:rPr>
          <w:sz w:val="26"/>
          <w:szCs w:val="26"/>
        </w:rPr>
        <w:t>February</w:t>
      </w:r>
      <w:r>
        <w:rPr>
          <w:sz w:val="26"/>
          <w:szCs w:val="26"/>
        </w:rPr>
        <w:t xml:space="preserve"> </w:t>
      </w:r>
      <w:r w:rsidR="0093451A">
        <w:rPr>
          <w:sz w:val="26"/>
          <w:szCs w:val="26"/>
        </w:rPr>
        <w:t>2</w:t>
      </w:r>
      <w:r w:rsidR="00F65611">
        <w:rPr>
          <w:sz w:val="26"/>
          <w:szCs w:val="26"/>
        </w:rPr>
        <w:t>2</w:t>
      </w:r>
      <w:r>
        <w:rPr>
          <w:sz w:val="26"/>
          <w:szCs w:val="26"/>
        </w:rPr>
        <w:t>, 201</w:t>
      </w:r>
      <w:r w:rsidR="0093451A">
        <w:rPr>
          <w:sz w:val="26"/>
          <w:szCs w:val="26"/>
        </w:rPr>
        <w:t>5</w:t>
      </w:r>
      <w:r w:rsidRPr="001744BC">
        <w:rPr>
          <w:sz w:val="26"/>
          <w:szCs w:val="26"/>
        </w:rPr>
        <w:t xml:space="preserve">, to the Initial Decision (I.D.) of </w:t>
      </w:r>
      <w:r>
        <w:rPr>
          <w:sz w:val="26"/>
          <w:szCs w:val="26"/>
        </w:rPr>
        <w:t>Administrative Law Judge</w:t>
      </w:r>
      <w:r w:rsidR="005C3549">
        <w:rPr>
          <w:sz w:val="26"/>
          <w:szCs w:val="26"/>
        </w:rPr>
        <w:t xml:space="preserve"> (ALJ)</w:t>
      </w:r>
      <w:r w:rsidR="005C3549" w:rsidRPr="001744BC">
        <w:rPr>
          <w:sz w:val="26"/>
          <w:szCs w:val="26"/>
        </w:rPr>
        <w:t xml:space="preserve"> </w:t>
      </w:r>
      <w:r w:rsidR="0093451A">
        <w:rPr>
          <w:sz w:val="26"/>
          <w:szCs w:val="26"/>
        </w:rPr>
        <w:t>Ember</w:t>
      </w:r>
      <w:r>
        <w:rPr>
          <w:sz w:val="26"/>
          <w:szCs w:val="26"/>
        </w:rPr>
        <w:t xml:space="preserve"> </w:t>
      </w:r>
      <w:r w:rsidR="0093451A">
        <w:rPr>
          <w:sz w:val="26"/>
          <w:szCs w:val="26"/>
        </w:rPr>
        <w:t>S</w:t>
      </w:r>
      <w:r>
        <w:rPr>
          <w:sz w:val="26"/>
          <w:szCs w:val="26"/>
        </w:rPr>
        <w:t xml:space="preserve">. </w:t>
      </w:r>
      <w:r w:rsidR="0093451A">
        <w:rPr>
          <w:sz w:val="26"/>
          <w:szCs w:val="26"/>
        </w:rPr>
        <w:t>Jandebeur</w:t>
      </w:r>
      <w:r>
        <w:rPr>
          <w:sz w:val="26"/>
          <w:szCs w:val="26"/>
        </w:rPr>
        <w:t xml:space="preserve"> </w:t>
      </w:r>
      <w:r w:rsidRPr="001744BC">
        <w:rPr>
          <w:sz w:val="26"/>
          <w:szCs w:val="26"/>
        </w:rPr>
        <w:t xml:space="preserve">issued on </w:t>
      </w:r>
      <w:r w:rsidR="0093451A">
        <w:rPr>
          <w:sz w:val="26"/>
          <w:szCs w:val="26"/>
        </w:rPr>
        <w:t>February 9, 2015</w:t>
      </w:r>
      <w:r w:rsidRPr="001744BC">
        <w:rPr>
          <w:sz w:val="26"/>
          <w:szCs w:val="26"/>
        </w:rPr>
        <w:t xml:space="preserve">.  </w:t>
      </w:r>
      <w:r w:rsidR="00B01ABF" w:rsidRPr="00B01ABF">
        <w:rPr>
          <w:sz w:val="26"/>
          <w:szCs w:val="26"/>
        </w:rPr>
        <w:t xml:space="preserve">The Complainant, who appeared </w:t>
      </w:r>
      <w:r w:rsidR="00B01ABF" w:rsidRPr="00B01ABF">
        <w:rPr>
          <w:i/>
          <w:sz w:val="26"/>
          <w:szCs w:val="26"/>
        </w:rPr>
        <w:t>pro se</w:t>
      </w:r>
      <w:r w:rsidR="00B01ABF" w:rsidRPr="00B01ABF">
        <w:rPr>
          <w:sz w:val="26"/>
          <w:szCs w:val="26"/>
        </w:rPr>
        <w:t xml:space="preserve">, did not </w:t>
      </w:r>
      <w:r w:rsidR="002222C4">
        <w:rPr>
          <w:sz w:val="26"/>
          <w:szCs w:val="26"/>
        </w:rPr>
        <w:t>provide proof of service</w:t>
      </w:r>
      <w:r w:rsidR="00B01ABF" w:rsidRPr="00B01ABF">
        <w:rPr>
          <w:sz w:val="26"/>
          <w:szCs w:val="26"/>
        </w:rPr>
        <w:t xml:space="preserve"> of the Exceptions on P</w:t>
      </w:r>
      <w:r w:rsidR="00B01ABF">
        <w:rPr>
          <w:sz w:val="26"/>
          <w:szCs w:val="26"/>
        </w:rPr>
        <w:t>PL Electric Utilities Corporation</w:t>
      </w:r>
      <w:r w:rsidR="00B01ABF" w:rsidRPr="00B01ABF">
        <w:rPr>
          <w:sz w:val="26"/>
          <w:szCs w:val="26"/>
        </w:rPr>
        <w:t xml:space="preserve"> (</w:t>
      </w:r>
      <w:r w:rsidR="002222C4">
        <w:rPr>
          <w:sz w:val="26"/>
          <w:szCs w:val="26"/>
        </w:rPr>
        <w:t xml:space="preserve">Respondent or </w:t>
      </w:r>
      <w:r w:rsidR="00B01ABF">
        <w:rPr>
          <w:sz w:val="26"/>
          <w:szCs w:val="26"/>
        </w:rPr>
        <w:t>PPL</w:t>
      </w:r>
      <w:r w:rsidR="00B01ABF" w:rsidRPr="00B01ABF">
        <w:rPr>
          <w:sz w:val="26"/>
          <w:szCs w:val="26"/>
        </w:rPr>
        <w:t xml:space="preserve">).  As such, the Commission, by Secretarial Letter dated </w:t>
      </w:r>
      <w:r w:rsidR="00B01ABF">
        <w:rPr>
          <w:sz w:val="26"/>
          <w:szCs w:val="26"/>
        </w:rPr>
        <w:t>February</w:t>
      </w:r>
      <w:r w:rsidR="00B01ABF" w:rsidRPr="00B01ABF">
        <w:rPr>
          <w:sz w:val="26"/>
          <w:szCs w:val="26"/>
        </w:rPr>
        <w:t xml:space="preserve"> </w:t>
      </w:r>
      <w:r w:rsidR="00B01ABF">
        <w:rPr>
          <w:sz w:val="26"/>
          <w:szCs w:val="26"/>
        </w:rPr>
        <w:t>2</w:t>
      </w:r>
      <w:r w:rsidR="00B01ABF" w:rsidRPr="00B01ABF">
        <w:rPr>
          <w:sz w:val="26"/>
          <w:szCs w:val="26"/>
        </w:rPr>
        <w:t>4, 20</w:t>
      </w:r>
      <w:r w:rsidR="00B01ABF">
        <w:rPr>
          <w:sz w:val="26"/>
          <w:szCs w:val="26"/>
        </w:rPr>
        <w:t>1</w:t>
      </w:r>
      <w:r w:rsidR="00B01ABF" w:rsidRPr="00B01ABF">
        <w:rPr>
          <w:sz w:val="26"/>
          <w:szCs w:val="26"/>
        </w:rPr>
        <w:t>5, served a copy of the Complainant</w:t>
      </w:r>
      <w:r w:rsidR="006A4408">
        <w:rPr>
          <w:sz w:val="26"/>
          <w:szCs w:val="26"/>
        </w:rPr>
        <w:t>’</w:t>
      </w:r>
      <w:r w:rsidR="00B01ABF" w:rsidRPr="00B01ABF">
        <w:rPr>
          <w:sz w:val="26"/>
          <w:szCs w:val="26"/>
        </w:rPr>
        <w:t>s Exceptions on P</w:t>
      </w:r>
      <w:r w:rsidR="00B01ABF">
        <w:rPr>
          <w:sz w:val="26"/>
          <w:szCs w:val="26"/>
        </w:rPr>
        <w:t>PL</w:t>
      </w:r>
      <w:r w:rsidR="008A2690">
        <w:rPr>
          <w:sz w:val="26"/>
          <w:szCs w:val="26"/>
        </w:rPr>
        <w:t xml:space="preserve"> and directed </w:t>
      </w:r>
      <w:r w:rsidR="00B01ABF" w:rsidRPr="00B01ABF">
        <w:rPr>
          <w:sz w:val="26"/>
          <w:szCs w:val="26"/>
        </w:rPr>
        <w:t xml:space="preserve">that </w:t>
      </w:r>
      <w:r w:rsidR="008A2690">
        <w:rPr>
          <w:sz w:val="26"/>
          <w:szCs w:val="26"/>
        </w:rPr>
        <w:t xml:space="preserve">any </w:t>
      </w:r>
      <w:r w:rsidR="00B01ABF" w:rsidRPr="00B01ABF">
        <w:rPr>
          <w:sz w:val="26"/>
          <w:szCs w:val="26"/>
        </w:rPr>
        <w:t>Repl</w:t>
      </w:r>
      <w:r w:rsidR="008A2690">
        <w:rPr>
          <w:sz w:val="26"/>
          <w:szCs w:val="26"/>
        </w:rPr>
        <w:t xml:space="preserve">ies to </w:t>
      </w:r>
      <w:r w:rsidR="00B01ABF" w:rsidRPr="00B01ABF">
        <w:rPr>
          <w:sz w:val="26"/>
          <w:szCs w:val="26"/>
        </w:rPr>
        <w:t xml:space="preserve">Exceptions shall be due within ten days, or by </w:t>
      </w:r>
      <w:r w:rsidR="00B01ABF">
        <w:rPr>
          <w:sz w:val="26"/>
          <w:szCs w:val="26"/>
        </w:rPr>
        <w:t>March</w:t>
      </w:r>
      <w:r w:rsidR="00B01ABF" w:rsidRPr="00B01ABF">
        <w:rPr>
          <w:sz w:val="26"/>
          <w:szCs w:val="26"/>
        </w:rPr>
        <w:t xml:space="preserve"> 1</w:t>
      </w:r>
      <w:r w:rsidR="00B01ABF">
        <w:rPr>
          <w:sz w:val="26"/>
          <w:szCs w:val="26"/>
        </w:rPr>
        <w:t>2</w:t>
      </w:r>
      <w:r w:rsidR="00B01ABF" w:rsidRPr="00B01ABF">
        <w:rPr>
          <w:sz w:val="26"/>
          <w:szCs w:val="26"/>
        </w:rPr>
        <w:t>, 20</w:t>
      </w:r>
      <w:r w:rsidR="00B01ABF">
        <w:rPr>
          <w:sz w:val="26"/>
          <w:szCs w:val="26"/>
        </w:rPr>
        <w:t>1</w:t>
      </w:r>
      <w:r w:rsidR="00B01ABF" w:rsidRPr="00B01ABF">
        <w:rPr>
          <w:sz w:val="26"/>
          <w:szCs w:val="26"/>
        </w:rPr>
        <w:t>5.</w:t>
      </w:r>
      <w:r w:rsidR="00B01ABF">
        <w:rPr>
          <w:sz w:val="26"/>
          <w:szCs w:val="26"/>
        </w:rPr>
        <w:t xml:space="preserve">  </w:t>
      </w:r>
      <w:r w:rsidRPr="001744BC">
        <w:rPr>
          <w:sz w:val="26"/>
          <w:szCs w:val="26"/>
        </w:rPr>
        <w:t xml:space="preserve">Replies to </w:t>
      </w:r>
      <w:r w:rsidRPr="001744BC">
        <w:rPr>
          <w:sz w:val="26"/>
          <w:szCs w:val="26"/>
        </w:rPr>
        <w:lastRenderedPageBreak/>
        <w:t xml:space="preserve">Exceptions </w:t>
      </w:r>
      <w:r>
        <w:rPr>
          <w:sz w:val="26"/>
          <w:szCs w:val="26"/>
        </w:rPr>
        <w:t xml:space="preserve">were filed by </w:t>
      </w:r>
      <w:r w:rsidRPr="001744BC">
        <w:rPr>
          <w:sz w:val="26"/>
          <w:szCs w:val="26"/>
        </w:rPr>
        <w:t>P</w:t>
      </w:r>
      <w:r w:rsidR="0045435C">
        <w:rPr>
          <w:sz w:val="26"/>
          <w:szCs w:val="26"/>
        </w:rPr>
        <w:t>PL</w:t>
      </w:r>
      <w:r w:rsidRPr="001744BC">
        <w:rPr>
          <w:sz w:val="26"/>
          <w:szCs w:val="26"/>
        </w:rPr>
        <w:t xml:space="preserve"> on</w:t>
      </w:r>
      <w:r w:rsidR="0093451A" w:rsidRPr="0093451A">
        <w:rPr>
          <w:sz w:val="26"/>
          <w:szCs w:val="26"/>
        </w:rPr>
        <w:t xml:space="preserve"> </w:t>
      </w:r>
      <w:r w:rsidR="0093451A">
        <w:rPr>
          <w:sz w:val="26"/>
          <w:szCs w:val="26"/>
        </w:rPr>
        <w:t>March 12, 2015</w:t>
      </w:r>
      <w:r w:rsidRPr="001744BC">
        <w:rPr>
          <w:sz w:val="26"/>
          <w:szCs w:val="26"/>
        </w:rPr>
        <w:t>.  For the reasons stated below</w:t>
      </w:r>
      <w:r w:rsidR="005C3549">
        <w:rPr>
          <w:sz w:val="26"/>
          <w:szCs w:val="26"/>
        </w:rPr>
        <w:t>,</w:t>
      </w:r>
      <w:r w:rsidRPr="001744BC">
        <w:rPr>
          <w:sz w:val="26"/>
          <w:szCs w:val="26"/>
        </w:rPr>
        <w:t xml:space="preserve"> we shall deny the Exceptions </w:t>
      </w:r>
      <w:r>
        <w:rPr>
          <w:sz w:val="26"/>
          <w:szCs w:val="26"/>
        </w:rPr>
        <w:t xml:space="preserve">of the Complainant </w:t>
      </w:r>
      <w:r w:rsidRPr="001744BC">
        <w:rPr>
          <w:sz w:val="26"/>
          <w:szCs w:val="26"/>
        </w:rPr>
        <w:t xml:space="preserve">and </w:t>
      </w:r>
      <w:r>
        <w:rPr>
          <w:sz w:val="26"/>
          <w:szCs w:val="26"/>
        </w:rPr>
        <w:t>dismiss the Complaint</w:t>
      </w:r>
      <w:r w:rsidRPr="001744BC">
        <w:rPr>
          <w:sz w:val="26"/>
          <w:szCs w:val="26"/>
        </w:rPr>
        <w:t>.</w:t>
      </w:r>
    </w:p>
    <w:p w:rsidR="00FA6EAF" w:rsidRDefault="00FA6EAF" w:rsidP="00C91EA4">
      <w:pPr>
        <w:widowControl/>
        <w:spacing w:line="360" w:lineRule="auto"/>
        <w:ind w:firstLine="1440"/>
        <w:rPr>
          <w:sz w:val="26"/>
          <w:szCs w:val="26"/>
        </w:rPr>
      </w:pPr>
    </w:p>
    <w:p w:rsidR="00CA43A5" w:rsidRDefault="00CA43A5" w:rsidP="00C91EA4">
      <w:pPr>
        <w:keepNext/>
        <w:widowControl/>
        <w:spacing w:line="360" w:lineRule="auto"/>
        <w:jc w:val="center"/>
        <w:rPr>
          <w:b/>
          <w:sz w:val="26"/>
          <w:szCs w:val="26"/>
        </w:rPr>
      </w:pPr>
      <w:bookmarkStart w:id="0" w:name="OLE_LINK1"/>
      <w:bookmarkStart w:id="1" w:name="OLE_LINK2"/>
      <w:r w:rsidRPr="00CA43A5">
        <w:rPr>
          <w:b/>
          <w:sz w:val="26"/>
          <w:szCs w:val="26"/>
        </w:rPr>
        <w:t>History of the Proceeding</w:t>
      </w:r>
    </w:p>
    <w:p w:rsidR="004912B5" w:rsidRPr="001744BC" w:rsidRDefault="004912B5" w:rsidP="00C91EA4">
      <w:pPr>
        <w:keepNext/>
        <w:widowControl/>
        <w:spacing w:line="360" w:lineRule="auto"/>
        <w:rPr>
          <w:sz w:val="26"/>
          <w:szCs w:val="26"/>
        </w:rPr>
      </w:pPr>
    </w:p>
    <w:p w:rsidR="00A50E1C" w:rsidRDefault="004912B5" w:rsidP="00C91EA4">
      <w:pPr>
        <w:widowControl/>
        <w:spacing w:line="360" w:lineRule="auto"/>
        <w:rPr>
          <w:sz w:val="26"/>
          <w:szCs w:val="26"/>
        </w:rPr>
      </w:pPr>
      <w:r>
        <w:rPr>
          <w:sz w:val="26"/>
          <w:szCs w:val="26"/>
        </w:rPr>
        <w:tab/>
      </w:r>
      <w:r>
        <w:rPr>
          <w:sz w:val="26"/>
          <w:szCs w:val="26"/>
        </w:rPr>
        <w:tab/>
      </w:r>
      <w:r w:rsidRPr="001744BC">
        <w:rPr>
          <w:sz w:val="26"/>
          <w:szCs w:val="26"/>
        </w:rPr>
        <w:t xml:space="preserve">On </w:t>
      </w:r>
      <w:r w:rsidR="0093451A">
        <w:rPr>
          <w:sz w:val="26"/>
          <w:szCs w:val="26"/>
        </w:rPr>
        <w:t>June</w:t>
      </w:r>
      <w:r>
        <w:rPr>
          <w:sz w:val="26"/>
          <w:szCs w:val="26"/>
        </w:rPr>
        <w:t xml:space="preserve"> 1</w:t>
      </w:r>
      <w:r w:rsidR="0093451A">
        <w:rPr>
          <w:sz w:val="26"/>
          <w:szCs w:val="26"/>
        </w:rPr>
        <w:t>0</w:t>
      </w:r>
      <w:r w:rsidRPr="001744BC">
        <w:rPr>
          <w:sz w:val="26"/>
          <w:szCs w:val="26"/>
        </w:rPr>
        <w:t>, 201</w:t>
      </w:r>
      <w:r w:rsidR="0093451A">
        <w:rPr>
          <w:sz w:val="26"/>
          <w:szCs w:val="26"/>
        </w:rPr>
        <w:t>4</w:t>
      </w:r>
      <w:r w:rsidRPr="001744BC">
        <w:rPr>
          <w:sz w:val="26"/>
          <w:szCs w:val="26"/>
        </w:rPr>
        <w:t xml:space="preserve">, the Complainant filed a Formal Complaint (Complaint) against </w:t>
      </w:r>
      <w:r w:rsidR="00A50E1C">
        <w:rPr>
          <w:sz w:val="26"/>
          <w:szCs w:val="26"/>
        </w:rPr>
        <w:t>PPL</w:t>
      </w:r>
      <w:r w:rsidRPr="001744BC">
        <w:rPr>
          <w:sz w:val="26"/>
          <w:szCs w:val="26"/>
        </w:rPr>
        <w:t>,</w:t>
      </w:r>
      <w:r w:rsidR="00934279">
        <w:rPr>
          <w:sz w:val="26"/>
          <w:szCs w:val="26"/>
        </w:rPr>
        <w:t xml:space="preserve"> alleging that there was a reliability, safety, or quality problem with</w:t>
      </w:r>
      <w:r w:rsidR="001E5EB4">
        <w:rPr>
          <w:sz w:val="26"/>
          <w:szCs w:val="26"/>
        </w:rPr>
        <w:t xml:space="preserve"> </w:t>
      </w:r>
      <w:r w:rsidR="00420FFA">
        <w:rPr>
          <w:sz w:val="26"/>
          <w:szCs w:val="26"/>
        </w:rPr>
        <w:t>his</w:t>
      </w:r>
      <w:r w:rsidR="00A50E1C">
        <w:rPr>
          <w:sz w:val="26"/>
          <w:szCs w:val="26"/>
        </w:rPr>
        <w:t xml:space="preserve"> utility service</w:t>
      </w:r>
      <w:r w:rsidR="00233B4F">
        <w:rPr>
          <w:sz w:val="26"/>
          <w:szCs w:val="26"/>
        </w:rPr>
        <w:t xml:space="preserve">. </w:t>
      </w:r>
      <w:r w:rsidR="00DC1352">
        <w:rPr>
          <w:sz w:val="26"/>
          <w:szCs w:val="26"/>
        </w:rPr>
        <w:t xml:space="preserve"> </w:t>
      </w:r>
      <w:r w:rsidR="00A50E1C">
        <w:rPr>
          <w:sz w:val="26"/>
          <w:szCs w:val="26"/>
        </w:rPr>
        <w:t>T</w:t>
      </w:r>
      <w:r w:rsidR="00233B4F">
        <w:rPr>
          <w:sz w:val="26"/>
          <w:szCs w:val="26"/>
        </w:rPr>
        <w:t xml:space="preserve">he Complainant averred </w:t>
      </w:r>
      <w:r w:rsidR="00A50E1C">
        <w:rPr>
          <w:sz w:val="26"/>
          <w:szCs w:val="26"/>
        </w:rPr>
        <w:t>the following:</w:t>
      </w:r>
    </w:p>
    <w:p w:rsidR="00B01ABF" w:rsidRDefault="00B01ABF" w:rsidP="00C91EA4">
      <w:pPr>
        <w:widowControl/>
        <w:spacing w:line="360" w:lineRule="auto"/>
        <w:rPr>
          <w:sz w:val="26"/>
          <w:szCs w:val="26"/>
        </w:rPr>
      </w:pPr>
    </w:p>
    <w:p w:rsidR="00A50E1C" w:rsidRDefault="00A50E1C" w:rsidP="00A50E1C">
      <w:pPr>
        <w:widowControl/>
        <w:ind w:left="1440" w:right="1440"/>
        <w:rPr>
          <w:sz w:val="26"/>
          <w:szCs w:val="26"/>
        </w:rPr>
      </w:pPr>
      <w:r>
        <w:rPr>
          <w:sz w:val="26"/>
          <w:szCs w:val="26"/>
        </w:rPr>
        <w:t>Constant outages in our neighborhood for no good reason. Power out: 3/16 - 3/31- 05/01- 5/ 22- 5/24 -5/27- 5/31- 6/7</w:t>
      </w:r>
    </w:p>
    <w:p w:rsidR="00A50E1C" w:rsidRDefault="00E05380" w:rsidP="00A50E1C">
      <w:pPr>
        <w:widowControl/>
        <w:ind w:left="1440" w:right="1440"/>
        <w:rPr>
          <w:sz w:val="26"/>
          <w:szCs w:val="26"/>
        </w:rPr>
      </w:pPr>
      <w:r>
        <w:rPr>
          <w:sz w:val="26"/>
          <w:szCs w:val="26"/>
        </w:rPr>
        <w:t>Sometimes mom</w:t>
      </w:r>
      <w:r w:rsidR="00A50E1C">
        <w:rPr>
          <w:sz w:val="26"/>
          <w:szCs w:val="26"/>
        </w:rPr>
        <w:t>e</w:t>
      </w:r>
      <w:r>
        <w:rPr>
          <w:sz w:val="26"/>
          <w:szCs w:val="26"/>
        </w:rPr>
        <w:t>n</w:t>
      </w:r>
      <w:r w:rsidR="00A50E1C">
        <w:rPr>
          <w:sz w:val="26"/>
          <w:szCs w:val="26"/>
        </w:rPr>
        <w:t>tary, sometimes 30 min or more – Not weather related</w:t>
      </w:r>
    </w:p>
    <w:p w:rsidR="00A50E1C" w:rsidRDefault="00A50E1C" w:rsidP="00C91EA4">
      <w:pPr>
        <w:widowControl/>
        <w:spacing w:line="360" w:lineRule="auto"/>
        <w:rPr>
          <w:sz w:val="26"/>
          <w:szCs w:val="26"/>
        </w:rPr>
      </w:pPr>
    </w:p>
    <w:p w:rsidR="00233B4F" w:rsidRDefault="00233B4F" w:rsidP="00C91EA4">
      <w:pPr>
        <w:widowControl/>
        <w:spacing w:line="360" w:lineRule="auto"/>
        <w:rPr>
          <w:sz w:val="26"/>
          <w:szCs w:val="26"/>
        </w:rPr>
      </w:pPr>
      <w:r>
        <w:rPr>
          <w:sz w:val="26"/>
          <w:szCs w:val="26"/>
        </w:rPr>
        <w:t xml:space="preserve">As relief, the Complainant </w:t>
      </w:r>
      <w:r w:rsidR="00402265">
        <w:rPr>
          <w:sz w:val="26"/>
          <w:szCs w:val="26"/>
        </w:rPr>
        <w:t xml:space="preserve">requested the Commission to find </w:t>
      </w:r>
      <w:r w:rsidR="00402265" w:rsidRPr="00402265">
        <w:rPr>
          <w:sz w:val="26"/>
          <w:szCs w:val="26"/>
        </w:rPr>
        <w:t>a permanent fix for th</w:t>
      </w:r>
      <w:r w:rsidR="00402265">
        <w:rPr>
          <w:sz w:val="26"/>
          <w:szCs w:val="26"/>
        </w:rPr>
        <w:t>e</w:t>
      </w:r>
      <w:r w:rsidR="00402265" w:rsidRPr="00402265">
        <w:rPr>
          <w:sz w:val="26"/>
          <w:szCs w:val="26"/>
        </w:rPr>
        <w:t xml:space="preserve"> problem which h</w:t>
      </w:r>
      <w:r w:rsidR="00402265">
        <w:rPr>
          <w:sz w:val="26"/>
          <w:szCs w:val="26"/>
        </w:rPr>
        <w:t xml:space="preserve">e </w:t>
      </w:r>
      <w:r w:rsidR="00FF589A">
        <w:rPr>
          <w:sz w:val="26"/>
          <w:szCs w:val="26"/>
        </w:rPr>
        <w:t>claime</w:t>
      </w:r>
      <w:r w:rsidR="00402265">
        <w:rPr>
          <w:sz w:val="26"/>
          <w:szCs w:val="26"/>
        </w:rPr>
        <w:t>d ha</w:t>
      </w:r>
      <w:r w:rsidR="008A2690">
        <w:rPr>
          <w:sz w:val="26"/>
          <w:szCs w:val="26"/>
        </w:rPr>
        <w:t>d been occurring</w:t>
      </w:r>
      <w:r w:rsidR="00402265" w:rsidRPr="00402265">
        <w:rPr>
          <w:sz w:val="26"/>
          <w:szCs w:val="26"/>
        </w:rPr>
        <w:t xml:space="preserve"> since he built his home in 2005.</w:t>
      </w:r>
      <w:r w:rsidR="00F131EE">
        <w:rPr>
          <w:sz w:val="26"/>
          <w:szCs w:val="26"/>
        </w:rPr>
        <w:t xml:space="preserve">  </w:t>
      </w:r>
      <w:r w:rsidR="00BC6750">
        <w:rPr>
          <w:sz w:val="26"/>
          <w:szCs w:val="26"/>
        </w:rPr>
        <w:t>Complaint</w:t>
      </w:r>
      <w:r>
        <w:rPr>
          <w:sz w:val="26"/>
          <w:szCs w:val="26"/>
        </w:rPr>
        <w:t xml:space="preserve"> at </w:t>
      </w:r>
      <w:r w:rsidR="00A50E1C">
        <w:rPr>
          <w:sz w:val="26"/>
          <w:szCs w:val="26"/>
        </w:rPr>
        <w:t>3</w:t>
      </w:r>
      <w:r>
        <w:rPr>
          <w:sz w:val="26"/>
          <w:szCs w:val="26"/>
        </w:rPr>
        <w:t xml:space="preserve">.  </w:t>
      </w:r>
    </w:p>
    <w:p w:rsidR="00226FEF" w:rsidRDefault="00226FEF" w:rsidP="00C91EA4">
      <w:pPr>
        <w:widowControl/>
        <w:spacing w:line="360" w:lineRule="auto"/>
        <w:rPr>
          <w:sz w:val="26"/>
          <w:szCs w:val="26"/>
        </w:rPr>
      </w:pPr>
    </w:p>
    <w:p w:rsidR="00226FEF" w:rsidRDefault="00226FEF" w:rsidP="00C91EA4">
      <w:pPr>
        <w:widowControl/>
        <w:spacing w:line="360" w:lineRule="auto"/>
        <w:rPr>
          <w:sz w:val="26"/>
          <w:szCs w:val="26"/>
        </w:rPr>
      </w:pPr>
      <w:r>
        <w:rPr>
          <w:sz w:val="26"/>
          <w:szCs w:val="26"/>
        </w:rPr>
        <w:tab/>
      </w:r>
      <w:r>
        <w:rPr>
          <w:sz w:val="26"/>
          <w:szCs w:val="26"/>
        </w:rPr>
        <w:tab/>
        <w:t xml:space="preserve">On </w:t>
      </w:r>
      <w:r w:rsidR="00A50E1C">
        <w:rPr>
          <w:sz w:val="26"/>
          <w:szCs w:val="26"/>
        </w:rPr>
        <w:t>July 14</w:t>
      </w:r>
      <w:r>
        <w:rPr>
          <w:sz w:val="26"/>
          <w:szCs w:val="26"/>
        </w:rPr>
        <w:t>, 201</w:t>
      </w:r>
      <w:r w:rsidR="00A50E1C">
        <w:rPr>
          <w:sz w:val="26"/>
          <w:szCs w:val="26"/>
        </w:rPr>
        <w:t>4</w:t>
      </w:r>
      <w:r>
        <w:rPr>
          <w:sz w:val="26"/>
          <w:szCs w:val="26"/>
        </w:rPr>
        <w:t xml:space="preserve">, </w:t>
      </w:r>
      <w:r w:rsidR="00A50E1C">
        <w:rPr>
          <w:sz w:val="26"/>
          <w:szCs w:val="26"/>
        </w:rPr>
        <w:t>PPL</w:t>
      </w:r>
      <w:r>
        <w:rPr>
          <w:sz w:val="26"/>
          <w:szCs w:val="26"/>
        </w:rPr>
        <w:t xml:space="preserve"> filed an Answer and New Matter </w:t>
      </w:r>
      <w:r w:rsidR="00B4731B">
        <w:rPr>
          <w:sz w:val="26"/>
          <w:szCs w:val="26"/>
        </w:rPr>
        <w:t xml:space="preserve">(Answer) </w:t>
      </w:r>
      <w:r>
        <w:rPr>
          <w:sz w:val="26"/>
          <w:szCs w:val="26"/>
        </w:rPr>
        <w:t xml:space="preserve">to the Complaint.  In its Answer, </w:t>
      </w:r>
      <w:r w:rsidR="00A50E1C">
        <w:rPr>
          <w:sz w:val="26"/>
          <w:szCs w:val="26"/>
        </w:rPr>
        <w:t>PPL</w:t>
      </w:r>
      <w:r>
        <w:rPr>
          <w:sz w:val="26"/>
          <w:szCs w:val="26"/>
        </w:rPr>
        <w:t xml:space="preserve"> </w:t>
      </w:r>
      <w:r w:rsidR="00156E58">
        <w:rPr>
          <w:sz w:val="26"/>
          <w:szCs w:val="26"/>
        </w:rPr>
        <w:t xml:space="preserve">admitted that </w:t>
      </w:r>
      <w:r w:rsidR="008A2690">
        <w:rPr>
          <w:sz w:val="26"/>
          <w:szCs w:val="26"/>
        </w:rPr>
        <w:t>its</w:t>
      </w:r>
      <w:r w:rsidR="007A524B">
        <w:rPr>
          <w:sz w:val="26"/>
          <w:szCs w:val="26"/>
        </w:rPr>
        <w:t xml:space="preserve"> Cleveland #2 distribution circuit line within the Clevela</w:t>
      </w:r>
      <w:r w:rsidR="009E638E">
        <w:rPr>
          <w:sz w:val="26"/>
          <w:szCs w:val="26"/>
        </w:rPr>
        <w:t>nd 69-12 kV S</w:t>
      </w:r>
      <w:r w:rsidR="007A524B">
        <w:rPr>
          <w:sz w:val="26"/>
          <w:szCs w:val="26"/>
        </w:rPr>
        <w:t xml:space="preserve">ubstation from which </w:t>
      </w:r>
      <w:r w:rsidR="00156E58">
        <w:rPr>
          <w:sz w:val="26"/>
          <w:szCs w:val="26"/>
        </w:rPr>
        <w:t xml:space="preserve">Complainant </w:t>
      </w:r>
      <w:r w:rsidR="007A524B">
        <w:rPr>
          <w:sz w:val="26"/>
          <w:szCs w:val="26"/>
        </w:rPr>
        <w:t>is</w:t>
      </w:r>
      <w:r w:rsidR="00286F55">
        <w:rPr>
          <w:sz w:val="26"/>
          <w:szCs w:val="26"/>
        </w:rPr>
        <w:t xml:space="preserve"> being</w:t>
      </w:r>
      <w:r w:rsidR="007A524B">
        <w:rPr>
          <w:sz w:val="26"/>
          <w:szCs w:val="26"/>
        </w:rPr>
        <w:t xml:space="preserve"> served had experienced </w:t>
      </w:r>
      <w:r w:rsidR="009E638E">
        <w:rPr>
          <w:sz w:val="26"/>
          <w:szCs w:val="26"/>
        </w:rPr>
        <w:t>momentary outages</w:t>
      </w:r>
      <w:r w:rsidR="00E2139F">
        <w:rPr>
          <w:sz w:val="26"/>
          <w:szCs w:val="26"/>
        </w:rPr>
        <w:t>, but</w:t>
      </w:r>
      <w:r w:rsidR="009E638E">
        <w:rPr>
          <w:sz w:val="26"/>
          <w:szCs w:val="26"/>
        </w:rPr>
        <w:t xml:space="preserve"> denied </w:t>
      </w:r>
      <w:r w:rsidR="00B16492">
        <w:rPr>
          <w:sz w:val="26"/>
          <w:szCs w:val="26"/>
        </w:rPr>
        <w:t>the</w:t>
      </w:r>
      <w:r w:rsidR="009E638E">
        <w:rPr>
          <w:sz w:val="26"/>
          <w:szCs w:val="26"/>
        </w:rPr>
        <w:t xml:space="preserve"> outages </w:t>
      </w:r>
      <w:r w:rsidR="002222C4">
        <w:rPr>
          <w:sz w:val="26"/>
          <w:szCs w:val="26"/>
        </w:rPr>
        <w:t xml:space="preserve">constituted </w:t>
      </w:r>
      <w:r w:rsidR="009E638E">
        <w:rPr>
          <w:sz w:val="26"/>
          <w:szCs w:val="26"/>
        </w:rPr>
        <w:t>unreasonable service.</w:t>
      </w:r>
      <w:r w:rsidR="007A524B">
        <w:rPr>
          <w:sz w:val="26"/>
          <w:szCs w:val="26"/>
        </w:rPr>
        <w:t xml:space="preserve">  </w:t>
      </w:r>
      <w:r w:rsidR="009E638E">
        <w:rPr>
          <w:sz w:val="26"/>
          <w:szCs w:val="26"/>
        </w:rPr>
        <w:t>By way of further response, PPL note</w:t>
      </w:r>
      <w:r w:rsidR="009C2497">
        <w:rPr>
          <w:sz w:val="26"/>
          <w:szCs w:val="26"/>
        </w:rPr>
        <w:t>d</w:t>
      </w:r>
      <w:r w:rsidR="009E638E">
        <w:rPr>
          <w:sz w:val="26"/>
          <w:szCs w:val="26"/>
        </w:rPr>
        <w:t xml:space="preserve"> that its </w:t>
      </w:r>
      <w:r w:rsidR="00E2139F">
        <w:rPr>
          <w:sz w:val="26"/>
          <w:szCs w:val="26"/>
        </w:rPr>
        <w:t>e</w:t>
      </w:r>
      <w:r w:rsidR="009E638E">
        <w:rPr>
          <w:sz w:val="26"/>
          <w:szCs w:val="26"/>
        </w:rPr>
        <w:t>lectrical system is expansive and that numerous reasons can cause outages,</w:t>
      </w:r>
      <w:r w:rsidR="009C2497">
        <w:rPr>
          <w:sz w:val="26"/>
          <w:szCs w:val="26"/>
        </w:rPr>
        <w:t xml:space="preserve"> including</w:t>
      </w:r>
      <w:r w:rsidR="009E638E">
        <w:rPr>
          <w:sz w:val="26"/>
          <w:szCs w:val="26"/>
        </w:rPr>
        <w:t xml:space="preserve"> vegetation, </w:t>
      </w:r>
      <w:r w:rsidR="008A2690">
        <w:rPr>
          <w:sz w:val="26"/>
          <w:szCs w:val="26"/>
        </w:rPr>
        <w:t xml:space="preserve">lightning strikes, extreme weather conditions, downed power line or poles due to vehicle strikes, or </w:t>
      </w:r>
      <w:r w:rsidR="009E638E">
        <w:rPr>
          <w:sz w:val="26"/>
          <w:szCs w:val="26"/>
        </w:rPr>
        <w:t>small animals or other objects temporarily coming into contact with the circuits</w:t>
      </w:r>
      <w:r w:rsidR="008A2690">
        <w:rPr>
          <w:sz w:val="26"/>
          <w:szCs w:val="26"/>
        </w:rPr>
        <w:t>.</w:t>
      </w:r>
      <w:r w:rsidR="00B16492">
        <w:rPr>
          <w:sz w:val="26"/>
          <w:szCs w:val="26"/>
        </w:rPr>
        <w:t xml:space="preserve">  PPL asserted t</w:t>
      </w:r>
      <w:r w:rsidR="00E13AF8">
        <w:rPr>
          <w:sz w:val="26"/>
          <w:szCs w:val="26"/>
        </w:rPr>
        <w:t xml:space="preserve">hat while weather conditions in the </w:t>
      </w:r>
      <w:r w:rsidR="002222C4">
        <w:rPr>
          <w:sz w:val="26"/>
          <w:szCs w:val="26"/>
        </w:rPr>
        <w:t>C</w:t>
      </w:r>
      <w:r w:rsidR="00E13AF8">
        <w:rPr>
          <w:sz w:val="26"/>
          <w:szCs w:val="26"/>
        </w:rPr>
        <w:t>omplainant</w:t>
      </w:r>
      <w:r w:rsidR="006A4408">
        <w:rPr>
          <w:sz w:val="26"/>
          <w:szCs w:val="26"/>
        </w:rPr>
        <w:t>’</w:t>
      </w:r>
      <w:r w:rsidR="00E13AF8">
        <w:rPr>
          <w:sz w:val="26"/>
          <w:szCs w:val="26"/>
        </w:rPr>
        <w:t xml:space="preserve">s area may appear </w:t>
      </w:r>
      <w:r w:rsidR="00B16492">
        <w:rPr>
          <w:sz w:val="26"/>
          <w:szCs w:val="26"/>
        </w:rPr>
        <w:t xml:space="preserve">to be </w:t>
      </w:r>
      <w:r w:rsidR="00E13AF8">
        <w:rPr>
          <w:sz w:val="26"/>
          <w:szCs w:val="26"/>
        </w:rPr>
        <w:t>clear at the time of the outage</w:t>
      </w:r>
      <w:r w:rsidR="00B16492">
        <w:rPr>
          <w:sz w:val="26"/>
          <w:szCs w:val="26"/>
        </w:rPr>
        <w:t>, o</w:t>
      </w:r>
      <w:r w:rsidR="00E13AF8">
        <w:rPr>
          <w:sz w:val="26"/>
          <w:szCs w:val="26"/>
        </w:rPr>
        <w:t xml:space="preserve">ther parts of </w:t>
      </w:r>
      <w:r w:rsidR="00B16492">
        <w:rPr>
          <w:sz w:val="26"/>
          <w:szCs w:val="26"/>
        </w:rPr>
        <w:t>its</w:t>
      </w:r>
      <w:r w:rsidR="00E13AF8">
        <w:rPr>
          <w:sz w:val="26"/>
          <w:szCs w:val="26"/>
        </w:rPr>
        <w:t xml:space="preserve"> </w:t>
      </w:r>
      <w:r w:rsidR="00B16492">
        <w:rPr>
          <w:sz w:val="26"/>
          <w:szCs w:val="26"/>
        </w:rPr>
        <w:t xml:space="preserve">power </w:t>
      </w:r>
      <w:r w:rsidR="00E13AF8">
        <w:rPr>
          <w:sz w:val="26"/>
          <w:szCs w:val="26"/>
        </w:rPr>
        <w:t xml:space="preserve">system may be experiencing severe weather conditions that could </w:t>
      </w:r>
      <w:r w:rsidR="008A2690">
        <w:rPr>
          <w:sz w:val="26"/>
          <w:szCs w:val="26"/>
        </w:rPr>
        <w:t xml:space="preserve">be the </w:t>
      </w:r>
      <w:r w:rsidR="00E13AF8">
        <w:rPr>
          <w:sz w:val="26"/>
          <w:szCs w:val="26"/>
        </w:rPr>
        <w:t>cause</w:t>
      </w:r>
      <w:r w:rsidR="008A2690">
        <w:rPr>
          <w:sz w:val="26"/>
          <w:szCs w:val="26"/>
        </w:rPr>
        <w:t xml:space="preserve"> of power outages for customers located outside of the severe weather area.</w:t>
      </w:r>
      <w:r w:rsidR="00E13AF8">
        <w:rPr>
          <w:sz w:val="26"/>
          <w:szCs w:val="26"/>
        </w:rPr>
        <w:t xml:space="preserve">  </w:t>
      </w:r>
      <w:r w:rsidR="009C2497">
        <w:rPr>
          <w:sz w:val="26"/>
          <w:szCs w:val="26"/>
        </w:rPr>
        <w:t>Answer at 3-4</w:t>
      </w:r>
      <w:r w:rsidR="009F5410">
        <w:rPr>
          <w:sz w:val="26"/>
          <w:szCs w:val="26"/>
        </w:rPr>
        <w:t>.</w:t>
      </w:r>
    </w:p>
    <w:p w:rsidR="00E2139F" w:rsidRDefault="00E2139F" w:rsidP="00C91EA4">
      <w:pPr>
        <w:widowControl/>
        <w:spacing w:line="360" w:lineRule="auto"/>
        <w:rPr>
          <w:sz w:val="26"/>
          <w:szCs w:val="26"/>
        </w:rPr>
      </w:pPr>
    </w:p>
    <w:p w:rsidR="00776E8D" w:rsidRDefault="009F5410" w:rsidP="003E391A">
      <w:pPr>
        <w:tabs>
          <w:tab w:val="left" w:pos="-1440"/>
          <w:tab w:val="left" w:pos="-720"/>
        </w:tabs>
        <w:suppressAutoHyphens/>
        <w:spacing w:line="360" w:lineRule="auto"/>
        <w:ind w:firstLine="1440"/>
        <w:rPr>
          <w:spacing w:val="-3"/>
          <w:sz w:val="26"/>
          <w:szCs w:val="26"/>
        </w:rPr>
      </w:pPr>
      <w:r>
        <w:rPr>
          <w:sz w:val="26"/>
          <w:szCs w:val="26"/>
        </w:rPr>
        <w:t xml:space="preserve">In its </w:t>
      </w:r>
      <w:r w:rsidRPr="003E391A">
        <w:rPr>
          <w:sz w:val="26"/>
          <w:szCs w:val="26"/>
        </w:rPr>
        <w:t xml:space="preserve">New Matter, </w:t>
      </w:r>
      <w:r w:rsidR="00A50E1C" w:rsidRPr="003E391A">
        <w:rPr>
          <w:sz w:val="26"/>
          <w:szCs w:val="26"/>
        </w:rPr>
        <w:t>PPL</w:t>
      </w:r>
      <w:r w:rsidR="003E391A" w:rsidRPr="003E391A">
        <w:rPr>
          <w:sz w:val="26"/>
          <w:szCs w:val="26"/>
        </w:rPr>
        <w:t xml:space="preserve"> </w:t>
      </w:r>
      <w:r w:rsidR="003E391A" w:rsidRPr="003E391A">
        <w:rPr>
          <w:spacing w:val="-3"/>
          <w:sz w:val="26"/>
          <w:szCs w:val="26"/>
        </w:rPr>
        <w:t>a</w:t>
      </w:r>
      <w:r w:rsidR="0012154B">
        <w:rPr>
          <w:spacing w:val="-3"/>
          <w:sz w:val="26"/>
          <w:szCs w:val="26"/>
        </w:rPr>
        <w:t>v</w:t>
      </w:r>
      <w:r w:rsidR="003E391A" w:rsidRPr="003E391A">
        <w:rPr>
          <w:spacing w:val="-3"/>
          <w:sz w:val="26"/>
          <w:szCs w:val="26"/>
        </w:rPr>
        <w:t>e</w:t>
      </w:r>
      <w:r w:rsidR="0012154B">
        <w:rPr>
          <w:spacing w:val="-3"/>
          <w:sz w:val="26"/>
          <w:szCs w:val="26"/>
        </w:rPr>
        <w:t>r</w:t>
      </w:r>
      <w:r w:rsidR="003E391A" w:rsidRPr="003E391A">
        <w:rPr>
          <w:spacing w:val="-3"/>
          <w:sz w:val="26"/>
          <w:szCs w:val="26"/>
        </w:rPr>
        <w:t>r</w:t>
      </w:r>
      <w:r w:rsidR="0012154B">
        <w:rPr>
          <w:spacing w:val="-3"/>
          <w:sz w:val="26"/>
          <w:szCs w:val="26"/>
        </w:rPr>
        <w:t>ed</w:t>
      </w:r>
      <w:r w:rsidR="003E391A" w:rsidRPr="003E391A">
        <w:rPr>
          <w:spacing w:val="-3"/>
          <w:sz w:val="26"/>
          <w:szCs w:val="26"/>
        </w:rPr>
        <w:t xml:space="preserve"> that the Complainant </w:t>
      </w:r>
      <w:r w:rsidR="00E13AF8">
        <w:rPr>
          <w:spacing w:val="-3"/>
          <w:sz w:val="26"/>
          <w:szCs w:val="26"/>
        </w:rPr>
        <w:t xml:space="preserve">previously </w:t>
      </w:r>
      <w:r w:rsidR="003E391A" w:rsidRPr="003E391A">
        <w:rPr>
          <w:spacing w:val="-3"/>
          <w:sz w:val="26"/>
          <w:szCs w:val="26"/>
        </w:rPr>
        <w:t>filed a Formal Complaint</w:t>
      </w:r>
      <w:r w:rsidR="00E16D09">
        <w:rPr>
          <w:rStyle w:val="FootnoteReference"/>
          <w:spacing w:val="-3"/>
          <w:sz w:val="26"/>
          <w:szCs w:val="26"/>
        </w:rPr>
        <w:footnoteReference w:id="1"/>
      </w:r>
      <w:r w:rsidR="00AC00D1">
        <w:rPr>
          <w:spacing w:val="-3"/>
          <w:sz w:val="26"/>
          <w:szCs w:val="26"/>
        </w:rPr>
        <w:t xml:space="preserve"> </w:t>
      </w:r>
      <w:r w:rsidR="009C54C9">
        <w:rPr>
          <w:spacing w:val="-3"/>
          <w:sz w:val="26"/>
          <w:szCs w:val="26"/>
        </w:rPr>
        <w:t xml:space="preserve">with the Commission </w:t>
      </w:r>
      <w:r w:rsidR="00776E8D">
        <w:rPr>
          <w:spacing w:val="-3"/>
          <w:sz w:val="26"/>
          <w:szCs w:val="26"/>
        </w:rPr>
        <w:t xml:space="preserve">where </w:t>
      </w:r>
      <w:r w:rsidR="00AC00D1">
        <w:rPr>
          <w:spacing w:val="-3"/>
          <w:sz w:val="26"/>
          <w:szCs w:val="26"/>
        </w:rPr>
        <w:t>he</w:t>
      </w:r>
      <w:r w:rsidR="0012154B">
        <w:rPr>
          <w:spacing w:val="-3"/>
          <w:sz w:val="26"/>
          <w:szCs w:val="26"/>
        </w:rPr>
        <w:t xml:space="preserve"> </w:t>
      </w:r>
      <w:r w:rsidR="00AC00D1">
        <w:rPr>
          <w:spacing w:val="-3"/>
          <w:sz w:val="26"/>
          <w:szCs w:val="26"/>
        </w:rPr>
        <w:t xml:space="preserve">made a similar complaint </w:t>
      </w:r>
      <w:r w:rsidR="00776E8D">
        <w:rPr>
          <w:spacing w:val="-3"/>
          <w:sz w:val="26"/>
          <w:szCs w:val="26"/>
        </w:rPr>
        <w:t xml:space="preserve">of power </w:t>
      </w:r>
      <w:r w:rsidR="00BA048C">
        <w:rPr>
          <w:spacing w:val="-3"/>
          <w:sz w:val="26"/>
          <w:szCs w:val="26"/>
        </w:rPr>
        <w:t>outages</w:t>
      </w:r>
      <w:r w:rsidR="008A2690">
        <w:rPr>
          <w:spacing w:val="-3"/>
          <w:sz w:val="26"/>
          <w:szCs w:val="26"/>
        </w:rPr>
        <w:t xml:space="preserve">.  PPL </w:t>
      </w:r>
      <w:r w:rsidR="008C0F33">
        <w:rPr>
          <w:spacing w:val="-3"/>
          <w:sz w:val="26"/>
          <w:szCs w:val="26"/>
        </w:rPr>
        <w:t xml:space="preserve">explained that </w:t>
      </w:r>
      <w:r w:rsidR="008A2690">
        <w:rPr>
          <w:spacing w:val="-3"/>
          <w:sz w:val="26"/>
          <w:szCs w:val="26"/>
        </w:rPr>
        <w:t xml:space="preserve">the </w:t>
      </w:r>
      <w:r w:rsidR="002222C4">
        <w:rPr>
          <w:spacing w:val="-3"/>
          <w:sz w:val="26"/>
          <w:szCs w:val="26"/>
        </w:rPr>
        <w:t>prior</w:t>
      </w:r>
      <w:r w:rsidR="00776E8D">
        <w:rPr>
          <w:spacing w:val="-3"/>
          <w:sz w:val="26"/>
          <w:szCs w:val="26"/>
        </w:rPr>
        <w:t xml:space="preserve"> </w:t>
      </w:r>
      <w:r w:rsidR="009C54C9">
        <w:rPr>
          <w:spacing w:val="-3"/>
          <w:sz w:val="26"/>
          <w:szCs w:val="26"/>
        </w:rPr>
        <w:t>C</w:t>
      </w:r>
      <w:r w:rsidR="00776E8D">
        <w:rPr>
          <w:spacing w:val="-3"/>
          <w:sz w:val="26"/>
          <w:szCs w:val="26"/>
        </w:rPr>
        <w:t>omplaint</w:t>
      </w:r>
      <w:r w:rsidR="002144FE">
        <w:rPr>
          <w:spacing w:val="-3"/>
          <w:sz w:val="26"/>
          <w:szCs w:val="26"/>
        </w:rPr>
        <w:t xml:space="preserve"> </w:t>
      </w:r>
      <w:r w:rsidR="009C54C9">
        <w:rPr>
          <w:spacing w:val="-3"/>
          <w:sz w:val="26"/>
          <w:szCs w:val="26"/>
        </w:rPr>
        <w:t xml:space="preserve">was satisfied </w:t>
      </w:r>
      <w:r w:rsidR="002144FE">
        <w:rPr>
          <w:spacing w:val="-3"/>
          <w:sz w:val="26"/>
          <w:szCs w:val="26"/>
        </w:rPr>
        <w:t xml:space="preserve">and </w:t>
      </w:r>
      <w:r w:rsidR="00776E8D">
        <w:rPr>
          <w:spacing w:val="-3"/>
          <w:sz w:val="26"/>
          <w:szCs w:val="26"/>
        </w:rPr>
        <w:t xml:space="preserve">a Certificate of Satisfaction </w:t>
      </w:r>
      <w:r w:rsidR="002222C4">
        <w:rPr>
          <w:spacing w:val="-3"/>
          <w:sz w:val="26"/>
          <w:szCs w:val="26"/>
        </w:rPr>
        <w:t xml:space="preserve">was </w:t>
      </w:r>
      <w:r w:rsidR="002144FE">
        <w:rPr>
          <w:spacing w:val="-3"/>
          <w:sz w:val="26"/>
          <w:szCs w:val="26"/>
        </w:rPr>
        <w:t xml:space="preserve">filed with the Commission on April 7, 2014.  </w:t>
      </w:r>
      <w:r w:rsidR="008C0F33">
        <w:rPr>
          <w:spacing w:val="-3"/>
          <w:sz w:val="26"/>
          <w:szCs w:val="26"/>
        </w:rPr>
        <w:t>T</w:t>
      </w:r>
      <w:r w:rsidR="00776E8D">
        <w:rPr>
          <w:spacing w:val="-3"/>
          <w:sz w:val="26"/>
          <w:szCs w:val="26"/>
        </w:rPr>
        <w:t xml:space="preserve">he Complainant </w:t>
      </w:r>
      <w:r w:rsidR="005A24AC">
        <w:rPr>
          <w:spacing w:val="-3"/>
          <w:sz w:val="26"/>
          <w:szCs w:val="26"/>
        </w:rPr>
        <w:t>had ten days to</w:t>
      </w:r>
      <w:r w:rsidR="00776E8D">
        <w:rPr>
          <w:spacing w:val="-3"/>
          <w:sz w:val="26"/>
          <w:szCs w:val="26"/>
        </w:rPr>
        <w:t xml:space="preserve"> file any objection </w:t>
      </w:r>
      <w:r w:rsidR="005A24AC">
        <w:rPr>
          <w:spacing w:val="-3"/>
          <w:sz w:val="26"/>
          <w:szCs w:val="26"/>
        </w:rPr>
        <w:t>to the Certificate of Satisfaction, but failed to do so.</w:t>
      </w:r>
      <w:r w:rsidR="00776E8D">
        <w:rPr>
          <w:spacing w:val="-3"/>
          <w:sz w:val="26"/>
          <w:szCs w:val="26"/>
        </w:rPr>
        <w:t xml:space="preserve">  </w:t>
      </w:r>
      <w:r w:rsidR="002113A8">
        <w:rPr>
          <w:spacing w:val="-3"/>
          <w:sz w:val="26"/>
          <w:szCs w:val="26"/>
        </w:rPr>
        <w:t xml:space="preserve">PPL argued that since </w:t>
      </w:r>
      <w:r w:rsidR="005A24AC">
        <w:rPr>
          <w:spacing w:val="-3"/>
          <w:sz w:val="26"/>
          <w:szCs w:val="26"/>
        </w:rPr>
        <w:t xml:space="preserve">all </w:t>
      </w:r>
      <w:r w:rsidR="009C54C9">
        <w:rPr>
          <w:spacing w:val="-3"/>
          <w:sz w:val="26"/>
          <w:szCs w:val="26"/>
        </w:rPr>
        <w:t xml:space="preserve">the </w:t>
      </w:r>
      <w:r w:rsidR="002113A8">
        <w:rPr>
          <w:spacing w:val="-3"/>
          <w:sz w:val="26"/>
          <w:szCs w:val="26"/>
        </w:rPr>
        <w:t>claims that could have been brought as part of the pr</w:t>
      </w:r>
      <w:r w:rsidR="008C0F33">
        <w:rPr>
          <w:spacing w:val="-3"/>
          <w:sz w:val="26"/>
          <w:szCs w:val="26"/>
        </w:rPr>
        <w:t>ior</w:t>
      </w:r>
      <w:r w:rsidR="002113A8">
        <w:rPr>
          <w:spacing w:val="-3"/>
          <w:sz w:val="26"/>
          <w:szCs w:val="26"/>
        </w:rPr>
        <w:t xml:space="preserve"> </w:t>
      </w:r>
      <w:r w:rsidR="005A24AC">
        <w:rPr>
          <w:spacing w:val="-3"/>
          <w:sz w:val="26"/>
          <w:szCs w:val="26"/>
        </w:rPr>
        <w:t>C</w:t>
      </w:r>
      <w:r w:rsidR="002113A8">
        <w:rPr>
          <w:spacing w:val="-3"/>
          <w:sz w:val="26"/>
          <w:szCs w:val="26"/>
        </w:rPr>
        <w:t xml:space="preserve">omplaint were settled, any outages </w:t>
      </w:r>
      <w:r w:rsidR="002222C4">
        <w:rPr>
          <w:spacing w:val="-3"/>
          <w:sz w:val="26"/>
          <w:szCs w:val="26"/>
        </w:rPr>
        <w:t xml:space="preserve">occurring </w:t>
      </w:r>
      <w:r w:rsidR="002113A8">
        <w:rPr>
          <w:spacing w:val="-3"/>
          <w:sz w:val="26"/>
          <w:szCs w:val="26"/>
        </w:rPr>
        <w:t xml:space="preserve">prior </w:t>
      </w:r>
      <w:r w:rsidR="002222C4">
        <w:rPr>
          <w:spacing w:val="-3"/>
          <w:sz w:val="26"/>
          <w:szCs w:val="26"/>
        </w:rPr>
        <w:t xml:space="preserve">to </w:t>
      </w:r>
      <w:r w:rsidR="009C54C9">
        <w:rPr>
          <w:spacing w:val="-3"/>
          <w:sz w:val="26"/>
          <w:szCs w:val="26"/>
        </w:rPr>
        <w:t xml:space="preserve">April 7, 2014, </w:t>
      </w:r>
      <w:r w:rsidR="002113A8">
        <w:rPr>
          <w:spacing w:val="-3"/>
          <w:sz w:val="26"/>
          <w:szCs w:val="26"/>
        </w:rPr>
        <w:t xml:space="preserve">the </w:t>
      </w:r>
      <w:r w:rsidR="009C54C9">
        <w:rPr>
          <w:spacing w:val="-3"/>
          <w:sz w:val="26"/>
          <w:szCs w:val="26"/>
        </w:rPr>
        <w:t xml:space="preserve">date of </w:t>
      </w:r>
      <w:r w:rsidR="002222C4">
        <w:rPr>
          <w:spacing w:val="-3"/>
          <w:sz w:val="26"/>
          <w:szCs w:val="26"/>
        </w:rPr>
        <w:t xml:space="preserve">the </w:t>
      </w:r>
      <w:r w:rsidR="002113A8">
        <w:rPr>
          <w:spacing w:val="-3"/>
          <w:sz w:val="26"/>
          <w:szCs w:val="26"/>
        </w:rPr>
        <w:t>filing of the Certificate of Satisfaction</w:t>
      </w:r>
      <w:r w:rsidR="009C54C9">
        <w:rPr>
          <w:spacing w:val="-3"/>
          <w:sz w:val="26"/>
          <w:szCs w:val="26"/>
        </w:rPr>
        <w:t>,</w:t>
      </w:r>
      <w:r w:rsidR="002113A8">
        <w:rPr>
          <w:spacing w:val="-3"/>
          <w:sz w:val="26"/>
          <w:szCs w:val="26"/>
        </w:rPr>
        <w:t xml:space="preserve"> should not be part of the current </w:t>
      </w:r>
      <w:r w:rsidR="002222C4">
        <w:rPr>
          <w:spacing w:val="-3"/>
          <w:sz w:val="26"/>
          <w:szCs w:val="26"/>
        </w:rPr>
        <w:t>C</w:t>
      </w:r>
      <w:r w:rsidR="002113A8">
        <w:rPr>
          <w:spacing w:val="-3"/>
          <w:sz w:val="26"/>
          <w:szCs w:val="26"/>
        </w:rPr>
        <w:t xml:space="preserve">omplaint proceeding. </w:t>
      </w:r>
      <w:r w:rsidR="002222C4">
        <w:rPr>
          <w:spacing w:val="-3"/>
          <w:sz w:val="26"/>
          <w:szCs w:val="26"/>
        </w:rPr>
        <w:t xml:space="preserve"> Answer at 8-9.</w:t>
      </w:r>
    </w:p>
    <w:p w:rsidR="00776E8D" w:rsidRDefault="00776E8D" w:rsidP="003E391A">
      <w:pPr>
        <w:tabs>
          <w:tab w:val="left" w:pos="-1440"/>
          <w:tab w:val="left" w:pos="-720"/>
        </w:tabs>
        <w:suppressAutoHyphens/>
        <w:spacing w:line="360" w:lineRule="auto"/>
        <w:ind w:firstLine="1440"/>
        <w:rPr>
          <w:spacing w:val="-3"/>
          <w:sz w:val="26"/>
          <w:szCs w:val="26"/>
        </w:rPr>
      </w:pPr>
    </w:p>
    <w:p w:rsidR="00342C43" w:rsidRDefault="00776E8D" w:rsidP="003E391A">
      <w:pPr>
        <w:tabs>
          <w:tab w:val="left" w:pos="-1440"/>
          <w:tab w:val="left" w:pos="-720"/>
        </w:tabs>
        <w:suppressAutoHyphens/>
        <w:spacing w:line="360" w:lineRule="auto"/>
        <w:ind w:firstLine="1440"/>
        <w:rPr>
          <w:sz w:val="26"/>
          <w:szCs w:val="26"/>
        </w:rPr>
      </w:pPr>
      <w:r>
        <w:rPr>
          <w:sz w:val="26"/>
          <w:szCs w:val="26"/>
        </w:rPr>
        <w:t>On July 29, 2014, t</w:t>
      </w:r>
      <w:r w:rsidR="003E391A" w:rsidRPr="003E391A">
        <w:rPr>
          <w:sz w:val="26"/>
          <w:szCs w:val="26"/>
        </w:rPr>
        <w:t xml:space="preserve">he Complainant </w:t>
      </w:r>
      <w:r>
        <w:rPr>
          <w:sz w:val="26"/>
          <w:szCs w:val="26"/>
        </w:rPr>
        <w:t xml:space="preserve">filed </w:t>
      </w:r>
      <w:r w:rsidR="002113A8">
        <w:rPr>
          <w:sz w:val="26"/>
          <w:szCs w:val="26"/>
        </w:rPr>
        <w:t xml:space="preserve">a letter response </w:t>
      </w:r>
      <w:r w:rsidR="00E16D09">
        <w:rPr>
          <w:sz w:val="26"/>
          <w:szCs w:val="26"/>
        </w:rPr>
        <w:t>in which he contended that PPL</w:t>
      </w:r>
      <w:r w:rsidR="006A4408">
        <w:rPr>
          <w:sz w:val="26"/>
          <w:szCs w:val="26"/>
        </w:rPr>
        <w:t>’</w:t>
      </w:r>
      <w:r w:rsidR="008C0F33">
        <w:rPr>
          <w:sz w:val="26"/>
          <w:szCs w:val="26"/>
        </w:rPr>
        <w:t>s</w:t>
      </w:r>
      <w:r w:rsidR="00E16D09">
        <w:rPr>
          <w:sz w:val="26"/>
          <w:szCs w:val="26"/>
        </w:rPr>
        <w:t xml:space="preserve"> arguments were nothing but </w:t>
      </w:r>
      <w:r w:rsidR="006A4408">
        <w:rPr>
          <w:sz w:val="26"/>
          <w:szCs w:val="26"/>
        </w:rPr>
        <w:t>“</w:t>
      </w:r>
      <w:r w:rsidR="00E45408">
        <w:rPr>
          <w:sz w:val="26"/>
          <w:szCs w:val="26"/>
        </w:rPr>
        <w:t>legal mumbo jumbo</w:t>
      </w:r>
      <w:r w:rsidR="006A4408">
        <w:rPr>
          <w:sz w:val="26"/>
          <w:szCs w:val="26"/>
        </w:rPr>
        <w:t>”</w:t>
      </w:r>
      <w:r w:rsidR="00E45408">
        <w:rPr>
          <w:sz w:val="26"/>
          <w:szCs w:val="26"/>
        </w:rPr>
        <w:t xml:space="preserve"> </w:t>
      </w:r>
      <w:r w:rsidR="008C0F33">
        <w:rPr>
          <w:sz w:val="26"/>
          <w:szCs w:val="26"/>
        </w:rPr>
        <w:t xml:space="preserve">and </w:t>
      </w:r>
      <w:r w:rsidR="00426817">
        <w:rPr>
          <w:sz w:val="26"/>
          <w:szCs w:val="26"/>
        </w:rPr>
        <w:t xml:space="preserve">are </w:t>
      </w:r>
      <w:r w:rsidR="00342C43">
        <w:rPr>
          <w:sz w:val="26"/>
          <w:szCs w:val="26"/>
        </w:rPr>
        <w:t>very much in line with w</w:t>
      </w:r>
      <w:r w:rsidR="00E16D09">
        <w:rPr>
          <w:sz w:val="26"/>
          <w:szCs w:val="26"/>
        </w:rPr>
        <w:t xml:space="preserve">hat </w:t>
      </w:r>
      <w:r w:rsidR="00E45408">
        <w:rPr>
          <w:sz w:val="26"/>
          <w:szCs w:val="26"/>
        </w:rPr>
        <w:t>it</w:t>
      </w:r>
      <w:r w:rsidR="00E16D09">
        <w:rPr>
          <w:sz w:val="26"/>
          <w:szCs w:val="26"/>
        </w:rPr>
        <w:t xml:space="preserve"> put forward </w:t>
      </w:r>
      <w:r w:rsidR="00342C43">
        <w:rPr>
          <w:sz w:val="26"/>
          <w:szCs w:val="26"/>
        </w:rPr>
        <w:t xml:space="preserve">as excuses </w:t>
      </w:r>
      <w:r w:rsidR="00E16D09">
        <w:rPr>
          <w:sz w:val="26"/>
          <w:szCs w:val="26"/>
        </w:rPr>
        <w:t>at the time of</w:t>
      </w:r>
      <w:r w:rsidR="00644E49">
        <w:rPr>
          <w:sz w:val="26"/>
          <w:szCs w:val="26"/>
        </w:rPr>
        <w:t xml:space="preserve"> the</w:t>
      </w:r>
      <w:r w:rsidR="00E16D09">
        <w:rPr>
          <w:sz w:val="26"/>
          <w:szCs w:val="26"/>
        </w:rPr>
        <w:t xml:space="preserve"> </w:t>
      </w:r>
      <w:r w:rsidR="006A4408">
        <w:rPr>
          <w:sz w:val="26"/>
          <w:szCs w:val="26"/>
        </w:rPr>
        <w:t>“</w:t>
      </w:r>
      <w:r w:rsidR="00E16D09">
        <w:rPr>
          <w:sz w:val="26"/>
          <w:szCs w:val="26"/>
        </w:rPr>
        <w:t>informal</w:t>
      </w:r>
      <w:r w:rsidR="006A4408">
        <w:rPr>
          <w:sz w:val="26"/>
          <w:szCs w:val="26"/>
        </w:rPr>
        <w:t>”</w:t>
      </w:r>
      <w:r w:rsidR="00E16D09">
        <w:rPr>
          <w:sz w:val="26"/>
          <w:szCs w:val="26"/>
        </w:rPr>
        <w:t xml:space="preserve"> complaint process</w:t>
      </w:r>
      <w:r w:rsidR="00342C43">
        <w:rPr>
          <w:sz w:val="26"/>
          <w:szCs w:val="26"/>
        </w:rPr>
        <w:t>.</w:t>
      </w:r>
      <w:r w:rsidR="00E16D09">
        <w:rPr>
          <w:rStyle w:val="FootnoteReference"/>
          <w:sz w:val="26"/>
          <w:szCs w:val="26"/>
        </w:rPr>
        <w:footnoteReference w:id="2"/>
      </w:r>
      <w:r w:rsidR="00342C43">
        <w:rPr>
          <w:sz w:val="26"/>
          <w:szCs w:val="26"/>
        </w:rPr>
        <w:t xml:space="preserve"> </w:t>
      </w:r>
      <w:r w:rsidR="00E16D09">
        <w:rPr>
          <w:sz w:val="26"/>
          <w:szCs w:val="26"/>
        </w:rPr>
        <w:t xml:space="preserve"> </w:t>
      </w:r>
      <w:r w:rsidR="00644E49">
        <w:rPr>
          <w:sz w:val="26"/>
          <w:szCs w:val="26"/>
        </w:rPr>
        <w:t xml:space="preserve">The Complainant further argued that PPL assured him </w:t>
      </w:r>
      <w:r w:rsidR="00953468">
        <w:rPr>
          <w:sz w:val="26"/>
          <w:szCs w:val="26"/>
        </w:rPr>
        <w:t xml:space="preserve">at that time </w:t>
      </w:r>
      <w:r w:rsidR="00644E49">
        <w:rPr>
          <w:sz w:val="26"/>
          <w:szCs w:val="26"/>
        </w:rPr>
        <w:t>that if the power interruptions continue</w:t>
      </w:r>
      <w:r w:rsidR="00342C43">
        <w:rPr>
          <w:sz w:val="26"/>
          <w:szCs w:val="26"/>
        </w:rPr>
        <w:t>d</w:t>
      </w:r>
      <w:r w:rsidR="00644E49">
        <w:rPr>
          <w:sz w:val="26"/>
          <w:szCs w:val="26"/>
        </w:rPr>
        <w:t xml:space="preserve"> he had the right to file another complaint with the Commission. </w:t>
      </w:r>
      <w:r w:rsidR="00953468">
        <w:rPr>
          <w:sz w:val="26"/>
          <w:szCs w:val="26"/>
        </w:rPr>
        <w:t xml:space="preserve"> </w:t>
      </w:r>
      <w:r w:rsidR="00342C43">
        <w:rPr>
          <w:sz w:val="26"/>
          <w:szCs w:val="26"/>
        </w:rPr>
        <w:t>The Complainant noted that he work</w:t>
      </w:r>
      <w:r w:rsidR="002222C4">
        <w:rPr>
          <w:sz w:val="26"/>
          <w:szCs w:val="26"/>
        </w:rPr>
        <w:t>s</w:t>
      </w:r>
      <w:r w:rsidR="00342C43">
        <w:rPr>
          <w:sz w:val="26"/>
          <w:szCs w:val="26"/>
        </w:rPr>
        <w:t xml:space="preserve"> from his home and expects his services from PPL to be reliable and dependable</w:t>
      </w:r>
      <w:r w:rsidR="008C0F33">
        <w:rPr>
          <w:sz w:val="26"/>
          <w:szCs w:val="26"/>
        </w:rPr>
        <w:t>.  He</w:t>
      </w:r>
      <w:r w:rsidR="00342C43">
        <w:rPr>
          <w:sz w:val="26"/>
          <w:szCs w:val="26"/>
        </w:rPr>
        <w:t xml:space="preserve"> requested that the Commission take his Complaint to the next level.</w:t>
      </w:r>
      <w:r w:rsidR="002222C4">
        <w:rPr>
          <w:sz w:val="26"/>
          <w:szCs w:val="26"/>
        </w:rPr>
        <w:t xml:space="preserve">  Reply to New Matter at 1-2.</w:t>
      </w:r>
    </w:p>
    <w:p w:rsidR="00342C43" w:rsidRDefault="00342C43" w:rsidP="003E391A">
      <w:pPr>
        <w:tabs>
          <w:tab w:val="left" w:pos="-1440"/>
          <w:tab w:val="left" w:pos="-720"/>
        </w:tabs>
        <w:suppressAutoHyphens/>
        <w:spacing w:line="360" w:lineRule="auto"/>
        <w:ind w:firstLine="1440"/>
        <w:rPr>
          <w:sz w:val="26"/>
          <w:szCs w:val="26"/>
        </w:rPr>
      </w:pPr>
    </w:p>
    <w:p w:rsidR="00AF0B77" w:rsidRDefault="00980482" w:rsidP="00980482">
      <w:pPr>
        <w:tabs>
          <w:tab w:val="left" w:pos="2160"/>
        </w:tabs>
        <w:spacing w:line="360" w:lineRule="auto"/>
        <w:ind w:firstLine="1440"/>
        <w:rPr>
          <w:sz w:val="26"/>
          <w:szCs w:val="26"/>
        </w:rPr>
      </w:pPr>
      <w:r>
        <w:rPr>
          <w:sz w:val="26"/>
          <w:szCs w:val="26"/>
        </w:rPr>
        <w:t>A telephonic hearing was held o</w:t>
      </w:r>
      <w:r w:rsidR="006374F3" w:rsidRPr="008056A4">
        <w:rPr>
          <w:sz w:val="26"/>
          <w:szCs w:val="26"/>
        </w:rPr>
        <w:t xml:space="preserve">n </w:t>
      </w:r>
      <w:r w:rsidR="008056A4" w:rsidRPr="008056A4">
        <w:rPr>
          <w:sz w:val="26"/>
          <w:szCs w:val="26"/>
        </w:rPr>
        <w:t>November</w:t>
      </w:r>
      <w:r w:rsidR="006374F3" w:rsidRPr="008056A4">
        <w:rPr>
          <w:sz w:val="26"/>
          <w:szCs w:val="26"/>
        </w:rPr>
        <w:t xml:space="preserve"> 2</w:t>
      </w:r>
      <w:r w:rsidR="008056A4" w:rsidRPr="008056A4">
        <w:rPr>
          <w:sz w:val="26"/>
          <w:szCs w:val="26"/>
        </w:rPr>
        <w:t>4</w:t>
      </w:r>
      <w:r w:rsidR="006374F3" w:rsidRPr="008056A4">
        <w:rPr>
          <w:sz w:val="26"/>
          <w:szCs w:val="26"/>
        </w:rPr>
        <w:t>, 201</w:t>
      </w:r>
      <w:r w:rsidR="008056A4" w:rsidRPr="008056A4">
        <w:rPr>
          <w:sz w:val="26"/>
          <w:szCs w:val="26"/>
        </w:rPr>
        <w:t>4</w:t>
      </w:r>
      <w:r w:rsidR="006374F3" w:rsidRPr="008056A4">
        <w:rPr>
          <w:sz w:val="26"/>
          <w:szCs w:val="26"/>
        </w:rPr>
        <w:t xml:space="preserve">.  The Complainant appeared </w:t>
      </w:r>
      <w:r w:rsidR="006374F3" w:rsidRPr="008056A4">
        <w:rPr>
          <w:i/>
          <w:sz w:val="26"/>
          <w:szCs w:val="26"/>
        </w:rPr>
        <w:t>pro se</w:t>
      </w:r>
      <w:r w:rsidR="006374F3" w:rsidRPr="008056A4">
        <w:rPr>
          <w:sz w:val="26"/>
          <w:szCs w:val="26"/>
        </w:rPr>
        <w:t xml:space="preserve"> </w:t>
      </w:r>
      <w:r w:rsidR="008056A4" w:rsidRPr="008056A4">
        <w:rPr>
          <w:sz w:val="26"/>
          <w:szCs w:val="26"/>
        </w:rPr>
        <w:t>and</w:t>
      </w:r>
      <w:r w:rsidR="006374F3" w:rsidRPr="008056A4">
        <w:rPr>
          <w:sz w:val="26"/>
          <w:szCs w:val="26"/>
        </w:rPr>
        <w:t xml:space="preserve"> </w:t>
      </w:r>
      <w:r w:rsidR="002222C4">
        <w:rPr>
          <w:sz w:val="26"/>
          <w:szCs w:val="26"/>
        </w:rPr>
        <w:t xml:space="preserve">presented testimony.  </w:t>
      </w:r>
      <w:r w:rsidR="00A50E1C" w:rsidRPr="008056A4">
        <w:rPr>
          <w:sz w:val="26"/>
          <w:szCs w:val="26"/>
        </w:rPr>
        <w:t>PPL</w:t>
      </w:r>
      <w:r>
        <w:rPr>
          <w:sz w:val="26"/>
          <w:szCs w:val="26"/>
        </w:rPr>
        <w:t xml:space="preserve"> was represented by Counsel who presented</w:t>
      </w:r>
      <w:r w:rsidR="002222C4">
        <w:rPr>
          <w:sz w:val="26"/>
          <w:szCs w:val="26"/>
        </w:rPr>
        <w:t xml:space="preserve"> one witness and introduced</w:t>
      </w:r>
      <w:r>
        <w:rPr>
          <w:sz w:val="26"/>
          <w:szCs w:val="26"/>
        </w:rPr>
        <w:t xml:space="preserve"> two</w:t>
      </w:r>
      <w:r w:rsidR="008056A4" w:rsidRPr="008056A4">
        <w:rPr>
          <w:sz w:val="26"/>
          <w:szCs w:val="26"/>
        </w:rPr>
        <w:t xml:space="preserve"> exhibit</w:t>
      </w:r>
      <w:r w:rsidR="008056A4">
        <w:rPr>
          <w:sz w:val="26"/>
          <w:szCs w:val="26"/>
        </w:rPr>
        <w:t>s</w:t>
      </w:r>
      <w:r w:rsidR="002222C4">
        <w:rPr>
          <w:sz w:val="26"/>
          <w:szCs w:val="26"/>
        </w:rPr>
        <w:t>,</w:t>
      </w:r>
      <w:r w:rsidR="008056A4">
        <w:rPr>
          <w:sz w:val="26"/>
          <w:szCs w:val="26"/>
        </w:rPr>
        <w:t xml:space="preserve"> </w:t>
      </w:r>
      <w:r w:rsidR="002222C4">
        <w:rPr>
          <w:sz w:val="26"/>
          <w:szCs w:val="26"/>
        </w:rPr>
        <w:t>which</w:t>
      </w:r>
      <w:r w:rsidR="008056A4">
        <w:rPr>
          <w:sz w:val="26"/>
          <w:szCs w:val="26"/>
        </w:rPr>
        <w:t xml:space="preserve"> </w:t>
      </w:r>
      <w:r w:rsidR="008056A4" w:rsidRPr="008056A4">
        <w:rPr>
          <w:sz w:val="26"/>
          <w:szCs w:val="26"/>
        </w:rPr>
        <w:t>were entered into evidence</w:t>
      </w:r>
      <w:r w:rsidR="002222C4">
        <w:rPr>
          <w:sz w:val="26"/>
          <w:szCs w:val="26"/>
        </w:rPr>
        <w:t>.</w:t>
      </w:r>
      <w:r>
        <w:rPr>
          <w:sz w:val="26"/>
          <w:szCs w:val="26"/>
        </w:rPr>
        <w:t xml:space="preserve"> </w:t>
      </w:r>
      <w:r w:rsidR="002222C4">
        <w:rPr>
          <w:sz w:val="26"/>
          <w:szCs w:val="26"/>
        </w:rPr>
        <w:t xml:space="preserve"> The </w:t>
      </w:r>
      <w:r>
        <w:rPr>
          <w:sz w:val="26"/>
          <w:szCs w:val="26"/>
        </w:rPr>
        <w:t xml:space="preserve">record closed on December 22, 2014.  The hearing resulted in a </w:t>
      </w:r>
      <w:r w:rsidR="008056A4">
        <w:rPr>
          <w:sz w:val="26"/>
          <w:szCs w:val="26"/>
        </w:rPr>
        <w:t>transcript of</w:t>
      </w:r>
      <w:r w:rsidR="0098133E">
        <w:rPr>
          <w:sz w:val="26"/>
          <w:szCs w:val="26"/>
        </w:rPr>
        <w:t xml:space="preserve"> </w:t>
      </w:r>
      <w:r w:rsidR="008056A4">
        <w:rPr>
          <w:sz w:val="26"/>
          <w:szCs w:val="26"/>
        </w:rPr>
        <w:t>forty</w:t>
      </w:r>
      <w:r>
        <w:rPr>
          <w:sz w:val="26"/>
          <w:szCs w:val="26"/>
        </w:rPr>
        <w:t xml:space="preserve"> pages.</w:t>
      </w:r>
      <w:r w:rsidR="00C65B3C">
        <w:rPr>
          <w:sz w:val="26"/>
          <w:szCs w:val="26"/>
        </w:rPr>
        <w:t xml:space="preserve">  </w:t>
      </w:r>
      <w:bookmarkEnd w:id="0"/>
      <w:bookmarkEnd w:id="1"/>
    </w:p>
    <w:p w:rsidR="002222C4" w:rsidRDefault="002222C4" w:rsidP="00980482">
      <w:pPr>
        <w:tabs>
          <w:tab w:val="left" w:pos="2160"/>
        </w:tabs>
        <w:spacing w:line="360" w:lineRule="auto"/>
        <w:ind w:firstLine="1440"/>
        <w:rPr>
          <w:sz w:val="26"/>
          <w:szCs w:val="26"/>
        </w:rPr>
      </w:pPr>
    </w:p>
    <w:p w:rsidR="006A2B71" w:rsidRDefault="006A2B71" w:rsidP="006A2B71">
      <w:pPr>
        <w:widowControl/>
        <w:spacing w:line="360" w:lineRule="auto"/>
        <w:ind w:firstLine="1440"/>
        <w:rPr>
          <w:sz w:val="26"/>
          <w:szCs w:val="26"/>
        </w:rPr>
      </w:pPr>
      <w:r w:rsidRPr="00CA43A5">
        <w:rPr>
          <w:sz w:val="26"/>
          <w:szCs w:val="26"/>
        </w:rPr>
        <w:lastRenderedPageBreak/>
        <w:t xml:space="preserve">ALJ </w:t>
      </w:r>
      <w:r>
        <w:rPr>
          <w:sz w:val="26"/>
          <w:szCs w:val="26"/>
        </w:rPr>
        <w:t xml:space="preserve">Jandebeur made twenty-eight </w:t>
      </w:r>
      <w:r w:rsidRPr="00CA43A5">
        <w:rPr>
          <w:sz w:val="26"/>
          <w:szCs w:val="26"/>
        </w:rPr>
        <w:t xml:space="preserve">Findings of Fact and reached </w:t>
      </w:r>
      <w:r>
        <w:rPr>
          <w:sz w:val="26"/>
          <w:szCs w:val="26"/>
        </w:rPr>
        <w:t>five</w:t>
      </w:r>
      <w:r w:rsidRPr="00CA43A5">
        <w:rPr>
          <w:sz w:val="26"/>
          <w:szCs w:val="26"/>
        </w:rPr>
        <w:t xml:space="preserve"> Conclusions of Law.  </w:t>
      </w:r>
      <w:r>
        <w:rPr>
          <w:sz w:val="26"/>
          <w:szCs w:val="26"/>
        </w:rPr>
        <w:t>I.</w:t>
      </w:r>
      <w:r w:rsidRPr="001744BC">
        <w:rPr>
          <w:sz w:val="26"/>
          <w:szCs w:val="26"/>
        </w:rPr>
        <w:t xml:space="preserve">D. at </w:t>
      </w:r>
      <w:r>
        <w:rPr>
          <w:sz w:val="26"/>
          <w:szCs w:val="26"/>
        </w:rPr>
        <w:t>2-5</w:t>
      </w:r>
      <w:r w:rsidRPr="001744BC">
        <w:rPr>
          <w:sz w:val="26"/>
          <w:szCs w:val="26"/>
        </w:rPr>
        <w:t xml:space="preserve">, </w:t>
      </w:r>
      <w:r>
        <w:rPr>
          <w:sz w:val="26"/>
          <w:szCs w:val="26"/>
        </w:rPr>
        <w:t>8</w:t>
      </w:r>
      <w:r w:rsidRPr="001744BC">
        <w:rPr>
          <w:sz w:val="26"/>
          <w:szCs w:val="26"/>
        </w:rPr>
        <w:t xml:space="preserve">.  We shall adopt and incorporate herein by reference the </w:t>
      </w:r>
      <w:r>
        <w:rPr>
          <w:sz w:val="26"/>
          <w:szCs w:val="26"/>
        </w:rPr>
        <w:t>ALJ</w:t>
      </w:r>
      <w:r w:rsidR="006A4408">
        <w:rPr>
          <w:sz w:val="26"/>
          <w:szCs w:val="26"/>
        </w:rPr>
        <w:t>’</w:t>
      </w:r>
      <w:r w:rsidRPr="001744BC">
        <w:rPr>
          <w:sz w:val="26"/>
          <w:szCs w:val="26"/>
        </w:rPr>
        <w:t>s Findings of Fact and Conclusions of Law, unless they are reversed or modified by this Opinion and Order, either expressly or by necessary implication.</w:t>
      </w:r>
    </w:p>
    <w:p w:rsidR="0003308D" w:rsidRDefault="0003308D" w:rsidP="00C91EA4">
      <w:pPr>
        <w:widowControl/>
        <w:spacing w:line="360" w:lineRule="auto"/>
        <w:jc w:val="center"/>
        <w:rPr>
          <w:b/>
          <w:sz w:val="26"/>
          <w:szCs w:val="26"/>
        </w:rPr>
      </w:pPr>
    </w:p>
    <w:p w:rsidR="00CA43A5" w:rsidRDefault="00CA43A5" w:rsidP="0003308D">
      <w:pPr>
        <w:keepNext/>
        <w:widowControl/>
        <w:spacing w:line="360" w:lineRule="auto"/>
        <w:jc w:val="center"/>
        <w:rPr>
          <w:b/>
          <w:sz w:val="26"/>
          <w:szCs w:val="26"/>
        </w:rPr>
      </w:pPr>
      <w:r w:rsidRPr="00CA43A5">
        <w:rPr>
          <w:b/>
          <w:sz w:val="26"/>
          <w:szCs w:val="26"/>
        </w:rPr>
        <w:t>Discussion</w:t>
      </w:r>
    </w:p>
    <w:p w:rsidR="00BC6750" w:rsidRDefault="00BC6750" w:rsidP="0003308D">
      <w:pPr>
        <w:keepNext/>
        <w:widowControl/>
        <w:spacing w:line="360" w:lineRule="auto"/>
        <w:jc w:val="center"/>
        <w:rPr>
          <w:b/>
          <w:sz w:val="26"/>
          <w:szCs w:val="26"/>
        </w:rPr>
      </w:pPr>
    </w:p>
    <w:p w:rsidR="00BC6750" w:rsidRPr="00CA43A5" w:rsidRDefault="00BC6750" w:rsidP="0003308D">
      <w:pPr>
        <w:keepNext/>
        <w:widowControl/>
        <w:spacing w:line="360" w:lineRule="auto"/>
        <w:rPr>
          <w:sz w:val="26"/>
          <w:szCs w:val="26"/>
        </w:rPr>
      </w:pPr>
      <w:r>
        <w:rPr>
          <w:b/>
          <w:sz w:val="26"/>
          <w:szCs w:val="26"/>
        </w:rPr>
        <w:t>Legal Standards</w:t>
      </w:r>
    </w:p>
    <w:p w:rsidR="0043592C" w:rsidRDefault="0043592C" w:rsidP="0003308D">
      <w:pPr>
        <w:keepNext/>
        <w:widowControl/>
        <w:spacing w:line="360" w:lineRule="auto"/>
        <w:ind w:firstLine="1440"/>
        <w:rPr>
          <w:sz w:val="26"/>
          <w:szCs w:val="26"/>
        </w:rPr>
      </w:pPr>
    </w:p>
    <w:p w:rsidR="0043592C" w:rsidRDefault="0043592C" w:rsidP="00C91EA4">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sidR="00C37DAF">
        <w:rPr>
          <w:sz w:val="26"/>
          <w:szCs w:val="26"/>
        </w:rPr>
        <w:t>Public Utility Code (</w:t>
      </w:r>
      <w:r w:rsidRPr="00CA43A5">
        <w:rPr>
          <w:sz w:val="26"/>
          <w:szCs w:val="26"/>
        </w:rPr>
        <w:t>Code</w:t>
      </w:r>
      <w:r w:rsidR="00C37DAF">
        <w:rPr>
          <w:sz w:val="26"/>
          <w:szCs w:val="26"/>
        </w:rPr>
        <w:t>)</w:t>
      </w:r>
      <w:r w:rsidRPr="00CA43A5">
        <w:rPr>
          <w:sz w:val="26"/>
          <w:szCs w:val="26"/>
        </w:rPr>
        <w:t xml:space="preserve">.  66 Pa. C.S. § 332(a).  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w:t>
      </w:r>
      <w:r w:rsidR="006A4408">
        <w:rPr>
          <w:sz w:val="26"/>
          <w:szCs w:val="26"/>
        </w:rPr>
        <w:t>’</w:t>
      </w:r>
      <w:r w:rsidRPr="00CA43A5">
        <w:rPr>
          <w:sz w:val="26"/>
          <w:szCs w:val="26"/>
        </w:rPr>
        <w:t>s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364 Pa. 45, 70 A.2d 854 (1950).  Additionally, this Commission</w:t>
      </w:r>
      <w:r w:rsidR="006A4408">
        <w:rPr>
          <w:sz w:val="26"/>
          <w:szCs w:val="26"/>
        </w:rPr>
        <w:t>’</w:t>
      </w:r>
      <w:r w:rsidRPr="00CA43A5">
        <w:rPr>
          <w:sz w:val="26"/>
          <w:szCs w:val="26"/>
        </w:rPr>
        <w:t xml:space="preserve">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C91EA4">
      <w:pPr>
        <w:widowControl/>
        <w:spacing w:line="360" w:lineRule="auto"/>
        <w:rPr>
          <w:sz w:val="26"/>
          <w:szCs w:val="26"/>
        </w:rPr>
      </w:pPr>
    </w:p>
    <w:p w:rsidR="00195F2E" w:rsidRPr="00CC1FD7" w:rsidRDefault="00670BFD" w:rsidP="00C91EA4">
      <w:pPr>
        <w:widowControl/>
        <w:spacing w:line="360" w:lineRule="auto"/>
        <w:ind w:firstLine="1440"/>
        <w:rPr>
          <w:rFonts w:ascii="Times New (W1)" w:hAnsi="Times New (W1)"/>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w:t>
      </w:r>
      <w:r w:rsidR="00957BC0">
        <w:rPr>
          <w:sz w:val="26"/>
        </w:rPr>
        <w:t xml:space="preserve">oing forward with the evidence </w:t>
      </w:r>
      <w:r w:rsidRPr="00472547">
        <w:rPr>
          <w:sz w:val="26"/>
        </w:rPr>
        <w:t xml:space="preserve">to rebut the evidence of the </w:t>
      </w:r>
      <w:r w:rsidR="006F001B">
        <w:rPr>
          <w:sz w:val="26"/>
        </w:rPr>
        <w:t>c</w:t>
      </w:r>
      <w:r w:rsidR="00BC6750">
        <w:rPr>
          <w:sz w:val="26"/>
        </w:rPr>
        <w:t>omplainant</w:t>
      </w:r>
      <w:r>
        <w:rPr>
          <w:sz w:val="26"/>
        </w:rPr>
        <w:t xml:space="preserve"> shifts</w:t>
      </w:r>
      <w:r w:rsidRPr="00472547">
        <w:rPr>
          <w:sz w:val="26"/>
        </w:rPr>
        <w:t xml:space="preserve"> to the respondent. </w:t>
      </w:r>
      <w:r w:rsidR="006F001B">
        <w:rPr>
          <w:sz w:val="26"/>
        </w:rPr>
        <w:t xml:space="preserve"> </w:t>
      </w:r>
      <w:r w:rsidRPr="00472547">
        <w:rPr>
          <w:sz w:val="26"/>
        </w:rPr>
        <w:t>If the evidence presented by the resp</w:t>
      </w:r>
      <w:r>
        <w:rPr>
          <w:sz w:val="26"/>
        </w:rPr>
        <w:t xml:space="preserve">ondent is of co-equal value or </w:t>
      </w:r>
      <w:r w:rsidR="006A4408">
        <w:rPr>
          <w:sz w:val="26"/>
        </w:rPr>
        <w:t>“</w:t>
      </w:r>
      <w:r w:rsidRPr="00472547">
        <w:rPr>
          <w:sz w:val="26"/>
        </w:rPr>
        <w:t>weight,</w:t>
      </w:r>
      <w:r w:rsidR="006A4408">
        <w:rPr>
          <w:sz w:val="26"/>
        </w:rPr>
        <w:t>”</w:t>
      </w:r>
      <w:r w:rsidRPr="00472547">
        <w:rPr>
          <w:sz w:val="26"/>
        </w:rPr>
        <w:t xml:space="preserve"> the</w:t>
      </w:r>
      <w:r>
        <w:rPr>
          <w:sz w:val="26"/>
        </w:rPr>
        <w:t xml:space="preserve"> burden of proof </w:t>
      </w:r>
      <w:r w:rsidRPr="00472547">
        <w:rPr>
          <w:sz w:val="26"/>
        </w:rPr>
        <w:t xml:space="preserve">has not been satisfied. The complainant now has to provide some additional evidence to rebut that of the </w:t>
      </w:r>
      <w:r w:rsidRPr="00472547">
        <w:rPr>
          <w:sz w:val="26"/>
        </w:rPr>
        <w:lastRenderedPageBreak/>
        <w:t>respondent</w:t>
      </w:r>
      <w:r>
        <w:rPr>
          <w:sz w:val="26"/>
        </w:rPr>
        <w:t xml:space="preserve">. </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Cmwlth. 1982), </w:t>
        </w:r>
        <w:r w:rsidR="00195F2E" w:rsidRPr="00154CB6">
          <w:rPr>
            <w:rStyle w:val="Hyperlink"/>
            <w:rFonts w:ascii="Times New (W1)" w:hAnsi="Times New (W1)"/>
            <w:i/>
            <w:iCs/>
            <w:color w:val="auto"/>
            <w:sz w:val="26"/>
            <w:u w:val="none"/>
          </w:rPr>
          <w:t>aff</w:t>
        </w:r>
        <w:r w:rsidR="006A4408">
          <w:rPr>
            <w:rStyle w:val="Hyperlink"/>
            <w:rFonts w:ascii="Times New (W1)" w:hAnsi="Times New (W1)"/>
            <w:i/>
            <w:iCs/>
            <w:color w:val="auto"/>
            <w:sz w:val="26"/>
            <w:u w:val="none"/>
          </w:rPr>
          <w:t>’</w:t>
        </w:r>
        <w:r w:rsidR="00195F2E" w:rsidRPr="00154CB6">
          <w:rPr>
            <w:rStyle w:val="Hyperlink"/>
            <w:rFonts w:ascii="Times New (W1)" w:hAnsi="Times New (W1)"/>
            <w:i/>
            <w:iCs/>
            <w:color w:val="auto"/>
            <w:sz w:val="26"/>
            <w:u w:val="none"/>
          </w:rPr>
          <w:t>d,</w:t>
        </w:r>
        <w:r w:rsidR="00195F2E" w:rsidRPr="00154CB6">
          <w:rPr>
            <w:rStyle w:val="Hyperlink"/>
            <w:rFonts w:ascii="Times New (W1)" w:hAnsi="Times New (W1)"/>
            <w:iCs/>
            <w:color w:val="auto"/>
            <w:sz w:val="26"/>
            <w:u w:val="none"/>
          </w:rPr>
          <w:t xml:space="preserve"> 501 Pa. 433, 461 A.2d 1234 (1983).</w:t>
        </w:r>
      </w:hyperlink>
    </w:p>
    <w:p w:rsidR="00670BFD" w:rsidRPr="00182752" w:rsidRDefault="00670BFD" w:rsidP="00C91EA4">
      <w:pPr>
        <w:widowControl/>
        <w:spacing w:line="360" w:lineRule="auto"/>
        <w:ind w:firstLine="1440"/>
        <w:rPr>
          <w:sz w:val="26"/>
        </w:rPr>
      </w:pPr>
    </w:p>
    <w:p w:rsidR="00154CB6" w:rsidRDefault="00670BFD" w:rsidP="00C91EA4">
      <w:pPr>
        <w:widowControl/>
        <w:spacing w:line="360" w:lineRule="auto"/>
        <w:ind w:firstLine="1440"/>
        <w:rPr>
          <w:sz w:val="26"/>
        </w:rPr>
      </w:pPr>
      <w:r w:rsidRPr="00182752">
        <w:rPr>
          <w:sz w:val="26"/>
        </w:rPr>
        <w:t xml:space="preserve">While the burden of </w:t>
      </w:r>
      <w:r w:rsidR="00957BC0">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 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r w:rsidR="00154CB6">
        <w:rPr>
          <w:i/>
          <w:sz w:val="26"/>
        </w:rPr>
        <w:t xml:space="preserve">Milkie v. Pa. PUC, </w:t>
      </w:r>
      <w:r w:rsidR="00154CB6">
        <w:rPr>
          <w:sz w:val="26"/>
        </w:rPr>
        <w:t>768 A.2d 1217 (Pa. Cmwlth. 2001).</w:t>
      </w:r>
    </w:p>
    <w:p w:rsidR="00BC6750" w:rsidRDefault="00BC6750" w:rsidP="00C91EA4">
      <w:pPr>
        <w:widowControl/>
        <w:spacing w:line="360" w:lineRule="auto"/>
        <w:ind w:firstLine="1440"/>
        <w:rPr>
          <w:sz w:val="26"/>
        </w:rPr>
      </w:pPr>
    </w:p>
    <w:p w:rsidR="00AF0B77" w:rsidRDefault="00AF0B77" w:rsidP="00C91EA4">
      <w:pPr>
        <w:widowControl/>
        <w:spacing w:line="360" w:lineRule="auto"/>
        <w:ind w:firstLine="1440"/>
        <w:rPr>
          <w:color w:val="000000"/>
          <w:sz w:val="26"/>
          <w:szCs w:val="26"/>
        </w:rPr>
      </w:pPr>
      <w:r w:rsidRPr="00CB10E4">
        <w:rPr>
          <w:color w:val="000000"/>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843DF5">
        <w:rPr>
          <w:i/>
          <w:color w:val="000000"/>
          <w:sz w:val="26"/>
          <w:szCs w:val="26"/>
        </w:rPr>
        <w:t>Consolidated Rail Corporation v. Pa. PUC</w:t>
      </w:r>
      <w:r w:rsidRPr="00CB10E4">
        <w:rPr>
          <w:color w:val="000000"/>
          <w:sz w:val="26"/>
          <w:szCs w:val="26"/>
        </w:rPr>
        <w:t xml:space="preserve">, 625 A.2d 741 (Pa. Cmwlth. 1993); see also, generally, </w:t>
      </w:r>
      <w:r w:rsidRPr="00843DF5">
        <w:rPr>
          <w:i/>
          <w:color w:val="000000"/>
          <w:sz w:val="26"/>
          <w:szCs w:val="26"/>
        </w:rPr>
        <w:t>University of Pennsylvania v. Pa. PUC</w:t>
      </w:r>
      <w:r w:rsidRPr="00CB10E4">
        <w:rPr>
          <w:color w:val="000000"/>
          <w:sz w:val="26"/>
          <w:szCs w:val="26"/>
        </w:rPr>
        <w:t>, 485 A.2d 1217 (Pa. Cmwlth. 1984).</w:t>
      </w:r>
      <w:r w:rsidR="00E6289A">
        <w:rPr>
          <w:rStyle w:val="FootnoteReference"/>
          <w:color w:val="000000"/>
          <w:sz w:val="26"/>
          <w:szCs w:val="26"/>
        </w:rPr>
        <w:footnoteReference w:id="3"/>
      </w:r>
    </w:p>
    <w:p w:rsidR="006A2B71" w:rsidRDefault="006A2B71" w:rsidP="00654F5A">
      <w:pPr>
        <w:widowControl/>
        <w:spacing w:line="360" w:lineRule="auto"/>
        <w:rPr>
          <w:color w:val="000000"/>
          <w:sz w:val="26"/>
          <w:szCs w:val="26"/>
        </w:rPr>
      </w:pPr>
    </w:p>
    <w:p w:rsidR="007F5912" w:rsidRPr="007F5912" w:rsidRDefault="007F5912" w:rsidP="00C91EA4">
      <w:pPr>
        <w:widowControl/>
        <w:spacing w:line="360" w:lineRule="auto"/>
        <w:rPr>
          <w:color w:val="000000"/>
          <w:sz w:val="26"/>
          <w:szCs w:val="26"/>
        </w:rPr>
      </w:pPr>
      <w:r>
        <w:rPr>
          <w:b/>
          <w:color w:val="000000"/>
          <w:sz w:val="26"/>
          <w:szCs w:val="26"/>
        </w:rPr>
        <w:t>ALJ</w:t>
      </w:r>
      <w:r w:rsidR="006A4408">
        <w:rPr>
          <w:b/>
          <w:color w:val="000000"/>
          <w:sz w:val="26"/>
          <w:szCs w:val="26"/>
        </w:rPr>
        <w:t>’</w:t>
      </w:r>
      <w:r>
        <w:rPr>
          <w:b/>
          <w:color w:val="000000"/>
          <w:sz w:val="26"/>
          <w:szCs w:val="26"/>
        </w:rPr>
        <w:t>s Initial Decision</w:t>
      </w:r>
    </w:p>
    <w:p w:rsidR="00154CB6" w:rsidRPr="00CA43A5" w:rsidRDefault="00154CB6" w:rsidP="00C91EA4">
      <w:pPr>
        <w:widowControl/>
        <w:spacing w:line="360" w:lineRule="auto"/>
        <w:rPr>
          <w:i/>
          <w:sz w:val="26"/>
          <w:szCs w:val="26"/>
        </w:rPr>
      </w:pPr>
    </w:p>
    <w:p w:rsidR="003D69A0" w:rsidRDefault="006A2B71" w:rsidP="00C91EA4">
      <w:pPr>
        <w:widowControl/>
        <w:spacing w:line="360" w:lineRule="auto"/>
        <w:ind w:firstLine="1440"/>
        <w:rPr>
          <w:sz w:val="26"/>
          <w:szCs w:val="26"/>
        </w:rPr>
      </w:pPr>
      <w:r>
        <w:rPr>
          <w:sz w:val="26"/>
          <w:szCs w:val="26"/>
        </w:rPr>
        <w:t>T</w:t>
      </w:r>
      <w:r w:rsidR="00242C51">
        <w:rPr>
          <w:sz w:val="26"/>
          <w:szCs w:val="26"/>
        </w:rPr>
        <w:t xml:space="preserve">he ALJ </w:t>
      </w:r>
      <w:r>
        <w:rPr>
          <w:sz w:val="26"/>
          <w:szCs w:val="26"/>
        </w:rPr>
        <w:t xml:space="preserve">dismissed the Complaint for failure of </w:t>
      </w:r>
      <w:r w:rsidR="00906A73">
        <w:rPr>
          <w:sz w:val="26"/>
          <w:szCs w:val="26"/>
        </w:rPr>
        <w:t>the Complainant</w:t>
      </w:r>
      <w:r>
        <w:rPr>
          <w:sz w:val="26"/>
          <w:szCs w:val="26"/>
        </w:rPr>
        <w:t xml:space="preserve"> to carry his burden </w:t>
      </w:r>
      <w:r w:rsidR="008C0F33">
        <w:rPr>
          <w:sz w:val="26"/>
          <w:szCs w:val="26"/>
        </w:rPr>
        <w:t xml:space="preserve">of proving </w:t>
      </w:r>
      <w:r w:rsidR="003D69A0">
        <w:rPr>
          <w:sz w:val="26"/>
          <w:szCs w:val="26"/>
        </w:rPr>
        <w:t xml:space="preserve">that </w:t>
      </w:r>
      <w:r w:rsidR="00735B32">
        <w:rPr>
          <w:sz w:val="26"/>
          <w:szCs w:val="26"/>
        </w:rPr>
        <w:t xml:space="preserve">PPL violated Section 1501 of the </w:t>
      </w:r>
      <w:r w:rsidR="006A4408">
        <w:rPr>
          <w:sz w:val="26"/>
          <w:szCs w:val="26"/>
        </w:rPr>
        <w:t xml:space="preserve">Public Utility </w:t>
      </w:r>
      <w:r w:rsidR="00735B32">
        <w:rPr>
          <w:sz w:val="26"/>
          <w:szCs w:val="26"/>
        </w:rPr>
        <w:t>Code</w:t>
      </w:r>
      <w:r w:rsidR="006A4408">
        <w:rPr>
          <w:sz w:val="26"/>
          <w:szCs w:val="26"/>
        </w:rPr>
        <w:t xml:space="preserve"> (Code)</w:t>
      </w:r>
      <w:r w:rsidR="00EB7802">
        <w:rPr>
          <w:sz w:val="26"/>
          <w:szCs w:val="26"/>
        </w:rPr>
        <w:t>,</w:t>
      </w:r>
      <w:r w:rsidR="00185A31">
        <w:rPr>
          <w:sz w:val="26"/>
          <w:szCs w:val="26"/>
        </w:rPr>
        <w:t xml:space="preserve"> </w:t>
      </w:r>
      <w:r w:rsidR="00735B32">
        <w:rPr>
          <w:sz w:val="26"/>
          <w:szCs w:val="26"/>
        </w:rPr>
        <w:t>66 Pa. C.S. §</w:t>
      </w:r>
      <w:r w:rsidR="00EB7802">
        <w:rPr>
          <w:sz w:val="26"/>
          <w:szCs w:val="26"/>
        </w:rPr>
        <w:t xml:space="preserve"> </w:t>
      </w:r>
      <w:r w:rsidR="00735B32">
        <w:rPr>
          <w:sz w:val="26"/>
          <w:szCs w:val="26"/>
        </w:rPr>
        <w:t>1501.</w:t>
      </w:r>
      <w:r>
        <w:rPr>
          <w:sz w:val="26"/>
          <w:szCs w:val="26"/>
        </w:rPr>
        <w:t xml:space="preserve"> </w:t>
      </w:r>
      <w:r w:rsidR="003D69A0">
        <w:rPr>
          <w:sz w:val="26"/>
          <w:szCs w:val="26"/>
        </w:rPr>
        <w:t xml:space="preserve"> </w:t>
      </w:r>
      <w:r w:rsidR="00210957">
        <w:rPr>
          <w:sz w:val="26"/>
          <w:szCs w:val="26"/>
        </w:rPr>
        <w:t xml:space="preserve">The ALJ found that the Complainant is running a business out of his home, but did not find </w:t>
      </w:r>
      <w:r w:rsidR="008C0F33">
        <w:rPr>
          <w:sz w:val="26"/>
          <w:szCs w:val="26"/>
        </w:rPr>
        <w:t xml:space="preserve">that the </w:t>
      </w:r>
      <w:r w:rsidR="00210957">
        <w:rPr>
          <w:sz w:val="26"/>
          <w:szCs w:val="26"/>
        </w:rPr>
        <w:t>numerous</w:t>
      </w:r>
      <w:r w:rsidR="008C0F33">
        <w:rPr>
          <w:sz w:val="26"/>
          <w:szCs w:val="26"/>
        </w:rPr>
        <w:t>,</w:t>
      </w:r>
      <w:r w:rsidR="00210957">
        <w:rPr>
          <w:sz w:val="26"/>
          <w:szCs w:val="26"/>
        </w:rPr>
        <w:t xml:space="preserve"> momentary electrical outages </w:t>
      </w:r>
      <w:r w:rsidR="008C0F33">
        <w:rPr>
          <w:sz w:val="26"/>
          <w:szCs w:val="26"/>
        </w:rPr>
        <w:t xml:space="preserve">alleged by the Complainant </w:t>
      </w:r>
      <w:r w:rsidR="00EB7802">
        <w:rPr>
          <w:sz w:val="26"/>
          <w:szCs w:val="26"/>
        </w:rPr>
        <w:t xml:space="preserve">to be </w:t>
      </w:r>
      <w:r w:rsidR="00D703BF">
        <w:rPr>
          <w:sz w:val="26"/>
          <w:szCs w:val="26"/>
        </w:rPr>
        <w:t>unreasonable</w:t>
      </w:r>
      <w:r w:rsidR="00210957">
        <w:rPr>
          <w:sz w:val="26"/>
          <w:szCs w:val="26"/>
        </w:rPr>
        <w:t xml:space="preserve">. </w:t>
      </w:r>
      <w:r w:rsidR="00800E5C">
        <w:rPr>
          <w:sz w:val="26"/>
          <w:szCs w:val="26"/>
        </w:rPr>
        <w:t xml:space="preserve"> </w:t>
      </w:r>
      <w:r w:rsidR="003D69A0">
        <w:rPr>
          <w:sz w:val="26"/>
          <w:szCs w:val="26"/>
        </w:rPr>
        <w:t xml:space="preserve">The ALJ </w:t>
      </w:r>
      <w:r w:rsidR="00735B32">
        <w:rPr>
          <w:sz w:val="26"/>
          <w:szCs w:val="26"/>
        </w:rPr>
        <w:t xml:space="preserve">found </w:t>
      </w:r>
      <w:r w:rsidR="00185A31">
        <w:rPr>
          <w:sz w:val="26"/>
          <w:szCs w:val="26"/>
        </w:rPr>
        <w:t>that the Complainant experienced four momentary outages, three outage</w:t>
      </w:r>
      <w:r w:rsidR="005E05D4">
        <w:rPr>
          <w:sz w:val="26"/>
          <w:szCs w:val="26"/>
        </w:rPr>
        <w:t>s</w:t>
      </w:r>
      <w:r w:rsidR="00185A31">
        <w:rPr>
          <w:sz w:val="26"/>
          <w:szCs w:val="26"/>
        </w:rPr>
        <w:t xml:space="preserve"> of unknown duration and one extended outage caused by a downed tree</w:t>
      </w:r>
      <w:r w:rsidR="00800E5C" w:rsidRPr="00800E5C">
        <w:rPr>
          <w:sz w:val="26"/>
          <w:szCs w:val="26"/>
        </w:rPr>
        <w:t xml:space="preserve"> </w:t>
      </w:r>
      <w:r w:rsidR="00D703BF">
        <w:rPr>
          <w:sz w:val="26"/>
          <w:szCs w:val="26"/>
        </w:rPr>
        <w:t>from May</w:t>
      </w:r>
      <w:r w:rsidR="00EB7802">
        <w:rPr>
          <w:sz w:val="26"/>
          <w:szCs w:val="26"/>
        </w:rPr>
        <w:t xml:space="preserve"> </w:t>
      </w:r>
      <w:r w:rsidR="00D703BF">
        <w:rPr>
          <w:sz w:val="26"/>
          <w:szCs w:val="26"/>
        </w:rPr>
        <w:t>2014 to August</w:t>
      </w:r>
      <w:r w:rsidR="00EB7802">
        <w:rPr>
          <w:sz w:val="26"/>
          <w:szCs w:val="26"/>
        </w:rPr>
        <w:t xml:space="preserve"> </w:t>
      </w:r>
      <w:r w:rsidR="00D703BF">
        <w:rPr>
          <w:sz w:val="26"/>
          <w:szCs w:val="26"/>
        </w:rPr>
        <w:t>2014</w:t>
      </w:r>
      <w:r w:rsidR="00185A31">
        <w:rPr>
          <w:sz w:val="26"/>
          <w:szCs w:val="26"/>
        </w:rPr>
        <w:t>.  The ALJ averaged</w:t>
      </w:r>
      <w:r w:rsidR="00800E5C">
        <w:rPr>
          <w:sz w:val="26"/>
          <w:szCs w:val="26"/>
        </w:rPr>
        <w:t xml:space="preserve"> th</w:t>
      </w:r>
      <w:r w:rsidR="008C0F33">
        <w:rPr>
          <w:sz w:val="26"/>
          <w:szCs w:val="26"/>
        </w:rPr>
        <w:t xml:space="preserve">ese occurrences </w:t>
      </w:r>
      <w:r w:rsidR="00800E5C">
        <w:rPr>
          <w:sz w:val="26"/>
          <w:szCs w:val="26"/>
        </w:rPr>
        <w:lastRenderedPageBreak/>
        <w:t xml:space="preserve">to </w:t>
      </w:r>
      <w:r w:rsidR="00185A31">
        <w:rPr>
          <w:sz w:val="26"/>
          <w:szCs w:val="26"/>
        </w:rPr>
        <w:t xml:space="preserve">two </w:t>
      </w:r>
      <w:r w:rsidR="00800E5C">
        <w:rPr>
          <w:sz w:val="26"/>
          <w:szCs w:val="26"/>
        </w:rPr>
        <w:t xml:space="preserve">outages </w:t>
      </w:r>
      <w:r w:rsidR="00185A31">
        <w:rPr>
          <w:sz w:val="26"/>
          <w:szCs w:val="26"/>
        </w:rPr>
        <w:t>per month</w:t>
      </w:r>
      <w:r w:rsidR="00D703BF">
        <w:rPr>
          <w:sz w:val="26"/>
          <w:szCs w:val="26"/>
        </w:rPr>
        <w:t xml:space="preserve">, </w:t>
      </w:r>
      <w:r w:rsidR="008C0F33">
        <w:rPr>
          <w:sz w:val="26"/>
          <w:szCs w:val="26"/>
        </w:rPr>
        <w:t xml:space="preserve">which she did not </w:t>
      </w:r>
      <w:r w:rsidR="00D703BF">
        <w:rPr>
          <w:sz w:val="26"/>
          <w:szCs w:val="26"/>
        </w:rPr>
        <w:t xml:space="preserve">find </w:t>
      </w:r>
      <w:r w:rsidR="008C0F33">
        <w:rPr>
          <w:sz w:val="26"/>
          <w:szCs w:val="26"/>
        </w:rPr>
        <w:t xml:space="preserve">to be </w:t>
      </w:r>
      <w:r w:rsidR="00210957">
        <w:rPr>
          <w:sz w:val="26"/>
          <w:szCs w:val="26"/>
        </w:rPr>
        <w:t xml:space="preserve">unreasonable.  The ALJ also noted </w:t>
      </w:r>
      <w:r w:rsidR="00735B32">
        <w:rPr>
          <w:sz w:val="26"/>
          <w:szCs w:val="26"/>
        </w:rPr>
        <w:t xml:space="preserve">that </w:t>
      </w:r>
      <w:r w:rsidR="00210957">
        <w:rPr>
          <w:sz w:val="26"/>
          <w:szCs w:val="26"/>
        </w:rPr>
        <w:t>the</w:t>
      </w:r>
      <w:r w:rsidR="00F40A5A">
        <w:rPr>
          <w:sz w:val="26"/>
          <w:szCs w:val="26"/>
        </w:rPr>
        <w:t xml:space="preserve"> outage</w:t>
      </w:r>
      <w:r w:rsidR="00735B32">
        <w:rPr>
          <w:sz w:val="26"/>
          <w:szCs w:val="26"/>
        </w:rPr>
        <w:t xml:space="preserve"> problem </w:t>
      </w:r>
      <w:r w:rsidR="00F40A5A">
        <w:rPr>
          <w:sz w:val="26"/>
          <w:szCs w:val="26"/>
        </w:rPr>
        <w:t>at the Complainant</w:t>
      </w:r>
      <w:r w:rsidR="006A4408">
        <w:rPr>
          <w:sz w:val="26"/>
          <w:szCs w:val="26"/>
        </w:rPr>
        <w:t>’</w:t>
      </w:r>
      <w:r w:rsidR="00F40A5A">
        <w:rPr>
          <w:sz w:val="26"/>
          <w:szCs w:val="26"/>
        </w:rPr>
        <w:t xml:space="preserve">s home </w:t>
      </w:r>
      <w:r w:rsidR="00735B32">
        <w:rPr>
          <w:sz w:val="26"/>
          <w:szCs w:val="26"/>
        </w:rPr>
        <w:t>appeared to have</w:t>
      </w:r>
      <w:r w:rsidR="00F40A5A">
        <w:rPr>
          <w:sz w:val="26"/>
          <w:szCs w:val="26"/>
        </w:rPr>
        <w:t xml:space="preserve"> been</w:t>
      </w:r>
      <w:r w:rsidR="00735B32">
        <w:rPr>
          <w:sz w:val="26"/>
          <w:szCs w:val="26"/>
        </w:rPr>
        <w:t xml:space="preserve"> abated </w:t>
      </w:r>
      <w:r w:rsidR="00AC039E">
        <w:rPr>
          <w:sz w:val="26"/>
          <w:szCs w:val="26"/>
        </w:rPr>
        <w:t xml:space="preserve">after </w:t>
      </w:r>
      <w:r w:rsidR="00F40A5A">
        <w:rPr>
          <w:sz w:val="26"/>
          <w:szCs w:val="26"/>
        </w:rPr>
        <w:t>PPL t</w:t>
      </w:r>
      <w:r w:rsidR="00AC039E">
        <w:rPr>
          <w:sz w:val="26"/>
          <w:szCs w:val="26"/>
        </w:rPr>
        <w:t xml:space="preserve">ook action with regard to its vegetation management, </w:t>
      </w:r>
      <w:r w:rsidR="00F40A5A">
        <w:rPr>
          <w:sz w:val="26"/>
          <w:szCs w:val="26"/>
        </w:rPr>
        <w:t>mov</w:t>
      </w:r>
      <w:r w:rsidR="00AC039E">
        <w:rPr>
          <w:sz w:val="26"/>
          <w:szCs w:val="26"/>
        </w:rPr>
        <w:t xml:space="preserve">ing </w:t>
      </w:r>
      <w:r w:rsidR="00F40A5A">
        <w:rPr>
          <w:sz w:val="26"/>
          <w:szCs w:val="26"/>
        </w:rPr>
        <w:t>the Complainant</w:t>
      </w:r>
      <w:r w:rsidR="006A4408">
        <w:rPr>
          <w:sz w:val="26"/>
          <w:szCs w:val="26"/>
        </w:rPr>
        <w:t>’</w:t>
      </w:r>
      <w:r w:rsidR="00210957">
        <w:rPr>
          <w:sz w:val="26"/>
          <w:szCs w:val="26"/>
        </w:rPr>
        <w:t>s line</w:t>
      </w:r>
      <w:r w:rsidR="00F40A5A">
        <w:rPr>
          <w:sz w:val="26"/>
          <w:szCs w:val="26"/>
        </w:rPr>
        <w:t xml:space="preserve"> to a</w:t>
      </w:r>
      <w:r w:rsidR="00735B32">
        <w:rPr>
          <w:sz w:val="26"/>
          <w:szCs w:val="26"/>
        </w:rPr>
        <w:t xml:space="preserve"> new distribution circuit</w:t>
      </w:r>
      <w:r w:rsidR="00F40A5A">
        <w:rPr>
          <w:sz w:val="26"/>
          <w:szCs w:val="26"/>
        </w:rPr>
        <w:t xml:space="preserve"> and</w:t>
      </w:r>
      <w:r w:rsidR="00735B32">
        <w:rPr>
          <w:sz w:val="26"/>
          <w:szCs w:val="26"/>
        </w:rPr>
        <w:t xml:space="preserve"> </w:t>
      </w:r>
      <w:r w:rsidR="00AC039E">
        <w:rPr>
          <w:sz w:val="26"/>
          <w:szCs w:val="26"/>
        </w:rPr>
        <w:t xml:space="preserve">adjusting </w:t>
      </w:r>
      <w:r w:rsidR="00D703BF">
        <w:rPr>
          <w:sz w:val="26"/>
          <w:szCs w:val="26"/>
        </w:rPr>
        <w:t xml:space="preserve">the </w:t>
      </w:r>
      <w:r w:rsidR="00F40A5A">
        <w:rPr>
          <w:sz w:val="26"/>
          <w:szCs w:val="26"/>
        </w:rPr>
        <w:t>recloser</w:t>
      </w:r>
      <w:r w:rsidR="00AC039E">
        <w:rPr>
          <w:sz w:val="26"/>
          <w:szCs w:val="26"/>
        </w:rPr>
        <w:t>.</w:t>
      </w:r>
      <w:r w:rsidR="00735B32">
        <w:rPr>
          <w:sz w:val="26"/>
          <w:szCs w:val="26"/>
        </w:rPr>
        <w:t xml:space="preserve">  </w:t>
      </w:r>
      <w:r w:rsidR="00232323">
        <w:rPr>
          <w:sz w:val="26"/>
          <w:szCs w:val="26"/>
        </w:rPr>
        <w:t>I</w:t>
      </w:r>
      <w:r w:rsidR="006E52DF">
        <w:rPr>
          <w:sz w:val="26"/>
          <w:szCs w:val="26"/>
        </w:rPr>
        <w:t>.</w:t>
      </w:r>
      <w:r w:rsidR="00232323">
        <w:rPr>
          <w:sz w:val="26"/>
          <w:szCs w:val="26"/>
        </w:rPr>
        <w:t>D</w:t>
      </w:r>
      <w:r w:rsidR="006E52DF">
        <w:rPr>
          <w:sz w:val="26"/>
          <w:szCs w:val="26"/>
        </w:rPr>
        <w:t>.</w:t>
      </w:r>
      <w:r w:rsidR="00232323">
        <w:rPr>
          <w:sz w:val="26"/>
          <w:szCs w:val="26"/>
        </w:rPr>
        <w:t xml:space="preserve"> at </w:t>
      </w:r>
      <w:r w:rsidR="00AA69EF">
        <w:rPr>
          <w:sz w:val="26"/>
          <w:szCs w:val="26"/>
        </w:rPr>
        <w:t>7-</w:t>
      </w:r>
      <w:r w:rsidR="00232323">
        <w:rPr>
          <w:sz w:val="26"/>
          <w:szCs w:val="26"/>
        </w:rPr>
        <w:t>8</w:t>
      </w:r>
      <w:r w:rsidR="0096125C">
        <w:rPr>
          <w:sz w:val="26"/>
          <w:szCs w:val="26"/>
        </w:rPr>
        <w:t>, Tr</w:t>
      </w:r>
      <w:r w:rsidR="00536C5C">
        <w:rPr>
          <w:sz w:val="26"/>
          <w:szCs w:val="26"/>
        </w:rPr>
        <w:t>.</w:t>
      </w:r>
      <w:r w:rsidR="0096125C">
        <w:rPr>
          <w:sz w:val="26"/>
          <w:szCs w:val="26"/>
        </w:rPr>
        <w:t xml:space="preserve"> 9-11</w:t>
      </w:r>
      <w:r w:rsidR="00232323">
        <w:rPr>
          <w:sz w:val="26"/>
          <w:szCs w:val="26"/>
        </w:rPr>
        <w:t>.</w:t>
      </w:r>
    </w:p>
    <w:p w:rsidR="00156E58" w:rsidRDefault="00156E58" w:rsidP="00C91EA4">
      <w:pPr>
        <w:widowControl/>
        <w:spacing w:line="360" w:lineRule="auto"/>
        <w:ind w:firstLine="1440"/>
        <w:rPr>
          <w:sz w:val="26"/>
          <w:szCs w:val="26"/>
        </w:rPr>
      </w:pPr>
    </w:p>
    <w:p w:rsidR="005A54FD" w:rsidRPr="00AC039E" w:rsidRDefault="00D703BF" w:rsidP="00C91EA4">
      <w:pPr>
        <w:widowControl/>
        <w:spacing w:line="360" w:lineRule="auto"/>
        <w:ind w:firstLine="1440"/>
        <w:rPr>
          <w:sz w:val="26"/>
          <w:szCs w:val="26"/>
        </w:rPr>
      </w:pPr>
      <w:r>
        <w:rPr>
          <w:sz w:val="26"/>
          <w:szCs w:val="26"/>
        </w:rPr>
        <w:t>T</w:t>
      </w:r>
      <w:r w:rsidR="005A54FD" w:rsidRPr="00163E0D">
        <w:rPr>
          <w:sz w:val="26"/>
          <w:szCs w:val="26"/>
        </w:rPr>
        <w:t xml:space="preserve">he ALJ </w:t>
      </w:r>
      <w:r w:rsidR="005A54FD">
        <w:rPr>
          <w:sz w:val="26"/>
          <w:szCs w:val="26"/>
        </w:rPr>
        <w:t>noted</w:t>
      </w:r>
      <w:r w:rsidR="005A54FD" w:rsidRPr="00163E0D">
        <w:rPr>
          <w:sz w:val="26"/>
          <w:szCs w:val="26"/>
        </w:rPr>
        <w:t xml:space="preserve"> </w:t>
      </w:r>
      <w:r w:rsidR="005A54FD">
        <w:rPr>
          <w:sz w:val="26"/>
          <w:szCs w:val="26"/>
        </w:rPr>
        <w:t xml:space="preserve">that </w:t>
      </w:r>
      <w:r>
        <w:rPr>
          <w:sz w:val="26"/>
          <w:szCs w:val="26"/>
        </w:rPr>
        <w:t xml:space="preserve">the </w:t>
      </w:r>
      <w:r w:rsidR="005A54FD">
        <w:rPr>
          <w:sz w:val="26"/>
          <w:szCs w:val="26"/>
        </w:rPr>
        <w:t>l</w:t>
      </w:r>
      <w:r w:rsidR="005A54FD" w:rsidRPr="00163E0D">
        <w:rPr>
          <w:sz w:val="26"/>
          <w:szCs w:val="26"/>
        </w:rPr>
        <w:t xml:space="preserve">ack of </w:t>
      </w:r>
      <w:r w:rsidR="005A54FD">
        <w:rPr>
          <w:sz w:val="26"/>
          <w:szCs w:val="26"/>
        </w:rPr>
        <w:t>information from</w:t>
      </w:r>
      <w:r w:rsidR="005A54FD" w:rsidRPr="00163E0D">
        <w:rPr>
          <w:sz w:val="26"/>
          <w:szCs w:val="26"/>
        </w:rPr>
        <w:t xml:space="preserve"> </w:t>
      </w:r>
      <w:r w:rsidR="00AC039E">
        <w:rPr>
          <w:sz w:val="26"/>
          <w:szCs w:val="26"/>
        </w:rPr>
        <w:t xml:space="preserve">the </w:t>
      </w:r>
      <w:r w:rsidR="005A54FD" w:rsidRPr="00163E0D">
        <w:rPr>
          <w:sz w:val="26"/>
          <w:szCs w:val="26"/>
        </w:rPr>
        <w:t xml:space="preserve">Customer Average Interruption Duration Index (CAIDI) </w:t>
      </w:r>
      <w:r w:rsidR="00AC039E">
        <w:rPr>
          <w:sz w:val="26"/>
          <w:szCs w:val="26"/>
        </w:rPr>
        <w:t xml:space="preserve">and the </w:t>
      </w:r>
      <w:r w:rsidR="005A54FD" w:rsidRPr="00163E0D">
        <w:rPr>
          <w:sz w:val="26"/>
          <w:szCs w:val="26"/>
        </w:rPr>
        <w:t>Momentary Average Interruption Frequency Index (MAIFI)</w:t>
      </w:r>
      <w:r w:rsidR="005A54FD">
        <w:rPr>
          <w:sz w:val="26"/>
          <w:szCs w:val="26"/>
        </w:rPr>
        <w:t xml:space="preserve"> </w:t>
      </w:r>
      <w:r w:rsidR="005A54FD" w:rsidRPr="00163E0D">
        <w:rPr>
          <w:sz w:val="26"/>
          <w:szCs w:val="26"/>
        </w:rPr>
        <w:t>hamper</w:t>
      </w:r>
      <w:r w:rsidR="005A54FD">
        <w:rPr>
          <w:sz w:val="26"/>
          <w:szCs w:val="26"/>
        </w:rPr>
        <w:t>ed</w:t>
      </w:r>
      <w:r w:rsidR="005A54FD" w:rsidRPr="00163E0D">
        <w:rPr>
          <w:sz w:val="26"/>
          <w:szCs w:val="26"/>
        </w:rPr>
        <w:t xml:space="preserve"> </w:t>
      </w:r>
      <w:r>
        <w:rPr>
          <w:sz w:val="26"/>
          <w:szCs w:val="26"/>
        </w:rPr>
        <w:t xml:space="preserve">her decision making process, </w:t>
      </w:r>
      <w:r w:rsidR="005A54FD" w:rsidRPr="00163E0D">
        <w:rPr>
          <w:sz w:val="26"/>
          <w:szCs w:val="26"/>
        </w:rPr>
        <w:t>but d</w:t>
      </w:r>
      <w:r w:rsidR="005A54FD">
        <w:rPr>
          <w:sz w:val="26"/>
          <w:szCs w:val="26"/>
        </w:rPr>
        <w:t>id</w:t>
      </w:r>
      <w:r w:rsidR="005A54FD" w:rsidRPr="00163E0D">
        <w:rPr>
          <w:sz w:val="26"/>
          <w:szCs w:val="26"/>
        </w:rPr>
        <w:t xml:space="preserve"> not </w:t>
      </w:r>
      <w:r w:rsidR="005A54FD">
        <w:rPr>
          <w:sz w:val="26"/>
          <w:szCs w:val="26"/>
        </w:rPr>
        <w:t>render it</w:t>
      </w:r>
      <w:r w:rsidR="005A54FD" w:rsidRPr="00163E0D">
        <w:rPr>
          <w:sz w:val="26"/>
          <w:szCs w:val="26"/>
        </w:rPr>
        <w:t xml:space="preserve"> impossible</w:t>
      </w:r>
      <w:r w:rsidRPr="00D703BF">
        <w:rPr>
          <w:sz w:val="26"/>
          <w:szCs w:val="26"/>
        </w:rPr>
        <w:t xml:space="preserve"> </w:t>
      </w:r>
      <w:r>
        <w:rPr>
          <w:sz w:val="26"/>
          <w:szCs w:val="26"/>
        </w:rPr>
        <w:t xml:space="preserve">from making a </w:t>
      </w:r>
      <w:r w:rsidRPr="00163E0D">
        <w:rPr>
          <w:sz w:val="26"/>
          <w:szCs w:val="26"/>
        </w:rPr>
        <w:t>decision</w:t>
      </w:r>
      <w:r>
        <w:rPr>
          <w:sz w:val="26"/>
          <w:szCs w:val="26"/>
        </w:rPr>
        <w:t xml:space="preserve"> in th</w:t>
      </w:r>
      <w:r w:rsidR="00AC039E">
        <w:rPr>
          <w:sz w:val="26"/>
          <w:szCs w:val="26"/>
        </w:rPr>
        <w:t>is</w:t>
      </w:r>
      <w:r>
        <w:rPr>
          <w:sz w:val="26"/>
          <w:szCs w:val="26"/>
        </w:rPr>
        <w:t xml:space="preserve"> case</w:t>
      </w:r>
      <w:r w:rsidR="005A54FD" w:rsidRPr="00163E0D">
        <w:rPr>
          <w:sz w:val="26"/>
          <w:szCs w:val="26"/>
        </w:rPr>
        <w:t>.</w:t>
      </w:r>
      <w:r w:rsidR="005A54FD">
        <w:rPr>
          <w:sz w:val="26"/>
          <w:szCs w:val="26"/>
        </w:rPr>
        <w:t xml:space="preserve">  The ALJ no</w:t>
      </w:r>
      <w:r>
        <w:rPr>
          <w:sz w:val="26"/>
          <w:szCs w:val="26"/>
        </w:rPr>
        <w:t>ted that</w:t>
      </w:r>
      <w:r w:rsidR="005A54FD">
        <w:rPr>
          <w:sz w:val="26"/>
          <w:szCs w:val="26"/>
        </w:rPr>
        <w:t xml:space="preserve"> the </w:t>
      </w:r>
      <w:r w:rsidR="005A54FD" w:rsidRPr="00163E0D">
        <w:rPr>
          <w:sz w:val="26"/>
          <w:szCs w:val="26"/>
        </w:rPr>
        <w:t>PPL witness was unable to testify</w:t>
      </w:r>
      <w:r w:rsidR="00EB7802">
        <w:rPr>
          <w:sz w:val="26"/>
          <w:szCs w:val="26"/>
        </w:rPr>
        <w:t xml:space="preserve"> </w:t>
      </w:r>
      <w:r w:rsidR="005A54FD" w:rsidRPr="00163E0D">
        <w:rPr>
          <w:sz w:val="26"/>
          <w:szCs w:val="26"/>
        </w:rPr>
        <w:t xml:space="preserve">about </w:t>
      </w:r>
      <w:r w:rsidR="005A54FD">
        <w:rPr>
          <w:sz w:val="26"/>
          <w:szCs w:val="26"/>
        </w:rPr>
        <w:t>these indices</w:t>
      </w:r>
      <w:r w:rsidR="005A54FD" w:rsidRPr="00163E0D">
        <w:rPr>
          <w:sz w:val="26"/>
          <w:szCs w:val="26"/>
        </w:rPr>
        <w:t xml:space="preserve"> </w:t>
      </w:r>
      <w:r w:rsidR="00F72523">
        <w:rPr>
          <w:sz w:val="26"/>
          <w:szCs w:val="26"/>
        </w:rPr>
        <w:t xml:space="preserve">which </w:t>
      </w:r>
      <w:r w:rsidR="00EB7802">
        <w:rPr>
          <w:sz w:val="26"/>
          <w:szCs w:val="26"/>
        </w:rPr>
        <w:t xml:space="preserve">keep </w:t>
      </w:r>
      <w:r w:rsidR="005A54FD">
        <w:rPr>
          <w:sz w:val="26"/>
          <w:szCs w:val="26"/>
        </w:rPr>
        <w:t xml:space="preserve">track of the </w:t>
      </w:r>
      <w:r w:rsidR="00F72523">
        <w:rPr>
          <w:sz w:val="26"/>
          <w:szCs w:val="26"/>
        </w:rPr>
        <w:t xml:space="preserve">reliability of </w:t>
      </w:r>
      <w:r w:rsidR="005A54FD" w:rsidRPr="00163E0D">
        <w:rPr>
          <w:sz w:val="26"/>
          <w:szCs w:val="26"/>
        </w:rPr>
        <w:t xml:space="preserve">transmission and distribution lines serving the Complainant.  </w:t>
      </w:r>
      <w:r w:rsidR="005A54FD">
        <w:rPr>
          <w:sz w:val="26"/>
          <w:szCs w:val="26"/>
        </w:rPr>
        <w:t>I.D. at 7.</w:t>
      </w:r>
      <w:r w:rsidR="005A54FD" w:rsidRPr="00163E0D">
        <w:rPr>
          <w:sz w:val="26"/>
          <w:szCs w:val="26"/>
        </w:rPr>
        <w:t xml:space="preserve">  The</w:t>
      </w:r>
      <w:r w:rsidR="005A54FD">
        <w:rPr>
          <w:sz w:val="26"/>
          <w:szCs w:val="26"/>
        </w:rPr>
        <w:t xml:space="preserve"> ALJ opined that the</w:t>
      </w:r>
      <w:r w:rsidR="005A54FD" w:rsidRPr="00163E0D">
        <w:rPr>
          <w:sz w:val="26"/>
          <w:szCs w:val="26"/>
        </w:rPr>
        <w:t>se reliability indices would have helped with the determination of</w:t>
      </w:r>
      <w:r w:rsidR="005A54FD">
        <w:rPr>
          <w:sz w:val="26"/>
          <w:szCs w:val="26"/>
        </w:rPr>
        <w:t xml:space="preserve"> </w:t>
      </w:r>
      <w:r w:rsidR="005A54FD" w:rsidRPr="00163E0D">
        <w:rPr>
          <w:sz w:val="26"/>
          <w:szCs w:val="26"/>
        </w:rPr>
        <w:t>reasonableness</w:t>
      </w:r>
      <w:r w:rsidR="005A54FD">
        <w:rPr>
          <w:sz w:val="26"/>
          <w:szCs w:val="26"/>
        </w:rPr>
        <w:t xml:space="preserve"> or </w:t>
      </w:r>
      <w:r w:rsidR="005A54FD" w:rsidRPr="00163E0D">
        <w:rPr>
          <w:sz w:val="26"/>
          <w:szCs w:val="26"/>
        </w:rPr>
        <w:t>unreasonableness</w:t>
      </w:r>
      <w:r w:rsidR="005A54FD">
        <w:rPr>
          <w:sz w:val="26"/>
          <w:szCs w:val="26"/>
        </w:rPr>
        <w:t xml:space="preserve"> of PP</w:t>
      </w:r>
      <w:r w:rsidR="00F72523">
        <w:rPr>
          <w:sz w:val="26"/>
          <w:szCs w:val="26"/>
        </w:rPr>
        <w:t>L</w:t>
      </w:r>
      <w:r w:rsidR="005A54FD">
        <w:rPr>
          <w:sz w:val="26"/>
          <w:szCs w:val="26"/>
        </w:rPr>
        <w:t xml:space="preserve"> service</w:t>
      </w:r>
      <w:r w:rsidR="005A54FD" w:rsidRPr="00163E0D">
        <w:rPr>
          <w:sz w:val="26"/>
          <w:szCs w:val="26"/>
        </w:rPr>
        <w:t xml:space="preserve">.  </w:t>
      </w:r>
      <w:r w:rsidR="00EB7802">
        <w:rPr>
          <w:sz w:val="26"/>
          <w:szCs w:val="26"/>
        </w:rPr>
        <w:t xml:space="preserve">I.D. at 7 (citing </w:t>
      </w:r>
      <w:r w:rsidR="005A54FD" w:rsidRPr="00163E0D">
        <w:rPr>
          <w:sz w:val="26"/>
          <w:szCs w:val="26"/>
        </w:rPr>
        <w:t>52 Pa.</w:t>
      </w:r>
      <w:r w:rsidR="005A54FD">
        <w:rPr>
          <w:sz w:val="26"/>
          <w:szCs w:val="26"/>
        </w:rPr>
        <w:t xml:space="preserve"> </w:t>
      </w:r>
      <w:r w:rsidR="005A54FD" w:rsidRPr="00163E0D">
        <w:rPr>
          <w:sz w:val="26"/>
          <w:szCs w:val="26"/>
        </w:rPr>
        <w:t xml:space="preserve">Code §§ 57.192 (Definitions), 57.193 (Transmission system reliability), 57.194 (Distribution system reliability), </w:t>
      </w:r>
      <w:r w:rsidR="00EB7802">
        <w:rPr>
          <w:sz w:val="26"/>
          <w:szCs w:val="26"/>
        </w:rPr>
        <w:t xml:space="preserve">and </w:t>
      </w:r>
      <w:r w:rsidR="005A54FD" w:rsidRPr="00163E0D">
        <w:rPr>
          <w:sz w:val="26"/>
          <w:szCs w:val="26"/>
        </w:rPr>
        <w:t>57.195 (Reporting requirements)</w:t>
      </w:r>
      <w:r w:rsidR="00EB7802">
        <w:rPr>
          <w:sz w:val="26"/>
          <w:szCs w:val="26"/>
        </w:rPr>
        <w:t>)</w:t>
      </w:r>
      <w:r w:rsidR="005A54FD" w:rsidRPr="00163E0D">
        <w:rPr>
          <w:sz w:val="26"/>
          <w:szCs w:val="26"/>
        </w:rPr>
        <w:t xml:space="preserve">.  </w:t>
      </w:r>
      <w:r w:rsidR="00EB7802">
        <w:rPr>
          <w:i/>
          <w:sz w:val="26"/>
          <w:szCs w:val="26"/>
        </w:rPr>
        <w:t xml:space="preserve">Id. </w:t>
      </w:r>
      <w:r w:rsidR="00AC039E">
        <w:rPr>
          <w:sz w:val="26"/>
          <w:szCs w:val="26"/>
        </w:rPr>
        <w:t xml:space="preserve">Nevertheless, the ALJ </w:t>
      </w:r>
      <w:r w:rsidR="00AD5A3B">
        <w:rPr>
          <w:sz w:val="26"/>
          <w:szCs w:val="26"/>
        </w:rPr>
        <w:t xml:space="preserve">dismissed the Complaint for failure by the </w:t>
      </w:r>
      <w:r w:rsidR="00AC039E">
        <w:rPr>
          <w:sz w:val="26"/>
          <w:szCs w:val="26"/>
        </w:rPr>
        <w:t xml:space="preserve">Complainant to carry his burden of proof that PPL violated </w:t>
      </w:r>
      <w:r w:rsidR="00AD5A3B">
        <w:rPr>
          <w:sz w:val="26"/>
          <w:szCs w:val="26"/>
        </w:rPr>
        <w:t>Section 1501 of the Code, 66 Pa. C.S. § 1501.</w:t>
      </w:r>
    </w:p>
    <w:p w:rsidR="006E52DF" w:rsidRDefault="006E52DF" w:rsidP="00C91EA4">
      <w:pPr>
        <w:widowControl/>
        <w:spacing w:line="360" w:lineRule="auto"/>
        <w:ind w:firstLine="1440"/>
        <w:rPr>
          <w:sz w:val="26"/>
          <w:szCs w:val="26"/>
        </w:rPr>
      </w:pPr>
    </w:p>
    <w:p w:rsidR="007F4181" w:rsidRPr="007F4181" w:rsidRDefault="0078390C" w:rsidP="00C91EA4">
      <w:pPr>
        <w:widowControl/>
        <w:spacing w:line="360" w:lineRule="auto"/>
        <w:rPr>
          <w:b/>
          <w:sz w:val="26"/>
          <w:szCs w:val="26"/>
        </w:rPr>
      </w:pPr>
      <w:r>
        <w:rPr>
          <w:b/>
          <w:sz w:val="26"/>
          <w:szCs w:val="26"/>
        </w:rPr>
        <w:t>Exceptions/Reply Exceptions</w:t>
      </w:r>
    </w:p>
    <w:p w:rsidR="007F4181" w:rsidRDefault="007F4181" w:rsidP="00C91EA4">
      <w:pPr>
        <w:widowControl/>
        <w:spacing w:line="360" w:lineRule="auto"/>
        <w:ind w:firstLine="1440"/>
        <w:rPr>
          <w:sz w:val="26"/>
          <w:szCs w:val="26"/>
        </w:rPr>
      </w:pPr>
    </w:p>
    <w:p w:rsidR="00AC5CA5" w:rsidRDefault="00063899" w:rsidP="005E71A7">
      <w:pPr>
        <w:widowControl/>
        <w:spacing w:line="360" w:lineRule="auto"/>
        <w:ind w:firstLine="1440"/>
        <w:rPr>
          <w:sz w:val="26"/>
          <w:szCs w:val="26"/>
        </w:rPr>
      </w:pPr>
      <w:r>
        <w:rPr>
          <w:sz w:val="26"/>
          <w:szCs w:val="26"/>
        </w:rPr>
        <w:t xml:space="preserve">In </w:t>
      </w:r>
      <w:r w:rsidR="00420FFA">
        <w:rPr>
          <w:sz w:val="26"/>
          <w:szCs w:val="26"/>
        </w:rPr>
        <w:t>his</w:t>
      </w:r>
      <w:r>
        <w:rPr>
          <w:sz w:val="26"/>
          <w:szCs w:val="26"/>
        </w:rPr>
        <w:t xml:space="preserve"> Exception</w:t>
      </w:r>
      <w:r w:rsidR="00E6289A">
        <w:rPr>
          <w:sz w:val="26"/>
          <w:szCs w:val="26"/>
        </w:rPr>
        <w:t>s</w:t>
      </w:r>
      <w:r>
        <w:rPr>
          <w:sz w:val="26"/>
          <w:szCs w:val="26"/>
        </w:rPr>
        <w:t>, the Complainant</w:t>
      </w:r>
      <w:r w:rsidR="0078390C">
        <w:rPr>
          <w:sz w:val="26"/>
          <w:szCs w:val="26"/>
        </w:rPr>
        <w:t xml:space="preserve"> </w:t>
      </w:r>
      <w:r w:rsidR="00F02885">
        <w:rPr>
          <w:sz w:val="26"/>
          <w:szCs w:val="26"/>
        </w:rPr>
        <w:t>expresses his displeasure in the ALJ</w:t>
      </w:r>
      <w:r w:rsidR="006A4408">
        <w:rPr>
          <w:sz w:val="26"/>
          <w:szCs w:val="26"/>
        </w:rPr>
        <w:t>’</w:t>
      </w:r>
      <w:r w:rsidR="00F02885">
        <w:rPr>
          <w:sz w:val="26"/>
          <w:szCs w:val="26"/>
        </w:rPr>
        <w:t>s dismissal of his Formal Complainant</w:t>
      </w:r>
      <w:r w:rsidR="005E71A7">
        <w:rPr>
          <w:sz w:val="26"/>
          <w:szCs w:val="26"/>
        </w:rPr>
        <w:t>, and t</w:t>
      </w:r>
      <w:r w:rsidR="005E71A7" w:rsidRPr="005E71A7">
        <w:rPr>
          <w:sz w:val="26"/>
          <w:szCs w:val="26"/>
        </w:rPr>
        <w:t xml:space="preserve">ook issue with the </w:t>
      </w:r>
      <w:r w:rsidR="005E71A7">
        <w:rPr>
          <w:sz w:val="26"/>
          <w:szCs w:val="26"/>
        </w:rPr>
        <w:t>ALJ</w:t>
      </w:r>
      <w:r w:rsidR="006A4408">
        <w:rPr>
          <w:sz w:val="26"/>
          <w:szCs w:val="26"/>
        </w:rPr>
        <w:t>’</w:t>
      </w:r>
      <w:r w:rsidR="005E71A7">
        <w:rPr>
          <w:sz w:val="26"/>
          <w:szCs w:val="26"/>
        </w:rPr>
        <w:t xml:space="preserve">s </w:t>
      </w:r>
      <w:r w:rsidR="00F72523" w:rsidRPr="005E71A7">
        <w:rPr>
          <w:sz w:val="26"/>
          <w:szCs w:val="26"/>
        </w:rPr>
        <w:t>finding that</w:t>
      </w:r>
      <w:r w:rsidR="005E71A7" w:rsidRPr="005E71A7">
        <w:rPr>
          <w:sz w:val="26"/>
          <w:szCs w:val="26"/>
        </w:rPr>
        <w:t xml:space="preserve"> </w:t>
      </w:r>
      <w:r w:rsidR="00632C2A">
        <w:rPr>
          <w:sz w:val="26"/>
          <w:szCs w:val="26"/>
        </w:rPr>
        <w:t>t</w:t>
      </w:r>
      <w:r w:rsidR="005E71A7" w:rsidRPr="005E71A7">
        <w:rPr>
          <w:sz w:val="26"/>
          <w:szCs w:val="26"/>
        </w:rPr>
        <w:t xml:space="preserve">he </w:t>
      </w:r>
      <w:r w:rsidR="00632C2A">
        <w:rPr>
          <w:sz w:val="26"/>
          <w:szCs w:val="26"/>
        </w:rPr>
        <w:t xml:space="preserve">Complainant </w:t>
      </w:r>
      <w:r w:rsidR="005E71A7" w:rsidRPr="005E71A7">
        <w:rPr>
          <w:sz w:val="26"/>
          <w:szCs w:val="26"/>
        </w:rPr>
        <w:t>failed</w:t>
      </w:r>
      <w:r w:rsidR="005E71A7">
        <w:rPr>
          <w:sz w:val="26"/>
          <w:szCs w:val="26"/>
        </w:rPr>
        <w:t xml:space="preserve"> </w:t>
      </w:r>
      <w:r w:rsidR="005E71A7" w:rsidRPr="005E71A7">
        <w:rPr>
          <w:sz w:val="26"/>
          <w:szCs w:val="26"/>
        </w:rPr>
        <w:t>to meet his burden</w:t>
      </w:r>
      <w:r w:rsidR="005E71A7">
        <w:rPr>
          <w:sz w:val="26"/>
          <w:szCs w:val="26"/>
        </w:rPr>
        <w:t xml:space="preserve">.  </w:t>
      </w:r>
      <w:r w:rsidR="00AC5CA5">
        <w:rPr>
          <w:sz w:val="26"/>
          <w:szCs w:val="26"/>
        </w:rPr>
        <w:t xml:space="preserve">The Complainant states </w:t>
      </w:r>
      <w:r w:rsidR="00F4664A">
        <w:rPr>
          <w:sz w:val="26"/>
          <w:szCs w:val="26"/>
        </w:rPr>
        <w:t>that h</w:t>
      </w:r>
      <w:r w:rsidR="00BE24C3">
        <w:rPr>
          <w:sz w:val="26"/>
          <w:szCs w:val="26"/>
        </w:rPr>
        <w:t>e</w:t>
      </w:r>
      <w:r w:rsidR="00F4664A">
        <w:rPr>
          <w:sz w:val="26"/>
          <w:szCs w:val="26"/>
        </w:rPr>
        <w:t xml:space="preserve"> provided the ALJ </w:t>
      </w:r>
      <w:r w:rsidR="00AD5A3B">
        <w:rPr>
          <w:sz w:val="26"/>
          <w:szCs w:val="26"/>
        </w:rPr>
        <w:t xml:space="preserve">with </w:t>
      </w:r>
      <w:r w:rsidR="00F4664A">
        <w:rPr>
          <w:sz w:val="26"/>
          <w:szCs w:val="26"/>
        </w:rPr>
        <w:t xml:space="preserve">evidence of numerous outages </w:t>
      </w:r>
      <w:r w:rsidR="00AC5CA5">
        <w:rPr>
          <w:sz w:val="26"/>
          <w:szCs w:val="26"/>
        </w:rPr>
        <w:t>that occurred at his home</w:t>
      </w:r>
      <w:r w:rsidR="00F4664A">
        <w:rPr>
          <w:sz w:val="26"/>
          <w:szCs w:val="26"/>
        </w:rPr>
        <w:t>.</w:t>
      </w:r>
      <w:r w:rsidR="00AC5CA5">
        <w:rPr>
          <w:sz w:val="26"/>
          <w:szCs w:val="26"/>
        </w:rPr>
        <w:t xml:space="preserve"> </w:t>
      </w:r>
      <w:r w:rsidR="00F4664A">
        <w:rPr>
          <w:sz w:val="26"/>
          <w:szCs w:val="26"/>
        </w:rPr>
        <w:t xml:space="preserve"> The Complainant also </w:t>
      </w:r>
      <w:r w:rsidR="00AD5A3B">
        <w:rPr>
          <w:sz w:val="26"/>
          <w:szCs w:val="26"/>
        </w:rPr>
        <w:t xml:space="preserve">submits </w:t>
      </w:r>
      <w:r w:rsidR="00AC5CA5">
        <w:rPr>
          <w:sz w:val="26"/>
          <w:szCs w:val="26"/>
        </w:rPr>
        <w:t xml:space="preserve">that </w:t>
      </w:r>
      <w:r w:rsidR="00AC5CA5" w:rsidRPr="0060214A">
        <w:rPr>
          <w:sz w:val="26"/>
          <w:szCs w:val="26"/>
        </w:rPr>
        <w:t>PPL</w:t>
      </w:r>
      <w:r w:rsidR="006A4408">
        <w:rPr>
          <w:sz w:val="26"/>
          <w:szCs w:val="26"/>
        </w:rPr>
        <w:t>’</w:t>
      </w:r>
      <w:r w:rsidR="00AC5CA5" w:rsidRPr="0060214A">
        <w:rPr>
          <w:sz w:val="26"/>
          <w:szCs w:val="26"/>
        </w:rPr>
        <w:t xml:space="preserve">s own </w:t>
      </w:r>
      <w:r w:rsidR="00EB7802">
        <w:rPr>
          <w:sz w:val="26"/>
          <w:szCs w:val="26"/>
        </w:rPr>
        <w:t>evidence</w:t>
      </w:r>
      <w:r w:rsidR="00BE24C3">
        <w:rPr>
          <w:sz w:val="26"/>
          <w:szCs w:val="26"/>
        </w:rPr>
        <w:t xml:space="preserve">, </w:t>
      </w:r>
      <w:r w:rsidR="00EB7802">
        <w:rPr>
          <w:sz w:val="26"/>
          <w:szCs w:val="26"/>
        </w:rPr>
        <w:t xml:space="preserve">which </w:t>
      </w:r>
      <w:r w:rsidR="00AD5A3B">
        <w:rPr>
          <w:sz w:val="26"/>
          <w:szCs w:val="26"/>
        </w:rPr>
        <w:t xml:space="preserve">listed </w:t>
      </w:r>
      <w:r w:rsidR="00BE24C3">
        <w:rPr>
          <w:sz w:val="26"/>
          <w:szCs w:val="26"/>
        </w:rPr>
        <w:t xml:space="preserve">every single power outage that occurred at his </w:t>
      </w:r>
      <w:r w:rsidR="00AD5A3B">
        <w:rPr>
          <w:sz w:val="26"/>
          <w:szCs w:val="26"/>
        </w:rPr>
        <w:t>residence</w:t>
      </w:r>
      <w:r w:rsidR="00BE24C3">
        <w:rPr>
          <w:sz w:val="26"/>
          <w:szCs w:val="26"/>
        </w:rPr>
        <w:t>,</w:t>
      </w:r>
      <w:r w:rsidR="00F72523" w:rsidRPr="00F72523">
        <w:rPr>
          <w:sz w:val="26"/>
          <w:szCs w:val="26"/>
        </w:rPr>
        <w:t xml:space="preserve"> </w:t>
      </w:r>
      <w:r w:rsidR="00F72523">
        <w:rPr>
          <w:sz w:val="26"/>
          <w:szCs w:val="26"/>
        </w:rPr>
        <w:t>supported his case</w:t>
      </w:r>
      <w:r w:rsidR="00BE24C3">
        <w:rPr>
          <w:sz w:val="26"/>
          <w:szCs w:val="26"/>
        </w:rPr>
        <w:t xml:space="preserve">. </w:t>
      </w:r>
      <w:r w:rsidR="00F4664A">
        <w:rPr>
          <w:sz w:val="26"/>
          <w:szCs w:val="26"/>
        </w:rPr>
        <w:t xml:space="preserve"> </w:t>
      </w:r>
      <w:r w:rsidR="00AC5CA5">
        <w:rPr>
          <w:sz w:val="26"/>
          <w:szCs w:val="26"/>
        </w:rPr>
        <w:t xml:space="preserve">He also notes that most of the outages </w:t>
      </w:r>
      <w:r w:rsidR="00AD5A3B">
        <w:rPr>
          <w:sz w:val="26"/>
          <w:szCs w:val="26"/>
        </w:rPr>
        <w:t>o</w:t>
      </w:r>
      <w:r w:rsidR="00AC5CA5" w:rsidRPr="0060214A">
        <w:rPr>
          <w:sz w:val="26"/>
          <w:szCs w:val="26"/>
        </w:rPr>
        <w:t>ccu</w:t>
      </w:r>
      <w:r w:rsidR="00AC5CA5">
        <w:rPr>
          <w:sz w:val="26"/>
          <w:szCs w:val="26"/>
        </w:rPr>
        <w:t>r</w:t>
      </w:r>
      <w:r w:rsidR="00AC5CA5" w:rsidRPr="0060214A">
        <w:rPr>
          <w:sz w:val="26"/>
          <w:szCs w:val="26"/>
        </w:rPr>
        <w:t>r</w:t>
      </w:r>
      <w:r w:rsidR="00AC5CA5">
        <w:rPr>
          <w:sz w:val="26"/>
          <w:szCs w:val="26"/>
        </w:rPr>
        <w:t xml:space="preserve">ed </w:t>
      </w:r>
      <w:r w:rsidR="00AC5CA5" w:rsidRPr="0060214A">
        <w:rPr>
          <w:sz w:val="26"/>
          <w:szCs w:val="26"/>
        </w:rPr>
        <w:t xml:space="preserve">when there </w:t>
      </w:r>
      <w:r w:rsidR="00AC5CA5">
        <w:rPr>
          <w:sz w:val="26"/>
          <w:szCs w:val="26"/>
        </w:rPr>
        <w:t>wa</w:t>
      </w:r>
      <w:r w:rsidR="00AC5CA5" w:rsidRPr="0060214A">
        <w:rPr>
          <w:sz w:val="26"/>
          <w:szCs w:val="26"/>
        </w:rPr>
        <w:t xml:space="preserve">s no unusual weather </w:t>
      </w:r>
      <w:r w:rsidR="00F4664A">
        <w:rPr>
          <w:sz w:val="26"/>
          <w:szCs w:val="26"/>
        </w:rPr>
        <w:t>conditions in the area, but</w:t>
      </w:r>
      <w:r w:rsidR="00AC5CA5" w:rsidRPr="0060214A">
        <w:rPr>
          <w:sz w:val="26"/>
          <w:szCs w:val="26"/>
        </w:rPr>
        <w:t xml:space="preserve"> </w:t>
      </w:r>
      <w:r w:rsidR="00BE24C3">
        <w:rPr>
          <w:sz w:val="26"/>
          <w:szCs w:val="26"/>
        </w:rPr>
        <w:t xml:space="preserve">that </w:t>
      </w:r>
      <w:r w:rsidR="00AC5CA5">
        <w:rPr>
          <w:sz w:val="26"/>
          <w:szCs w:val="26"/>
        </w:rPr>
        <w:t>PPL</w:t>
      </w:r>
      <w:r w:rsidR="00AC5CA5" w:rsidRPr="0060214A">
        <w:rPr>
          <w:sz w:val="26"/>
          <w:szCs w:val="26"/>
        </w:rPr>
        <w:t xml:space="preserve"> continue</w:t>
      </w:r>
      <w:r w:rsidR="00AC5CA5">
        <w:rPr>
          <w:sz w:val="26"/>
          <w:szCs w:val="26"/>
        </w:rPr>
        <w:t>s</w:t>
      </w:r>
      <w:r w:rsidR="00F4664A">
        <w:rPr>
          <w:sz w:val="26"/>
          <w:szCs w:val="26"/>
        </w:rPr>
        <w:t xml:space="preserve"> to blame bad </w:t>
      </w:r>
      <w:r w:rsidR="00AC5CA5" w:rsidRPr="0060214A">
        <w:rPr>
          <w:sz w:val="26"/>
          <w:szCs w:val="26"/>
        </w:rPr>
        <w:t>weather for most of these</w:t>
      </w:r>
      <w:r w:rsidR="00AC5CA5">
        <w:rPr>
          <w:sz w:val="26"/>
          <w:szCs w:val="26"/>
        </w:rPr>
        <w:t xml:space="preserve"> </w:t>
      </w:r>
      <w:r w:rsidR="00AC5CA5" w:rsidRPr="0060214A">
        <w:rPr>
          <w:sz w:val="26"/>
          <w:szCs w:val="26"/>
        </w:rPr>
        <w:t>outages</w:t>
      </w:r>
      <w:r w:rsidR="00F4664A">
        <w:rPr>
          <w:sz w:val="26"/>
          <w:szCs w:val="26"/>
        </w:rPr>
        <w:t>.</w:t>
      </w:r>
      <w:r w:rsidR="00500F97">
        <w:rPr>
          <w:sz w:val="26"/>
          <w:szCs w:val="26"/>
        </w:rPr>
        <w:t xml:space="preserve">  Exc. at 1.</w:t>
      </w:r>
      <w:r w:rsidR="009F720D">
        <w:rPr>
          <w:sz w:val="26"/>
          <w:szCs w:val="26"/>
        </w:rPr>
        <w:t xml:space="preserve"> </w:t>
      </w:r>
    </w:p>
    <w:p w:rsidR="000C19BC" w:rsidRDefault="000C19BC" w:rsidP="005E71A7">
      <w:pPr>
        <w:widowControl/>
        <w:spacing w:line="360" w:lineRule="auto"/>
        <w:ind w:firstLine="1440"/>
        <w:rPr>
          <w:sz w:val="26"/>
          <w:szCs w:val="26"/>
        </w:rPr>
      </w:pPr>
    </w:p>
    <w:p w:rsidR="00063899" w:rsidRDefault="004422C6" w:rsidP="00500F97">
      <w:pPr>
        <w:widowControl/>
        <w:spacing w:line="360" w:lineRule="auto"/>
        <w:ind w:firstLine="1440"/>
        <w:rPr>
          <w:sz w:val="26"/>
          <w:szCs w:val="26"/>
        </w:rPr>
      </w:pPr>
      <w:r>
        <w:rPr>
          <w:sz w:val="26"/>
          <w:szCs w:val="26"/>
        </w:rPr>
        <w:lastRenderedPageBreak/>
        <w:t xml:space="preserve">The Complainant </w:t>
      </w:r>
      <w:r w:rsidR="00F4664A">
        <w:rPr>
          <w:sz w:val="26"/>
          <w:szCs w:val="26"/>
        </w:rPr>
        <w:t xml:space="preserve">also </w:t>
      </w:r>
      <w:r>
        <w:rPr>
          <w:sz w:val="26"/>
          <w:szCs w:val="26"/>
        </w:rPr>
        <w:t xml:space="preserve">submits that the ALJ </w:t>
      </w:r>
      <w:r w:rsidRPr="0060214A">
        <w:rPr>
          <w:sz w:val="26"/>
          <w:szCs w:val="26"/>
        </w:rPr>
        <w:t>dismi</w:t>
      </w:r>
      <w:r>
        <w:rPr>
          <w:sz w:val="26"/>
          <w:szCs w:val="26"/>
        </w:rPr>
        <w:t>s</w:t>
      </w:r>
      <w:r w:rsidRPr="0060214A">
        <w:rPr>
          <w:sz w:val="26"/>
          <w:szCs w:val="26"/>
        </w:rPr>
        <w:t>s</w:t>
      </w:r>
      <w:r>
        <w:rPr>
          <w:sz w:val="26"/>
          <w:szCs w:val="26"/>
        </w:rPr>
        <w:t>ed</w:t>
      </w:r>
      <w:r w:rsidRPr="0060214A">
        <w:rPr>
          <w:sz w:val="26"/>
          <w:szCs w:val="26"/>
        </w:rPr>
        <w:t xml:space="preserve"> </w:t>
      </w:r>
      <w:r>
        <w:rPr>
          <w:sz w:val="26"/>
          <w:szCs w:val="26"/>
        </w:rPr>
        <w:t>his</w:t>
      </w:r>
      <w:r w:rsidRPr="0060214A">
        <w:rPr>
          <w:sz w:val="26"/>
          <w:szCs w:val="26"/>
        </w:rPr>
        <w:t xml:space="preserve"> </w:t>
      </w:r>
      <w:r>
        <w:rPr>
          <w:sz w:val="26"/>
          <w:szCs w:val="26"/>
        </w:rPr>
        <w:t>C</w:t>
      </w:r>
      <w:r w:rsidRPr="0060214A">
        <w:rPr>
          <w:sz w:val="26"/>
          <w:szCs w:val="26"/>
        </w:rPr>
        <w:t xml:space="preserve">omplaint </w:t>
      </w:r>
      <w:r>
        <w:rPr>
          <w:sz w:val="26"/>
          <w:szCs w:val="26"/>
        </w:rPr>
        <w:t xml:space="preserve">based on </w:t>
      </w:r>
      <w:r w:rsidR="00BE24C3" w:rsidRPr="0060214A">
        <w:rPr>
          <w:sz w:val="26"/>
          <w:szCs w:val="26"/>
        </w:rPr>
        <w:t xml:space="preserve">responses </w:t>
      </w:r>
      <w:r w:rsidR="00EB7802">
        <w:rPr>
          <w:sz w:val="26"/>
          <w:szCs w:val="26"/>
        </w:rPr>
        <w:t>of PPL</w:t>
      </w:r>
      <w:r w:rsidR="006A4408">
        <w:rPr>
          <w:sz w:val="26"/>
          <w:szCs w:val="26"/>
        </w:rPr>
        <w:t>’</w:t>
      </w:r>
      <w:r w:rsidR="00EB7802">
        <w:rPr>
          <w:sz w:val="26"/>
          <w:szCs w:val="26"/>
        </w:rPr>
        <w:t xml:space="preserve">s witness </w:t>
      </w:r>
      <w:r w:rsidR="00BE24C3">
        <w:rPr>
          <w:sz w:val="26"/>
          <w:szCs w:val="26"/>
        </w:rPr>
        <w:t>to</w:t>
      </w:r>
      <w:r>
        <w:rPr>
          <w:sz w:val="26"/>
          <w:szCs w:val="26"/>
        </w:rPr>
        <w:t xml:space="preserve"> </w:t>
      </w:r>
      <w:r w:rsidRPr="0060214A">
        <w:rPr>
          <w:sz w:val="26"/>
          <w:szCs w:val="26"/>
        </w:rPr>
        <w:t>pre</w:t>
      </w:r>
      <w:r w:rsidR="00EB7802">
        <w:rPr>
          <w:sz w:val="26"/>
          <w:szCs w:val="26"/>
        </w:rPr>
        <w:t>-</w:t>
      </w:r>
      <w:r w:rsidRPr="0060214A">
        <w:rPr>
          <w:sz w:val="26"/>
          <w:szCs w:val="26"/>
        </w:rPr>
        <w:t xml:space="preserve">written </w:t>
      </w:r>
      <w:r>
        <w:rPr>
          <w:sz w:val="26"/>
          <w:szCs w:val="26"/>
        </w:rPr>
        <w:t xml:space="preserve">questions posed by its counsel at the hearing.  </w:t>
      </w:r>
      <w:r w:rsidR="0021710D">
        <w:rPr>
          <w:sz w:val="26"/>
          <w:szCs w:val="26"/>
        </w:rPr>
        <w:t>In conclusion</w:t>
      </w:r>
      <w:r w:rsidR="00EB7802">
        <w:rPr>
          <w:sz w:val="26"/>
          <w:szCs w:val="26"/>
        </w:rPr>
        <w:t>,</w:t>
      </w:r>
      <w:r w:rsidR="0021710D">
        <w:rPr>
          <w:sz w:val="26"/>
          <w:szCs w:val="26"/>
        </w:rPr>
        <w:t xml:space="preserve"> the Complainant states that he had e</w:t>
      </w:r>
      <w:r w:rsidR="0060214A" w:rsidRPr="0060214A">
        <w:rPr>
          <w:sz w:val="26"/>
          <w:szCs w:val="26"/>
        </w:rPr>
        <w:t xml:space="preserve">nough </w:t>
      </w:r>
      <w:r w:rsidR="0021710D">
        <w:rPr>
          <w:sz w:val="26"/>
          <w:szCs w:val="26"/>
        </w:rPr>
        <w:t xml:space="preserve">of the </w:t>
      </w:r>
      <w:r w:rsidR="00EB7802">
        <w:rPr>
          <w:sz w:val="26"/>
          <w:szCs w:val="26"/>
        </w:rPr>
        <w:t xml:space="preserve">alleged </w:t>
      </w:r>
      <w:r w:rsidR="0021710D">
        <w:rPr>
          <w:sz w:val="26"/>
          <w:szCs w:val="26"/>
        </w:rPr>
        <w:t>excuse</w:t>
      </w:r>
      <w:r w:rsidR="00EB7802">
        <w:rPr>
          <w:sz w:val="26"/>
          <w:szCs w:val="26"/>
        </w:rPr>
        <w:t>s</w:t>
      </w:r>
      <w:r w:rsidR="0021710D">
        <w:rPr>
          <w:sz w:val="26"/>
          <w:szCs w:val="26"/>
        </w:rPr>
        <w:t xml:space="preserve">, and </w:t>
      </w:r>
      <w:r w:rsidR="00500F97">
        <w:rPr>
          <w:sz w:val="26"/>
          <w:szCs w:val="26"/>
        </w:rPr>
        <w:t xml:space="preserve">that he </w:t>
      </w:r>
      <w:r w:rsidR="0021710D">
        <w:rPr>
          <w:sz w:val="26"/>
          <w:szCs w:val="26"/>
        </w:rPr>
        <w:t>wants the Commission to do</w:t>
      </w:r>
      <w:r w:rsidR="0060214A" w:rsidRPr="0060214A">
        <w:rPr>
          <w:sz w:val="26"/>
          <w:szCs w:val="26"/>
        </w:rPr>
        <w:t xml:space="preserve"> something about </w:t>
      </w:r>
      <w:r w:rsidR="0021710D">
        <w:rPr>
          <w:sz w:val="26"/>
          <w:szCs w:val="26"/>
        </w:rPr>
        <w:t>his</w:t>
      </w:r>
      <w:r w:rsidR="0060214A" w:rsidRPr="0060214A">
        <w:rPr>
          <w:sz w:val="26"/>
          <w:szCs w:val="26"/>
        </w:rPr>
        <w:t xml:space="preserve"> problem.</w:t>
      </w:r>
      <w:r w:rsidR="0021710D">
        <w:rPr>
          <w:sz w:val="26"/>
          <w:szCs w:val="26"/>
        </w:rPr>
        <w:t xml:space="preserve"> </w:t>
      </w:r>
      <w:r w:rsidR="00F72523">
        <w:rPr>
          <w:sz w:val="26"/>
          <w:szCs w:val="26"/>
        </w:rPr>
        <w:t xml:space="preserve"> </w:t>
      </w:r>
      <w:r w:rsidR="0035319E">
        <w:rPr>
          <w:sz w:val="26"/>
          <w:szCs w:val="26"/>
        </w:rPr>
        <w:t>Exc. at 1</w:t>
      </w:r>
      <w:r w:rsidR="007F4181">
        <w:rPr>
          <w:sz w:val="26"/>
          <w:szCs w:val="26"/>
        </w:rPr>
        <w:t>.</w:t>
      </w:r>
    </w:p>
    <w:p w:rsidR="00063899" w:rsidRDefault="00063899" w:rsidP="00C91EA4">
      <w:pPr>
        <w:widowControl/>
        <w:spacing w:line="360" w:lineRule="auto"/>
        <w:ind w:firstLine="1440"/>
        <w:rPr>
          <w:sz w:val="26"/>
          <w:szCs w:val="26"/>
        </w:rPr>
      </w:pPr>
    </w:p>
    <w:p w:rsidR="00746178" w:rsidRDefault="00401156" w:rsidP="00746178">
      <w:pPr>
        <w:widowControl/>
        <w:spacing w:line="360" w:lineRule="auto"/>
        <w:rPr>
          <w:rFonts w:eastAsia="MS Mincho"/>
          <w:sz w:val="26"/>
          <w:szCs w:val="26"/>
        </w:rPr>
      </w:pPr>
      <w:r>
        <w:rPr>
          <w:sz w:val="26"/>
          <w:szCs w:val="26"/>
        </w:rPr>
        <w:tab/>
      </w:r>
      <w:r w:rsidR="00285C7C">
        <w:rPr>
          <w:sz w:val="26"/>
          <w:szCs w:val="26"/>
        </w:rPr>
        <w:tab/>
      </w:r>
      <w:r w:rsidR="00063899">
        <w:rPr>
          <w:sz w:val="26"/>
          <w:szCs w:val="26"/>
        </w:rPr>
        <w:t>In its R</w:t>
      </w:r>
      <w:r w:rsidR="00063899" w:rsidRPr="00A4134D">
        <w:rPr>
          <w:sz w:val="26"/>
          <w:szCs w:val="26"/>
        </w:rPr>
        <w:t xml:space="preserve">eplies to Exceptions, </w:t>
      </w:r>
      <w:r w:rsidR="00A50E1C">
        <w:rPr>
          <w:sz w:val="26"/>
          <w:szCs w:val="26"/>
        </w:rPr>
        <w:t>PPL</w:t>
      </w:r>
      <w:r w:rsidR="00063899" w:rsidRPr="00A4134D">
        <w:rPr>
          <w:sz w:val="26"/>
          <w:szCs w:val="26"/>
        </w:rPr>
        <w:t xml:space="preserve"> </w:t>
      </w:r>
      <w:r w:rsidR="00AD5A3B">
        <w:rPr>
          <w:sz w:val="26"/>
          <w:szCs w:val="26"/>
        </w:rPr>
        <w:t xml:space="preserve">submits </w:t>
      </w:r>
      <w:r w:rsidR="00500F97">
        <w:rPr>
          <w:sz w:val="26"/>
          <w:szCs w:val="26"/>
        </w:rPr>
        <w:t xml:space="preserve">that the </w:t>
      </w:r>
      <w:r w:rsidR="00500F97" w:rsidRPr="00756BF3">
        <w:rPr>
          <w:sz w:val="26"/>
          <w:szCs w:val="26"/>
        </w:rPr>
        <w:t>party seeking relief ha</w:t>
      </w:r>
      <w:r w:rsidR="00C02F13">
        <w:rPr>
          <w:sz w:val="26"/>
          <w:szCs w:val="26"/>
        </w:rPr>
        <w:t>s</w:t>
      </w:r>
      <w:r w:rsidR="00500F97" w:rsidRPr="00756BF3">
        <w:rPr>
          <w:sz w:val="26"/>
          <w:szCs w:val="26"/>
        </w:rPr>
        <w:t xml:space="preserve"> the burden </w:t>
      </w:r>
      <w:r w:rsidR="00F72523">
        <w:rPr>
          <w:sz w:val="26"/>
          <w:szCs w:val="26"/>
        </w:rPr>
        <w:t xml:space="preserve">to prove </w:t>
      </w:r>
      <w:r w:rsidR="00500F97" w:rsidRPr="00756BF3">
        <w:rPr>
          <w:sz w:val="26"/>
          <w:szCs w:val="26"/>
        </w:rPr>
        <w:t>that</w:t>
      </w:r>
      <w:r w:rsidR="00500F97">
        <w:rPr>
          <w:sz w:val="26"/>
          <w:szCs w:val="26"/>
        </w:rPr>
        <w:t xml:space="preserve"> </w:t>
      </w:r>
      <w:r w:rsidR="00285C7C">
        <w:rPr>
          <w:sz w:val="26"/>
          <w:szCs w:val="26"/>
        </w:rPr>
        <w:t xml:space="preserve">the </w:t>
      </w:r>
      <w:r w:rsidR="00EB7802">
        <w:rPr>
          <w:sz w:val="26"/>
          <w:szCs w:val="26"/>
        </w:rPr>
        <w:t>Respondent ha</w:t>
      </w:r>
      <w:r w:rsidR="00BF7BE3">
        <w:rPr>
          <w:sz w:val="26"/>
          <w:szCs w:val="26"/>
        </w:rPr>
        <w:t>s</w:t>
      </w:r>
      <w:r w:rsidR="00500F97">
        <w:rPr>
          <w:sz w:val="26"/>
          <w:szCs w:val="26"/>
        </w:rPr>
        <w:t xml:space="preserve"> </w:t>
      </w:r>
      <w:r w:rsidR="00500F97" w:rsidRPr="00756BF3">
        <w:rPr>
          <w:sz w:val="26"/>
          <w:szCs w:val="26"/>
        </w:rPr>
        <w:t xml:space="preserve">violated </w:t>
      </w:r>
      <w:r w:rsidR="00500F97">
        <w:rPr>
          <w:sz w:val="26"/>
          <w:szCs w:val="26"/>
        </w:rPr>
        <w:t>its</w:t>
      </w:r>
      <w:r w:rsidR="00500F97" w:rsidRPr="00756BF3">
        <w:rPr>
          <w:sz w:val="26"/>
          <w:szCs w:val="26"/>
        </w:rPr>
        <w:t xml:space="preserve"> statutory obligation </w:t>
      </w:r>
      <w:r w:rsidR="00500F97">
        <w:rPr>
          <w:sz w:val="26"/>
          <w:szCs w:val="26"/>
        </w:rPr>
        <w:t>by</w:t>
      </w:r>
      <w:r w:rsidR="00500F97" w:rsidRPr="00756BF3">
        <w:rPr>
          <w:sz w:val="26"/>
          <w:szCs w:val="26"/>
        </w:rPr>
        <w:t xml:space="preserve"> provid</w:t>
      </w:r>
      <w:r w:rsidR="00500F97">
        <w:rPr>
          <w:sz w:val="26"/>
          <w:szCs w:val="26"/>
        </w:rPr>
        <w:t xml:space="preserve">ing evidence </w:t>
      </w:r>
      <w:r w:rsidR="00C02F13">
        <w:rPr>
          <w:sz w:val="26"/>
          <w:szCs w:val="26"/>
        </w:rPr>
        <w:t>of</w:t>
      </w:r>
      <w:r w:rsidR="00C02F13" w:rsidRPr="00756BF3">
        <w:rPr>
          <w:sz w:val="26"/>
          <w:szCs w:val="26"/>
        </w:rPr>
        <w:t xml:space="preserve"> </w:t>
      </w:r>
      <w:r w:rsidR="00C02F13">
        <w:rPr>
          <w:sz w:val="26"/>
          <w:szCs w:val="26"/>
        </w:rPr>
        <w:t>unreasonable</w:t>
      </w:r>
      <w:r w:rsidR="00500F97" w:rsidRPr="00756BF3">
        <w:rPr>
          <w:sz w:val="26"/>
          <w:szCs w:val="26"/>
        </w:rPr>
        <w:t xml:space="preserve"> </w:t>
      </w:r>
      <w:r w:rsidR="00C02F13">
        <w:rPr>
          <w:sz w:val="26"/>
          <w:szCs w:val="26"/>
        </w:rPr>
        <w:t>service</w:t>
      </w:r>
      <w:r w:rsidR="00EB7802">
        <w:rPr>
          <w:sz w:val="26"/>
          <w:szCs w:val="26"/>
        </w:rPr>
        <w:t xml:space="preserve">.  PPL </w:t>
      </w:r>
      <w:r w:rsidR="00BA048C">
        <w:rPr>
          <w:sz w:val="26"/>
          <w:szCs w:val="26"/>
        </w:rPr>
        <w:t>contends that</w:t>
      </w:r>
      <w:r>
        <w:rPr>
          <w:sz w:val="26"/>
          <w:szCs w:val="26"/>
        </w:rPr>
        <w:t xml:space="preserve"> </w:t>
      </w:r>
      <w:r w:rsidR="00C02F13">
        <w:rPr>
          <w:sz w:val="26"/>
          <w:szCs w:val="26"/>
        </w:rPr>
        <w:t>t</w:t>
      </w:r>
      <w:r w:rsidR="00500F97" w:rsidRPr="00500F97">
        <w:rPr>
          <w:sz w:val="26"/>
          <w:szCs w:val="26"/>
        </w:rPr>
        <w:t xml:space="preserve">he Complainant failed to </w:t>
      </w:r>
      <w:r w:rsidR="00EB7802">
        <w:rPr>
          <w:sz w:val="26"/>
          <w:szCs w:val="26"/>
        </w:rPr>
        <w:t>satisfy his burden of proof</w:t>
      </w:r>
      <w:r w:rsidR="005E05D4">
        <w:rPr>
          <w:sz w:val="26"/>
          <w:szCs w:val="26"/>
        </w:rPr>
        <w:t xml:space="preserve"> in this case</w:t>
      </w:r>
      <w:r w:rsidR="00C02F13">
        <w:rPr>
          <w:sz w:val="26"/>
          <w:szCs w:val="26"/>
        </w:rPr>
        <w:t>.</w:t>
      </w:r>
      <w:r w:rsidR="0096125C">
        <w:rPr>
          <w:rFonts w:eastAsia="MS Mincho"/>
          <w:sz w:val="26"/>
          <w:szCs w:val="26"/>
        </w:rPr>
        <w:t xml:space="preserve"> </w:t>
      </w:r>
      <w:r w:rsidR="00C02F13">
        <w:rPr>
          <w:sz w:val="26"/>
          <w:szCs w:val="26"/>
        </w:rPr>
        <w:t xml:space="preserve"> </w:t>
      </w:r>
      <w:r w:rsidR="00B2663D">
        <w:rPr>
          <w:rFonts w:eastAsia="MS Mincho"/>
          <w:sz w:val="26"/>
          <w:szCs w:val="26"/>
        </w:rPr>
        <w:t>PP</w:t>
      </w:r>
      <w:r w:rsidR="00F72523">
        <w:rPr>
          <w:rFonts w:eastAsia="MS Mincho"/>
          <w:sz w:val="26"/>
          <w:szCs w:val="26"/>
        </w:rPr>
        <w:t>L</w:t>
      </w:r>
      <w:r w:rsidR="00B2663D">
        <w:rPr>
          <w:rFonts w:eastAsia="MS Mincho"/>
          <w:sz w:val="26"/>
          <w:szCs w:val="26"/>
        </w:rPr>
        <w:t xml:space="preserve"> </w:t>
      </w:r>
      <w:r w:rsidR="0096125C">
        <w:rPr>
          <w:rFonts w:eastAsia="MS Mincho"/>
          <w:sz w:val="26"/>
          <w:szCs w:val="26"/>
        </w:rPr>
        <w:t xml:space="preserve">contends </w:t>
      </w:r>
      <w:r w:rsidR="00B2663D">
        <w:rPr>
          <w:rFonts w:eastAsia="MS Mincho"/>
          <w:sz w:val="26"/>
          <w:szCs w:val="26"/>
        </w:rPr>
        <w:t xml:space="preserve">that </w:t>
      </w:r>
      <w:r w:rsidR="000F688B" w:rsidRPr="009F7103">
        <w:rPr>
          <w:rFonts w:eastAsia="MS Mincho"/>
          <w:sz w:val="26"/>
          <w:szCs w:val="26"/>
        </w:rPr>
        <w:t xml:space="preserve">none of the momentary outages were caused </w:t>
      </w:r>
      <w:r w:rsidR="005E05D4">
        <w:rPr>
          <w:rFonts w:eastAsia="MS Mincho"/>
          <w:sz w:val="26"/>
          <w:szCs w:val="26"/>
        </w:rPr>
        <w:t>by</w:t>
      </w:r>
      <w:r w:rsidR="00B2663D">
        <w:rPr>
          <w:rFonts w:eastAsia="MS Mincho"/>
          <w:sz w:val="26"/>
          <w:szCs w:val="26"/>
        </w:rPr>
        <w:t xml:space="preserve"> PPL</w:t>
      </w:r>
      <w:r w:rsidR="006A4408">
        <w:rPr>
          <w:rFonts w:eastAsia="MS Mincho"/>
          <w:sz w:val="26"/>
          <w:szCs w:val="26"/>
        </w:rPr>
        <w:t>’</w:t>
      </w:r>
      <w:r w:rsidR="00B2663D">
        <w:rPr>
          <w:rFonts w:eastAsia="MS Mincho"/>
          <w:sz w:val="26"/>
          <w:szCs w:val="26"/>
        </w:rPr>
        <w:t>s failure to act</w:t>
      </w:r>
      <w:r w:rsidR="000F688B" w:rsidRPr="009F7103">
        <w:rPr>
          <w:rFonts w:eastAsia="MS Mincho"/>
          <w:sz w:val="26"/>
          <w:szCs w:val="26"/>
        </w:rPr>
        <w:t xml:space="preserve"> </w:t>
      </w:r>
      <w:r w:rsidR="00B2663D">
        <w:rPr>
          <w:rFonts w:eastAsia="MS Mincho"/>
          <w:sz w:val="26"/>
          <w:szCs w:val="26"/>
        </w:rPr>
        <w:t>but were</w:t>
      </w:r>
      <w:r w:rsidR="000F688B" w:rsidRPr="009F7103">
        <w:rPr>
          <w:rFonts w:eastAsia="MS Mincho"/>
          <w:sz w:val="26"/>
          <w:szCs w:val="26"/>
        </w:rPr>
        <w:t xml:space="preserve"> </w:t>
      </w:r>
      <w:r w:rsidR="00B2663D">
        <w:rPr>
          <w:rFonts w:eastAsia="MS Mincho"/>
          <w:sz w:val="26"/>
          <w:szCs w:val="26"/>
        </w:rPr>
        <w:t xml:space="preserve">due to reasons out of its </w:t>
      </w:r>
      <w:r w:rsidR="000F688B" w:rsidRPr="009F7103">
        <w:rPr>
          <w:rFonts w:eastAsia="MS Mincho"/>
          <w:sz w:val="26"/>
          <w:szCs w:val="26"/>
        </w:rPr>
        <w:t>control</w:t>
      </w:r>
      <w:r w:rsidR="005E05D4">
        <w:rPr>
          <w:rFonts w:eastAsia="MS Mincho"/>
          <w:sz w:val="26"/>
          <w:szCs w:val="26"/>
        </w:rPr>
        <w:t xml:space="preserve">.  PL </w:t>
      </w:r>
      <w:r w:rsidR="0096125C">
        <w:rPr>
          <w:rFonts w:eastAsia="MS Mincho"/>
          <w:sz w:val="26"/>
          <w:szCs w:val="26"/>
        </w:rPr>
        <w:t xml:space="preserve">also </w:t>
      </w:r>
      <w:r w:rsidR="005E05D4">
        <w:rPr>
          <w:rFonts w:eastAsia="MS Mincho"/>
          <w:sz w:val="26"/>
          <w:szCs w:val="26"/>
        </w:rPr>
        <w:t>contends that</w:t>
      </w:r>
      <w:r w:rsidR="00B2663D">
        <w:rPr>
          <w:rFonts w:eastAsia="MS Mincho"/>
          <w:sz w:val="26"/>
          <w:szCs w:val="26"/>
        </w:rPr>
        <w:t xml:space="preserve"> </w:t>
      </w:r>
      <w:r w:rsidR="000F688B" w:rsidRPr="009F7103">
        <w:rPr>
          <w:rFonts w:eastAsia="MS Mincho"/>
          <w:sz w:val="26"/>
          <w:szCs w:val="26"/>
        </w:rPr>
        <w:t xml:space="preserve">the </w:t>
      </w:r>
      <w:r w:rsidR="00B2663D">
        <w:rPr>
          <w:rFonts w:eastAsia="MS Mincho"/>
          <w:sz w:val="26"/>
          <w:szCs w:val="26"/>
        </w:rPr>
        <w:t xml:space="preserve">lone </w:t>
      </w:r>
      <w:r w:rsidR="000F688B" w:rsidRPr="009F7103">
        <w:rPr>
          <w:rFonts w:eastAsia="MS Mincho"/>
          <w:sz w:val="26"/>
          <w:szCs w:val="26"/>
        </w:rPr>
        <w:t xml:space="preserve">extended outage was caused </w:t>
      </w:r>
      <w:r w:rsidR="005E05D4">
        <w:rPr>
          <w:rFonts w:eastAsia="MS Mincho"/>
          <w:sz w:val="26"/>
          <w:szCs w:val="26"/>
        </w:rPr>
        <w:t>by</w:t>
      </w:r>
      <w:r w:rsidR="000F688B" w:rsidRPr="009F7103">
        <w:rPr>
          <w:rFonts w:eastAsia="MS Mincho"/>
          <w:sz w:val="26"/>
          <w:szCs w:val="26"/>
        </w:rPr>
        <w:t xml:space="preserve"> </w:t>
      </w:r>
      <w:r w:rsidR="00B2663D">
        <w:rPr>
          <w:rFonts w:eastAsia="MS Mincho"/>
          <w:sz w:val="26"/>
          <w:szCs w:val="26"/>
        </w:rPr>
        <w:t>local vegetation getting in contact with its distribution circuit.</w:t>
      </w:r>
      <w:r w:rsidR="0096125C">
        <w:rPr>
          <w:rFonts w:eastAsia="MS Mincho"/>
          <w:sz w:val="26"/>
          <w:szCs w:val="26"/>
        </w:rPr>
        <w:t xml:space="preserve"> </w:t>
      </w:r>
      <w:r w:rsidR="00746178">
        <w:rPr>
          <w:rFonts w:eastAsia="MS Mincho"/>
          <w:sz w:val="26"/>
          <w:szCs w:val="26"/>
        </w:rPr>
        <w:t xml:space="preserve"> R</w:t>
      </w:r>
      <w:r w:rsidR="005E05D4">
        <w:rPr>
          <w:rFonts w:eastAsia="MS Mincho"/>
          <w:sz w:val="26"/>
          <w:szCs w:val="26"/>
        </w:rPr>
        <w:t xml:space="preserve">. </w:t>
      </w:r>
      <w:r w:rsidR="00746178">
        <w:rPr>
          <w:rFonts w:eastAsia="MS Mincho"/>
          <w:sz w:val="26"/>
          <w:szCs w:val="26"/>
        </w:rPr>
        <w:t>Exc</w:t>
      </w:r>
      <w:r w:rsidR="005E05D4">
        <w:rPr>
          <w:rFonts w:eastAsia="MS Mincho"/>
          <w:sz w:val="26"/>
          <w:szCs w:val="26"/>
        </w:rPr>
        <w:t>.</w:t>
      </w:r>
      <w:r w:rsidR="00746178">
        <w:rPr>
          <w:rFonts w:eastAsia="MS Mincho"/>
          <w:sz w:val="26"/>
          <w:szCs w:val="26"/>
        </w:rPr>
        <w:t xml:space="preserve"> at </w:t>
      </w:r>
      <w:r w:rsidR="00E57F42">
        <w:rPr>
          <w:rFonts w:eastAsia="MS Mincho"/>
          <w:sz w:val="26"/>
          <w:szCs w:val="26"/>
        </w:rPr>
        <w:t>3-4</w:t>
      </w:r>
      <w:r w:rsidR="00746178" w:rsidRPr="00E02D5D">
        <w:rPr>
          <w:rFonts w:eastAsia="MS Mincho"/>
          <w:sz w:val="26"/>
          <w:szCs w:val="26"/>
        </w:rPr>
        <w:t>.</w:t>
      </w:r>
    </w:p>
    <w:p w:rsidR="00EB7802" w:rsidRDefault="00EB7802" w:rsidP="00746178">
      <w:pPr>
        <w:widowControl/>
        <w:spacing w:line="360" w:lineRule="auto"/>
        <w:rPr>
          <w:rFonts w:eastAsia="MS Mincho"/>
          <w:sz w:val="26"/>
          <w:szCs w:val="26"/>
        </w:rPr>
      </w:pPr>
    </w:p>
    <w:p w:rsidR="00746178" w:rsidRDefault="000F688B" w:rsidP="00746178">
      <w:pPr>
        <w:widowControl/>
        <w:spacing w:line="360" w:lineRule="auto"/>
        <w:rPr>
          <w:rFonts w:eastAsia="MS Mincho"/>
          <w:sz w:val="26"/>
          <w:szCs w:val="26"/>
        </w:rPr>
      </w:pPr>
      <w:r>
        <w:rPr>
          <w:sz w:val="26"/>
          <w:szCs w:val="26"/>
        </w:rPr>
        <w:tab/>
      </w:r>
      <w:r w:rsidR="00F72523">
        <w:rPr>
          <w:sz w:val="26"/>
          <w:szCs w:val="26"/>
        </w:rPr>
        <w:tab/>
      </w:r>
      <w:r w:rsidR="00401156" w:rsidRPr="009F7103">
        <w:rPr>
          <w:rFonts w:eastAsia="MS Mincho"/>
          <w:sz w:val="26"/>
          <w:szCs w:val="26"/>
        </w:rPr>
        <w:t xml:space="preserve">PPL </w:t>
      </w:r>
      <w:r w:rsidR="00401156">
        <w:rPr>
          <w:rFonts w:eastAsia="MS Mincho"/>
          <w:sz w:val="26"/>
          <w:szCs w:val="26"/>
        </w:rPr>
        <w:t xml:space="preserve">also states that </w:t>
      </w:r>
      <w:r w:rsidR="002A58CC">
        <w:rPr>
          <w:rFonts w:eastAsia="MS Mincho"/>
          <w:sz w:val="26"/>
          <w:szCs w:val="26"/>
        </w:rPr>
        <w:t xml:space="preserve">the </w:t>
      </w:r>
      <w:r w:rsidR="00401156">
        <w:rPr>
          <w:rFonts w:eastAsia="MS Mincho"/>
          <w:sz w:val="26"/>
          <w:szCs w:val="26"/>
        </w:rPr>
        <w:t>Code does</w:t>
      </w:r>
      <w:r w:rsidR="00401156" w:rsidRPr="009F7103">
        <w:rPr>
          <w:rFonts w:eastAsia="MS Mincho"/>
          <w:sz w:val="26"/>
          <w:szCs w:val="26"/>
        </w:rPr>
        <w:t xml:space="preserve"> not require </w:t>
      </w:r>
      <w:r w:rsidR="00401156">
        <w:rPr>
          <w:rFonts w:eastAsia="MS Mincho"/>
          <w:sz w:val="26"/>
          <w:szCs w:val="26"/>
        </w:rPr>
        <w:t xml:space="preserve">a utility </w:t>
      </w:r>
      <w:r w:rsidR="002A58CC">
        <w:rPr>
          <w:rFonts w:eastAsia="MS Mincho"/>
          <w:sz w:val="26"/>
          <w:szCs w:val="26"/>
        </w:rPr>
        <w:t xml:space="preserve">to </w:t>
      </w:r>
      <w:r w:rsidR="00401156" w:rsidRPr="009F7103">
        <w:rPr>
          <w:rFonts w:eastAsia="MS Mincho"/>
          <w:sz w:val="26"/>
          <w:szCs w:val="26"/>
        </w:rPr>
        <w:t>provide perfect service</w:t>
      </w:r>
      <w:r w:rsidR="00EE7BE3">
        <w:rPr>
          <w:rFonts w:eastAsia="MS Mincho"/>
          <w:sz w:val="26"/>
          <w:szCs w:val="26"/>
        </w:rPr>
        <w:t>;</w:t>
      </w:r>
      <w:r w:rsidR="00B2663D">
        <w:rPr>
          <w:rFonts w:eastAsia="MS Mincho"/>
          <w:sz w:val="26"/>
          <w:szCs w:val="26"/>
        </w:rPr>
        <w:t xml:space="preserve"> it only </w:t>
      </w:r>
      <w:r w:rsidR="00401156" w:rsidRPr="009F7103">
        <w:rPr>
          <w:rFonts w:eastAsia="MS Mincho"/>
          <w:sz w:val="26"/>
          <w:szCs w:val="26"/>
        </w:rPr>
        <w:t xml:space="preserve">requires </w:t>
      </w:r>
      <w:r w:rsidR="00401156">
        <w:rPr>
          <w:rFonts w:eastAsia="MS Mincho"/>
          <w:sz w:val="26"/>
          <w:szCs w:val="26"/>
        </w:rPr>
        <w:t>r</w:t>
      </w:r>
      <w:r w:rsidR="00401156" w:rsidRPr="009F7103">
        <w:rPr>
          <w:rFonts w:eastAsia="MS Mincho"/>
          <w:sz w:val="26"/>
          <w:szCs w:val="26"/>
        </w:rPr>
        <w:t xml:space="preserve">easonably continuous </w:t>
      </w:r>
      <w:r w:rsidR="00401156">
        <w:rPr>
          <w:rFonts w:eastAsia="MS Mincho"/>
          <w:sz w:val="26"/>
          <w:szCs w:val="26"/>
        </w:rPr>
        <w:t xml:space="preserve">service </w:t>
      </w:r>
      <w:r w:rsidR="00401156" w:rsidRPr="009F7103">
        <w:rPr>
          <w:rFonts w:eastAsia="MS Mincho"/>
          <w:sz w:val="26"/>
          <w:szCs w:val="26"/>
        </w:rPr>
        <w:t>without</w:t>
      </w:r>
      <w:r w:rsidR="00401156">
        <w:rPr>
          <w:rFonts w:eastAsia="MS Mincho"/>
          <w:sz w:val="26"/>
          <w:szCs w:val="26"/>
        </w:rPr>
        <w:t xml:space="preserve"> </w:t>
      </w:r>
      <w:r w:rsidR="00401156" w:rsidRPr="009F7103">
        <w:rPr>
          <w:rFonts w:eastAsia="MS Mincho"/>
          <w:sz w:val="26"/>
          <w:szCs w:val="26"/>
        </w:rPr>
        <w:t xml:space="preserve">unreasonable interruptions or delay. </w:t>
      </w:r>
      <w:r w:rsidR="00401156">
        <w:rPr>
          <w:rFonts w:eastAsia="MS Mincho"/>
          <w:sz w:val="26"/>
          <w:szCs w:val="26"/>
        </w:rPr>
        <w:t xml:space="preserve"> PPL </w:t>
      </w:r>
      <w:r w:rsidR="00EE7BE3">
        <w:rPr>
          <w:rFonts w:eastAsia="MS Mincho"/>
          <w:sz w:val="26"/>
          <w:szCs w:val="26"/>
        </w:rPr>
        <w:t xml:space="preserve">agrees with the </w:t>
      </w:r>
      <w:r w:rsidR="00401156">
        <w:rPr>
          <w:rFonts w:eastAsia="MS Mincho"/>
          <w:sz w:val="26"/>
          <w:szCs w:val="26"/>
        </w:rPr>
        <w:t>ALJ</w:t>
      </w:r>
      <w:r w:rsidR="006A4408">
        <w:rPr>
          <w:rFonts w:eastAsia="MS Mincho"/>
          <w:sz w:val="26"/>
          <w:szCs w:val="26"/>
        </w:rPr>
        <w:t>’</w:t>
      </w:r>
      <w:r w:rsidR="00EE7BE3">
        <w:rPr>
          <w:rFonts w:eastAsia="MS Mincho"/>
          <w:sz w:val="26"/>
          <w:szCs w:val="26"/>
        </w:rPr>
        <w:t>s</w:t>
      </w:r>
      <w:r w:rsidR="00401156" w:rsidRPr="009F7103">
        <w:rPr>
          <w:rFonts w:eastAsia="MS Mincho"/>
          <w:sz w:val="26"/>
          <w:szCs w:val="26"/>
        </w:rPr>
        <w:t xml:space="preserve"> </w:t>
      </w:r>
      <w:r w:rsidR="00401156">
        <w:rPr>
          <w:rFonts w:eastAsia="MS Mincho"/>
          <w:sz w:val="26"/>
          <w:szCs w:val="26"/>
        </w:rPr>
        <w:t>c</w:t>
      </w:r>
      <w:r w:rsidR="00401156" w:rsidRPr="009F7103">
        <w:rPr>
          <w:rFonts w:eastAsia="MS Mincho"/>
          <w:sz w:val="26"/>
          <w:szCs w:val="26"/>
        </w:rPr>
        <w:t>onclu</w:t>
      </w:r>
      <w:r w:rsidR="00EE7BE3">
        <w:rPr>
          <w:rFonts w:eastAsia="MS Mincho"/>
          <w:sz w:val="26"/>
          <w:szCs w:val="26"/>
        </w:rPr>
        <w:t xml:space="preserve">sion </w:t>
      </w:r>
      <w:r>
        <w:rPr>
          <w:rFonts w:eastAsia="MS Mincho"/>
          <w:sz w:val="26"/>
          <w:szCs w:val="26"/>
        </w:rPr>
        <w:t xml:space="preserve">that </w:t>
      </w:r>
      <w:r w:rsidR="00401156" w:rsidRPr="009F7103">
        <w:rPr>
          <w:rFonts w:eastAsia="MS Mincho"/>
          <w:sz w:val="26"/>
          <w:szCs w:val="26"/>
        </w:rPr>
        <w:t>the small number of outages experienced by the Complainant over a</w:t>
      </w:r>
      <w:r>
        <w:rPr>
          <w:rFonts w:eastAsia="MS Mincho"/>
          <w:sz w:val="26"/>
          <w:szCs w:val="26"/>
        </w:rPr>
        <w:t xml:space="preserve"> </w:t>
      </w:r>
      <w:r w:rsidR="00401156" w:rsidRPr="009F7103">
        <w:rPr>
          <w:rFonts w:eastAsia="MS Mincho"/>
          <w:sz w:val="26"/>
          <w:szCs w:val="26"/>
        </w:rPr>
        <w:t xml:space="preserve">period of four months is not unreasonable. </w:t>
      </w:r>
      <w:r w:rsidR="00746178">
        <w:rPr>
          <w:rFonts w:eastAsia="MS Mincho"/>
          <w:sz w:val="26"/>
          <w:szCs w:val="26"/>
        </w:rPr>
        <w:t xml:space="preserve"> R</w:t>
      </w:r>
      <w:r w:rsidR="005E05D4">
        <w:rPr>
          <w:rFonts w:eastAsia="MS Mincho"/>
          <w:sz w:val="26"/>
          <w:szCs w:val="26"/>
        </w:rPr>
        <w:t>.</w:t>
      </w:r>
      <w:r w:rsidR="00EE7BE3">
        <w:rPr>
          <w:rFonts w:eastAsia="MS Mincho"/>
          <w:sz w:val="26"/>
          <w:szCs w:val="26"/>
        </w:rPr>
        <w:t> </w:t>
      </w:r>
      <w:r w:rsidR="00746178">
        <w:rPr>
          <w:rFonts w:eastAsia="MS Mincho"/>
          <w:sz w:val="26"/>
          <w:szCs w:val="26"/>
        </w:rPr>
        <w:t>Exc</w:t>
      </w:r>
      <w:r w:rsidR="005E05D4">
        <w:rPr>
          <w:rFonts w:eastAsia="MS Mincho"/>
          <w:sz w:val="26"/>
          <w:szCs w:val="26"/>
        </w:rPr>
        <w:t>.</w:t>
      </w:r>
      <w:r w:rsidR="00746178">
        <w:rPr>
          <w:rFonts w:eastAsia="MS Mincho"/>
          <w:sz w:val="26"/>
          <w:szCs w:val="26"/>
        </w:rPr>
        <w:t xml:space="preserve"> at </w:t>
      </w:r>
      <w:r w:rsidR="00E57F42">
        <w:rPr>
          <w:rFonts w:eastAsia="MS Mincho"/>
          <w:sz w:val="26"/>
          <w:szCs w:val="26"/>
        </w:rPr>
        <w:t>4-5</w:t>
      </w:r>
      <w:r w:rsidR="00746178" w:rsidRPr="00E02D5D">
        <w:rPr>
          <w:rFonts w:eastAsia="MS Mincho"/>
          <w:sz w:val="26"/>
          <w:szCs w:val="26"/>
        </w:rPr>
        <w:t>.</w:t>
      </w:r>
    </w:p>
    <w:p w:rsidR="00401156" w:rsidRDefault="00401156" w:rsidP="000F688B">
      <w:pPr>
        <w:widowControl/>
        <w:spacing w:line="360" w:lineRule="auto"/>
        <w:ind w:firstLine="720"/>
        <w:rPr>
          <w:rFonts w:eastAsia="MS Mincho"/>
          <w:sz w:val="26"/>
          <w:szCs w:val="26"/>
        </w:rPr>
      </w:pPr>
    </w:p>
    <w:p w:rsidR="000F688B" w:rsidRDefault="005D7022" w:rsidP="005D7022">
      <w:pPr>
        <w:widowControl/>
        <w:autoSpaceDE w:val="0"/>
        <w:autoSpaceDN w:val="0"/>
        <w:adjustRightInd w:val="0"/>
        <w:spacing w:line="360" w:lineRule="auto"/>
        <w:rPr>
          <w:rFonts w:eastAsia="MS Mincho"/>
          <w:sz w:val="26"/>
          <w:szCs w:val="26"/>
        </w:rPr>
      </w:pPr>
      <w:r w:rsidRPr="005D7022">
        <w:rPr>
          <w:rFonts w:eastAsiaTheme="minorHAnsi"/>
          <w:sz w:val="26"/>
          <w:szCs w:val="26"/>
        </w:rPr>
        <w:tab/>
      </w:r>
      <w:r w:rsidR="00F72523">
        <w:rPr>
          <w:rFonts w:eastAsiaTheme="minorHAnsi"/>
          <w:sz w:val="26"/>
          <w:szCs w:val="26"/>
        </w:rPr>
        <w:tab/>
      </w:r>
      <w:r w:rsidR="00E57F42" w:rsidRPr="005D7022">
        <w:rPr>
          <w:rFonts w:eastAsiaTheme="minorHAnsi"/>
          <w:sz w:val="26"/>
          <w:szCs w:val="26"/>
        </w:rPr>
        <w:t xml:space="preserve">PPL </w:t>
      </w:r>
      <w:r w:rsidRPr="005D7022">
        <w:rPr>
          <w:rFonts w:eastAsiaTheme="minorHAnsi"/>
          <w:sz w:val="26"/>
          <w:szCs w:val="26"/>
        </w:rPr>
        <w:t xml:space="preserve">also </w:t>
      </w:r>
      <w:r w:rsidR="00E57F42" w:rsidRPr="005D7022">
        <w:rPr>
          <w:rFonts w:eastAsiaTheme="minorHAnsi"/>
          <w:sz w:val="26"/>
          <w:szCs w:val="26"/>
        </w:rPr>
        <w:t>cites to</w:t>
      </w:r>
      <w:r w:rsidR="00B2663D" w:rsidRPr="005D7022">
        <w:rPr>
          <w:rFonts w:eastAsiaTheme="minorHAnsi"/>
          <w:sz w:val="26"/>
          <w:szCs w:val="26"/>
        </w:rPr>
        <w:t xml:space="preserve"> </w:t>
      </w:r>
      <w:r w:rsidR="002A58CC">
        <w:rPr>
          <w:rFonts w:eastAsiaTheme="minorHAnsi"/>
          <w:sz w:val="26"/>
          <w:szCs w:val="26"/>
        </w:rPr>
        <w:t>our decision in</w:t>
      </w:r>
      <w:r w:rsidR="00B2663D" w:rsidRPr="005D7022">
        <w:rPr>
          <w:rFonts w:eastAsiaTheme="minorHAnsi"/>
          <w:sz w:val="26"/>
          <w:szCs w:val="26"/>
        </w:rPr>
        <w:t xml:space="preserve"> </w:t>
      </w:r>
      <w:r w:rsidR="00B2663D" w:rsidRPr="00B73CAD">
        <w:rPr>
          <w:rFonts w:eastAsia="MS Mincho"/>
          <w:i/>
          <w:sz w:val="26"/>
          <w:szCs w:val="26"/>
        </w:rPr>
        <w:t>Sirak v. Metropolitan Edison Co.</w:t>
      </w:r>
      <w:r w:rsidR="00746178" w:rsidRPr="005D7022">
        <w:rPr>
          <w:rFonts w:eastAsia="MS Mincho"/>
          <w:sz w:val="26"/>
          <w:szCs w:val="26"/>
        </w:rPr>
        <w:t>,</w:t>
      </w:r>
      <w:r w:rsidR="00B2663D" w:rsidRPr="005D7022">
        <w:rPr>
          <w:rFonts w:eastAsia="MS Mincho"/>
          <w:sz w:val="26"/>
          <w:szCs w:val="26"/>
        </w:rPr>
        <w:t xml:space="preserve"> Docket No. C-2011-2279502 </w:t>
      </w:r>
      <w:r w:rsidR="002A58CC">
        <w:rPr>
          <w:rFonts w:eastAsia="MS Mincho"/>
          <w:sz w:val="26"/>
          <w:szCs w:val="26"/>
        </w:rPr>
        <w:t>(</w:t>
      </w:r>
      <w:r w:rsidR="00B2663D" w:rsidRPr="005D7022">
        <w:rPr>
          <w:rFonts w:eastAsia="MS Mincho"/>
          <w:sz w:val="26"/>
          <w:szCs w:val="26"/>
        </w:rPr>
        <w:t>Order entered August. 15, 2013</w:t>
      </w:r>
      <w:r w:rsidR="002A58CC">
        <w:rPr>
          <w:rFonts w:eastAsia="MS Mincho"/>
          <w:sz w:val="26"/>
          <w:szCs w:val="26"/>
        </w:rPr>
        <w:t>)</w:t>
      </w:r>
      <w:r w:rsidR="00746178" w:rsidRPr="005D7022">
        <w:rPr>
          <w:rFonts w:eastAsia="MS Mincho"/>
          <w:sz w:val="26"/>
          <w:szCs w:val="26"/>
        </w:rPr>
        <w:t xml:space="preserve">, </w:t>
      </w:r>
      <w:r w:rsidRPr="005D7022">
        <w:rPr>
          <w:rFonts w:eastAsia="MS Mincho"/>
          <w:sz w:val="26"/>
          <w:szCs w:val="26"/>
        </w:rPr>
        <w:t>in support of its argument</w:t>
      </w:r>
      <w:r w:rsidR="002A58CC">
        <w:rPr>
          <w:rFonts w:eastAsia="MS Mincho"/>
          <w:sz w:val="26"/>
          <w:szCs w:val="26"/>
        </w:rPr>
        <w:t>.</w:t>
      </w:r>
      <w:r w:rsidRPr="005D7022">
        <w:rPr>
          <w:rFonts w:eastAsia="MS Mincho"/>
          <w:sz w:val="26"/>
          <w:szCs w:val="26"/>
        </w:rPr>
        <w:t xml:space="preserve"> </w:t>
      </w:r>
      <w:r>
        <w:rPr>
          <w:rFonts w:eastAsia="MS Mincho"/>
          <w:sz w:val="26"/>
          <w:szCs w:val="26"/>
        </w:rPr>
        <w:t xml:space="preserve"> </w:t>
      </w:r>
      <w:r w:rsidR="002A58CC">
        <w:rPr>
          <w:rFonts w:eastAsia="MS Mincho"/>
          <w:sz w:val="26"/>
          <w:szCs w:val="26"/>
        </w:rPr>
        <w:t xml:space="preserve">PPL </w:t>
      </w:r>
      <w:r>
        <w:rPr>
          <w:rFonts w:eastAsia="MS Mincho"/>
          <w:sz w:val="26"/>
          <w:szCs w:val="26"/>
        </w:rPr>
        <w:t xml:space="preserve">notes that </w:t>
      </w:r>
      <w:r w:rsidR="001A54F1" w:rsidRPr="005D7022">
        <w:rPr>
          <w:rFonts w:eastAsiaTheme="minorHAnsi"/>
          <w:sz w:val="26"/>
          <w:szCs w:val="26"/>
        </w:rPr>
        <w:t xml:space="preserve">relevant factors in determining </w:t>
      </w:r>
      <w:r w:rsidR="002A58CC">
        <w:rPr>
          <w:rFonts w:eastAsiaTheme="minorHAnsi"/>
          <w:sz w:val="26"/>
          <w:szCs w:val="26"/>
        </w:rPr>
        <w:t>the adequacy of service include</w:t>
      </w:r>
      <w:r w:rsidRPr="005D7022">
        <w:rPr>
          <w:rFonts w:eastAsiaTheme="minorHAnsi"/>
          <w:sz w:val="26"/>
          <w:szCs w:val="26"/>
        </w:rPr>
        <w:t xml:space="preserve"> </w:t>
      </w:r>
      <w:r w:rsidR="00F72523">
        <w:rPr>
          <w:rFonts w:eastAsiaTheme="minorHAnsi"/>
          <w:sz w:val="26"/>
          <w:szCs w:val="26"/>
        </w:rPr>
        <w:t xml:space="preserve">whether </w:t>
      </w:r>
      <w:r w:rsidR="002A58CC">
        <w:rPr>
          <w:rFonts w:eastAsiaTheme="minorHAnsi"/>
          <w:sz w:val="26"/>
          <w:szCs w:val="26"/>
        </w:rPr>
        <w:t>the utility</w:t>
      </w:r>
      <w:r w:rsidRPr="005D7022">
        <w:rPr>
          <w:rFonts w:eastAsiaTheme="minorHAnsi"/>
          <w:sz w:val="26"/>
          <w:szCs w:val="26"/>
        </w:rPr>
        <w:t xml:space="preserve"> respon</w:t>
      </w:r>
      <w:r w:rsidR="00F72523">
        <w:rPr>
          <w:rFonts w:eastAsiaTheme="minorHAnsi"/>
          <w:sz w:val="26"/>
          <w:szCs w:val="26"/>
        </w:rPr>
        <w:t>d</w:t>
      </w:r>
      <w:r w:rsidRPr="005D7022">
        <w:rPr>
          <w:rFonts w:eastAsiaTheme="minorHAnsi"/>
          <w:sz w:val="26"/>
          <w:szCs w:val="26"/>
        </w:rPr>
        <w:t>e</w:t>
      </w:r>
      <w:r w:rsidR="00F72523">
        <w:rPr>
          <w:rFonts w:eastAsiaTheme="minorHAnsi"/>
          <w:sz w:val="26"/>
          <w:szCs w:val="26"/>
        </w:rPr>
        <w:t>d</w:t>
      </w:r>
      <w:r w:rsidRPr="005D7022">
        <w:rPr>
          <w:rFonts w:eastAsiaTheme="minorHAnsi"/>
          <w:sz w:val="26"/>
          <w:szCs w:val="26"/>
        </w:rPr>
        <w:t xml:space="preserve"> to outages and </w:t>
      </w:r>
      <w:r w:rsidR="00F72523">
        <w:rPr>
          <w:rFonts w:eastAsiaTheme="minorHAnsi"/>
          <w:sz w:val="26"/>
          <w:szCs w:val="26"/>
        </w:rPr>
        <w:t xml:space="preserve">whether </w:t>
      </w:r>
      <w:r w:rsidRPr="005D7022">
        <w:rPr>
          <w:rFonts w:eastAsiaTheme="minorHAnsi"/>
          <w:sz w:val="26"/>
          <w:szCs w:val="26"/>
        </w:rPr>
        <w:t xml:space="preserve">improvements </w:t>
      </w:r>
      <w:r w:rsidR="00F72523">
        <w:rPr>
          <w:rFonts w:eastAsiaTheme="minorHAnsi"/>
          <w:sz w:val="26"/>
          <w:szCs w:val="26"/>
        </w:rPr>
        <w:t>were</w:t>
      </w:r>
      <w:r w:rsidRPr="005D7022">
        <w:rPr>
          <w:rFonts w:eastAsiaTheme="minorHAnsi"/>
          <w:sz w:val="26"/>
          <w:szCs w:val="26"/>
        </w:rPr>
        <w:t xml:space="preserve"> </w:t>
      </w:r>
      <w:r w:rsidR="002A58CC">
        <w:rPr>
          <w:rFonts w:eastAsiaTheme="minorHAnsi"/>
          <w:sz w:val="26"/>
          <w:szCs w:val="26"/>
        </w:rPr>
        <w:t>made</w:t>
      </w:r>
      <w:r w:rsidR="001A54F1">
        <w:rPr>
          <w:rFonts w:eastAsiaTheme="minorHAnsi"/>
          <w:sz w:val="26"/>
          <w:szCs w:val="26"/>
        </w:rPr>
        <w:t xml:space="preserve">. </w:t>
      </w:r>
      <w:r w:rsidRPr="005D7022">
        <w:rPr>
          <w:rFonts w:eastAsiaTheme="minorHAnsi"/>
          <w:sz w:val="26"/>
          <w:szCs w:val="26"/>
        </w:rPr>
        <w:t xml:space="preserve"> </w:t>
      </w:r>
      <w:r w:rsidR="00E57F42" w:rsidRPr="005D7022">
        <w:rPr>
          <w:rFonts w:eastAsia="MS Mincho"/>
          <w:sz w:val="26"/>
          <w:szCs w:val="26"/>
        </w:rPr>
        <w:t xml:space="preserve">PPL notes that </w:t>
      </w:r>
      <w:r w:rsidR="001A54F1">
        <w:rPr>
          <w:rFonts w:eastAsia="MS Mincho"/>
          <w:sz w:val="26"/>
          <w:szCs w:val="26"/>
        </w:rPr>
        <w:t xml:space="preserve">in this case </w:t>
      </w:r>
      <w:r w:rsidR="000F688B" w:rsidRPr="005D7022">
        <w:rPr>
          <w:rFonts w:eastAsia="MS Mincho"/>
          <w:sz w:val="26"/>
          <w:szCs w:val="26"/>
        </w:rPr>
        <w:t xml:space="preserve">the </w:t>
      </w:r>
      <w:r w:rsidR="00746178" w:rsidRPr="005D7022">
        <w:rPr>
          <w:rFonts w:eastAsia="MS Mincho"/>
          <w:sz w:val="26"/>
          <w:szCs w:val="26"/>
        </w:rPr>
        <w:t>ALJ</w:t>
      </w:r>
      <w:r w:rsidR="000F688B" w:rsidRPr="005D7022">
        <w:rPr>
          <w:rFonts w:eastAsia="MS Mincho"/>
          <w:sz w:val="26"/>
          <w:szCs w:val="26"/>
        </w:rPr>
        <w:t xml:space="preserve"> </w:t>
      </w:r>
      <w:r w:rsidR="00746178" w:rsidRPr="005D7022">
        <w:rPr>
          <w:rFonts w:eastAsia="MS Mincho"/>
          <w:sz w:val="26"/>
          <w:szCs w:val="26"/>
        </w:rPr>
        <w:t>found</w:t>
      </w:r>
      <w:r w:rsidR="00EE7BE3">
        <w:rPr>
          <w:rFonts w:eastAsia="MS Mincho"/>
          <w:sz w:val="26"/>
          <w:szCs w:val="26"/>
        </w:rPr>
        <w:t>, that based on the record evidence,</w:t>
      </w:r>
      <w:r w:rsidR="00746178" w:rsidRPr="005D7022">
        <w:rPr>
          <w:rFonts w:eastAsia="MS Mincho"/>
          <w:sz w:val="26"/>
          <w:szCs w:val="26"/>
        </w:rPr>
        <w:t xml:space="preserve"> that PPL</w:t>
      </w:r>
      <w:r w:rsidR="000F688B" w:rsidRPr="005D7022">
        <w:rPr>
          <w:rFonts w:eastAsia="MS Mincho"/>
          <w:sz w:val="26"/>
          <w:szCs w:val="26"/>
        </w:rPr>
        <w:t xml:space="preserve"> </w:t>
      </w:r>
      <w:r w:rsidR="00746178" w:rsidRPr="005D7022">
        <w:rPr>
          <w:rFonts w:eastAsia="MS Mincho"/>
          <w:sz w:val="26"/>
          <w:szCs w:val="26"/>
        </w:rPr>
        <w:t xml:space="preserve">made </w:t>
      </w:r>
      <w:r w:rsidR="000F688B" w:rsidRPr="005D7022">
        <w:rPr>
          <w:rFonts w:eastAsia="MS Mincho"/>
          <w:sz w:val="26"/>
          <w:szCs w:val="26"/>
        </w:rPr>
        <w:t>sincere effort</w:t>
      </w:r>
      <w:r w:rsidR="00E57F42" w:rsidRPr="005D7022">
        <w:rPr>
          <w:rFonts w:eastAsia="MS Mincho"/>
          <w:sz w:val="26"/>
          <w:szCs w:val="26"/>
        </w:rPr>
        <w:t>s</w:t>
      </w:r>
      <w:r w:rsidR="000F688B" w:rsidRPr="005D7022">
        <w:rPr>
          <w:rFonts w:eastAsia="MS Mincho"/>
          <w:sz w:val="26"/>
          <w:szCs w:val="26"/>
        </w:rPr>
        <w:t xml:space="preserve"> </w:t>
      </w:r>
      <w:r w:rsidR="00EE7BE3">
        <w:rPr>
          <w:rFonts w:eastAsia="MS Mincho"/>
          <w:sz w:val="26"/>
          <w:szCs w:val="26"/>
        </w:rPr>
        <w:t xml:space="preserve">to </w:t>
      </w:r>
      <w:r w:rsidR="000F688B" w:rsidRPr="005D7022">
        <w:rPr>
          <w:rFonts w:eastAsia="MS Mincho"/>
          <w:sz w:val="26"/>
          <w:szCs w:val="26"/>
        </w:rPr>
        <w:t>improv</w:t>
      </w:r>
      <w:r w:rsidR="00EE7BE3">
        <w:rPr>
          <w:rFonts w:eastAsia="MS Mincho"/>
          <w:sz w:val="26"/>
          <w:szCs w:val="26"/>
        </w:rPr>
        <w:t>e</w:t>
      </w:r>
      <w:r w:rsidR="000F688B" w:rsidRPr="005D7022">
        <w:rPr>
          <w:rFonts w:eastAsia="MS Mincho"/>
          <w:sz w:val="26"/>
          <w:szCs w:val="26"/>
        </w:rPr>
        <w:t xml:space="preserve"> the reliability of the Complainant</w:t>
      </w:r>
      <w:r w:rsidR="006A4408">
        <w:rPr>
          <w:rFonts w:eastAsia="MS Mincho"/>
          <w:sz w:val="26"/>
          <w:szCs w:val="26"/>
        </w:rPr>
        <w:t>’</w:t>
      </w:r>
      <w:r w:rsidR="000F688B" w:rsidRPr="005D7022">
        <w:rPr>
          <w:rFonts w:eastAsia="MS Mincho"/>
          <w:sz w:val="26"/>
          <w:szCs w:val="26"/>
        </w:rPr>
        <w:t>s service</w:t>
      </w:r>
      <w:r w:rsidR="00EE7BE3">
        <w:rPr>
          <w:rFonts w:eastAsia="MS Mincho"/>
          <w:sz w:val="26"/>
          <w:szCs w:val="26"/>
        </w:rPr>
        <w:t>.</w:t>
      </w:r>
      <w:r w:rsidR="00746178" w:rsidRPr="005D7022">
        <w:rPr>
          <w:rFonts w:eastAsia="MS Mincho"/>
          <w:sz w:val="26"/>
          <w:szCs w:val="26"/>
        </w:rPr>
        <w:t xml:space="preserve">  R</w:t>
      </w:r>
      <w:r w:rsidR="002A58CC">
        <w:rPr>
          <w:rFonts w:eastAsia="MS Mincho"/>
          <w:sz w:val="26"/>
          <w:szCs w:val="26"/>
        </w:rPr>
        <w:t xml:space="preserve">. </w:t>
      </w:r>
      <w:r w:rsidR="00746178" w:rsidRPr="005D7022">
        <w:rPr>
          <w:rFonts w:eastAsia="MS Mincho"/>
          <w:sz w:val="26"/>
          <w:szCs w:val="26"/>
        </w:rPr>
        <w:t>Exc</w:t>
      </w:r>
      <w:r w:rsidR="002A58CC">
        <w:rPr>
          <w:rFonts w:eastAsia="MS Mincho"/>
          <w:sz w:val="26"/>
          <w:szCs w:val="26"/>
        </w:rPr>
        <w:t>.</w:t>
      </w:r>
      <w:r w:rsidR="00746178" w:rsidRPr="005D7022">
        <w:rPr>
          <w:rFonts w:eastAsia="MS Mincho"/>
          <w:sz w:val="26"/>
          <w:szCs w:val="26"/>
        </w:rPr>
        <w:t xml:space="preserve"> at </w:t>
      </w:r>
      <w:r w:rsidR="00E57F42" w:rsidRPr="005D7022">
        <w:rPr>
          <w:rFonts w:eastAsia="MS Mincho"/>
          <w:sz w:val="26"/>
          <w:szCs w:val="26"/>
        </w:rPr>
        <w:t>5-6.</w:t>
      </w:r>
    </w:p>
    <w:p w:rsidR="00BD22CC" w:rsidRPr="005D7022" w:rsidRDefault="00BD22CC" w:rsidP="005D7022">
      <w:pPr>
        <w:widowControl/>
        <w:autoSpaceDE w:val="0"/>
        <w:autoSpaceDN w:val="0"/>
        <w:adjustRightInd w:val="0"/>
        <w:spacing w:line="360" w:lineRule="auto"/>
        <w:rPr>
          <w:rFonts w:eastAsia="MS Mincho"/>
          <w:sz w:val="26"/>
          <w:szCs w:val="26"/>
        </w:rPr>
      </w:pPr>
    </w:p>
    <w:p w:rsidR="00746178" w:rsidRPr="00A21522" w:rsidRDefault="000F688B" w:rsidP="00A21522">
      <w:pPr>
        <w:widowControl/>
        <w:autoSpaceDE w:val="0"/>
        <w:autoSpaceDN w:val="0"/>
        <w:adjustRightInd w:val="0"/>
        <w:spacing w:line="360" w:lineRule="auto"/>
        <w:ind w:firstLine="720"/>
        <w:rPr>
          <w:rFonts w:eastAsiaTheme="minorHAnsi"/>
          <w:sz w:val="26"/>
          <w:szCs w:val="26"/>
        </w:rPr>
      </w:pPr>
      <w:r>
        <w:rPr>
          <w:rFonts w:eastAsiaTheme="minorHAnsi"/>
          <w:sz w:val="26"/>
          <w:szCs w:val="26"/>
        </w:rPr>
        <w:tab/>
      </w:r>
      <w:r w:rsidR="00401156" w:rsidRPr="00401156">
        <w:rPr>
          <w:rFonts w:eastAsiaTheme="minorHAnsi"/>
          <w:sz w:val="26"/>
          <w:szCs w:val="26"/>
        </w:rPr>
        <w:t xml:space="preserve">PPL </w:t>
      </w:r>
      <w:r>
        <w:rPr>
          <w:rFonts w:eastAsiaTheme="minorHAnsi"/>
          <w:sz w:val="26"/>
          <w:szCs w:val="26"/>
        </w:rPr>
        <w:t xml:space="preserve">submits that it has </w:t>
      </w:r>
      <w:r w:rsidR="00401156" w:rsidRPr="00401156">
        <w:rPr>
          <w:rFonts w:eastAsiaTheme="minorHAnsi"/>
          <w:sz w:val="26"/>
          <w:szCs w:val="26"/>
        </w:rPr>
        <w:t>incorporated redundant protective systems into the</w:t>
      </w:r>
      <w:r>
        <w:rPr>
          <w:rFonts w:eastAsiaTheme="minorHAnsi"/>
          <w:sz w:val="26"/>
          <w:szCs w:val="26"/>
        </w:rPr>
        <w:t xml:space="preserve"> </w:t>
      </w:r>
      <w:r w:rsidR="00401156" w:rsidRPr="00401156">
        <w:rPr>
          <w:rFonts w:eastAsiaTheme="minorHAnsi"/>
          <w:sz w:val="26"/>
          <w:szCs w:val="26"/>
        </w:rPr>
        <w:t>design of its electric facilities to clear faults and prevent hazardous situations and widespread</w:t>
      </w:r>
      <w:r>
        <w:rPr>
          <w:rFonts w:eastAsiaTheme="minorHAnsi"/>
          <w:sz w:val="26"/>
          <w:szCs w:val="26"/>
        </w:rPr>
        <w:t xml:space="preserve"> major outages.  </w:t>
      </w:r>
      <w:r w:rsidR="00A21522">
        <w:rPr>
          <w:sz w:val="26"/>
          <w:szCs w:val="26"/>
        </w:rPr>
        <w:t>Add</w:t>
      </w:r>
      <w:r w:rsidR="009F7103" w:rsidRPr="009F7103">
        <w:rPr>
          <w:rFonts w:eastAsia="MS Mincho"/>
          <w:sz w:val="26"/>
          <w:szCs w:val="26"/>
        </w:rPr>
        <w:t>ition</w:t>
      </w:r>
      <w:r w:rsidR="00A21522">
        <w:rPr>
          <w:rFonts w:eastAsia="MS Mincho"/>
          <w:sz w:val="26"/>
          <w:szCs w:val="26"/>
        </w:rPr>
        <w:t>ally</w:t>
      </w:r>
      <w:r w:rsidR="009F7103" w:rsidRPr="009F7103">
        <w:rPr>
          <w:rFonts w:eastAsia="MS Mincho"/>
          <w:sz w:val="26"/>
          <w:szCs w:val="26"/>
        </w:rPr>
        <w:t xml:space="preserve">, </w:t>
      </w:r>
      <w:r w:rsidR="00A21522">
        <w:rPr>
          <w:rFonts w:eastAsia="MS Mincho"/>
          <w:sz w:val="26"/>
          <w:szCs w:val="26"/>
        </w:rPr>
        <w:t xml:space="preserve">PPL submits that </w:t>
      </w:r>
      <w:r w:rsidR="009F7103" w:rsidRPr="009F7103">
        <w:rPr>
          <w:rFonts w:eastAsia="MS Mincho"/>
          <w:sz w:val="26"/>
          <w:szCs w:val="26"/>
        </w:rPr>
        <w:t xml:space="preserve">the outages experienced by </w:t>
      </w:r>
      <w:r w:rsidR="009F7103" w:rsidRPr="009F7103">
        <w:rPr>
          <w:rFonts w:eastAsia="MS Mincho"/>
          <w:sz w:val="26"/>
          <w:szCs w:val="26"/>
        </w:rPr>
        <w:lastRenderedPageBreak/>
        <w:t>the Complainant were largely the result of PPL</w:t>
      </w:r>
      <w:r w:rsidR="006A4408">
        <w:rPr>
          <w:rFonts w:eastAsia="MS Mincho"/>
          <w:sz w:val="26"/>
          <w:szCs w:val="26"/>
        </w:rPr>
        <w:t>’</w:t>
      </w:r>
      <w:r w:rsidR="009F7103" w:rsidRPr="009F7103">
        <w:rPr>
          <w:rFonts w:eastAsia="MS Mincho"/>
          <w:sz w:val="26"/>
          <w:szCs w:val="26"/>
        </w:rPr>
        <w:t xml:space="preserve">s redundant protective systems working precisely as they were designed. </w:t>
      </w:r>
      <w:r w:rsidR="00A21522">
        <w:rPr>
          <w:rFonts w:eastAsia="MS Mincho"/>
          <w:sz w:val="26"/>
          <w:szCs w:val="26"/>
        </w:rPr>
        <w:t xml:space="preserve"> </w:t>
      </w:r>
      <w:r w:rsidR="00EC5923">
        <w:rPr>
          <w:rFonts w:eastAsia="MS Mincho"/>
          <w:sz w:val="26"/>
          <w:szCs w:val="26"/>
        </w:rPr>
        <w:t>PPL contends that t</w:t>
      </w:r>
      <w:r w:rsidR="009F7103" w:rsidRPr="009F7103">
        <w:rPr>
          <w:rFonts w:eastAsia="MS Mincho"/>
          <w:sz w:val="26"/>
          <w:szCs w:val="26"/>
        </w:rPr>
        <w:t>hese systems automatically detect and clear faults on the lines</w:t>
      </w:r>
      <w:r w:rsidR="00A21522">
        <w:rPr>
          <w:rFonts w:eastAsia="MS Mincho"/>
          <w:sz w:val="26"/>
          <w:szCs w:val="26"/>
        </w:rPr>
        <w:t xml:space="preserve"> and </w:t>
      </w:r>
      <w:r w:rsidR="00EC5923">
        <w:rPr>
          <w:rFonts w:eastAsia="MS Mincho"/>
          <w:sz w:val="26"/>
          <w:szCs w:val="26"/>
        </w:rPr>
        <w:t xml:space="preserve">that </w:t>
      </w:r>
      <w:r w:rsidR="009F7103" w:rsidRPr="009F7103">
        <w:rPr>
          <w:rFonts w:eastAsia="MS Mincho"/>
          <w:sz w:val="26"/>
          <w:szCs w:val="26"/>
        </w:rPr>
        <w:t xml:space="preserve">a customer may experience momentary power </w:t>
      </w:r>
      <w:r w:rsidR="00A21522">
        <w:rPr>
          <w:rFonts w:eastAsia="MS Mincho"/>
          <w:sz w:val="26"/>
          <w:szCs w:val="26"/>
        </w:rPr>
        <w:t>outages</w:t>
      </w:r>
      <w:r w:rsidR="00EC5923">
        <w:rPr>
          <w:rFonts w:eastAsia="MS Mincho"/>
          <w:sz w:val="26"/>
          <w:szCs w:val="26"/>
        </w:rPr>
        <w:t xml:space="preserve"> d</w:t>
      </w:r>
      <w:r w:rsidR="00EC5923" w:rsidRPr="009F7103">
        <w:rPr>
          <w:rFonts w:eastAsia="MS Mincho"/>
          <w:sz w:val="26"/>
          <w:szCs w:val="26"/>
        </w:rPr>
        <w:t>uring the operation of</w:t>
      </w:r>
      <w:r w:rsidR="00EC5923">
        <w:rPr>
          <w:rFonts w:eastAsia="MS Mincho"/>
          <w:sz w:val="26"/>
          <w:szCs w:val="26"/>
        </w:rPr>
        <w:t xml:space="preserve"> </w:t>
      </w:r>
      <w:r w:rsidR="00EC5923" w:rsidRPr="009F7103">
        <w:rPr>
          <w:rFonts w:eastAsia="MS Mincho"/>
          <w:sz w:val="26"/>
          <w:szCs w:val="26"/>
        </w:rPr>
        <w:t>these systems</w:t>
      </w:r>
      <w:r w:rsidR="00EC5923">
        <w:rPr>
          <w:rFonts w:eastAsia="MS Mincho"/>
          <w:sz w:val="26"/>
          <w:szCs w:val="26"/>
        </w:rPr>
        <w:t>.</w:t>
      </w:r>
      <w:r w:rsidR="00A21522">
        <w:rPr>
          <w:rFonts w:eastAsia="MS Mincho"/>
          <w:sz w:val="26"/>
          <w:szCs w:val="26"/>
        </w:rPr>
        <w:t xml:space="preserve">  </w:t>
      </w:r>
      <w:r w:rsidR="009F7103" w:rsidRPr="009F7103">
        <w:rPr>
          <w:rFonts w:eastAsia="MS Mincho"/>
          <w:sz w:val="26"/>
          <w:szCs w:val="26"/>
        </w:rPr>
        <w:t>PPL</w:t>
      </w:r>
      <w:r w:rsidR="009F7103">
        <w:rPr>
          <w:rFonts w:eastAsia="MS Mincho"/>
          <w:sz w:val="26"/>
          <w:szCs w:val="26"/>
        </w:rPr>
        <w:t xml:space="preserve"> </w:t>
      </w:r>
      <w:r w:rsidR="00A21522">
        <w:rPr>
          <w:rFonts w:eastAsia="MS Mincho"/>
          <w:sz w:val="26"/>
          <w:szCs w:val="26"/>
        </w:rPr>
        <w:t>also notes that if it</w:t>
      </w:r>
      <w:r w:rsidR="009F7103" w:rsidRPr="009F7103">
        <w:rPr>
          <w:rFonts w:eastAsia="MS Mincho"/>
          <w:sz w:val="26"/>
          <w:szCs w:val="26"/>
        </w:rPr>
        <w:t xml:space="preserve"> did not use the redundant protective systems</w:t>
      </w:r>
      <w:r w:rsidR="00EC5923">
        <w:rPr>
          <w:rFonts w:eastAsia="MS Mincho"/>
          <w:sz w:val="26"/>
          <w:szCs w:val="26"/>
        </w:rPr>
        <w:t>,</w:t>
      </w:r>
      <w:r w:rsidR="009F7103" w:rsidRPr="009F7103">
        <w:rPr>
          <w:rFonts w:eastAsia="MS Mincho"/>
          <w:sz w:val="26"/>
          <w:szCs w:val="26"/>
        </w:rPr>
        <w:t xml:space="preserve"> a circuit with a fault could remain</w:t>
      </w:r>
      <w:r w:rsidR="009F7103">
        <w:rPr>
          <w:rFonts w:eastAsia="MS Mincho"/>
          <w:sz w:val="26"/>
          <w:szCs w:val="26"/>
        </w:rPr>
        <w:t xml:space="preserve"> </w:t>
      </w:r>
      <w:r w:rsidR="009F7103" w:rsidRPr="009F7103">
        <w:rPr>
          <w:rFonts w:eastAsia="MS Mincho"/>
          <w:sz w:val="26"/>
          <w:szCs w:val="26"/>
        </w:rPr>
        <w:t>energized</w:t>
      </w:r>
      <w:r w:rsidR="00A21522">
        <w:rPr>
          <w:rFonts w:eastAsia="MS Mincho"/>
          <w:sz w:val="26"/>
          <w:szCs w:val="26"/>
        </w:rPr>
        <w:t xml:space="preserve"> and c</w:t>
      </w:r>
      <w:r w:rsidR="009F7103" w:rsidRPr="009F7103">
        <w:rPr>
          <w:rFonts w:eastAsia="MS Mincho"/>
          <w:sz w:val="26"/>
          <w:szCs w:val="26"/>
        </w:rPr>
        <w:t>ould pose serious hazardous situation for the customers and communities</w:t>
      </w:r>
      <w:r w:rsidR="009F7103">
        <w:rPr>
          <w:rFonts w:eastAsia="MS Mincho"/>
          <w:sz w:val="26"/>
          <w:szCs w:val="26"/>
        </w:rPr>
        <w:t xml:space="preserve"> </w:t>
      </w:r>
      <w:r w:rsidR="00A21522">
        <w:rPr>
          <w:rFonts w:eastAsia="MS Mincho"/>
          <w:sz w:val="26"/>
          <w:szCs w:val="26"/>
        </w:rPr>
        <w:t>it ser</w:t>
      </w:r>
      <w:r w:rsidR="009F7103" w:rsidRPr="009F7103">
        <w:rPr>
          <w:rFonts w:eastAsia="MS Mincho"/>
          <w:sz w:val="26"/>
          <w:szCs w:val="26"/>
        </w:rPr>
        <w:t>ve</w:t>
      </w:r>
      <w:r w:rsidR="0007018E">
        <w:rPr>
          <w:rFonts w:eastAsia="MS Mincho"/>
          <w:sz w:val="26"/>
          <w:szCs w:val="26"/>
        </w:rPr>
        <w:t>s</w:t>
      </w:r>
      <w:r w:rsidR="009F7103" w:rsidRPr="009F7103">
        <w:rPr>
          <w:rFonts w:eastAsia="MS Mincho"/>
          <w:sz w:val="26"/>
          <w:szCs w:val="26"/>
        </w:rPr>
        <w:t xml:space="preserve"> as well as the crews attempting to repair the fault and restore service.</w:t>
      </w:r>
      <w:r w:rsidR="00746178">
        <w:rPr>
          <w:rFonts w:eastAsia="MS Mincho"/>
          <w:sz w:val="26"/>
          <w:szCs w:val="26"/>
        </w:rPr>
        <w:t xml:space="preserve">  </w:t>
      </w:r>
      <w:r w:rsidR="00EC5923">
        <w:rPr>
          <w:rFonts w:eastAsia="MS Mincho"/>
          <w:sz w:val="26"/>
          <w:szCs w:val="26"/>
        </w:rPr>
        <w:t xml:space="preserve">For these reasons, </w:t>
      </w:r>
      <w:r w:rsidR="00A21522">
        <w:rPr>
          <w:rFonts w:eastAsiaTheme="minorHAnsi"/>
          <w:sz w:val="26"/>
          <w:szCs w:val="26"/>
        </w:rPr>
        <w:t>PPL request</w:t>
      </w:r>
      <w:r w:rsidR="002C3AD2">
        <w:rPr>
          <w:rFonts w:eastAsiaTheme="minorHAnsi"/>
          <w:sz w:val="26"/>
          <w:szCs w:val="26"/>
        </w:rPr>
        <w:t>s</w:t>
      </w:r>
      <w:r w:rsidR="00A21522">
        <w:rPr>
          <w:rFonts w:eastAsiaTheme="minorHAnsi"/>
          <w:sz w:val="26"/>
          <w:szCs w:val="26"/>
        </w:rPr>
        <w:t xml:space="preserve"> that the </w:t>
      </w:r>
      <w:r w:rsidR="00A21522" w:rsidRPr="00401156">
        <w:rPr>
          <w:rFonts w:eastAsiaTheme="minorHAnsi"/>
          <w:sz w:val="26"/>
          <w:szCs w:val="26"/>
        </w:rPr>
        <w:t>Commission deny the Complainant</w:t>
      </w:r>
      <w:r w:rsidR="006A4408">
        <w:rPr>
          <w:rFonts w:eastAsiaTheme="minorHAnsi"/>
          <w:sz w:val="26"/>
          <w:szCs w:val="26"/>
        </w:rPr>
        <w:t>’</w:t>
      </w:r>
      <w:r w:rsidR="00A21522" w:rsidRPr="00401156">
        <w:rPr>
          <w:rFonts w:eastAsiaTheme="minorHAnsi"/>
          <w:sz w:val="26"/>
          <w:szCs w:val="26"/>
        </w:rPr>
        <w:t xml:space="preserve">s Exceptions and adopt the </w:t>
      </w:r>
      <w:r w:rsidR="00EC5923">
        <w:rPr>
          <w:rFonts w:eastAsiaTheme="minorHAnsi"/>
          <w:sz w:val="26"/>
          <w:szCs w:val="26"/>
        </w:rPr>
        <w:t>ALJ</w:t>
      </w:r>
      <w:r w:rsidR="006A4408">
        <w:rPr>
          <w:rFonts w:eastAsiaTheme="minorHAnsi"/>
          <w:sz w:val="26"/>
          <w:szCs w:val="26"/>
        </w:rPr>
        <w:t>’</w:t>
      </w:r>
      <w:r w:rsidR="00EC5923">
        <w:rPr>
          <w:rFonts w:eastAsiaTheme="minorHAnsi"/>
          <w:sz w:val="26"/>
          <w:szCs w:val="26"/>
        </w:rPr>
        <w:t>s I</w:t>
      </w:r>
      <w:r w:rsidR="00A21522">
        <w:rPr>
          <w:rFonts w:eastAsiaTheme="minorHAnsi"/>
          <w:sz w:val="26"/>
          <w:szCs w:val="26"/>
        </w:rPr>
        <w:t xml:space="preserve">nitial </w:t>
      </w:r>
      <w:r w:rsidR="00EC5923">
        <w:rPr>
          <w:rFonts w:eastAsiaTheme="minorHAnsi"/>
          <w:sz w:val="26"/>
          <w:szCs w:val="26"/>
        </w:rPr>
        <w:t>D</w:t>
      </w:r>
      <w:r w:rsidR="00A21522">
        <w:rPr>
          <w:rFonts w:eastAsiaTheme="minorHAnsi"/>
          <w:sz w:val="26"/>
          <w:szCs w:val="26"/>
        </w:rPr>
        <w:t xml:space="preserve">ecision without </w:t>
      </w:r>
      <w:r w:rsidR="00A21522" w:rsidRPr="00401156">
        <w:rPr>
          <w:rFonts w:eastAsiaTheme="minorHAnsi"/>
          <w:sz w:val="26"/>
          <w:szCs w:val="26"/>
        </w:rPr>
        <w:t>modification.</w:t>
      </w:r>
      <w:r w:rsidR="00A21522">
        <w:rPr>
          <w:rFonts w:eastAsiaTheme="minorHAnsi"/>
          <w:sz w:val="26"/>
          <w:szCs w:val="26"/>
        </w:rPr>
        <w:t xml:space="preserve">  R</w:t>
      </w:r>
      <w:r w:rsidR="0007018E">
        <w:rPr>
          <w:rFonts w:eastAsiaTheme="minorHAnsi"/>
          <w:sz w:val="26"/>
          <w:szCs w:val="26"/>
        </w:rPr>
        <w:t xml:space="preserve">. </w:t>
      </w:r>
      <w:r w:rsidR="00A21522">
        <w:rPr>
          <w:rFonts w:eastAsiaTheme="minorHAnsi"/>
          <w:sz w:val="26"/>
          <w:szCs w:val="26"/>
        </w:rPr>
        <w:t>Exc</w:t>
      </w:r>
      <w:r w:rsidR="0007018E">
        <w:rPr>
          <w:rFonts w:eastAsiaTheme="minorHAnsi"/>
          <w:sz w:val="26"/>
          <w:szCs w:val="26"/>
        </w:rPr>
        <w:t>.</w:t>
      </w:r>
      <w:r w:rsidR="00A21522">
        <w:rPr>
          <w:rFonts w:eastAsiaTheme="minorHAnsi"/>
          <w:sz w:val="26"/>
          <w:szCs w:val="26"/>
        </w:rPr>
        <w:t xml:space="preserve"> at 4-5.</w:t>
      </w:r>
    </w:p>
    <w:p w:rsidR="00E02D5D" w:rsidRDefault="00E02D5D" w:rsidP="009F7103">
      <w:pPr>
        <w:widowControl/>
        <w:spacing w:line="360" w:lineRule="auto"/>
        <w:rPr>
          <w:rFonts w:eastAsia="MS Mincho"/>
          <w:sz w:val="26"/>
          <w:szCs w:val="26"/>
        </w:rPr>
      </w:pPr>
    </w:p>
    <w:p w:rsidR="007F4181" w:rsidRPr="007F4181" w:rsidRDefault="007F4181" w:rsidP="005A54FD">
      <w:pPr>
        <w:keepNext/>
        <w:widowControl/>
        <w:spacing w:line="360" w:lineRule="auto"/>
        <w:rPr>
          <w:b/>
          <w:sz w:val="26"/>
          <w:szCs w:val="26"/>
        </w:rPr>
      </w:pPr>
      <w:r>
        <w:rPr>
          <w:b/>
          <w:sz w:val="26"/>
          <w:szCs w:val="26"/>
        </w:rPr>
        <w:t>Disposition</w:t>
      </w:r>
    </w:p>
    <w:p w:rsidR="00B002E1" w:rsidRDefault="00B002E1" w:rsidP="005A54FD">
      <w:pPr>
        <w:keepNext/>
        <w:widowControl/>
        <w:spacing w:line="360" w:lineRule="auto"/>
        <w:ind w:firstLine="1440"/>
        <w:rPr>
          <w:sz w:val="26"/>
          <w:szCs w:val="26"/>
        </w:rPr>
      </w:pPr>
    </w:p>
    <w:p w:rsidR="00906A73" w:rsidRDefault="00B002E1" w:rsidP="0042178B">
      <w:pPr>
        <w:widowControl/>
        <w:autoSpaceDE w:val="0"/>
        <w:autoSpaceDN w:val="0"/>
        <w:adjustRightInd w:val="0"/>
        <w:spacing w:line="360" w:lineRule="auto"/>
        <w:rPr>
          <w:sz w:val="26"/>
          <w:szCs w:val="26"/>
        </w:rPr>
      </w:pPr>
      <w:r>
        <w:rPr>
          <w:rFonts w:eastAsia="MS Mincho"/>
          <w:sz w:val="26"/>
        </w:rPr>
        <w:tab/>
      </w:r>
      <w:r>
        <w:rPr>
          <w:rFonts w:eastAsia="MS Mincho"/>
          <w:sz w:val="26"/>
        </w:rPr>
        <w:tab/>
        <w:t>Upon our review and consideration of the record and the Complainant</w:t>
      </w:r>
      <w:r w:rsidR="006A4408">
        <w:rPr>
          <w:rFonts w:eastAsia="MS Mincho"/>
          <w:sz w:val="26"/>
        </w:rPr>
        <w:t>’</w:t>
      </w:r>
      <w:r>
        <w:rPr>
          <w:rFonts w:eastAsia="MS Mincho"/>
          <w:sz w:val="26"/>
        </w:rPr>
        <w:t xml:space="preserve">s Exceptions, </w:t>
      </w:r>
      <w:r w:rsidRPr="001744BC">
        <w:rPr>
          <w:rFonts w:eastAsia="MS Mincho"/>
          <w:bCs/>
          <w:sz w:val="26"/>
        </w:rPr>
        <w:t xml:space="preserve">we </w:t>
      </w:r>
      <w:r>
        <w:rPr>
          <w:rFonts w:eastAsia="MS Mincho"/>
          <w:bCs/>
          <w:sz w:val="26"/>
        </w:rPr>
        <w:t>are of the opinion that t</w:t>
      </w:r>
      <w:r w:rsidRPr="001744BC">
        <w:rPr>
          <w:rFonts w:eastAsia="MS Mincho"/>
          <w:bCs/>
          <w:sz w:val="26"/>
        </w:rPr>
        <w:t xml:space="preserve">he Complainant failed to meet </w:t>
      </w:r>
      <w:r w:rsidR="00420FFA">
        <w:rPr>
          <w:rFonts w:eastAsia="MS Mincho"/>
          <w:bCs/>
          <w:sz w:val="26"/>
        </w:rPr>
        <w:t>his</w:t>
      </w:r>
      <w:r w:rsidRPr="001744BC">
        <w:rPr>
          <w:rFonts w:eastAsia="MS Mincho"/>
          <w:bCs/>
          <w:sz w:val="26"/>
        </w:rPr>
        <w:t xml:space="preserve"> burden of proving</w:t>
      </w:r>
      <w:r>
        <w:rPr>
          <w:rFonts w:eastAsia="MS Mincho"/>
          <w:bCs/>
          <w:sz w:val="26"/>
        </w:rPr>
        <w:t xml:space="preserve"> </w:t>
      </w:r>
      <w:r w:rsidR="00670802">
        <w:rPr>
          <w:rFonts w:eastAsia="MS Mincho"/>
          <w:bCs/>
          <w:sz w:val="26"/>
        </w:rPr>
        <w:t xml:space="preserve">that </w:t>
      </w:r>
      <w:r w:rsidR="00670802">
        <w:rPr>
          <w:sz w:val="26"/>
          <w:szCs w:val="26"/>
        </w:rPr>
        <w:t xml:space="preserve">there was a reliability, safety, or quality problem with </w:t>
      </w:r>
      <w:r w:rsidR="00420FFA">
        <w:rPr>
          <w:sz w:val="26"/>
          <w:szCs w:val="26"/>
        </w:rPr>
        <w:t>his</w:t>
      </w:r>
      <w:r w:rsidR="005A54FD">
        <w:rPr>
          <w:sz w:val="26"/>
          <w:szCs w:val="26"/>
        </w:rPr>
        <w:t xml:space="preserve"> utility service</w:t>
      </w:r>
      <w:r w:rsidR="00670802">
        <w:rPr>
          <w:sz w:val="26"/>
          <w:szCs w:val="26"/>
        </w:rPr>
        <w:t>.</w:t>
      </w:r>
      <w:r w:rsidR="005F1B2D">
        <w:rPr>
          <w:sz w:val="26"/>
          <w:szCs w:val="26"/>
        </w:rPr>
        <w:t xml:space="preserve">  </w:t>
      </w:r>
      <w:r w:rsidR="006A4408">
        <w:rPr>
          <w:sz w:val="26"/>
          <w:szCs w:val="26"/>
        </w:rPr>
        <w:t>The Complainant failed to raise any issue in his Exceptions that would support our reversal of the ALJ’s Initial Decision.  As such, we find that the Complainant’s Exceptions are without merit and shall be denied</w:t>
      </w:r>
      <w:r w:rsidR="00906A73">
        <w:rPr>
          <w:sz w:val="26"/>
          <w:szCs w:val="26"/>
        </w:rPr>
        <w:t xml:space="preserve">.  </w:t>
      </w:r>
    </w:p>
    <w:p w:rsidR="00906A73" w:rsidRDefault="00906A73" w:rsidP="0042178B">
      <w:pPr>
        <w:widowControl/>
        <w:autoSpaceDE w:val="0"/>
        <w:autoSpaceDN w:val="0"/>
        <w:adjustRightInd w:val="0"/>
        <w:spacing w:line="360" w:lineRule="auto"/>
        <w:rPr>
          <w:sz w:val="26"/>
          <w:szCs w:val="26"/>
        </w:rPr>
      </w:pPr>
    </w:p>
    <w:p w:rsidR="00BF7BE3" w:rsidRDefault="00906A73" w:rsidP="00906A73">
      <w:pPr>
        <w:widowControl/>
        <w:autoSpaceDE w:val="0"/>
        <w:autoSpaceDN w:val="0"/>
        <w:adjustRightInd w:val="0"/>
        <w:spacing w:line="360" w:lineRule="auto"/>
        <w:rPr>
          <w:sz w:val="26"/>
          <w:szCs w:val="26"/>
        </w:rPr>
      </w:pPr>
      <w:r>
        <w:rPr>
          <w:sz w:val="26"/>
          <w:szCs w:val="26"/>
        </w:rPr>
        <w:tab/>
      </w:r>
      <w:r>
        <w:rPr>
          <w:sz w:val="26"/>
          <w:szCs w:val="26"/>
        </w:rPr>
        <w:tab/>
      </w:r>
      <w:r w:rsidR="00FB20DB" w:rsidRPr="00397B71">
        <w:rPr>
          <w:sz w:val="26"/>
          <w:szCs w:val="26"/>
        </w:rPr>
        <w:t xml:space="preserve">In </w:t>
      </w:r>
      <w:r w:rsidR="00FB20DB">
        <w:rPr>
          <w:sz w:val="26"/>
          <w:szCs w:val="26"/>
        </w:rPr>
        <w:t xml:space="preserve">evaluating an allegation of a service violation under </w:t>
      </w:r>
      <w:hyperlink r:id="rId10" w:history="1">
        <w:r w:rsidR="00FB20DB" w:rsidRPr="00397B71">
          <w:rPr>
            <w:sz w:val="26"/>
            <w:szCs w:val="26"/>
          </w:rPr>
          <w:t>66 Pa.</w:t>
        </w:r>
        <w:r w:rsidR="00B73CAD">
          <w:rPr>
            <w:sz w:val="26"/>
            <w:szCs w:val="26"/>
          </w:rPr>
          <w:t xml:space="preserve"> </w:t>
        </w:r>
        <w:r w:rsidR="00FB20DB" w:rsidRPr="00397B71">
          <w:rPr>
            <w:sz w:val="26"/>
            <w:szCs w:val="26"/>
          </w:rPr>
          <w:t>C.S. § 1501</w:t>
        </w:r>
      </w:hyperlink>
      <w:r w:rsidR="00FB20DB" w:rsidRPr="00397B71">
        <w:rPr>
          <w:sz w:val="26"/>
          <w:szCs w:val="26"/>
        </w:rPr>
        <w:t xml:space="preserve">, </w:t>
      </w:r>
      <w:r w:rsidR="00FB20DB">
        <w:rPr>
          <w:sz w:val="26"/>
          <w:szCs w:val="26"/>
        </w:rPr>
        <w:t xml:space="preserve">we </w:t>
      </w:r>
      <w:r w:rsidR="00FB20DB" w:rsidRPr="00397B71">
        <w:rPr>
          <w:sz w:val="26"/>
          <w:szCs w:val="26"/>
        </w:rPr>
        <w:t xml:space="preserve">must </w:t>
      </w:r>
      <w:r w:rsidR="00FB20DB">
        <w:rPr>
          <w:sz w:val="26"/>
          <w:szCs w:val="26"/>
        </w:rPr>
        <w:t xml:space="preserve">determine whether the service was </w:t>
      </w:r>
      <w:r w:rsidR="00FB20DB" w:rsidRPr="00397B71">
        <w:rPr>
          <w:sz w:val="26"/>
          <w:szCs w:val="26"/>
        </w:rPr>
        <w:t xml:space="preserve">adequate, </w:t>
      </w:r>
      <w:r w:rsidR="00FB20DB">
        <w:rPr>
          <w:sz w:val="26"/>
          <w:szCs w:val="26"/>
        </w:rPr>
        <w:t>efficient, safe, and reasonable, not whether the service was perfect</w:t>
      </w:r>
      <w:r w:rsidR="00FB20DB" w:rsidRPr="00397B71">
        <w:rPr>
          <w:sz w:val="26"/>
          <w:szCs w:val="26"/>
        </w:rPr>
        <w:t xml:space="preserve">. </w:t>
      </w:r>
      <w:r w:rsidR="00FB20DB">
        <w:rPr>
          <w:sz w:val="26"/>
          <w:szCs w:val="26"/>
        </w:rPr>
        <w:t xml:space="preserve"> </w:t>
      </w:r>
      <w:r w:rsidR="00FB20DB" w:rsidRPr="00397B71">
        <w:rPr>
          <w:i/>
          <w:sz w:val="26"/>
          <w:szCs w:val="26"/>
        </w:rPr>
        <w:t>Manuel A. Biason v. Metropolitan Edison Company</w:t>
      </w:r>
      <w:r w:rsidR="00FB20DB" w:rsidRPr="00397B71">
        <w:rPr>
          <w:sz w:val="26"/>
          <w:szCs w:val="26"/>
        </w:rPr>
        <w:t>, Docket No. C-00004450 (Order entered December 19, 2001).</w:t>
      </w:r>
      <w:r w:rsidR="00FB20DB">
        <w:rPr>
          <w:sz w:val="26"/>
          <w:szCs w:val="26"/>
        </w:rPr>
        <w:t xml:space="preserve"> </w:t>
      </w:r>
      <w:r w:rsidR="00FB20DB" w:rsidRPr="00397B71">
        <w:rPr>
          <w:sz w:val="26"/>
          <w:szCs w:val="26"/>
        </w:rPr>
        <w:t xml:space="preserve"> </w:t>
      </w:r>
      <w:r w:rsidR="00FB20DB">
        <w:rPr>
          <w:sz w:val="26"/>
          <w:szCs w:val="26"/>
        </w:rPr>
        <w:t xml:space="preserve">Here, </w:t>
      </w:r>
      <w:r w:rsidR="002C3AD2">
        <w:rPr>
          <w:sz w:val="26"/>
          <w:szCs w:val="26"/>
        </w:rPr>
        <w:t>the Complainant experienced four momentary outages, three outage</w:t>
      </w:r>
      <w:r w:rsidR="00FB20DB">
        <w:rPr>
          <w:sz w:val="26"/>
          <w:szCs w:val="26"/>
        </w:rPr>
        <w:t>s</w:t>
      </w:r>
      <w:r w:rsidR="002C3AD2">
        <w:rPr>
          <w:sz w:val="26"/>
          <w:szCs w:val="26"/>
        </w:rPr>
        <w:t xml:space="preserve"> of unknown duration and one extended outage caused by a downed tree</w:t>
      </w:r>
      <w:r w:rsidR="00FB20DB" w:rsidRPr="00FB20DB">
        <w:rPr>
          <w:sz w:val="26"/>
          <w:szCs w:val="26"/>
        </w:rPr>
        <w:t xml:space="preserve"> </w:t>
      </w:r>
      <w:r w:rsidR="00FB20DB">
        <w:rPr>
          <w:sz w:val="26"/>
          <w:szCs w:val="26"/>
        </w:rPr>
        <w:t>from May 2014 to August 2014</w:t>
      </w:r>
      <w:r w:rsidR="002C3AD2">
        <w:rPr>
          <w:sz w:val="26"/>
          <w:szCs w:val="26"/>
        </w:rPr>
        <w:t xml:space="preserve">.  The ALJ averaged this to two outages per month, and did not find it unreasonable. </w:t>
      </w:r>
      <w:r w:rsidR="00FB20DB">
        <w:rPr>
          <w:sz w:val="26"/>
          <w:szCs w:val="26"/>
        </w:rPr>
        <w:t xml:space="preserve"> We agree.  </w:t>
      </w:r>
    </w:p>
    <w:p w:rsidR="00BF7BE3" w:rsidRDefault="00BF7BE3" w:rsidP="00C91EA4">
      <w:pPr>
        <w:widowControl/>
        <w:spacing w:line="360" w:lineRule="auto"/>
        <w:ind w:firstLine="1440"/>
        <w:rPr>
          <w:sz w:val="26"/>
          <w:szCs w:val="26"/>
        </w:rPr>
      </w:pPr>
    </w:p>
    <w:p w:rsidR="004D4740" w:rsidRDefault="00BF7BE3" w:rsidP="004D4740">
      <w:pPr>
        <w:widowControl/>
        <w:autoSpaceDE w:val="0"/>
        <w:autoSpaceDN w:val="0"/>
        <w:adjustRightInd w:val="0"/>
        <w:spacing w:line="360" w:lineRule="auto"/>
        <w:ind w:firstLine="720"/>
        <w:rPr>
          <w:sz w:val="26"/>
          <w:szCs w:val="26"/>
        </w:rPr>
      </w:pPr>
      <w:r>
        <w:rPr>
          <w:sz w:val="26"/>
          <w:szCs w:val="26"/>
        </w:rPr>
        <w:tab/>
        <w:t xml:space="preserve">The undisputed evidence here is that none of the eight outages were within the control of PPL.  </w:t>
      </w:r>
      <w:r w:rsidR="004D4740">
        <w:rPr>
          <w:sz w:val="26"/>
          <w:szCs w:val="26"/>
        </w:rPr>
        <w:t xml:space="preserve">The Complainant </w:t>
      </w:r>
      <w:r w:rsidR="00C24006">
        <w:rPr>
          <w:sz w:val="26"/>
          <w:szCs w:val="26"/>
        </w:rPr>
        <w:t xml:space="preserve">also </w:t>
      </w:r>
      <w:r w:rsidR="004D4740">
        <w:rPr>
          <w:sz w:val="26"/>
          <w:szCs w:val="26"/>
        </w:rPr>
        <w:t>did not counter PPL</w:t>
      </w:r>
      <w:r w:rsidR="006A4408">
        <w:rPr>
          <w:sz w:val="26"/>
          <w:szCs w:val="26"/>
        </w:rPr>
        <w:t>’</w:t>
      </w:r>
      <w:r w:rsidR="004D4740">
        <w:rPr>
          <w:sz w:val="26"/>
          <w:szCs w:val="26"/>
        </w:rPr>
        <w:t xml:space="preserve">s witness testimony that </w:t>
      </w:r>
      <w:r w:rsidR="00536C5C">
        <w:rPr>
          <w:sz w:val="26"/>
          <w:szCs w:val="26"/>
        </w:rPr>
        <w:lastRenderedPageBreak/>
        <w:t xml:space="preserve">the Respondent </w:t>
      </w:r>
      <w:r w:rsidR="004D4740">
        <w:rPr>
          <w:sz w:val="26"/>
          <w:szCs w:val="26"/>
        </w:rPr>
        <w:t xml:space="preserve">provided reasonable and continuous service to the Complainant. </w:t>
      </w:r>
      <w:r w:rsidRPr="00BF7BE3">
        <w:rPr>
          <w:sz w:val="26"/>
          <w:szCs w:val="26"/>
        </w:rPr>
        <w:t xml:space="preserve"> </w:t>
      </w:r>
      <w:r w:rsidR="004D4740">
        <w:rPr>
          <w:sz w:val="26"/>
          <w:szCs w:val="26"/>
        </w:rPr>
        <w:t xml:space="preserve">Tr. at </w:t>
      </w:r>
      <w:r w:rsidRPr="00BF7BE3">
        <w:rPr>
          <w:sz w:val="26"/>
          <w:szCs w:val="26"/>
        </w:rPr>
        <w:t>23-24</w:t>
      </w:r>
      <w:r w:rsidR="001F0331">
        <w:rPr>
          <w:sz w:val="26"/>
          <w:szCs w:val="26"/>
        </w:rPr>
        <w:t>, 32-35</w:t>
      </w:r>
      <w:r w:rsidRPr="00BF7BE3">
        <w:rPr>
          <w:sz w:val="26"/>
          <w:szCs w:val="26"/>
        </w:rPr>
        <w:t xml:space="preserve">. </w:t>
      </w:r>
      <w:r w:rsidR="004D4740">
        <w:rPr>
          <w:sz w:val="26"/>
          <w:szCs w:val="26"/>
        </w:rPr>
        <w:t xml:space="preserve"> Additionally, </w:t>
      </w:r>
      <w:r w:rsidR="00EC5923">
        <w:rPr>
          <w:sz w:val="26"/>
          <w:szCs w:val="26"/>
        </w:rPr>
        <w:t xml:space="preserve">the Complainant </w:t>
      </w:r>
      <w:r w:rsidR="004D4740">
        <w:rPr>
          <w:sz w:val="26"/>
          <w:szCs w:val="26"/>
        </w:rPr>
        <w:t xml:space="preserve">acknowledged at the hearing that there have been no power interruptions for the last three months.  Tr. at 5, 38.  </w:t>
      </w:r>
    </w:p>
    <w:p w:rsidR="004D4740" w:rsidRDefault="004D4740" w:rsidP="004D4740">
      <w:pPr>
        <w:widowControl/>
        <w:autoSpaceDE w:val="0"/>
        <w:autoSpaceDN w:val="0"/>
        <w:adjustRightInd w:val="0"/>
        <w:spacing w:line="360" w:lineRule="auto"/>
        <w:ind w:firstLine="720"/>
        <w:rPr>
          <w:sz w:val="26"/>
          <w:szCs w:val="26"/>
        </w:rPr>
      </w:pPr>
    </w:p>
    <w:p w:rsidR="00836A9B" w:rsidRDefault="004D4740" w:rsidP="004D4740">
      <w:pPr>
        <w:widowControl/>
        <w:autoSpaceDE w:val="0"/>
        <w:autoSpaceDN w:val="0"/>
        <w:adjustRightInd w:val="0"/>
        <w:spacing w:line="360" w:lineRule="auto"/>
        <w:ind w:firstLine="720"/>
        <w:rPr>
          <w:sz w:val="26"/>
          <w:szCs w:val="26"/>
        </w:rPr>
      </w:pPr>
      <w:r>
        <w:rPr>
          <w:sz w:val="26"/>
          <w:szCs w:val="26"/>
        </w:rPr>
        <w:tab/>
      </w:r>
      <w:r w:rsidR="00000056">
        <w:rPr>
          <w:sz w:val="26"/>
          <w:szCs w:val="26"/>
        </w:rPr>
        <w:t xml:space="preserve">PPL </w:t>
      </w:r>
      <w:r>
        <w:rPr>
          <w:sz w:val="26"/>
          <w:szCs w:val="26"/>
        </w:rPr>
        <w:t xml:space="preserve">also </w:t>
      </w:r>
      <w:r w:rsidR="00000056">
        <w:rPr>
          <w:sz w:val="26"/>
          <w:szCs w:val="26"/>
        </w:rPr>
        <w:t xml:space="preserve">provided evidence that it has no control over outages related to animals or storms and that its service is reasonable and in compliance with industry standards.  Tr. at 17.  PPL </w:t>
      </w:r>
      <w:r w:rsidR="00EC5923">
        <w:rPr>
          <w:sz w:val="26"/>
          <w:szCs w:val="26"/>
        </w:rPr>
        <w:t xml:space="preserve">demonstrated that </w:t>
      </w:r>
      <w:r w:rsidR="001F0331">
        <w:rPr>
          <w:sz w:val="26"/>
          <w:szCs w:val="26"/>
        </w:rPr>
        <w:t>it</w:t>
      </w:r>
      <w:r w:rsidR="00000056">
        <w:rPr>
          <w:sz w:val="26"/>
          <w:szCs w:val="26"/>
        </w:rPr>
        <w:t xml:space="preserve"> </w:t>
      </w:r>
      <w:r w:rsidR="00EC5923">
        <w:rPr>
          <w:sz w:val="26"/>
          <w:szCs w:val="26"/>
        </w:rPr>
        <w:t xml:space="preserve">adequately responded </w:t>
      </w:r>
      <w:r w:rsidR="001F0331">
        <w:rPr>
          <w:sz w:val="26"/>
          <w:szCs w:val="26"/>
        </w:rPr>
        <w:t xml:space="preserve">to </w:t>
      </w:r>
      <w:r w:rsidR="00000056">
        <w:rPr>
          <w:sz w:val="26"/>
          <w:szCs w:val="26"/>
        </w:rPr>
        <w:t>the Complainant</w:t>
      </w:r>
      <w:r w:rsidR="006A4408">
        <w:rPr>
          <w:sz w:val="26"/>
          <w:szCs w:val="26"/>
        </w:rPr>
        <w:t>’</w:t>
      </w:r>
      <w:r w:rsidR="00000056">
        <w:rPr>
          <w:sz w:val="26"/>
          <w:szCs w:val="26"/>
        </w:rPr>
        <w:t xml:space="preserve">s outages </w:t>
      </w:r>
      <w:r w:rsidR="00EC5923">
        <w:rPr>
          <w:sz w:val="26"/>
          <w:szCs w:val="26"/>
        </w:rPr>
        <w:t xml:space="preserve">through vegetation management, </w:t>
      </w:r>
      <w:r w:rsidR="00000056">
        <w:rPr>
          <w:sz w:val="26"/>
          <w:szCs w:val="26"/>
        </w:rPr>
        <w:t xml:space="preserve">by </w:t>
      </w:r>
      <w:r w:rsidR="00836A9B">
        <w:rPr>
          <w:sz w:val="26"/>
          <w:szCs w:val="26"/>
        </w:rPr>
        <w:t xml:space="preserve">switching </w:t>
      </w:r>
      <w:r w:rsidR="00EC5923">
        <w:rPr>
          <w:sz w:val="26"/>
          <w:szCs w:val="26"/>
        </w:rPr>
        <w:t xml:space="preserve">his </w:t>
      </w:r>
      <w:r w:rsidR="00836A9B">
        <w:rPr>
          <w:sz w:val="26"/>
          <w:szCs w:val="26"/>
        </w:rPr>
        <w:t>service to a new distribution circuit</w:t>
      </w:r>
      <w:r w:rsidR="00EC5923">
        <w:rPr>
          <w:sz w:val="26"/>
          <w:szCs w:val="26"/>
        </w:rPr>
        <w:t xml:space="preserve"> and by</w:t>
      </w:r>
      <w:r w:rsidR="00836A9B">
        <w:rPr>
          <w:sz w:val="26"/>
          <w:szCs w:val="26"/>
        </w:rPr>
        <w:t xml:space="preserve"> making adjustments to the recloser settings</w:t>
      </w:r>
      <w:r w:rsidR="00EC5923">
        <w:rPr>
          <w:sz w:val="26"/>
          <w:szCs w:val="26"/>
        </w:rPr>
        <w:t>.</w:t>
      </w:r>
      <w:r w:rsidR="00836A9B">
        <w:rPr>
          <w:sz w:val="26"/>
          <w:szCs w:val="26"/>
        </w:rPr>
        <w:t xml:space="preserve">  Tr. at 26</w:t>
      </w:r>
      <w:r w:rsidR="00906A73">
        <w:rPr>
          <w:sz w:val="26"/>
          <w:szCs w:val="26"/>
        </w:rPr>
        <w:noBreakHyphen/>
      </w:r>
      <w:r w:rsidR="00836A9B">
        <w:rPr>
          <w:sz w:val="26"/>
          <w:szCs w:val="26"/>
        </w:rPr>
        <w:t>27,</w:t>
      </w:r>
      <w:r w:rsidR="00906A73">
        <w:rPr>
          <w:sz w:val="26"/>
          <w:szCs w:val="26"/>
        </w:rPr>
        <w:t> </w:t>
      </w:r>
      <w:r w:rsidR="00836A9B">
        <w:rPr>
          <w:sz w:val="26"/>
          <w:szCs w:val="26"/>
        </w:rPr>
        <w:t xml:space="preserve">29.  </w:t>
      </w:r>
    </w:p>
    <w:p w:rsidR="00836A9B" w:rsidRDefault="00836A9B" w:rsidP="00C91EA4">
      <w:pPr>
        <w:widowControl/>
        <w:spacing w:line="360" w:lineRule="auto"/>
        <w:ind w:firstLine="1440"/>
        <w:rPr>
          <w:sz w:val="26"/>
          <w:szCs w:val="26"/>
        </w:rPr>
      </w:pPr>
    </w:p>
    <w:p w:rsidR="00B002E1" w:rsidRPr="001744BC" w:rsidRDefault="00B002E1" w:rsidP="00C91EA4">
      <w:pPr>
        <w:widowControl/>
        <w:spacing w:line="360" w:lineRule="auto"/>
        <w:ind w:firstLine="1440"/>
        <w:rPr>
          <w:sz w:val="26"/>
          <w:szCs w:val="26"/>
        </w:rPr>
      </w:pPr>
      <w:r>
        <w:rPr>
          <w:sz w:val="26"/>
          <w:szCs w:val="26"/>
        </w:rPr>
        <w:t>In light of the above, we</w:t>
      </w:r>
      <w:r w:rsidRPr="00027171">
        <w:rPr>
          <w:sz w:val="26"/>
          <w:szCs w:val="26"/>
        </w:rPr>
        <w:t xml:space="preserve"> concur with the </w:t>
      </w:r>
      <w:r>
        <w:rPr>
          <w:sz w:val="26"/>
          <w:szCs w:val="26"/>
        </w:rPr>
        <w:t>ALJ</w:t>
      </w:r>
      <w:r w:rsidR="006A4408">
        <w:rPr>
          <w:sz w:val="26"/>
          <w:szCs w:val="26"/>
        </w:rPr>
        <w:t>’</w:t>
      </w:r>
      <w:r>
        <w:rPr>
          <w:sz w:val="26"/>
          <w:szCs w:val="26"/>
        </w:rPr>
        <w:t>s</w:t>
      </w:r>
      <w:r w:rsidRPr="00027171">
        <w:rPr>
          <w:sz w:val="26"/>
          <w:szCs w:val="26"/>
        </w:rPr>
        <w:t xml:space="preserve"> </w:t>
      </w:r>
      <w:r w:rsidR="00EC5923">
        <w:rPr>
          <w:sz w:val="26"/>
          <w:szCs w:val="26"/>
        </w:rPr>
        <w:t>Initial Decision.</w:t>
      </w:r>
      <w:r w:rsidRPr="00027171">
        <w:rPr>
          <w:sz w:val="26"/>
          <w:szCs w:val="26"/>
        </w:rPr>
        <w:t xml:space="preserve">  </w:t>
      </w:r>
      <w:r w:rsidR="00906A73">
        <w:rPr>
          <w:sz w:val="26"/>
          <w:szCs w:val="26"/>
        </w:rPr>
        <w:t xml:space="preserve">We are of the opinion that PPL offered convincing evidence at the hearing to show that it made effective changes to its system and practices to make the Complainant’s electric service more reliable.  </w:t>
      </w:r>
      <w:r w:rsidR="007B726B">
        <w:rPr>
          <w:sz w:val="26"/>
          <w:szCs w:val="26"/>
        </w:rPr>
        <w:t xml:space="preserve">Accordingly, we shall </w:t>
      </w:r>
      <w:r w:rsidR="00EC5923">
        <w:rPr>
          <w:sz w:val="26"/>
          <w:szCs w:val="26"/>
        </w:rPr>
        <w:t>deny the Complainant</w:t>
      </w:r>
      <w:r w:rsidR="006A4408">
        <w:rPr>
          <w:sz w:val="26"/>
          <w:szCs w:val="26"/>
        </w:rPr>
        <w:t>’</w:t>
      </w:r>
      <w:r w:rsidR="00EC5923">
        <w:rPr>
          <w:sz w:val="26"/>
          <w:szCs w:val="26"/>
        </w:rPr>
        <w:t xml:space="preserve">s Exceptions and </w:t>
      </w:r>
      <w:r w:rsidR="007B726B">
        <w:rPr>
          <w:sz w:val="26"/>
          <w:szCs w:val="26"/>
        </w:rPr>
        <w:t>dismiss th</w:t>
      </w:r>
      <w:r w:rsidR="00EC5923">
        <w:rPr>
          <w:sz w:val="26"/>
          <w:szCs w:val="26"/>
        </w:rPr>
        <w:t xml:space="preserve">e </w:t>
      </w:r>
      <w:r w:rsidR="007B726B">
        <w:rPr>
          <w:sz w:val="26"/>
          <w:szCs w:val="26"/>
        </w:rPr>
        <w:t xml:space="preserve">Complaint for failure </w:t>
      </w:r>
      <w:r w:rsidR="00EC5923">
        <w:rPr>
          <w:sz w:val="26"/>
          <w:szCs w:val="26"/>
        </w:rPr>
        <w:t xml:space="preserve">by the </w:t>
      </w:r>
      <w:r w:rsidR="007B726B">
        <w:rPr>
          <w:sz w:val="26"/>
          <w:szCs w:val="26"/>
        </w:rPr>
        <w:t xml:space="preserve">Complainant to satisfy </w:t>
      </w:r>
      <w:r w:rsidR="00420FFA">
        <w:rPr>
          <w:sz w:val="26"/>
          <w:szCs w:val="26"/>
        </w:rPr>
        <w:t>his</w:t>
      </w:r>
      <w:r w:rsidR="007B726B">
        <w:rPr>
          <w:sz w:val="26"/>
          <w:szCs w:val="26"/>
        </w:rPr>
        <w:t xml:space="preserve"> burden of proof.</w:t>
      </w:r>
    </w:p>
    <w:p w:rsidR="00B002E1" w:rsidRDefault="00B002E1" w:rsidP="00C91EA4">
      <w:pPr>
        <w:widowControl/>
        <w:spacing w:line="360" w:lineRule="auto"/>
        <w:jc w:val="center"/>
        <w:rPr>
          <w:b/>
          <w:sz w:val="26"/>
          <w:szCs w:val="26"/>
        </w:rPr>
      </w:pPr>
    </w:p>
    <w:p w:rsidR="00B002E1" w:rsidRDefault="00B002E1" w:rsidP="008C6C6F">
      <w:pPr>
        <w:keepNext/>
        <w:widowControl/>
        <w:spacing w:line="360" w:lineRule="auto"/>
        <w:jc w:val="center"/>
        <w:rPr>
          <w:b/>
          <w:sz w:val="26"/>
          <w:szCs w:val="26"/>
        </w:rPr>
      </w:pPr>
      <w:r w:rsidRPr="000F6D8B">
        <w:rPr>
          <w:b/>
          <w:sz w:val="26"/>
          <w:szCs w:val="26"/>
        </w:rPr>
        <w:t>Conclusion</w:t>
      </w:r>
    </w:p>
    <w:p w:rsidR="008C6C6F" w:rsidRPr="000F6D8B" w:rsidRDefault="008C6C6F" w:rsidP="008C6C6F">
      <w:pPr>
        <w:keepNext/>
        <w:widowControl/>
        <w:spacing w:line="360" w:lineRule="auto"/>
        <w:jc w:val="center"/>
        <w:rPr>
          <w:b/>
          <w:sz w:val="26"/>
          <w:szCs w:val="26"/>
        </w:rPr>
      </w:pPr>
    </w:p>
    <w:p w:rsidR="00D57B16" w:rsidRDefault="00235364" w:rsidP="00C91EA4">
      <w:pPr>
        <w:widowControl/>
        <w:spacing w:line="360" w:lineRule="auto"/>
        <w:rPr>
          <w:b/>
          <w:sz w:val="26"/>
          <w:szCs w:val="26"/>
        </w:rPr>
      </w:pPr>
      <w:r>
        <w:rPr>
          <w:sz w:val="26"/>
          <w:szCs w:val="26"/>
        </w:rPr>
        <w:tab/>
      </w:r>
      <w:r>
        <w:rPr>
          <w:sz w:val="26"/>
          <w:szCs w:val="26"/>
        </w:rPr>
        <w:tab/>
      </w:r>
      <w:r w:rsidR="00B002E1" w:rsidRPr="000F6D8B">
        <w:rPr>
          <w:sz w:val="26"/>
          <w:szCs w:val="26"/>
        </w:rPr>
        <w:t xml:space="preserve">Based on the </w:t>
      </w:r>
      <w:r w:rsidR="00287ACC">
        <w:rPr>
          <w:sz w:val="26"/>
          <w:szCs w:val="26"/>
        </w:rPr>
        <w:t>for</w:t>
      </w:r>
      <w:r w:rsidR="00EC5923">
        <w:rPr>
          <w:sz w:val="26"/>
          <w:szCs w:val="26"/>
        </w:rPr>
        <w:t>e</w:t>
      </w:r>
      <w:r w:rsidR="00287ACC">
        <w:rPr>
          <w:sz w:val="26"/>
          <w:szCs w:val="26"/>
        </w:rPr>
        <w:t>going</w:t>
      </w:r>
      <w:r w:rsidR="00B002E1" w:rsidRPr="000F6D8B">
        <w:rPr>
          <w:sz w:val="26"/>
          <w:szCs w:val="26"/>
        </w:rPr>
        <w:t xml:space="preserve"> discussion, we shall deny the </w:t>
      </w:r>
      <w:r w:rsidR="008C6C6F">
        <w:rPr>
          <w:sz w:val="26"/>
          <w:szCs w:val="26"/>
        </w:rPr>
        <w:t>Complainant</w:t>
      </w:r>
      <w:r w:rsidR="006A4408">
        <w:rPr>
          <w:sz w:val="26"/>
          <w:szCs w:val="26"/>
        </w:rPr>
        <w:t>’</w:t>
      </w:r>
      <w:r w:rsidR="008C6C6F">
        <w:rPr>
          <w:sz w:val="26"/>
          <w:szCs w:val="26"/>
        </w:rPr>
        <w:t xml:space="preserve">s </w:t>
      </w:r>
      <w:r w:rsidR="00B002E1" w:rsidRPr="000F6D8B">
        <w:rPr>
          <w:sz w:val="26"/>
          <w:szCs w:val="26"/>
        </w:rPr>
        <w:t>Exceptions</w:t>
      </w:r>
      <w:r w:rsidR="00B002E1" w:rsidRPr="001744BC">
        <w:rPr>
          <w:sz w:val="26"/>
          <w:szCs w:val="26"/>
        </w:rPr>
        <w:t xml:space="preserve"> </w:t>
      </w:r>
      <w:r w:rsidR="00B002E1" w:rsidRPr="000F6D8B">
        <w:rPr>
          <w:sz w:val="26"/>
          <w:szCs w:val="26"/>
        </w:rPr>
        <w:t xml:space="preserve">and adopt the </w:t>
      </w:r>
      <w:r w:rsidR="00B002E1">
        <w:rPr>
          <w:sz w:val="26"/>
          <w:szCs w:val="26"/>
        </w:rPr>
        <w:t>ALJ</w:t>
      </w:r>
      <w:r w:rsidR="006A4408">
        <w:rPr>
          <w:sz w:val="26"/>
          <w:szCs w:val="26"/>
        </w:rPr>
        <w:t>’</w:t>
      </w:r>
      <w:r w:rsidR="00B002E1" w:rsidRPr="000F6D8B">
        <w:rPr>
          <w:sz w:val="26"/>
          <w:szCs w:val="26"/>
        </w:rPr>
        <w:t xml:space="preserve">s Initial Decision </w:t>
      </w:r>
      <w:r w:rsidR="008C6C6F">
        <w:rPr>
          <w:sz w:val="26"/>
          <w:szCs w:val="26"/>
        </w:rPr>
        <w:t xml:space="preserve">that </w:t>
      </w:r>
      <w:r w:rsidR="007F4181">
        <w:rPr>
          <w:sz w:val="26"/>
          <w:szCs w:val="26"/>
        </w:rPr>
        <w:t>dismiss</w:t>
      </w:r>
      <w:r w:rsidR="008C6C6F">
        <w:rPr>
          <w:sz w:val="26"/>
          <w:szCs w:val="26"/>
        </w:rPr>
        <w:t>es</w:t>
      </w:r>
      <w:r w:rsidR="007F4181">
        <w:rPr>
          <w:sz w:val="26"/>
          <w:szCs w:val="26"/>
        </w:rPr>
        <w:t xml:space="preserve"> the Complaint, </w:t>
      </w:r>
      <w:r w:rsidR="00B002E1" w:rsidRPr="000F6D8B">
        <w:rPr>
          <w:sz w:val="26"/>
          <w:szCs w:val="26"/>
        </w:rPr>
        <w:t xml:space="preserve">consistent with this Opinion and Order; </w:t>
      </w:r>
      <w:r w:rsidR="00B002E1" w:rsidRPr="000F6D8B">
        <w:rPr>
          <w:b/>
          <w:sz w:val="26"/>
          <w:szCs w:val="26"/>
        </w:rPr>
        <w:t>THEREFORE,</w:t>
      </w:r>
    </w:p>
    <w:p w:rsidR="00FA6EAF" w:rsidRDefault="00FA6EAF" w:rsidP="00C91EA4">
      <w:pPr>
        <w:widowControl/>
        <w:spacing w:line="360" w:lineRule="auto"/>
        <w:rPr>
          <w:b/>
          <w:sz w:val="26"/>
          <w:szCs w:val="26"/>
        </w:rPr>
      </w:pPr>
    </w:p>
    <w:p w:rsidR="00D57B16" w:rsidRDefault="00D57B16" w:rsidP="00C91EA4">
      <w:pPr>
        <w:widowControl/>
        <w:spacing w:line="360" w:lineRule="auto"/>
        <w:ind w:left="720" w:firstLine="720"/>
        <w:rPr>
          <w:b/>
          <w:sz w:val="26"/>
          <w:szCs w:val="26"/>
        </w:rPr>
      </w:pPr>
      <w:r w:rsidRPr="000F6D8B">
        <w:rPr>
          <w:b/>
          <w:sz w:val="26"/>
          <w:szCs w:val="26"/>
        </w:rPr>
        <w:t>IT IS ORDERED:</w:t>
      </w:r>
    </w:p>
    <w:p w:rsidR="00D57B16" w:rsidRPr="000F6D8B" w:rsidRDefault="00D57B16" w:rsidP="00C91EA4">
      <w:pPr>
        <w:widowControl/>
        <w:spacing w:line="360" w:lineRule="auto"/>
        <w:rPr>
          <w:sz w:val="26"/>
          <w:szCs w:val="26"/>
        </w:rPr>
      </w:pPr>
    </w:p>
    <w:p w:rsidR="00D57B16" w:rsidRDefault="00D57B16" w:rsidP="0042178B">
      <w:pPr>
        <w:keepNext/>
        <w:widowControl/>
        <w:spacing w:line="360" w:lineRule="auto"/>
        <w:rPr>
          <w:sz w:val="26"/>
          <w:szCs w:val="26"/>
        </w:rPr>
      </w:pPr>
      <w:r w:rsidRPr="000F6D8B">
        <w:rPr>
          <w:sz w:val="26"/>
          <w:szCs w:val="26"/>
        </w:rPr>
        <w:tab/>
      </w:r>
      <w:r w:rsidRPr="000F6D8B">
        <w:rPr>
          <w:sz w:val="26"/>
          <w:szCs w:val="26"/>
        </w:rPr>
        <w:tab/>
        <w:t>1.</w:t>
      </w:r>
      <w:r w:rsidRPr="000F6D8B">
        <w:rPr>
          <w:sz w:val="26"/>
          <w:szCs w:val="26"/>
        </w:rPr>
        <w:tab/>
        <w:t xml:space="preserve">That the Exceptions of </w:t>
      </w:r>
      <w:r w:rsidR="00420FFA">
        <w:rPr>
          <w:sz w:val="26"/>
          <w:szCs w:val="26"/>
        </w:rPr>
        <w:t>Mark Ferraiolo</w:t>
      </w:r>
      <w:r w:rsidRPr="000F6D8B">
        <w:rPr>
          <w:sz w:val="26"/>
          <w:szCs w:val="26"/>
        </w:rPr>
        <w:t xml:space="preserve">, filed on </w:t>
      </w:r>
      <w:r w:rsidR="009C7563">
        <w:rPr>
          <w:sz w:val="26"/>
          <w:szCs w:val="26"/>
        </w:rPr>
        <w:t>February</w:t>
      </w:r>
      <w:r>
        <w:rPr>
          <w:sz w:val="26"/>
          <w:szCs w:val="26"/>
        </w:rPr>
        <w:t xml:space="preserve"> </w:t>
      </w:r>
      <w:r w:rsidR="009C7563">
        <w:rPr>
          <w:sz w:val="26"/>
          <w:szCs w:val="26"/>
        </w:rPr>
        <w:t>2</w:t>
      </w:r>
      <w:r w:rsidR="00F65611">
        <w:rPr>
          <w:sz w:val="26"/>
          <w:szCs w:val="26"/>
        </w:rPr>
        <w:t>2</w:t>
      </w:r>
      <w:r>
        <w:rPr>
          <w:sz w:val="26"/>
          <w:szCs w:val="26"/>
        </w:rPr>
        <w:t>, 201</w:t>
      </w:r>
      <w:r w:rsidR="00420FFA">
        <w:rPr>
          <w:sz w:val="26"/>
          <w:szCs w:val="26"/>
        </w:rPr>
        <w:t>4</w:t>
      </w:r>
      <w:r w:rsidRPr="000F6D8B">
        <w:rPr>
          <w:sz w:val="26"/>
          <w:szCs w:val="26"/>
        </w:rPr>
        <w:t xml:space="preserve">, to the Initial Decision of </w:t>
      </w:r>
      <w:r>
        <w:rPr>
          <w:sz w:val="26"/>
          <w:szCs w:val="26"/>
        </w:rPr>
        <w:t xml:space="preserve">Administrative Law Judge </w:t>
      </w:r>
      <w:r w:rsidR="00420FFA">
        <w:rPr>
          <w:sz w:val="26"/>
          <w:szCs w:val="26"/>
        </w:rPr>
        <w:t>Ember S. Jandebeur</w:t>
      </w:r>
      <w:r w:rsidRPr="000F6D8B">
        <w:rPr>
          <w:sz w:val="26"/>
          <w:szCs w:val="26"/>
        </w:rPr>
        <w:t xml:space="preserve"> are denied</w:t>
      </w:r>
      <w:r>
        <w:rPr>
          <w:sz w:val="26"/>
          <w:szCs w:val="26"/>
        </w:rPr>
        <w:t>, consistent with this Opinion and Order</w:t>
      </w:r>
      <w:r w:rsidRPr="000F6D8B">
        <w:rPr>
          <w:sz w:val="26"/>
          <w:szCs w:val="26"/>
        </w:rPr>
        <w:t>.</w:t>
      </w:r>
    </w:p>
    <w:p w:rsidR="0042178B" w:rsidRPr="000F6D8B" w:rsidRDefault="0042178B" w:rsidP="00C91EA4">
      <w:pPr>
        <w:widowControl/>
        <w:spacing w:line="360" w:lineRule="auto"/>
        <w:rPr>
          <w:sz w:val="26"/>
          <w:szCs w:val="26"/>
        </w:rPr>
      </w:pPr>
    </w:p>
    <w:p w:rsidR="00D57B16" w:rsidRPr="000F6D8B" w:rsidRDefault="00D57B16" w:rsidP="00C91EA4">
      <w:pPr>
        <w:widowControl/>
        <w:spacing w:line="360" w:lineRule="auto"/>
        <w:ind w:firstLine="1440"/>
        <w:rPr>
          <w:sz w:val="26"/>
          <w:szCs w:val="26"/>
        </w:rPr>
      </w:pPr>
      <w:r w:rsidRPr="000F6D8B">
        <w:rPr>
          <w:sz w:val="26"/>
          <w:szCs w:val="26"/>
        </w:rPr>
        <w:lastRenderedPageBreak/>
        <w:t>2.</w:t>
      </w:r>
      <w:r w:rsidRPr="000F6D8B">
        <w:rPr>
          <w:sz w:val="26"/>
          <w:szCs w:val="26"/>
        </w:rPr>
        <w:tab/>
        <w:t xml:space="preserve">That the Initial Decision of </w:t>
      </w:r>
      <w:r>
        <w:rPr>
          <w:sz w:val="26"/>
          <w:szCs w:val="26"/>
        </w:rPr>
        <w:t xml:space="preserve">Administrative Law Judge </w:t>
      </w:r>
      <w:r w:rsidR="009C7563">
        <w:rPr>
          <w:sz w:val="26"/>
          <w:szCs w:val="26"/>
        </w:rPr>
        <w:t>Ember</w:t>
      </w:r>
      <w:r w:rsidR="00906A73">
        <w:rPr>
          <w:sz w:val="26"/>
          <w:szCs w:val="26"/>
        </w:rPr>
        <w:t> </w:t>
      </w:r>
      <w:r w:rsidR="009C7563">
        <w:rPr>
          <w:sz w:val="26"/>
          <w:szCs w:val="26"/>
        </w:rPr>
        <w:t>S.</w:t>
      </w:r>
      <w:r w:rsidR="00906A73">
        <w:rPr>
          <w:sz w:val="26"/>
          <w:szCs w:val="26"/>
        </w:rPr>
        <w:t> </w:t>
      </w:r>
      <w:r w:rsidR="009C7563">
        <w:rPr>
          <w:sz w:val="26"/>
          <w:szCs w:val="26"/>
        </w:rPr>
        <w:t>Jandebeur</w:t>
      </w:r>
      <w:r w:rsidRPr="000F6D8B">
        <w:rPr>
          <w:sz w:val="26"/>
          <w:szCs w:val="26"/>
        </w:rPr>
        <w:t xml:space="preserve">, issued </w:t>
      </w:r>
      <w:r w:rsidR="00451D9D">
        <w:rPr>
          <w:sz w:val="26"/>
          <w:szCs w:val="26"/>
        </w:rPr>
        <w:t xml:space="preserve">on </w:t>
      </w:r>
      <w:r w:rsidR="009C7563">
        <w:rPr>
          <w:sz w:val="26"/>
          <w:szCs w:val="26"/>
        </w:rPr>
        <w:t>February</w:t>
      </w:r>
      <w:r>
        <w:rPr>
          <w:sz w:val="26"/>
          <w:szCs w:val="26"/>
        </w:rPr>
        <w:t xml:space="preserve"> </w:t>
      </w:r>
      <w:r w:rsidR="009C7563">
        <w:rPr>
          <w:sz w:val="26"/>
          <w:szCs w:val="26"/>
        </w:rPr>
        <w:t>9</w:t>
      </w:r>
      <w:r w:rsidRPr="000F6D8B">
        <w:rPr>
          <w:sz w:val="26"/>
          <w:szCs w:val="26"/>
        </w:rPr>
        <w:t>, 201</w:t>
      </w:r>
      <w:r w:rsidR="009C7563">
        <w:rPr>
          <w:sz w:val="26"/>
          <w:szCs w:val="26"/>
        </w:rPr>
        <w:t>5</w:t>
      </w:r>
      <w:r w:rsidRPr="000F6D8B">
        <w:rPr>
          <w:sz w:val="26"/>
          <w:szCs w:val="26"/>
        </w:rPr>
        <w:t>, is adopted, consistent with this Opinion and Order.</w:t>
      </w:r>
    </w:p>
    <w:p w:rsidR="00D57B16" w:rsidRPr="000F6D8B" w:rsidRDefault="00D57B16" w:rsidP="00C91EA4">
      <w:pPr>
        <w:widowControl/>
        <w:spacing w:line="360" w:lineRule="auto"/>
        <w:rPr>
          <w:sz w:val="26"/>
          <w:szCs w:val="26"/>
        </w:rPr>
      </w:pPr>
    </w:p>
    <w:p w:rsidR="00893DBB" w:rsidRDefault="00D57B16" w:rsidP="00654F5A">
      <w:pPr>
        <w:widowControl/>
        <w:spacing w:line="360" w:lineRule="auto"/>
        <w:ind w:firstLine="1440"/>
        <w:rPr>
          <w:sz w:val="26"/>
          <w:szCs w:val="26"/>
        </w:rPr>
      </w:pPr>
      <w:r w:rsidRPr="000F6D8B">
        <w:rPr>
          <w:sz w:val="26"/>
          <w:szCs w:val="26"/>
        </w:rPr>
        <w:t>3.</w:t>
      </w:r>
      <w:r w:rsidRPr="000F6D8B">
        <w:rPr>
          <w:b/>
          <w:sz w:val="26"/>
          <w:szCs w:val="26"/>
        </w:rPr>
        <w:tab/>
      </w:r>
      <w:r w:rsidRPr="000F6D8B">
        <w:rPr>
          <w:sz w:val="26"/>
          <w:szCs w:val="26"/>
        </w:rPr>
        <w:t xml:space="preserve">That the Formal Complaint filed by </w:t>
      </w:r>
      <w:r w:rsidR="009C7563">
        <w:rPr>
          <w:sz w:val="26"/>
          <w:szCs w:val="26"/>
        </w:rPr>
        <w:t>Mark</w:t>
      </w:r>
      <w:r w:rsidR="00906A73">
        <w:rPr>
          <w:sz w:val="26"/>
          <w:szCs w:val="26"/>
        </w:rPr>
        <w:t> </w:t>
      </w:r>
      <w:r w:rsidR="009C7563">
        <w:rPr>
          <w:sz w:val="26"/>
          <w:szCs w:val="26"/>
        </w:rPr>
        <w:t>Ferraiolo</w:t>
      </w:r>
      <w:r w:rsidR="009C7563" w:rsidRPr="000F6D8B">
        <w:rPr>
          <w:sz w:val="26"/>
          <w:szCs w:val="26"/>
        </w:rPr>
        <w:t xml:space="preserve"> </w:t>
      </w:r>
      <w:r w:rsidRPr="000F6D8B">
        <w:rPr>
          <w:sz w:val="26"/>
          <w:szCs w:val="26"/>
        </w:rPr>
        <w:t>against P</w:t>
      </w:r>
      <w:r w:rsidR="009C7563">
        <w:rPr>
          <w:sz w:val="26"/>
          <w:szCs w:val="26"/>
        </w:rPr>
        <w:t>PL</w:t>
      </w:r>
      <w:r w:rsidRPr="000F6D8B">
        <w:rPr>
          <w:sz w:val="26"/>
          <w:szCs w:val="26"/>
        </w:rPr>
        <w:t xml:space="preserve"> E</w:t>
      </w:r>
      <w:r w:rsidR="009C7563">
        <w:rPr>
          <w:sz w:val="26"/>
          <w:szCs w:val="26"/>
        </w:rPr>
        <w:t>lectric</w:t>
      </w:r>
      <w:r w:rsidRPr="000F6D8B">
        <w:rPr>
          <w:sz w:val="26"/>
          <w:szCs w:val="26"/>
        </w:rPr>
        <w:t xml:space="preserve"> </w:t>
      </w:r>
      <w:r w:rsidR="009C7563">
        <w:rPr>
          <w:sz w:val="26"/>
          <w:szCs w:val="26"/>
        </w:rPr>
        <w:t xml:space="preserve">Utilities </w:t>
      </w:r>
      <w:r w:rsidRPr="000F6D8B">
        <w:rPr>
          <w:sz w:val="26"/>
          <w:szCs w:val="26"/>
        </w:rPr>
        <w:t>Co</w:t>
      </w:r>
      <w:r w:rsidR="009C7563">
        <w:rPr>
          <w:sz w:val="26"/>
          <w:szCs w:val="26"/>
        </w:rPr>
        <w:t>r</w:t>
      </w:r>
      <w:r w:rsidRPr="000F6D8B">
        <w:rPr>
          <w:sz w:val="26"/>
          <w:szCs w:val="26"/>
        </w:rPr>
        <w:t>p</w:t>
      </w:r>
      <w:r w:rsidR="009C7563">
        <w:rPr>
          <w:sz w:val="26"/>
          <w:szCs w:val="26"/>
        </w:rPr>
        <w:t>oration at Docket No. C</w:t>
      </w:r>
      <w:r w:rsidRPr="000F6D8B">
        <w:rPr>
          <w:sz w:val="26"/>
          <w:szCs w:val="26"/>
        </w:rPr>
        <w:t>-201</w:t>
      </w:r>
      <w:r w:rsidR="009C7563">
        <w:rPr>
          <w:sz w:val="26"/>
          <w:szCs w:val="26"/>
        </w:rPr>
        <w:t>4</w:t>
      </w:r>
      <w:r w:rsidRPr="000F6D8B">
        <w:rPr>
          <w:sz w:val="26"/>
          <w:szCs w:val="26"/>
        </w:rPr>
        <w:t>-</w:t>
      </w:r>
      <w:r>
        <w:rPr>
          <w:sz w:val="26"/>
          <w:szCs w:val="26"/>
        </w:rPr>
        <w:t>2</w:t>
      </w:r>
      <w:r w:rsidR="009C7563">
        <w:rPr>
          <w:sz w:val="26"/>
          <w:szCs w:val="26"/>
        </w:rPr>
        <w:t>428009</w:t>
      </w:r>
      <w:r w:rsidRPr="000F6D8B">
        <w:rPr>
          <w:sz w:val="26"/>
          <w:szCs w:val="26"/>
        </w:rPr>
        <w:t xml:space="preserve"> is d</w:t>
      </w:r>
      <w:r>
        <w:rPr>
          <w:sz w:val="26"/>
          <w:szCs w:val="26"/>
        </w:rPr>
        <w:t>ismissed, consistent with this Opinion and Order</w:t>
      </w:r>
      <w:r w:rsidRPr="000F6D8B">
        <w:rPr>
          <w:sz w:val="26"/>
          <w:szCs w:val="26"/>
        </w:rPr>
        <w:t>.</w:t>
      </w:r>
    </w:p>
    <w:p w:rsidR="00745E07" w:rsidRDefault="00745E07">
      <w:pPr>
        <w:widowControl/>
        <w:spacing w:after="200" w:line="276" w:lineRule="auto"/>
        <w:rPr>
          <w:spacing w:val="-3"/>
          <w:sz w:val="26"/>
        </w:rPr>
      </w:pPr>
    </w:p>
    <w:p w:rsidR="00915A25" w:rsidRDefault="00915A25" w:rsidP="00C91EA4">
      <w:pPr>
        <w:widowControl/>
        <w:spacing w:line="360" w:lineRule="auto"/>
        <w:rPr>
          <w:sz w:val="26"/>
          <w:szCs w:val="26"/>
        </w:rPr>
      </w:pPr>
      <w:r>
        <w:rPr>
          <w:spacing w:val="-3"/>
          <w:sz w:val="26"/>
        </w:rPr>
        <w:tab/>
      </w:r>
      <w:r>
        <w:rPr>
          <w:spacing w:val="-3"/>
          <w:sz w:val="26"/>
        </w:rPr>
        <w:tab/>
        <w:t>4.</w:t>
      </w:r>
      <w:r>
        <w:rPr>
          <w:spacing w:val="-3"/>
          <w:sz w:val="26"/>
        </w:rPr>
        <w:tab/>
      </w:r>
      <w:r>
        <w:rPr>
          <w:sz w:val="26"/>
          <w:szCs w:val="26"/>
        </w:rPr>
        <w:t xml:space="preserve">That the proceeding docketed at </w:t>
      </w:r>
      <w:r w:rsidR="009C7563">
        <w:rPr>
          <w:sz w:val="26"/>
          <w:szCs w:val="26"/>
        </w:rPr>
        <w:t>C</w:t>
      </w:r>
      <w:r w:rsidRPr="000F6D8B">
        <w:rPr>
          <w:sz w:val="26"/>
          <w:szCs w:val="26"/>
        </w:rPr>
        <w:t>-201</w:t>
      </w:r>
      <w:r w:rsidR="009C7563">
        <w:rPr>
          <w:sz w:val="26"/>
          <w:szCs w:val="26"/>
        </w:rPr>
        <w:t>4</w:t>
      </w:r>
      <w:r w:rsidRPr="000F6D8B">
        <w:rPr>
          <w:sz w:val="26"/>
          <w:szCs w:val="26"/>
        </w:rPr>
        <w:t>-</w:t>
      </w:r>
      <w:r>
        <w:rPr>
          <w:sz w:val="26"/>
          <w:szCs w:val="26"/>
        </w:rPr>
        <w:t>2</w:t>
      </w:r>
      <w:r w:rsidR="009C7563">
        <w:rPr>
          <w:sz w:val="26"/>
          <w:szCs w:val="26"/>
        </w:rPr>
        <w:t>428009</w:t>
      </w:r>
      <w:r w:rsidRPr="000F6D8B">
        <w:rPr>
          <w:sz w:val="26"/>
          <w:szCs w:val="26"/>
        </w:rPr>
        <w:t xml:space="preserve"> </w:t>
      </w:r>
      <w:r>
        <w:rPr>
          <w:sz w:val="26"/>
          <w:szCs w:val="26"/>
        </w:rPr>
        <w:t>be marked closed.</w:t>
      </w:r>
    </w:p>
    <w:p w:rsidR="00906A73" w:rsidRPr="0024046A" w:rsidRDefault="00906A73" w:rsidP="00C91EA4">
      <w:pPr>
        <w:widowControl/>
        <w:spacing w:line="360" w:lineRule="auto"/>
        <w:rPr>
          <w:spacing w:val="-3"/>
          <w:sz w:val="26"/>
        </w:rPr>
      </w:pPr>
    </w:p>
    <w:p w:rsidR="00CA43A5" w:rsidRPr="00CA43A5" w:rsidRDefault="00CA43A5" w:rsidP="00C91EA4">
      <w:pPr>
        <w:widowControl/>
        <w:rPr>
          <w:sz w:val="26"/>
          <w:szCs w:val="26"/>
        </w:rPr>
      </w:pPr>
    </w:p>
    <w:p w:rsidR="00CA43A5" w:rsidRPr="00CA43A5" w:rsidRDefault="001C6BB1" w:rsidP="00C91EA4">
      <w:pPr>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428AF16B" wp14:editId="675C7A59">
            <wp:simplePos x="0" y="0"/>
            <wp:positionH relativeFrom="column">
              <wp:posOffset>2981325</wp:posOffset>
            </wp:positionH>
            <wp:positionV relativeFrom="paragraph">
              <wp:posOffset>159385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rsidR="00CA43A5" w:rsidRPr="00CA43A5" w:rsidRDefault="00CA43A5" w:rsidP="00C91EA4">
      <w:pPr>
        <w:widowControl/>
        <w:tabs>
          <w:tab w:val="left" w:pos="-720"/>
        </w:tabs>
        <w:rPr>
          <w:sz w:val="26"/>
          <w:szCs w:val="26"/>
        </w:rPr>
      </w:pPr>
    </w:p>
    <w:p w:rsidR="00CA43A5" w:rsidRDefault="00CA43A5" w:rsidP="00C91EA4">
      <w:pPr>
        <w:widowControl/>
        <w:tabs>
          <w:tab w:val="left" w:pos="-720"/>
        </w:tabs>
        <w:rPr>
          <w:sz w:val="26"/>
          <w:szCs w:val="26"/>
        </w:rPr>
      </w:pPr>
    </w:p>
    <w:p w:rsidR="00602AE6" w:rsidRDefault="00602AE6" w:rsidP="00C91EA4">
      <w:pPr>
        <w:widowControl/>
        <w:tabs>
          <w:tab w:val="left" w:pos="-720"/>
        </w:tabs>
        <w:rPr>
          <w:sz w:val="26"/>
          <w:szCs w:val="26"/>
        </w:rPr>
      </w:pPr>
    </w:p>
    <w:p w:rsidR="00285C7C" w:rsidRPr="00CA43A5" w:rsidRDefault="00285C7C" w:rsidP="00C91EA4">
      <w:pPr>
        <w:widowControl/>
        <w:tabs>
          <w:tab w:val="left" w:pos="-720"/>
        </w:tabs>
        <w:rPr>
          <w:sz w:val="26"/>
          <w:szCs w:val="26"/>
        </w:rPr>
      </w:pPr>
    </w:p>
    <w:p w:rsidR="00CA43A5" w:rsidRPr="00CA43A5" w:rsidRDefault="00564565" w:rsidP="00C91EA4">
      <w:pPr>
        <w:widowControl/>
        <w:tabs>
          <w:tab w:val="left" w:pos="-720"/>
        </w:tabs>
        <w:ind w:firstLine="5040"/>
        <w:rPr>
          <w:b/>
          <w:sz w:val="26"/>
          <w:szCs w:val="26"/>
        </w:rPr>
      </w:pPr>
      <w:r>
        <w:rPr>
          <w:sz w:val="26"/>
          <w:szCs w:val="26"/>
        </w:rPr>
        <w:t>Rosemary Chiavetta</w:t>
      </w:r>
    </w:p>
    <w:p w:rsidR="00CA43A5" w:rsidRPr="00CA43A5" w:rsidRDefault="00CA43A5" w:rsidP="00C91EA4">
      <w:pPr>
        <w:widowControl/>
        <w:tabs>
          <w:tab w:val="left" w:pos="-720"/>
        </w:tabs>
        <w:ind w:firstLine="5040"/>
        <w:rPr>
          <w:sz w:val="26"/>
          <w:szCs w:val="26"/>
        </w:rPr>
      </w:pPr>
      <w:r w:rsidRPr="00CA43A5">
        <w:rPr>
          <w:sz w:val="26"/>
          <w:szCs w:val="26"/>
        </w:rPr>
        <w:t>Secretary</w:t>
      </w:r>
    </w:p>
    <w:p w:rsidR="00CA43A5" w:rsidRPr="00CA43A5" w:rsidRDefault="00CA43A5" w:rsidP="00C91EA4">
      <w:pPr>
        <w:widowControl/>
        <w:tabs>
          <w:tab w:val="left" w:pos="-720"/>
        </w:tabs>
        <w:rPr>
          <w:sz w:val="26"/>
          <w:szCs w:val="26"/>
        </w:rPr>
      </w:pPr>
    </w:p>
    <w:p w:rsidR="00602AE6" w:rsidRDefault="00602AE6" w:rsidP="00C91EA4">
      <w:pPr>
        <w:widowControl/>
        <w:tabs>
          <w:tab w:val="left" w:pos="-720"/>
        </w:tabs>
        <w:rPr>
          <w:sz w:val="26"/>
          <w:szCs w:val="26"/>
        </w:rPr>
      </w:pPr>
    </w:p>
    <w:p w:rsidR="00745E07" w:rsidRDefault="00745E07" w:rsidP="00C91EA4">
      <w:pPr>
        <w:widowControl/>
        <w:tabs>
          <w:tab w:val="left" w:pos="-720"/>
        </w:tabs>
        <w:rPr>
          <w:sz w:val="26"/>
          <w:szCs w:val="26"/>
        </w:rPr>
      </w:pPr>
    </w:p>
    <w:p w:rsidR="00CA43A5" w:rsidRPr="00CA43A5" w:rsidRDefault="00CA43A5" w:rsidP="00C91EA4">
      <w:pPr>
        <w:widowControl/>
        <w:tabs>
          <w:tab w:val="left" w:pos="-720"/>
        </w:tabs>
        <w:rPr>
          <w:sz w:val="26"/>
          <w:szCs w:val="26"/>
        </w:rPr>
      </w:pPr>
      <w:r w:rsidRPr="00CA43A5">
        <w:rPr>
          <w:sz w:val="26"/>
          <w:szCs w:val="26"/>
        </w:rPr>
        <w:t>(SEAL)</w:t>
      </w:r>
    </w:p>
    <w:p w:rsidR="00602AE6" w:rsidRDefault="00602AE6" w:rsidP="00C91EA4">
      <w:pPr>
        <w:widowControl/>
        <w:tabs>
          <w:tab w:val="left" w:pos="-720"/>
        </w:tabs>
        <w:rPr>
          <w:sz w:val="26"/>
          <w:szCs w:val="26"/>
        </w:rPr>
      </w:pPr>
    </w:p>
    <w:p w:rsidR="00CA43A5" w:rsidRPr="00CA43A5" w:rsidRDefault="00CA43A5" w:rsidP="00C91EA4">
      <w:pPr>
        <w:widowControl/>
        <w:tabs>
          <w:tab w:val="left" w:pos="-720"/>
        </w:tabs>
        <w:rPr>
          <w:sz w:val="26"/>
          <w:szCs w:val="26"/>
        </w:rPr>
      </w:pPr>
      <w:r w:rsidRPr="00CA43A5">
        <w:rPr>
          <w:sz w:val="26"/>
          <w:szCs w:val="26"/>
        </w:rPr>
        <w:t xml:space="preserve">ORDER ADOPTED: </w:t>
      </w:r>
      <w:r w:rsidR="0093451A">
        <w:rPr>
          <w:sz w:val="26"/>
          <w:szCs w:val="26"/>
        </w:rPr>
        <w:t>May</w:t>
      </w:r>
      <w:r w:rsidR="00654F5A">
        <w:rPr>
          <w:sz w:val="26"/>
          <w:szCs w:val="26"/>
        </w:rPr>
        <w:t xml:space="preserve"> </w:t>
      </w:r>
      <w:r w:rsidR="00595605">
        <w:rPr>
          <w:sz w:val="26"/>
          <w:szCs w:val="26"/>
        </w:rPr>
        <w:t>19</w:t>
      </w:r>
      <w:r w:rsidR="0093451A">
        <w:rPr>
          <w:sz w:val="26"/>
          <w:szCs w:val="26"/>
        </w:rPr>
        <w:t>,</w:t>
      </w:r>
      <w:r w:rsidR="00B002E1">
        <w:rPr>
          <w:sz w:val="26"/>
          <w:szCs w:val="26"/>
        </w:rPr>
        <w:t xml:space="preserve"> 201</w:t>
      </w:r>
      <w:r w:rsidR="0093451A">
        <w:rPr>
          <w:sz w:val="26"/>
          <w:szCs w:val="26"/>
        </w:rPr>
        <w:t>5</w:t>
      </w:r>
    </w:p>
    <w:p w:rsidR="00602AE6" w:rsidRDefault="00602AE6" w:rsidP="00C91EA4">
      <w:pPr>
        <w:widowControl/>
        <w:tabs>
          <w:tab w:val="left" w:pos="-720"/>
        </w:tabs>
        <w:rPr>
          <w:sz w:val="26"/>
          <w:szCs w:val="26"/>
        </w:rPr>
      </w:pPr>
    </w:p>
    <w:p w:rsidR="00344804" w:rsidRPr="00CA43A5" w:rsidRDefault="00CA43A5" w:rsidP="00C91EA4">
      <w:pPr>
        <w:widowControl/>
        <w:tabs>
          <w:tab w:val="left" w:pos="-720"/>
        </w:tabs>
        <w:rPr>
          <w:sz w:val="26"/>
          <w:szCs w:val="26"/>
        </w:rPr>
      </w:pPr>
      <w:r w:rsidRPr="00CA43A5">
        <w:rPr>
          <w:sz w:val="26"/>
          <w:szCs w:val="26"/>
        </w:rPr>
        <w:t xml:space="preserve">ORDER ENTERED: </w:t>
      </w:r>
      <w:r w:rsidR="001C6BB1">
        <w:rPr>
          <w:sz w:val="26"/>
          <w:szCs w:val="26"/>
        </w:rPr>
        <w:t>May 19, 2015</w:t>
      </w:r>
      <w:bookmarkStart w:id="2" w:name="_GoBack"/>
      <w:bookmarkEnd w:id="2"/>
    </w:p>
    <w:sectPr w:rsidR="00344804" w:rsidRPr="00CA43A5" w:rsidSect="008A2690">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950" w:rsidRDefault="00683950" w:rsidP="006374F3">
      <w:r>
        <w:separator/>
      </w:r>
    </w:p>
  </w:endnote>
  <w:endnote w:type="continuationSeparator" w:id="0">
    <w:p w:rsidR="00683950" w:rsidRDefault="00683950" w:rsidP="0063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220163"/>
      <w:docPartObj>
        <w:docPartGallery w:val="Page Numbers (Bottom of Page)"/>
        <w:docPartUnique/>
      </w:docPartObj>
    </w:sdtPr>
    <w:sdtEndPr>
      <w:rPr>
        <w:noProof/>
        <w:sz w:val="26"/>
        <w:szCs w:val="26"/>
      </w:rPr>
    </w:sdtEndPr>
    <w:sdtContent>
      <w:p w:rsidR="006A4408" w:rsidRPr="00BC6750" w:rsidRDefault="006A4408">
        <w:pPr>
          <w:pStyle w:val="Footer"/>
          <w:jc w:val="center"/>
          <w:rPr>
            <w:sz w:val="26"/>
            <w:szCs w:val="26"/>
          </w:rPr>
        </w:pPr>
        <w:r w:rsidRPr="00BC6750">
          <w:rPr>
            <w:sz w:val="26"/>
            <w:szCs w:val="26"/>
          </w:rPr>
          <w:fldChar w:fldCharType="begin"/>
        </w:r>
        <w:r w:rsidRPr="00BC6750">
          <w:rPr>
            <w:sz w:val="26"/>
            <w:szCs w:val="26"/>
          </w:rPr>
          <w:instrText xml:space="preserve"> PAGE   \* MERGEFORMAT </w:instrText>
        </w:r>
        <w:r w:rsidRPr="00BC6750">
          <w:rPr>
            <w:sz w:val="26"/>
            <w:szCs w:val="26"/>
          </w:rPr>
          <w:fldChar w:fldCharType="separate"/>
        </w:r>
        <w:r w:rsidR="001C6BB1">
          <w:rPr>
            <w:noProof/>
            <w:sz w:val="26"/>
            <w:szCs w:val="26"/>
          </w:rPr>
          <w:t>10</w:t>
        </w:r>
        <w:r w:rsidRPr="00BC6750">
          <w:rPr>
            <w:noProof/>
            <w:sz w:val="26"/>
            <w:szCs w:val="26"/>
          </w:rPr>
          <w:fldChar w:fldCharType="end"/>
        </w:r>
      </w:p>
    </w:sdtContent>
  </w:sdt>
  <w:p w:rsidR="006A4408" w:rsidRDefault="006A4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950" w:rsidRDefault="00683950" w:rsidP="006374F3">
      <w:r>
        <w:separator/>
      </w:r>
    </w:p>
  </w:footnote>
  <w:footnote w:type="continuationSeparator" w:id="0">
    <w:p w:rsidR="00683950" w:rsidRDefault="00683950" w:rsidP="006374F3">
      <w:r>
        <w:continuationSeparator/>
      </w:r>
    </w:p>
  </w:footnote>
  <w:footnote w:id="1">
    <w:p w:rsidR="006A4408" w:rsidRPr="00E16D09" w:rsidRDefault="006A4408" w:rsidP="00E16D09">
      <w:pPr>
        <w:pStyle w:val="FootnoteText"/>
        <w:ind w:firstLine="720"/>
        <w:rPr>
          <w:sz w:val="26"/>
          <w:szCs w:val="26"/>
        </w:rPr>
      </w:pPr>
      <w:r w:rsidRPr="00E16D09">
        <w:rPr>
          <w:rStyle w:val="FootnoteReference"/>
          <w:sz w:val="26"/>
          <w:szCs w:val="26"/>
        </w:rPr>
        <w:footnoteRef/>
      </w:r>
      <w:r>
        <w:rPr>
          <w:sz w:val="26"/>
          <w:szCs w:val="26"/>
        </w:rPr>
        <w:tab/>
        <w:t xml:space="preserve">That Formal Complaint was filed by the Complainant on January 6, 2014, in which he alleged power outages had been occurring at his home since 2005. </w:t>
      </w:r>
    </w:p>
  </w:footnote>
  <w:footnote w:id="2">
    <w:p w:rsidR="006A4408" w:rsidRPr="00E16D09" w:rsidRDefault="006A4408" w:rsidP="00E16D09">
      <w:pPr>
        <w:pStyle w:val="FootnoteText"/>
        <w:ind w:firstLine="720"/>
        <w:rPr>
          <w:sz w:val="26"/>
          <w:szCs w:val="26"/>
        </w:rPr>
      </w:pPr>
      <w:r w:rsidRPr="00E16D09">
        <w:rPr>
          <w:rStyle w:val="FootnoteReference"/>
          <w:sz w:val="26"/>
          <w:szCs w:val="26"/>
        </w:rPr>
        <w:footnoteRef/>
      </w:r>
      <w:r>
        <w:rPr>
          <w:sz w:val="26"/>
          <w:szCs w:val="26"/>
        </w:rPr>
        <w:tab/>
        <w:t>Although the Complainant referred to an informal complaint process, it is apparent from his pleadings and the record that he was referring to the Formal Complaint that he filed against PPL on January 6, 2014, at Docket No. C-2014-2399315.</w:t>
      </w:r>
    </w:p>
  </w:footnote>
  <w:footnote w:id="3">
    <w:p w:rsidR="006A4408" w:rsidRDefault="006A4408" w:rsidP="00E6289A">
      <w:pPr>
        <w:pStyle w:val="FootnoteText"/>
        <w:tabs>
          <w:tab w:val="left" w:pos="720"/>
          <w:tab w:val="left" w:pos="1440"/>
        </w:tabs>
        <w:rPr>
          <w:sz w:val="26"/>
        </w:rPr>
      </w:pPr>
      <w:r>
        <w:rPr>
          <w:sz w:val="26"/>
          <w:szCs w:val="26"/>
        </w:rPr>
        <w:tab/>
      </w:r>
      <w:r w:rsidRPr="00E6289A">
        <w:rPr>
          <w:rStyle w:val="FootnoteReference"/>
          <w:sz w:val="26"/>
          <w:szCs w:val="26"/>
        </w:rPr>
        <w:footnoteRef/>
      </w:r>
      <w:r w:rsidRPr="00E6289A">
        <w:rPr>
          <w:sz w:val="26"/>
          <w:szCs w:val="26"/>
        </w:rPr>
        <w:t xml:space="preserve"> </w:t>
      </w:r>
      <w:r>
        <w:rPr>
          <w:sz w:val="26"/>
          <w:szCs w:val="26"/>
        </w:rPr>
        <w:tab/>
      </w:r>
      <w:r w:rsidRPr="00E6289A">
        <w:rPr>
          <w:sz w:val="26"/>
        </w:rPr>
        <w:t xml:space="preserve">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E6289A">
        <w:rPr>
          <w:i/>
          <w:sz w:val="26"/>
        </w:rPr>
        <w:t>pro se</w:t>
      </w:r>
      <w:r w:rsidRPr="00E6289A">
        <w:rPr>
          <w:sz w:val="26"/>
        </w:rPr>
        <w:t xml:space="preserve">, we will accept the Exceptions as filed pursuant to Section 1.2(a) of our Regulations, 52 Pa. Code </w:t>
      </w:r>
    </w:p>
    <w:p w:rsidR="006A4408" w:rsidRPr="00E6289A" w:rsidRDefault="006A4408" w:rsidP="00E6289A">
      <w:pPr>
        <w:pStyle w:val="FootnoteText"/>
        <w:tabs>
          <w:tab w:val="left" w:pos="720"/>
          <w:tab w:val="left" w:pos="1440"/>
        </w:tabs>
        <w:rPr>
          <w:sz w:val="26"/>
        </w:rPr>
      </w:pPr>
      <w:r w:rsidRPr="00E6289A">
        <w:rPr>
          <w:sz w:val="26"/>
        </w:rPr>
        <w:t>§ 1.2(a), in order to secure a just, speedy, and inexpensive determination.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056"/>
    <w:rsid w:val="00000D47"/>
    <w:rsid w:val="00001FC8"/>
    <w:rsid w:val="00003165"/>
    <w:rsid w:val="00006685"/>
    <w:rsid w:val="00006F35"/>
    <w:rsid w:val="000163A0"/>
    <w:rsid w:val="00016D57"/>
    <w:rsid w:val="00017852"/>
    <w:rsid w:val="00021E46"/>
    <w:rsid w:val="00022B74"/>
    <w:rsid w:val="0002524C"/>
    <w:rsid w:val="00025F3F"/>
    <w:rsid w:val="00026CD2"/>
    <w:rsid w:val="00027A51"/>
    <w:rsid w:val="0003308D"/>
    <w:rsid w:val="000369FD"/>
    <w:rsid w:val="00040A8E"/>
    <w:rsid w:val="00040AEA"/>
    <w:rsid w:val="00045F6F"/>
    <w:rsid w:val="00047874"/>
    <w:rsid w:val="00047F4A"/>
    <w:rsid w:val="000523D1"/>
    <w:rsid w:val="00052B8F"/>
    <w:rsid w:val="00054612"/>
    <w:rsid w:val="0005572E"/>
    <w:rsid w:val="00056286"/>
    <w:rsid w:val="000612FD"/>
    <w:rsid w:val="00063899"/>
    <w:rsid w:val="000642AA"/>
    <w:rsid w:val="000649EC"/>
    <w:rsid w:val="00066EE5"/>
    <w:rsid w:val="00067260"/>
    <w:rsid w:val="0007018E"/>
    <w:rsid w:val="00071B3F"/>
    <w:rsid w:val="00072808"/>
    <w:rsid w:val="00074A43"/>
    <w:rsid w:val="00076F35"/>
    <w:rsid w:val="00084573"/>
    <w:rsid w:val="00084AF9"/>
    <w:rsid w:val="000918D4"/>
    <w:rsid w:val="00093164"/>
    <w:rsid w:val="0009612D"/>
    <w:rsid w:val="00096308"/>
    <w:rsid w:val="00097504"/>
    <w:rsid w:val="000A365D"/>
    <w:rsid w:val="000B216D"/>
    <w:rsid w:val="000B2755"/>
    <w:rsid w:val="000B291B"/>
    <w:rsid w:val="000B4EAE"/>
    <w:rsid w:val="000B5238"/>
    <w:rsid w:val="000B607A"/>
    <w:rsid w:val="000B6B15"/>
    <w:rsid w:val="000C19BC"/>
    <w:rsid w:val="000C2AE3"/>
    <w:rsid w:val="000C709A"/>
    <w:rsid w:val="000D6F8C"/>
    <w:rsid w:val="000F179E"/>
    <w:rsid w:val="000F4307"/>
    <w:rsid w:val="000F688B"/>
    <w:rsid w:val="0010158F"/>
    <w:rsid w:val="00101F51"/>
    <w:rsid w:val="001026CA"/>
    <w:rsid w:val="00104D9B"/>
    <w:rsid w:val="00107728"/>
    <w:rsid w:val="00110420"/>
    <w:rsid w:val="00117CB2"/>
    <w:rsid w:val="00120B39"/>
    <w:rsid w:val="0012154B"/>
    <w:rsid w:val="001238E5"/>
    <w:rsid w:val="00123A2E"/>
    <w:rsid w:val="00124071"/>
    <w:rsid w:val="0012428D"/>
    <w:rsid w:val="001267D4"/>
    <w:rsid w:val="00135972"/>
    <w:rsid w:val="001360FC"/>
    <w:rsid w:val="0014441D"/>
    <w:rsid w:val="001447A0"/>
    <w:rsid w:val="0014497F"/>
    <w:rsid w:val="00146DDD"/>
    <w:rsid w:val="00146E58"/>
    <w:rsid w:val="00147145"/>
    <w:rsid w:val="00150096"/>
    <w:rsid w:val="001508E4"/>
    <w:rsid w:val="0015380A"/>
    <w:rsid w:val="00154CB6"/>
    <w:rsid w:val="00156E58"/>
    <w:rsid w:val="00157556"/>
    <w:rsid w:val="0016175E"/>
    <w:rsid w:val="00163E0D"/>
    <w:rsid w:val="00164DA4"/>
    <w:rsid w:val="00166298"/>
    <w:rsid w:val="001663C8"/>
    <w:rsid w:val="00174D3D"/>
    <w:rsid w:val="00176171"/>
    <w:rsid w:val="00176645"/>
    <w:rsid w:val="00182478"/>
    <w:rsid w:val="00185A31"/>
    <w:rsid w:val="00186A97"/>
    <w:rsid w:val="0019388E"/>
    <w:rsid w:val="00193E37"/>
    <w:rsid w:val="00193F48"/>
    <w:rsid w:val="0019530E"/>
    <w:rsid w:val="00195F2E"/>
    <w:rsid w:val="001A54F1"/>
    <w:rsid w:val="001B1DB4"/>
    <w:rsid w:val="001B7E63"/>
    <w:rsid w:val="001C4978"/>
    <w:rsid w:val="001C6BB1"/>
    <w:rsid w:val="001D0ED2"/>
    <w:rsid w:val="001D2642"/>
    <w:rsid w:val="001D60BB"/>
    <w:rsid w:val="001E0B61"/>
    <w:rsid w:val="001E1276"/>
    <w:rsid w:val="001E5EB4"/>
    <w:rsid w:val="001F0331"/>
    <w:rsid w:val="001F285E"/>
    <w:rsid w:val="00202524"/>
    <w:rsid w:val="002035BE"/>
    <w:rsid w:val="00210736"/>
    <w:rsid w:val="00210957"/>
    <w:rsid w:val="00210F81"/>
    <w:rsid w:val="002113A8"/>
    <w:rsid w:val="00211622"/>
    <w:rsid w:val="00212E39"/>
    <w:rsid w:val="002144FE"/>
    <w:rsid w:val="00214B3E"/>
    <w:rsid w:val="0021710D"/>
    <w:rsid w:val="002222C4"/>
    <w:rsid w:val="0022698E"/>
    <w:rsid w:val="00226FEF"/>
    <w:rsid w:val="00227014"/>
    <w:rsid w:val="00227590"/>
    <w:rsid w:val="00227912"/>
    <w:rsid w:val="002311EE"/>
    <w:rsid w:val="00232323"/>
    <w:rsid w:val="00233B4F"/>
    <w:rsid w:val="002349B3"/>
    <w:rsid w:val="00235364"/>
    <w:rsid w:val="002370F5"/>
    <w:rsid w:val="00240799"/>
    <w:rsid w:val="00240ACA"/>
    <w:rsid w:val="00240D7B"/>
    <w:rsid w:val="00241299"/>
    <w:rsid w:val="00242BC0"/>
    <w:rsid w:val="00242C51"/>
    <w:rsid w:val="00251EF5"/>
    <w:rsid w:val="00255462"/>
    <w:rsid w:val="00260957"/>
    <w:rsid w:val="00264646"/>
    <w:rsid w:val="0027232D"/>
    <w:rsid w:val="00274D0F"/>
    <w:rsid w:val="00277500"/>
    <w:rsid w:val="00281A5F"/>
    <w:rsid w:val="00285C7C"/>
    <w:rsid w:val="00285D3B"/>
    <w:rsid w:val="002869FD"/>
    <w:rsid w:val="00286F55"/>
    <w:rsid w:val="00287ACC"/>
    <w:rsid w:val="00291F68"/>
    <w:rsid w:val="002A060A"/>
    <w:rsid w:val="002A4450"/>
    <w:rsid w:val="002A58CC"/>
    <w:rsid w:val="002A6750"/>
    <w:rsid w:val="002B2296"/>
    <w:rsid w:val="002B4407"/>
    <w:rsid w:val="002B6400"/>
    <w:rsid w:val="002B67B7"/>
    <w:rsid w:val="002C0429"/>
    <w:rsid w:val="002C19E4"/>
    <w:rsid w:val="002C2F85"/>
    <w:rsid w:val="002C3AD2"/>
    <w:rsid w:val="002C6CC4"/>
    <w:rsid w:val="002D13C4"/>
    <w:rsid w:val="002D275E"/>
    <w:rsid w:val="002D6357"/>
    <w:rsid w:val="002D7584"/>
    <w:rsid w:val="002E3026"/>
    <w:rsid w:val="002E3F06"/>
    <w:rsid w:val="002E5A80"/>
    <w:rsid w:val="002E6FFA"/>
    <w:rsid w:val="002E7F8F"/>
    <w:rsid w:val="002F3376"/>
    <w:rsid w:val="002F3F04"/>
    <w:rsid w:val="002F41BA"/>
    <w:rsid w:val="003018AA"/>
    <w:rsid w:val="00303B99"/>
    <w:rsid w:val="0030714F"/>
    <w:rsid w:val="0030736A"/>
    <w:rsid w:val="003073E2"/>
    <w:rsid w:val="00307DDF"/>
    <w:rsid w:val="00314A43"/>
    <w:rsid w:val="00322040"/>
    <w:rsid w:val="003240B8"/>
    <w:rsid w:val="00325422"/>
    <w:rsid w:val="00333FDA"/>
    <w:rsid w:val="003340DE"/>
    <w:rsid w:val="00340D19"/>
    <w:rsid w:val="00341EE1"/>
    <w:rsid w:val="00342C43"/>
    <w:rsid w:val="00344804"/>
    <w:rsid w:val="003518C8"/>
    <w:rsid w:val="00353007"/>
    <w:rsid w:val="0035319E"/>
    <w:rsid w:val="003533B5"/>
    <w:rsid w:val="003622CA"/>
    <w:rsid w:val="00363030"/>
    <w:rsid w:val="0036462C"/>
    <w:rsid w:val="00364A42"/>
    <w:rsid w:val="003755FB"/>
    <w:rsid w:val="0037577C"/>
    <w:rsid w:val="00381D67"/>
    <w:rsid w:val="00384CE0"/>
    <w:rsid w:val="00385502"/>
    <w:rsid w:val="00391A43"/>
    <w:rsid w:val="003B0611"/>
    <w:rsid w:val="003B42D9"/>
    <w:rsid w:val="003C3140"/>
    <w:rsid w:val="003C3E02"/>
    <w:rsid w:val="003C3FE8"/>
    <w:rsid w:val="003C73F9"/>
    <w:rsid w:val="003D0AE3"/>
    <w:rsid w:val="003D5F07"/>
    <w:rsid w:val="003D69A0"/>
    <w:rsid w:val="003D6AB5"/>
    <w:rsid w:val="003E0183"/>
    <w:rsid w:val="003E391A"/>
    <w:rsid w:val="003E3FF5"/>
    <w:rsid w:val="003E5354"/>
    <w:rsid w:val="003E564B"/>
    <w:rsid w:val="003F51F4"/>
    <w:rsid w:val="003F52C6"/>
    <w:rsid w:val="003F558E"/>
    <w:rsid w:val="003F73D2"/>
    <w:rsid w:val="00401156"/>
    <w:rsid w:val="00402265"/>
    <w:rsid w:val="00403D6E"/>
    <w:rsid w:val="00407AC0"/>
    <w:rsid w:val="00412E30"/>
    <w:rsid w:val="00414838"/>
    <w:rsid w:val="004170AF"/>
    <w:rsid w:val="00420FFA"/>
    <w:rsid w:val="0042178B"/>
    <w:rsid w:val="00422FF1"/>
    <w:rsid w:val="00426817"/>
    <w:rsid w:val="00432BB7"/>
    <w:rsid w:val="004331E9"/>
    <w:rsid w:val="00433E8D"/>
    <w:rsid w:val="0043592C"/>
    <w:rsid w:val="00440A87"/>
    <w:rsid w:val="004411B9"/>
    <w:rsid w:val="00441207"/>
    <w:rsid w:val="004422C6"/>
    <w:rsid w:val="004422CA"/>
    <w:rsid w:val="00443807"/>
    <w:rsid w:val="004462F7"/>
    <w:rsid w:val="00451D9D"/>
    <w:rsid w:val="0045435C"/>
    <w:rsid w:val="0046019D"/>
    <w:rsid w:val="00462046"/>
    <w:rsid w:val="004641F8"/>
    <w:rsid w:val="00464536"/>
    <w:rsid w:val="0046514E"/>
    <w:rsid w:val="0046623C"/>
    <w:rsid w:val="00467739"/>
    <w:rsid w:val="00470D0C"/>
    <w:rsid w:val="0047288A"/>
    <w:rsid w:val="00474B22"/>
    <w:rsid w:val="00474E22"/>
    <w:rsid w:val="0047608F"/>
    <w:rsid w:val="00476554"/>
    <w:rsid w:val="004813D4"/>
    <w:rsid w:val="004912B5"/>
    <w:rsid w:val="00491D91"/>
    <w:rsid w:val="004950C6"/>
    <w:rsid w:val="0049580C"/>
    <w:rsid w:val="0049768F"/>
    <w:rsid w:val="004A04E5"/>
    <w:rsid w:val="004A1495"/>
    <w:rsid w:val="004A2165"/>
    <w:rsid w:val="004A5F74"/>
    <w:rsid w:val="004B1052"/>
    <w:rsid w:val="004B6B14"/>
    <w:rsid w:val="004C3CEF"/>
    <w:rsid w:val="004D4740"/>
    <w:rsid w:val="004E47EC"/>
    <w:rsid w:val="004E514F"/>
    <w:rsid w:val="004E737F"/>
    <w:rsid w:val="004F03DE"/>
    <w:rsid w:val="004F22DA"/>
    <w:rsid w:val="00500F97"/>
    <w:rsid w:val="00502165"/>
    <w:rsid w:val="00502A3A"/>
    <w:rsid w:val="00503979"/>
    <w:rsid w:val="00504834"/>
    <w:rsid w:val="00504C7A"/>
    <w:rsid w:val="00505AEE"/>
    <w:rsid w:val="0050632E"/>
    <w:rsid w:val="0050752D"/>
    <w:rsid w:val="00511EF3"/>
    <w:rsid w:val="00514507"/>
    <w:rsid w:val="00521350"/>
    <w:rsid w:val="00526204"/>
    <w:rsid w:val="005351B9"/>
    <w:rsid w:val="00536011"/>
    <w:rsid w:val="00536C5C"/>
    <w:rsid w:val="00550B79"/>
    <w:rsid w:val="00550F6A"/>
    <w:rsid w:val="0055150B"/>
    <w:rsid w:val="005532F9"/>
    <w:rsid w:val="0055440B"/>
    <w:rsid w:val="0055708D"/>
    <w:rsid w:val="00561ACD"/>
    <w:rsid w:val="00561CA6"/>
    <w:rsid w:val="00564565"/>
    <w:rsid w:val="005647BE"/>
    <w:rsid w:val="00566299"/>
    <w:rsid w:val="005725F6"/>
    <w:rsid w:val="0057510D"/>
    <w:rsid w:val="00586817"/>
    <w:rsid w:val="00586D92"/>
    <w:rsid w:val="00587507"/>
    <w:rsid w:val="00595605"/>
    <w:rsid w:val="00596A0B"/>
    <w:rsid w:val="00596E05"/>
    <w:rsid w:val="00596F85"/>
    <w:rsid w:val="005970FA"/>
    <w:rsid w:val="005A0176"/>
    <w:rsid w:val="005A088E"/>
    <w:rsid w:val="005A2298"/>
    <w:rsid w:val="005A24AC"/>
    <w:rsid w:val="005A28C1"/>
    <w:rsid w:val="005A54FD"/>
    <w:rsid w:val="005A72FC"/>
    <w:rsid w:val="005B0388"/>
    <w:rsid w:val="005B109A"/>
    <w:rsid w:val="005C1AC9"/>
    <w:rsid w:val="005C2FD5"/>
    <w:rsid w:val="005C3549"/>
    <w:rsid w:val="005C5378"/>
    <w:rsid w:val="005D148D"/>
    <w:rsid w:val="005D2AB9"/>
    <w:rsid w:val="005D34E2"/>
    <w:rsid w:val="005D496E"/>
    <w:rsid w:val="005D7022"/>
    <w:rsid w:val="005D7C20"/>
    <w:rsid w:val="005E011B"/>
    <w:rsid w:val="005E05D4"/>
    <w:rsid w:val="005E6960"/>
    <w:rsid w:val="005E71A7"/>
    <w:rsid w:val="005E7EB8"/>
    <w:rsid w:val="005F18D6"/>
    <w:rsid w:val="005F1B2D"/>
    <w:rsid w:val="0060214A"/>
    <w:rsid w:val="00602AE6"/>
    <w:rsid w:val="00603024"/>
    <w:rsid w:val="006035D3"/>
    <w:rsid w:val="00607AE4"/>
    <w:rsid w:val="006116E3"/>
    <w:rsid w:val="00611AF9"/>
    <w:rsid w:val="00624400"/>
    <w:rsid w:val="00624E51"/>
    <w:rsid w:val="00626162"/>
    <w:rsid w:val="00632C2A"/>
    <w:rsid w:val="00634719"/>
    <w:rsid w:val="006374F3"/>
    <w:rsid w:val="00642DE0"/>
    <w:rsid w:val="00644E49"/>
    <w:rsid w:val="00646107"/>
    <w:rsid w:val="006503E8"/>
    <w:rsid w:val="00654A4A"/>
    <w:rsid w:val="00654F5A"/>
    <w:rsid w:val="0065545A"/>
    <w:rsid w:val="006661CF"/>
    <w:rsid w:val="00670802"/>
    <w:rsid w:val="00670BFD"/>
    <w:rsid w:val="006713C4"/>
    <w:rsid w:val="00671E4C"/>
    <w:rsid w:val="00674295"/>
    <w:rsid w:val="006818A8"/>
    <w:rsid w:val="00681A51"/>
    <w:rsid w:val="00682469"/>
    <w:rsid w:val="00683950"/>
    <w:rsid w:val="00683D97"/>
    <w:rsid w:val="00684FCA"/>
    <w:rsid w:val="00686B5C"/>
    <w:rsid w:val="00696997"/>
    <w:rsid w:val="00697561"/>
    <w:rsid w:val="006A2B71"/>
    <w:rsid w:val="006A331A"/>
    <w:rsid w:val="006A4408"/>
    <w:rsid w:val="006A758C"/>
    <w:rsid w:val="006B2710"/>
    <w:rsid w:val="006C1EEC"/>
    <w:rsid w:val="006C3FEA"/>
    <w:rsid w:val="006C57DF"/>
    <w:rsid w:val="006C69E7"/>
    <w:rsid w:val="006D10AE"/>
    <w:rsid w:val="006D29F2"/>
    <w:rsid w:val="006D7CA2"/>
    <w:rsid w:val="006E065B"/>
    <w:rsid w:val="006E09D3"/>
    <w:rsid w:val="006E1E6C"/>
    <w:rsid w:val="006E52DF"/>
    <w:rsid w:val="006E5505"/>
    <w:rsid w:val="006E7D63"/>
    <w:rsid w:val="006F001B"/>
    <w:rsid w:val="006F240A"/>
    <w:rsid w:val="006F2FB3"/>
    <w:rsid w:val="006F531B"/>
    <w:rsid w:val="006F62BC"/>
    <w:rsid w:val="00702493"/>
    <w:rsid w:val="00702AF0"/>
    <w:rsid w:val="00710D33"/>
    <w:rsid w:val="00714F3B"/>
    <w:rsid w:val="007166F7"/>
    <w:rsid w:val="00716AEF"/>
    <w:rsid w:val="00717076"/>
    <w:rsid w:val="00717296"/>
    <w:rsid w:val="00727370"/>
    <w:rsid w:val="00735B32"/>
    <w:rsid w:val="00735D9E"/>
    <w:rsid w:val="0074109C"/>
    <w:rsid w:val="00742335"/>
    <w:rsid w:val="00742842"/>
    <w:rsid w:val="00742A18"/>
    <w:rsid w:val="00745159"/>
    <w:rsid w:val="00745E07"/>
    <w:rsid w:val="00746178"/>
    <w:rsid w:val="00753376"/>
    <w:rsid w:val="007543B0"/>
    <w:rsid w:val="007568A9"/>
    <w:rsid w:val="00756BF3"/>
    <w:rsid w:val="00761514"/>
    <w:rsid w:val="00763CE7"/>
    <w:rsid w:val="00772177"/>
    <w:rsid w:val="00775C65"/>
    <w:rsid w:val="0077639A"/>
    <w:rsid w:val="00776E8D"/>
    <w:rsid w:val="0078100C"/>
    <w:rsid w:val="0078157F"/>
    <w:rsid w:val="0078390C"/>
    <w:rsid w:val="00786F48"/>
    <w:rsid w:val="0078772C"/>
    <w:rsid w:val="007878E4"/>
    <w:rsid w:val="007963BD"/>
    <w:rsid w:val="007A4783"/>
    <w:rsid w:val="007A5191"/>
    <w:rsid w:val="007A524B"/>
    <w:rsid w:val="007B0500"/>
    <w:rsid w:val="007B111B"/>
    <w:rsid w:val="007B3AE8"/>
    <w:rsid w:val="007B4418"/>
    <w:rsid w:val="007B5F62"/>
    <w:rsid w:val="007B66B3"/>
    <w:rsid w:val="007B7077"/>
    <w:rsid w:val="007B726B"/>
    <w:rsid w:val="007C0F86"/>
    <w:rsid w:val="007C3003"/>
    <w:rsid w:val="007C6B60"/>
    <w:rsid w:val="007C6F85"/>
    <w:rsid w:val="007D3AA0"/>
    <w:rsid w:val="007D3FE2"/>
    <w:rsid w:val="007D5690"/>
    <w:rsid w:val="007D69FA"/>
    <w:rsid w:val="007E1600"/>
    <w:rsid w:val="007F4181"/>
    <w:rsid w:val="007F5912"/>
    <w:rsid w:val="00800E5C"/>
    <w:rsid w:val="008056A4"/>
    <w:rsid w:val="00810603"/>
    <w:rsid w:val="00814283"/>
    <w:rsid w:val="00820209"/>
    <w:rsid w:val="00820F35"/>
    <w:rsid w:val="00820FEC"/>
    <w:rsid w:val="0082393D"/>
    <w:rsid w:val="008278BA"/>
    <w:rsid w:val="0083324D"/>
    <w:rsid w:val="00836A9B"/>
    <w:rsid w:val="00841733"/>
    <w:rsid w:val="00844D38"/>
    <w:rsid w:val="00844D85"/>
    <w:rsid w:val="008524BE"/>
    <w:rsid w:val="00853BC2"/>
    <w:rsid w:val="00854278"/>
    <w:rsid w:val="00856063"/>
    <w:rsid w:val="00857172"/>
    <w:rsid w:val="0086236A"/>
    <w:rsid w:val="00866437"/>
    <w:rsid w:val="0087035A"/>
    <w:rsid w:val="0087347D"/>
    <w:rsid w:val="00876532"/>
    <w:rsid w:val="00882104"/>
    <w:rsid w:val="00882DAD"/>
    <w:rsid w:val="00885263"/>
    <w:rsid w:val="00892DA5"/>
    <w:rsid w:val="00893DBB"/>
    <w:rsid w:val="008949B1"/>
    <w:rsid w:val="0089713E"/>
    <w:rsid w:val="008A10F3"/>
    <w:rsid w:val="008A2690"/>
    <w:rsid w:val="008A494F"/>
    <w:rsid w:val="008A5C0F"/>
    <w:rsid w:val="008B1596"/>
    <w:rsid w:val="008B47DA"/>
    <w:rsid w:val="008C09C4"/>
    <w:rsid w:val="008C0F33"/>
    <w:rsid w:val="008C1F44"/>
    <w:rsid w:val="008C4A1E"/>
    <w:rsid w:val="008C646F"/>
    <w:rsid w:val="008C6C6F"/>
    <w:rsid w:val="008D6748"/>
    <w:rsid w:val="008E3E4B"/>
    <w:rsid w:val="008E4EF9"/>
    <w:rsid w:val="008E6DFC"/>
    <w:rsid w:val="008E7710"/>
    <w:rsid w:val="008F04ED"/>
    <w:rsid w:val="008F1C5D"/>
    <w:rsid w:val="008F4C21"/>
    <w:rsid w:val="008F6311"/>
    <w:rsid w:val="008F7B88"/>
    <w:rsid w:val="00900D4D"/>
    <w:rsid w:val="00903005"/>
    <w:rsid w:val="00903F34"/>
    <w:rsid w:val="00905C0A"/>
    <w:rsid w:val="00906A73"/>
    <w:rsid w:val="009122F8"/>
    <w:rsid w:val="00915520"/>
    <w:rsid w:val="009155F7"/>
    <w:rsid w:val="00915A25"/>
    <w:rsid w:val="00921131"/>
    <w:rsid w:val="009247F5"/>
    <w:rsid w:val="00926AB2"/>
    <w:rsid w:val="00934279"/>
    <w:rsid w:val="0093451A"/>
    <w:rsid w:val="009407FE"/>
    <w:rsid w:val="00942436"/>
    <w:rsid w:val="009469D2"/>
    <w:rsid w:val="00947062"/>
    <w:rsid w:val="00953468"/>
    <w:rsid w:val="00957603"/>
    <w:rsid w:val="00957A1D"/>
    <w:rsid w:val="00957BC0"/>
    <w:rsid w:val="0096125C"/>
    <w:rsid w:val="0096340C"/>
    <w:rsid w:val="0096487B"/>
    <w:rsid w:val="00966074"/>
    <w:rsid w:val="0097208C"/>
    <w:rsid w:val="009757D1"/>
    <w:rsid w:val="00980482"/>
    <w:rsid w:val="00980754"/>
    <w:rsid w:val="0098133E"/>
    <w:rsid w:val="00981535"/>
    <w:rsid w:val="009825C8"/>
    <w:rsid w:val="0098409F"/>
    <w:rsid w:val="00985537"/>
    <w:rsid w:val="00991698"/>
    <w:rsid w:val="00991C17"/>
    <w:rsid w:val="00992D1E"/>
    <w:rsid w:val="00997EB2"/>
    <w:rsid w:val="009A06F5"/>
    <w:rsid w:val="009A0788"/>
    <w:rsid w:val="009A0E92"/>
    <w:rsid w:val="009A17EC"/>
    <w:rsid w:val="009B03DF"/>
    <w:rsid w:val="009B6AF0"/>
    <w:rsid w:val="009C0DDF"/>
    <w:rsid w:val="009C2497"/>
    <w:rsid w:val="009C292D"/>
    <w:rsid w:val="009C54C9"/>
    <w:rsid w:val="009C5F0C"/>
    <w:rsid w:val="009C61FB"/>
    <w:rsid w:val="009C67C0"/>
    <w:rsid w:val="009C7563"/>
    <w:rsid w:val="009D1035"/>
    <w:rsid w:val="009D13D0"/>
    <w:rsid w:val="009D2068"/>
    <w:rsid w:val="009D3B2B"/>
    <w:rsid w:val="009D7D33"/>
    <w:rsid w:val="009E3A9A"/>
    <w:rsid w:val="009E4DD4"/>
    <w:rsid w:val="009E4E3F"/>
    <w:rsid w:val="009E638E"/>
    <w:rsid w:val="009E698B"/>
    <w:rsid w:val="009E7FBF"/>
    <w:rsid w:val="009F1547"/>
    <w:rsid w:val="009F4ABA"/>
    <w:rsid w:val="009F5410"/>
    <w:rsid w:val="009F61B2"/>
    <w:rsid w:val="009F7103"/>
    <w:rsid w:val="009F720D"/>
    <w:rsid w:val="00A066AE"/>
    <w:rsid w:val="00A10DD9"/>
    <w:rsid w:val="00A12C6B"/>
    <w:rsid w:val="00A130A8"/>
    <w:rsid w:val="00A13CA1"/>
    <w:rsid w:val="00A14117"/>
    <w:rsid w:val="00A149FA"/>
    <w:rsid w:val="00A17DF0"/>
    <w:rsid w:val="00A20F78"/>
    <w:rsid w:val="00A20FB9"/>
    <w:rsid w:val="00A21522"/>
    <w:rsid w:val="00A218F1"/>
    <w:rsid w:val="00A25DF7"/>
    <w:rsid w:val="00A27DEE"/>
    <w:rsid w:val="00A31B93"/>
    <w:rsid w:val="00A375EF"/>
    <w:rsid w:val="00A50E1C"/>
    <w:rsid w:val="00A528C2"/>
    <w:rsid w:val="00A5307B"/>
    <w:rsid w:val="00A54AFD"/>
    <w:rsid w:val="00A54E69"/>
    <w:rsid w:val="00A61B06"/>
    <w:rsid w:val="00A62113"/>
    <w:rsid w:val="00A65765"/>
    <w:rsid w:val="00A6759C"/>
    <w:rsid w:val="00A67923"/>
    <w:rsid w:val="00A713ED"/>
    <w:rsid w:val="00A714B8"/>
    <w:rsid w:val="00A71F33"/>
    <w:rsid w:val="00A74901"/>
    <w:rsid w:val="00A75733"/>
    <w:rsid w:val="00A76308"/>
    <w:rsid w:val="00A77C08"/>
    <w:rsid w:val="00A81527"/>
    <w:rsid w:val="00A82058"/>
    <w:rsid w:val="00A82369"/>
    <w:rsid w:val="00A829A0"/>
    <w:rsid w:val="00A84AE7"/>
    <w:rsid w:val="00A869B0"/>
    <w:rsid w:val="00A91B95"/>
    <w:rsid w:val="00A9289F"/>
    <w:rsid w:val="00A92C1D"/>
    <w:rsid w:val="00A97ACB"/>
    <w:rsid w:val="00AA0C77"/>
    <w:rsid w:val="00AA1D27"/>
    <w:rsid w:val="00AA204C"/>
    <w:rsid w:val="00AA2D57"/>
    <w:rsid w:val="00AA3941"/>
    <w:rsid w:val="00AA56D0"/>
    <w:rsid w:val="00AA69EF"/>
    <w:rsid w:val="00AB0C9F"/>
    <w:rsid w:val="00AB143A"/>
    <w:rsid w:val="00AC003C"/>
    <w:rsid w:val="00AC00D1"/>
    <w:rsid w:val="00AC0103"/>
    <w:rsid w:val="00AC039E"/>
    <w:rsid w:val="00AC1404"/>
    <w:rsid w:val="00AC3691"/>
    <w:rsid w:val="00AC5384"/>
    <w:rsid w:val="00AC5CA5"/>
    <w:rsid w:val="00AD039F"/>
    <w:rsid w:val="00AD3902"/>
    <w:rsid w:val="00AD5A3B"/>
    <w:rsid w:val="00AD6010"/>
    <w:rsid w:val="00AE33FF"/>
    <w:rsid w:val="00AF06D5"/>
    <w:rsid w:val="00AF09DD"/>
    <w:rsid w:val="00AF0B77"/>
    <w:rsid w:val="00B002E1"/>
    <w:rsid w:val="00B00F66"/>
    <w:rsid w:val="00B01ABF"/>
    <w:rsid w:val="00B02655"/>
    <w:rsid w:val="00B046DF"/>
    <w:rsid w:val="00B05102"/>
    <w:rsid w:val="00B16492"/>
    <w:rsid w:val="00B16A34"/>
    <w:rsid w:val="00B25453"/>
    <w:rsid w:val="00B2663D"/>
    <w:rsid w:val="00B30C32"/>
    <w:rsid w:val="00B31B9C"/>
    <w:rsid w:val="00B34D6C"/>
    <w:rsid w:val="00B36126"/>
    <w:rsid w:val="00B4731B"/>
    <w:rsid w:val="00B5544F"/>
    <w:rsid w:val="00B55E5D"/>
    <w:rsid w:val="00B60A36"/>
    <w:rsid w:val="00B66867"/>
    <w:rsid w:val="00B66994"/>
    <w:rsid w:val="00B71AFB"/>
    <w:rsid w:val="00B71F3A"/>
    <w:rsid w:val="00B73C97"/>
    <w:rsid w:val="00B73CAD"/>
    <w:rsid w:val="00B76340"/>
    <w:rsid w:val="00B80C43"/>
    <w:rsid w:val="00B92D2C"/>
    <w:rsid w:val="00B94786"/>
    <w:rsid w:val="00BA048C"/>
    <w:rsid w:val="00BA78B6"/>
    <w:rsid w:val="00BB26AD"/>
    <w:rsid w:val="00BB79BD"/>
    <w:rsid w:val="00BC6750"/>
    <w:rsid w:val="00BC7208"/>
    <w:rsid w:val="00BD0B48"/>
    <w:rsid w:val="00BD22CC"/>
    <w:rsid w:val="00BD2A0A"/>
    <w:rsid w:val="00BD5D0F"/>
    <w:rsid w:val="00BD6188"/>
    <w:rsid w:val="00BD7C68"/>
    <w:rsid w:val="00BE1CBC"/>
    <w:rsid w:val="00BE24C3"/>
    <w:rsid w:val="00BE29DC"/>
    <w:rsid w:val="00BF697A"/>
    <w:rsid w:val="00BF6ADB"/>
    <w:rsid w:val="00BF7BE3"/>
    <w:rsid w:val="00C02F13"/>
    <w:rsid w:val="00C03776"/>
    <w:rsid w:val="00C13821"/>
    <w:rsid w:val="00C14051"/>
    <w:rsid w:val="00C15F73"/>
    <w:rsid w:val="00C2037B"/>
    <w:rsid w:val="00C22FF7"/>
    <w:rsid w:val="00C24006"/>
    <w:rsid w:val="00C27F76"/>
    <w:rsid w:val="00C30DA4"/>
    <w:rsid w:val="00C37DAF"/>
    <w:rsid w:val="00C44719"/>
    <w:rsid w:val="00C50108"/>
    <w:rsid w:val="00C6572C"/>
    <w:rsid w:val="00C65B3C"/>
    <w:rsid w:val="00C70CFF"/>
    <w:rsid w:val="00C74DCE"/>
    <w:rsid w:val="00C75655"/>
    <w:rsid w:val="00C76A78"/>
    <w:rsid w:val="00C837C3"/>
    <w:rsid w:val="00C84497"/>
    <w:rsid w:val="00C868F6"/>
    <w:rsid w:val="00C9137C"/>
    <w:rsid w:val="00C91644"/>
    <w:rsid w:val="00C91EA4"/>
    <w:rsid w:val="00C9663B"/>
    <w:rsid w:val="00CA0F2A"/>
    <w:rsid w:val="00CA27EC"/>
    <w:rsid w:val="00CA43A5"/>
    <w:rsid w:val="00CA7C0B"/>
    <w:rsid w:val="00CB6E2B"/>
    <w:rsid w:val="00CB6FF7"/>
    <w:rsid w:val="00CB7302"/>
    <w:rsid w:val="00CC1E9F"/>
    <w:rsid w:val="00CC2308"/>
    <w:rsid w:val="00CC5896"/>
    <w:rsid w:val="00CD36EE"/>
    <w:rsid w:val="00CE0C35"/>
    <w:rsid w:val="00CE3090"/>
    <w:rsid w:val="00CE3810"/>
    <w:rsid w:val="00CE52B4"/>
    <w:rsid w:val="00CE5DCD"/>
    <w:rsid w:val="00CE701C"/>
    <w:rsid w:val="00CE7599"/>
    <w:rsid w:val="00CF122F"/>
    <w:rsid w:val="00CF3C73"/>
    <w:rsid w:val="00CF414A"/>
    <w:rsid w:val="00CF4FF0"/>
    <w:rsid w:val="00CF5B47"/>
    <w:rsid w:val="00CF7CC5"/>
    <w:rsid w:val="00D104F9"/>
    <w:rsid w:val="00D14323"/>
    <w:rsid w:val="00D16008"/>
    <w:rsid w:val="00D166D4"/>
    <w:rsid w:val="00D2318E"/>
    <w:rsid w:val="00D30254"/>
    <w:rsid w:val="00D32134"/>
    <w:rsid w:val="00D33768"/>
    <w:rsid w:val="00D33D87"/>
    <w:rsid w:val="00D35077"/>
    <w:rsid w:val="00D35A6E"/>
    <w:rsid w:val="00D408A8"/>
    <w:rsid w:val="00D46DAE"/>
    <w:rsid w:val="00D51C8F"/>
    <w:rsid w:val="00D5204B"/>
    <w:rsid w:val="00D53920"/>
    <w:rsid w:val="00D54C10"/>
    <w:rsid w:val="00D55130"/>
    <w:rsid w:val="00D55191"/>
    <w:rsid w:val="00D55CD0"/>
    <w:rsid w:val="00D57544"/>
    <w:rsid w:val="00D57973"/>
    <w:rsid w:val="00D57B16"/>
    <w:rsid w:val="00D60CE2"/>
    <w:rsid w:val="00D612EC"/>
    <w:rsid w:val="00D6153E"/>
    <w:rsid w:val="00D623C4"/>
    <w:rsid w:val="00D703BF"/>
    <w:rsid w:val="00D722DF"/>
    <w:rsid w:val="00D84675"/>
    <w:rsid w:val="00D8526A"/>
    <w:rsid w:val="00D86252"/>
    <w:rsid w:val="00D917F3"/>
    <w:rsid w:val="00D97BAA"/>
    <w:rsid w:val="00DA16FD"/>
    <w:rsid w:val="00DA3AF3"/>
    <w:rsid w:val="00DA5455"/>
    <w:rsid w:val="00DA5C2B"/>
    <w:rsid w:val="00DB3A97"/>
    <w:rsid w:val="00DB5EFB"/>
    <w:rsid w:val="00DB6EF1"/>
    <w:rsid w:val="00DC1352"/>
    <w:rsid w:val="00DC19BB"/>
    <w:rsid w:val="00DC3BC2"/>
    <w:rsid w:val="00DC6404"/>
    <w:rsid w:val="00DD073D"/>
    <w:rsid w:val="00DD7FDF"/>
    <w:rsid w:val="00DE1703"/>
    <w:rsid w:val="00DE25AC"/>
    <w:rsid w:val="00DF568D"/>
    <w:rsid w:val="00E00CCB"/>
    <w:rsid w:val="00E02D5D"/>
    <w:rsid w:val="00E042C7"/>
    <w:rsid w:val="00E05380"/>
    <w:rsid w:val="00E0781A"/>
    <w:rsid w:val="00E11475"/>
    <w:rsid w:val="00E12E97"/>
    <w:rsid w:val="00E13AF8"/>
    <w:rsid w:val="00E16D09"/>
    <w:rsid w:val="00E175A7"/>
    <w:rsid w:val="00E20168"/>
    <w:rsid w:val="00E20740"/>
    <w:rsid w:val="00E20E92"/>
    <w:rsid w:val="00E2139F"/>
    <w:rsid w:val="00E241B9"/>
    <w:rsid w:val="00E245DA"/>
    <w:rsid w:val="00E24645"/>
    <w:rsid w:val="00E30604"/>
    <w:rsid w:val="00E30ED3"/>
    <w:rsid w:val="00E31BCB"/>
    <w:rsid w:val="00E32963"/>
    <w:rsid w:val="00E337BC"/>
    <w:rsid w:val="00E350CD"/>
    <w:rsid w:val="00E372A9"/>
    <w:rsid w:val="00E4001B"/>
    <w:rsid w:val="00E45408"/>
    <w:rsid w:val="00E51FDE"/>
    <w:rsid w:val="00E5325D"/>
    <w:rsid w:val="00E534B2"/>
    <w:rsid w:val="00E56B66"/>
    <w:rsid w:val="00E579AF"/>
    <w:rsid w:val="00E57F42"/>
    <w:rsid w:val="00E6289A"/>
    <w:rsid w:val="00E705B7"/>
    <w:rsid w:val="00E7086E"/>
    <w:rsid w:val="00E70ECC"/>
    <w:rsid w:val="00E71A89"/>
    <w:rsid w:val="00E77197"/>
    <w:rsid w:val="00E81B1A"/>
    <w:rsid w:val="00E84FB3"/>
    <w:rsid w:val="00E87037"/>
    <w:rsid w:val="00E92D48"/>
    <w:rsid w:val="00EA0F03"/>
    <w:rsid w:val="00EA1EF9"/>
    <w:rsid w:val="00EA2CA0"/>
    <w:rsid w:val="00EA7237"/>
    <w:rsid w:val="00EB055B"/>
    <w:rsid w:val="00EB112A"/>
    <w:rsid w:val="00EB2F10"/>
    <w:rsid w:val="00EB635F"/>
    <w:rsid w:val="00EB7802"/>
    <w:rsid w:val="00EC1212"/>
    <w:rsid w:val="00EC1D3D"/>
    <w:rsid w:val="00EC3331"/>
    <w:rsid w:val="00EC5923"/>
    <w:rsid w:val="00EC677E"/>
    <w:rsid w:val="00EC7E67"/>
    <w:rsid w:val="00ED0444"/>
    <w:rsid w:val="00ED1D1F"/>
    <w:rsid w:val="00ED5B5C"/>
    <w:rsid w:val="00ED70BD"/>
    <w:rsid w:val="00EE0B3E"/>
    <w:rsid w:val="00EE37BB"/>
    <w:rsid w:val="00EE7BE3"/>
    <w:rsid w:val="00EF4099"/>
    <w:rsid w:val="00EF5BD9"/>
    <w:rsid w:val="00EF6BDC"/>
    <w:rsid w:val="00F01C4C"/>
    <w:rsid w:val="00F02786"/>
    <w:rsid w:val="00F02885"/>
    <w:rsid w:val="00F0434F"/>
    <w:rsid w:val="00F0670F"/>
    <w:rsid w:val="00F07502"/>
    <w:rsid w:val="00F07FA6"/>
    <w:rsid w:val="00F11BB3"/>
    <w:rsid w:val="00F13036"/>
    <w:rsid w:val="00F131EE"/>
    <w:rsid w:val="00F17642"/>
    <w:rsid w:val="00F21D1A"/>
    <w:rsid w:val="00F22865"/>
    <w:rsid w:val="00F24D75"/>
    <w:rsid w:val="00F261E3"/>
    <w:rsid w:val="00F34B2F"/>
    <w:rsid w:val="00F34F33"/>
    <w:rsid w:val="00F36D1F"/>
    <w:rsid w:val="00F37030"/>
    <w:rsid w:val="00F3769E"/>
    <w:rsid w:val="00F40A5A"/>
    <w:rsid w:val="00F40F06"/>
    <w:rsid w:val="00F42669"/>
    <w:rsid w:val="00F44341"/>
    <w:rsid w:val="00F4435F"/>
    <w:rsid w:val="00F4664A"/>
    <w:rsid w:val="00F4749B"/>
    <w:rsid w:val="00F514FB"/>
    <w:rsid w:val="00F54BE3"/>
    <w:rsid w:val="00F56CE9"/>
    <w:rsid w:val="00F57560"/>
    <w:rsid w:val="00F61151"/>
    <w:rsid w:val="00F64ECE"/>
    <w:rsid w:val="00F65611"/>
    <w:rsid w:val="00F67B6E"/>
    <w:rsid w:val="00F72523"/>
    <w:rsid w:val="00F75268"/>
    <w:rsid w:val="00F77765"/>
    <w:rsid w:val="00F77EC3"/>
    <w:rsid w:val="00F85E98"/>
    <w:rsid w:val="00F93D25"/>
    <w:rsid w:val="00FA5223"/>
    <w:rsid w:val="00FA6EAF"/>
    <w:rsid w:val="00FA7C8B"/>
    <w:rsid w:val="00FB0249"/>
    <w:rsid w:val="00FB20DB"/>
    <w:rsid w:val="00FB793A"/>
    <w:rsid w:val="00FC50E0"/>
    <w:rsid w:val="00FC5915"/>
    <w:rsid w:val="00FC5D6D"/>
    <w:rsid w:val="00FC62EA"/>
    <w:rsid w:val="00FD6657"/>
    <w:rsid w:val="00FE3D31"/>
    <w:rsid w:val="00FF1A54"/>
    <w:rsid w:val="00FF4212"/>
    <w:rsid w:val="00FF589A"/>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374F3"/>
  </w:style>
  <w:style w:type="character" w:customStyle="1" w:styleId="FootnoteTextChar">
    <w:name w:val="Footnote Text Char"/>
    <w:basedOn w:val="DefaultParagraphFont"/>
    <w:link w:val="FootnoteText"/>
    <w:uiPriority w:val="99"/>
    <w:semiHidden/>
    <w:rsid w:val="006374F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C6750"/>
    <w:pPr>
      <w:tabs>
        <w:tab w:val="center" w:pos="4680"/>
        <w:tab w:val="right" w:pos="9360"/>
      </w:tabs>
    </w:pPr>
  </w:style>
  <w:style w:type="character" w:customStyle="1" w:styleId="HeaderChar">
    <w:name w:val="Header Char"/>
    <w:basedOn w:val="DefaultParagraphFont"/>
    <w:link w:val="Header"/>
    <w:uiPriority w:val="99"/>
    <w:rsid w:val="00BC67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C6750"/>
    <w:pPr>
      <w:tabs>
        <w:tab w:val="center" w:pos="4680"/>
        <w:tab w:val="right" w:pos="9360"/>
      </w:tabs>
    </w:pPr>
  </w:style>
  <w:style w:type="character" w:customStyle="1" w:styleId="FooterChar">
    <w:name w:val="Footer Char"/>
    <w:basedOn w:val="DefaultParagraphFont"/>
    <w:link w:val="Footer"/>
    <w:uiPriority w:val="99"/>
    <w:rsid w:val="00BC675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611AF9"/>
  </w:style>
  <w:style w:type="character" w:customStyle="1" w:styleId="EndnoteTextChar">
    <w:name w:val="Endnote Text Char"/>
    <w:basedOn w:val="DefaultParagraphFont"/>
    <w:link w:val="EndnoteText"/>
    <w:uiPriority w:val="99"/>
    <w:semiHidden/>
    <w:rsid w:val="00611AF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11AF9"/>
    <w:rPr>
      <w:vertAlign w:val="superscript"/>
    </w:rPr>
  </w:style>
  <w:style w:type="character" w:styleId="CommentReference">
    <w:name w:val="annotation reference"/>
    <w:basedOn w:val="DefaultParagraphFont"/>
    <w:uiPriority w:val="99"/>
    <w:semiHidden/>
    <w:unhideWhenUsed/>
    <w:rsid w:val="002222C4"/>
    <w:rPr>
      <w:sz w:val="16"/>
      <w:szCs w:val="16"/>
    </w:rPr>
  </w:style>
  <w:style w:type="paragraph" w:styleId="CommentText">
    <w:name w:val="annotation text"/>
    <w:basedOn w:val="Normal"/>
    <w:link w:val="CommentTextChar"/>
    <w:uiPriority w:val="99"/>
    <w:semiHidden/>
    <w:unhideWhenUsed/>
    <w:rsid w:val="002222C4"/>
  </w:style>
  <w:style w:type="character" w:customStyle="1" w:styleId="CommentTextChar">
    <w:name w:val="Comment Text Char"/>
    <w:basedOn w:val="DefaultParagraphFont"/>
    <w:link w:val="CommentText"/>
    <w:uiPriority w:val="99"/>
    <w:semiHidden/>
    <w:rsid w:val="002222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22C4"/>
    <w:rPr>
      <w:b/>
      <w:bCs/>
    </w:rPr>
  </w:style>
  <w:style w:type="character" w:customStyle="1" w:styleId="CommentSubjectChar">
    <w:name w:val="Comment Subject Char"/>
    <w:basedOn w:val="CommentTextChar"/>
    <w:link w:val="CommentSubject"/>
    <w:uiPriority w:val="99"/>
    <w:semiHidden/>
    <w:rsid w:val="002222C4"/>
    <w:rPr>
      <w:rFonts w:ascii="Times New Roman" w:eastAsia="Times New Roman" w:hAnsi="Times New Roman" w:cs="Times New Roman"/>
      <w:b/>
      <w:bCs/>
      <w:sz w:val="20"/>
      <w:szCs w:val="20"/>
    </w:rPr>
  </w:style>
  <w:style w:type="paragraph" w:styleId="ListParagraph">
    <w:name w:val="List Paragraph"/>
    <w:basedOn w:val="Normal"/>
    <w:uiPriority w:val="34"/>
    <w:qFormat/>
    <w:rsid w:val="004217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374F3"/>
  </w:style>
  <w:style w:type="character" w:customStyle="1" w:styleId="FootnoteTextChar">
    <w:name w:val="Footnote Text Char"/>
    <w:basedOn w:val="DefaultParagraphFont"/>
    <w:link w:val="FootnoteText"/>
    <w:uiPriority w:val="99"/>
    <w:semiHidden/>
    <w:rsid w:val="006374F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C6750"/>
    <w:pPr>
      <w:tabs>
        <w:tab w:val="center" w:pos="4680"/>
        <w:tab w:val="right" w:pos="9360"/>
      </w:tabs>
    </w:pPr>
  </w:style>
  <w:style w:type="character" w:customStyle="1" w:styleId="HeaderChar">
    <w:name w:val="Header Char"/>
    <w:basedOn w:val="DefaultParagraphFont"/>
    <w:link w:val="Header"/>
    <w:uiPriority w:val="99"/>
    <w:rsid w:val="00BC67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C6750"/>
    <w:pPr>
      <w:tabs>
        <w:tab w:val="center" w:pos="4680"/>
        <w:tab w:val="right" w:pos="9360"/>
      </w:tabs>
    </w:pPr>
  </w:style>
  <w:style w:type="character" w:customStyle="1" w:styleId="FooterChar">
    <w:name w:val="Footer Char"/>
    <w:basedOn w:val="DefaultParagraphFont"/>
    <w:link w:val="Footer"/>
    <w:uiPriority w:val="99"/>
    <w:rsid w:val="00BC675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611AF9"/>
  </w:style>
  <w:style w:type="character" w:customStyle="1" w:styleId="EndnoteTextChar">
    <w:name w:val="Endnote Text Char"/>
    <w:basedOn w:val="DefaultParagraphFont"/>
    <w:link w:val="EndnoteText"/>
    <w:uiPriority w:val="99"/>
    <w:semiHidden/>
    <w:rsid w:val="00611AF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11AF9"/>
    <w:rPr>
      <w:vertAlign w:val="superscript"/>
    </w:rPr>
  </w:style>
  <w:style w:type="character" w:styleId="CommentReference">
    <w:name w:val="annotation reference"/>
    <w:basedOn w:val="DefaultParagraphFont"/>
    <w:uiPriority w:val="99"/>
    <w:semiHidden/>
    <w:unhideWhenUsed/>
    <w:rsid w:val="002222C4"/>
    <w:rPr>
      <w:sz w:val="16"/>
      <w:szCs w:val="16"/>
    </w:rPr>
  </w:style>
  <w:style w:type="paragraph" w:styleId="CommentText">
    <w:name w:val="annotation text"/>
    <w:basedOn w:val="Normal"/>
    <w:link w:val="CommentTextChar"/>
    <w:uiPriority w:val="99"/>
    <w:semiHidden/>
    <w:unhideWhenUsed/>
    <w:rsid w:val="002222C4"/>
  </w:style>
  <w:style w:type="character" w:customStyle="1" w:styleId="CommentTextChar">
    <w:name w:val="Comment Text Char"/>
    <w:basedOn w:val="DefaultParagraphFont"/>
    <w:link w:val="CommentText"/>
    <w:uiPriority w:val="99"/>
    <w:semiHidden/>
    <w:rsid w:val="002222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22C4"/>
    <w:rPr>
      <w:b/>
      <w:bCs/>
    </w:rPr>
  </w:style>
  <w:style w:type="character" w:customStyle="1" w:styleId="CommentSubjectChar">
    <w:name w:val="Comment Subject Char"/>
    <w:basedOn w:val="CommentTextChar"/>
    <w:link w:val="CommentSubject"/>
    <w:uiPriority w:val="99"/>
    <w:semiHidden/>
    <w:rsid w:val="002222C4"/>
    <w:rPr>
      <w:rFonts w:ascii="Times New Roman" w:eastAsia="Times New Roman" w:hAnsi="Times New Roman" w:cs="Times New Roman"/>
      <w:b/>
      <w:bCs/>
      <w:sz w:val="20"/>
      <w:szCs w:val="20"/>
    </w:rPr>
  </w:style>
  <w:style w:type="paragraph" w:styleId="ListParagraph">
    <w:name w:val="List Paragraph"/>
    <w:basedOn w:val="Normal"/>
    <w:uiPriority w:val="34"/>
    <w:qFormat/>
    <w:rsid w:val="00421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westlaw.com/Link/Document/FullText?findType=L&amp;pubNum=1000262&amp;cite=PA66S1501&amp;originatingDoc=Ic4c0dad9694511e3a659df62eba144e8&amp;refType=LQ&amp;originationContext=document&amp;vr=3.0&amp;rs=cblt1.0&amp;transitionType=DocumentItem&amp;contextData=(sc.Keycite)"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66B1E-95A0-4CB1-AF80-3AE1F486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4</cp:revision>
  <cp:lastPrinted>2015-05-19T11:47:00Z</cp:lastPrinted>
  <dcterms:created xsi:type="dcterms:W3CDTF">2015-05-08T19:47:00Z</dcterms:created>
  <dcterms:modified xsi:type="dcterms:W3CDTF">2015-05-19T11:47:00Z</dcterms:modified>
</cp:coreProperties>
</file>