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7A3DC1">
              <w:rPr>
                <w:sz w:val="26"/>
                <w:szCs w:val="26"/>
              </w:rPr>
              <w:t xml:space="preserve"> May 19</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030703" w:rsidP="00762F72">
            <w:pPr>
              <w:widowControl/>
              <w:tabs>
                <w:tab w:val="left" w:pos="705"/>
              </w:tabs>
              <w:ind w:firstLine="720"/>
              <w:rPr>
                <w:sz w:val="26"/>
                <w:szCs w:val="26"/>
              </w:rPr>
            </w:pPr>
            <w:r>
              <w:rPr>
                <w:sz w:val="26"/>
                <w:szCs w:val="26"/>
              </w:rPr>
              <w:t>Gladys M. Brown</w:t>
            </w:r>
            <w:r w:rsidR="00587173" w:rsidRPr="00472F90">
              <w:rPr>
                <w:sz w:val="26"/>
                <w:szCs w:val="26"/>
              </w:rPr>
              <w:t>,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 xml:space="preserve">James H. </w:t>
            </w:r>
            <w:proofErr w:type="spellStart"/>
            <w:r w:rsidRPr="00472F90">
              <w:rPr>
                <w:sz w:val="26"/>
                <w:szCs w:val="26"/>
              </w:rPr>
              <w:t>Cawley</w:t>
            </w:r>
            <w:proofErr w:type="spellEnd"/>
          </w:p>
          <w:p w:rsidR="00587173" w:rsidRPr="00472F90" w:rsidRDefault="00587173" w:rsidP="00762F72">
            <w:pPr>
              <w:widowControl/>
              <w:tabs>
                <w:tab w:val="left" w:pos="705"/>
              </w:tabs>
              <w:ind w:firstLine="720"/>
              <w:rPr>
                <w:sz w:val="26"/>
                <w:szCs w:val="26"/>
              </w:rPr>
            </w:pPr>
            <w:r w:rsidRPr="00472F90">
              <w:rPr>
                <w:sz w:val="26"/>
                <w:szCs w:val="26"/>
              </w:rPr>
              <w:t xml:space="preserve">Pamela A. </w:t>
            </w:r>
            <w:proofErr w:type="spellStart"/>
            <w:r w:rsidRPr="00472F90">
              <w:rPr>
                <w:sz w:val="26"/>
                <w:szCs w:val="26"/>
              </w:rPr>
              <w:t>Witmer</w:t>
            </w:r>
            <w:proofErr w:type="spellEnd"/>
          </w:p>
          <w:p w:rsidR="00587173" w:rsidRPr="00472F90" w:rsidRDefault="00030703" w:rsidP="00762F72">
            <w:pPr>
              <w:widowControl/>
              <w:ind w:left="720"/>
              <w:rPr>
                <w:sz w:val="26"/>
                <w:szCs w:val="26"/>
              </w:rPr>
            </w:pPr>
            <w:r>
              <w:rPr>
                <w:sz w:val="26"/>
                <w:szCs w:val="26"/>
              </w:rPr>
              <w:t xml:space="preserve">Robert F. </w:t>
            </w:r>
            <w:proofErr w:type="spellStart"/>
            <w:r>
              <w:rPr>
                <w:sz w:val="26"/>
                <w:szCs w:val="26"/>
              </w:rPr>
              <w:t>Powelson</w:t>
            </w:r>
            <w:proofErr w:type="spellEnd"/>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B76A44" w:rsidRDefault="00B76A44" w:rsidP="00762F72">
            <w:pPr>
              <w:widowControl/>
              <w:tabs>
                <w:tab w:val="left" w:pos="1640"/>
              </w:tabs>
              <w:ind w:left="1440" w:hanging="1440"/>
              <w:rPr>
                <w:sz w:val="26"/>
                <w:szCs w:val="26"/>
              </w:rPr>
            </w:pPr>
          </w:p>
          <w:p w:rsidR="00B76A44" w:rsidRDefault="00545530" w:rsidP="00762F72">
            <w:pPr>
              <w:widowControl/>
              <w:tabs>
                <w:tab w:val="left" w:pos="1640"/>
              </w:tabs>
              <w:rPr>
                <w:sz w:val="26"/>
                <w:szCs w:val="26"/>
              </w:rPr>
            </w:pPr>
            <w:r>
              <w:rPr>
                <w:sz w:val="26"/>
                <w:szCs w:val="26"/>
              </w:rPr>
              <w:t>Concord Coach USA,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014-24</w:t>
            </w:r>
            <w:r w:rsidR="00545530">
              <w:rPr>
                <w:sz w:val="26"/>
                <w:szCs w:val="26"/>
              </w:rPr>
              <w:t>35227</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proofErr w:type="gramStart"/>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545530">
        <w:rPr>
          <w:sz w:val="26"/>
        </w:rPr>
        <w:t xml:space="preserve"> March 6</w:t>
      </w:r>
      <w:r w:rsidR="00D3112B">
        <w:rPr>
          <w:sz w:val="26"/>
        </w:rPr>
        <w:t>,</w:t>
      </w:r>
      <w:r w:rsidR="00FE2EC9">
        <w:rPr>
          <w:sz w:val="26"/>
        </w:rPr>
        <w:t xml:space="preserve"> 2015,</w:t>
      </w:r>
      <w:r w:rsidRPr="00027664">
        <w:rPr>
          <w:sz w:val="26"/>
        </w:rPr>
        <w:t xml:space="preserve"> relative to the above-captioned proceeding</w:t>
      </w:r>
      <w:r w:rsidR="00066C24">
        <w:rPr>
          <w:sz w:val="26"/>
        </w:rPr>
        <w:t>.</w:t>
      </w:r>
      <w:proofErr w:type="gramEnd"/>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526D34">
      <w:pPr>
        <w:keepNext/>
        <w:widowControl/>
        <w:tabs>
          <w:tab w:val="left" w:pos="-720"/>
          <w:tab w:val="left" w:pos="81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545530">
        <w:rPr>
          <w:sz w:val="26"/>
          <w:szCs w:val="26"/>
        </w:rPr>
        <w:t xml:space="preserve">Concord Coach USA, Inc. </w:t>
      </w:r>
      <w:r w:rsidR="00B45526">
        <w:rPr>
          <w:sz w:val="26"/>
          <w:szCs w:val="26"/>
        </w:rPr>
        <w:t>(Respondent)</w:t>
      </w:r>
      <w:r w:rsidR="00DC335A">
        <w:rPr>
          <w:sz w:val="26"/>
          <w:szCs w:val="26"/>
        </w:rPr>
        <w:t xml:space="preserve"> </w:t>
      </w:r>
      <w:r w:rsidR="00B45526">
        <w:rPr>
          <w:sz w:val="26"/>
          <w:szCs w:val="26"/>
        </w:rPr>
        <w:t>was issued a Certificate of Publ</w:t>
      </w:r>
      <w:r w:rsidR="007A3DC1">
        <w:rPr>
          <w:sz w:val="26"/>
          <w:szCs w:val="26"/>
        </w:rPr>
        <w:t>ic Convenie</w:t>
      </w:r>
      <w:r w:rsidR="00545530">
        <w:rPr>
          <w:sz w:val="26"/>
          <w:szCs w:val="26"/>
        </w:rPr>
        <w:t>nce (Certificate) on April 1</w:t>
      </w:r>
      <w:r w:rsidR="00FE2EC9">
        <w:rPr>
          <w:sz w:val="26"/>
          <w:szCs w:val="26"/>
        </w:rPr>
        <w:t>, 199</w:t>
      </w:r>
      <w:r w:rsidR="00415C4F">
        <w:rPr>
          <w:sz w:val="26"/>
          <w:szCs w:val="26"/>
        </w:rPr>
        <w:t>9</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545530">
        <w:rPr>
          <w:sz w:val="26"/>
          <w:szCs w:val="26"/>
        </w:rPr>
        <w:t>00115589</w:t>
      </w:r>
      <w:r w:rsidR="00D5547C">
        <w:rPr>
          <w:sz w:val="26"/>
          <w:szCs w:val="26"/>
        </w:rPr>
        <w:t xml:space="preserve">, </w:t>
      </w:r>
      <w:r w:rsidR="00545530">
        <w:rPr>
          <w:sz w:val="26"/>
          <w:szCs w:val="26"/>
        </w:rPr>
        <w:t>for group and party 16 or greater, taxi and airport transfer</w:t>
      </w:r>
      <w:r w:rsidR="00FE2EC9">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703F8F" w:rsidRDefault="00FE2EC9" w:rsidP="00526D34">
      <w:pPr>
        <w:widowControl/>
        <w:spacing w:line="360" w:lineRule="auto"/>
        <w:ind w:firstLine="1440"/>
        <w:rPr>
          <w:sz w:val="26"/>
          <w:szCs w:val="26"/>
        </w:rPr>
      </w:pPr>
      <w:r>
        <w:rPr>
          <w:sz w:val="26"/>
          <w:szCs w:val="26"/>
        </w:rPr>
        <w:t>On August 1, 2014</w:t>
      </w:r>
      <w:r w:rsidR="009207AD">
        <w:rPr>
          <w:sz w:val="26"/>
          <w:szCs w:val="26"/>
        </w:rPr>
        <w:t xml:space="preserve">, </w:t>
      </w:r>
      <w:r w:rsidR="005A1997">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Pr>
          <w:sz w:val="26"/>
          <w:szCs w:val="26"/>
        </w:rPr>
        <w:t xml:space="preserve"> On August</w:t>
      </w:r>
      <w:r w:rsidR="001D7407">
        <w:rPr>
          <w:sz w:val="26"/>
          <w:szCs w:val="26"/>
        </w:rPr>
        <w:t> </w:t>
      </w:r>
      <w:r>
        <w:rPr>
          <w:sz w:val="26"/>
          <w:szCs w:val="26"/>
        </w:rPr>
        <w:t>4</w:t>
      </w:r>
      <w:r w:rsidR="009207AD">
        <w:rPr>
          <w:sz w:val="26"/>
          <w:szCs w:val="26"/>
        </w:rPr>
        <w:t>,</w:t>
      </w:r>
      <w:r w:rsidR="0059612F">
        <w:rPr>
          <w:sz w:val="26"/>
          <w:szCs w:val="26"/>
        </w:rPr>
        <w:t> </w:t>
      </w:r>
      <w:r w:rsidR="009207AD">
        <w:rPr>
          <w:sz w:val="26"/>
          <w:szCs w:val="26"/>
        </w:rPr>
        <w:t xml:space="preserve">2014, </w:t>
      </w:r>
      <w:r w:rsidR="00D30A21">
        <w:rPr>
          <w:sz w:val="26"/>
          <w:szCs w:val="26"/>
        </w:rPr>
        <w:t>the Secretary’s Bureau served the Complaint on the Respondent by certified mail</w:t>
      </w:r>
      <w:r w:rsidR="007A3DC1">
        <w:rPr>
          <w:sz w:val="26"/>
          <w:szCs w:val="26"/>
        </w:rPr>
        <w:t xml:space="preserve"> at the last known main mailing address that Respondent provided to the Commission</w:t>
      </w:r>
      <w:r w:rsidR="00D30A21">
        <w:rPr>
          <w:sz w:val="26"/>
          <w:szCs w:val="26"/>
        </w:rPr>
        <w:t>.</w:t>
      </w:r>
      <w:r w:rsidR="007A3DC1">
        <w:rPr>
          <w:sz w:val="26"/>
          <w:szCs w:val="26"/>
        </w:rPr>
        <w:t xml:space="preserve">  </w:t>
      </w:r>
      <w:r w:rsidR="00526D34">
        <w:rPr>
          <w:sz w:val="26"/>
          <w:szCs w:val="26"/>
        </w:rPr>
        <w:t xml:space="preserve">On August 5, 2014, </w:t>
      </w:r>
      <w:r w:rsidR="00A649BD">
        <w:rPr>
          <w:sz w:val="26"/>
          <w:szCs w:val="26"/>
        </w:rPr>
        <w:t xml:space="preserve">counsel </w:t>
      </w:r>
      <w:r w:rsidR="00526D34">
        <w:rPr>
          <w:sz w:val="26"/>
          <w:szCs w:val="26"/>
        </w:rPr>
        <w:t xml:space="preserve">entered </w:t>
      </w:r>
      <w:r w:rsidR="00A649BD">
        <w:rPr>
          <w:sz w:val="26"/>
          <w:szCs w:val="26"/>
        </w:rPr>
        <w:t xml:space="preserve">an </w:t>
      </w:r>
      <w:r w:rsidR="00526D34">
        <w:rPr>
          <w:sz w:val="26"/>
          <w:szCs w:val="26"/>
        </w:rPr>
        <w:t xml:space="preserve">appearance on behalf of the Respondent.  </w:t>
      </w:r>
    </w:p>
    <w:p w:rsidR="00526D34" w:rsidRDefault="00526D34"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 C.S. § 510(b), by failing to file assessment report</w:t>
      </w:r>
      <w:r w:rsidR="00415C4F">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w:t>
      </w:r>
      <w:r w:rsidR="001061FF">
        <w:rPr>
          <w:sz w:val="26"/>
          <w:szCs w:val="26"/>
        </w:rPr>
        <w:t>2011</w:t>
      </w:r>
      <w:r w:rsidR="000F2935">
        <w:rPr>
          <w:sz w:val="26"/>
          <w:szCs w:val="26"/>
        </w:rPr>
        <w:t xml:space="preserve"> calendar year. </w:t>
      </w:r>
      <w:r w:rsidR="0035299F">
        <w:rPr>
          <w:sz w:val="26"/>
          <w:szCs w:val="26"/>
        </w:rPr>
        <w:t>I&amp;E recommended a civil penalty of $</w:t>
      </w:r>
      <w:r w:rsidR="001061FF">
        <w:rPr>
          <w:sz w:val="26"/>
          <w:szCs w:val="26"/>
        </w:rPr>
        <w:t>1,000</w:t>
      </w:r>
      <w:r w:rsidR="0035299F">
        <w:rPr>
          <w:sz w:val="26"/>
          <w:szCs w:val="26"/>
        </w:rPr>
        <w:t xml:space="preserve"> for this violation.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w:t>
      </w:r>
      <w:r w:rsidR="00FE2EC9">
        <w:rPr>
          <w:sz w:val="26"/>
          <w:szCs w:val="26"/>
        </w:rPr>
        <w:t>.S. § 510(c), by failing to pay the Commission’s assessment</w:t>
      </w:r>
      <w:r w:rsidR="001061FF">
        <w:rPr>
          <w:sz w:val="26"/>
          <w:szCs w:val="26"/>
        </w:rPr>
        <w:t xml:space="preserve"> of $383 for the July 1, 2012 to June 30, 2013</w:t>
      </w:r>
      <w:r w:rsidR="005E127F">
        <w:rPr>
          <w:sz w:val="26"/>
          <w:szCs w:val="26"/>
        </w:rPr>
        <w:t xml:space="preserve"> Fiscal Year</w:t>
      </w:r>
      <w:r w:rsidR="00703F8F">
        <w:rPr>
          <w:sz w:val="26"/>
          <w:szCs w:val="26"/>
        </w:rPr>
        <w:t>.</w:t>
      </w:r>
      <w:r w:rsidR="00F77C70" w:rsidRPr="00F77C70">
        <w:rPr>
          <w:rStyle w:val="FootnoteReference"/>
          <w:sz w:val="26"/>
          <w:szCs w:val="26"/>
        </w:rPr>
        <w:t xml:space="preserve"> </w:t>
      </w:r>
      <w:r w:rsidR="00F77C70">
        <w:rPr>
          <w:rStyle w:val="FootnoteReference"/>
          <w:sz w:val="26"/>
          <w:szCs w:val="26"/>
        </w:rPr>
        <w:footnoteReference w:id="1"/>
      </w:r>
      <w:r w:rsidR="00703F8F">
        <w:rPr>
          <w:sz w:val="26"/>
          <w:szCs w:val="26"/>
        </w:rPr>
        <w:t xml:space="preserve">  </w:t>
      </w:r>
      <w:r w:rsidR="00266A1E">
        <w:rPr>
          <w:sz w:val="26"/>
          <w:szCs w:val="26"/>
        </w:rPr>
        <w:t>I&amp;E r</w:t>
      </w:r>
      <w:r w:rsidR="00830FD2">
        <w:rPr>
          <w:sz w:val="26"/>
          <w:szCs w:val="26"/>
        </w:rPr>
        <w:t>ecommended a civil penalty of $</w:t>
      </w:r>
      <w:r w:rsidR="001061FF">
        <w:rPr>
          <w:sz w:val="26"/>
          <w:szCs w:val="26"/>
        </w:rPr>
        <w:t>96</w:t>
      </w:r>
      <w:r w:rsidR="00266A1E">
        <w:rPr>
          <w:sz w:val="26"/>
          <w:szCs w:val="26"/>
        </w:rPr>
        <w:t xml:space="preserve"> for this violation.</w:t>
      </w:r>
      <w:r w:rsidR="00266A1E">
        <w:rPr>
          <w:rStyle w:val="FootnoteReference"/>
          <w:sz w:val="26"/>
          <w:szCs w:val="26"/>
        </w:rPr>
        <w:footnoteReference w:id="2"/>
      </w:r>
      <w:r w:rsidR="00703F8F">
        <w:rPr>
          <w:sz w:val="26"/>
          <w:szCs w:val="26"/>
        </w:rPr>
        <w:t xml:space="preserve">  Complaint at </w:t>
      </w:r>
      <w:r w:rsidR="00830FD2">
        <w:rPr>
          <w:sz w:val="26"/>
          <w:szCs w:val="26"/>
        </w:rPr>
        <w:t>5</w:t>
      </w:r>
      <w:r w:rsidR="00B134B6">
        <w:rPr>
          <w:sz w:val="26"/>
          <w:szCs w:val="26"/>
        </w:rPr>
        <w:t>-6</w:t>
      </w:r>
      <w:r w:rsidR="00266A1E">
        <w:rPr>
          <w:sz w:val="26"/>
          <w:szCs w:val="26"/>
        </w:rPr>
        <w:t>.</w:t>
      </w:r>
    </w:p>
    <w:p w:rsidR="002C5E4C" w:rsidRDefault="002C5E4C" w:rsidP="00762F72">
      <w:pPr>
        <w:widowControl/>
        <w:spacing w:line="360" w:lineRule="auto"/>
        <w:ind w:firstLine="1440"/>
        <w:rPr>
          <w:sz w:val="26"/>
          <w:szCs w:val="26"/>
        </w:rPr>
      </w:pPr>
    </w:p>
    <w:p w:rsid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1061FF">
        <w:rPr>
          <w:sz w:val="26"/>
          <w:szCs w:val="26"/>
        </w:rPr>
        <w:t>1,479</w:t>
      </w:r>
      <w:r>
        <w:rPr>
          <w:sz w:val="26"/>
          <w:szCs w:val="26"/>
        </w:rPr>
        <w:t>, consisting of the outstanding assessment balance of $</w:t>
      </w:r>
      <w:r w:rsidR="001061FF">
        <w:rPr>
          <w:sz w:val="26"/>
          <w:szCs w:val="26"/>
        </w:rPr>
        <w:t>383</w:t>
      </w:r>
      <w:r>
        <w:rPr>
          <w:sz w:val="26"/>
          <w:szCs w:val="26"/>
        </w:rPr>
        <w:t xml:space="preserve"> and a civil penalty of $</w:t>
      </w:r>
      <w:r w:rsidR="001061FF">
        <w:rPr>
          <w:sz w:val="26"/>
          <w:szCs w:val="26"/>
        </w:rPr>
        <w:t>1,096</w:t>
      </w:r>
      <w:r>
        <w:rPr>
          <w:sz w:val="26"/>
          <w:szCs w:val="26"/>
        </w:rPr>
        <w:t xml:space="preserve"> for the alleged violations.  I&amp;E also requested that, if the Respondent did not pay the civil </w:t>
      </w:r>
      <w:r>
        <w:rPr>
          <w:sz w:val="26"/>
          <w:szCs w:val="26"/>
        </w:rPr>
        <w:lastRenderedPageBreak/>
        <w:t xml:space="preserve">penalty and the assessment, the Commission issue an Order cancelling the Respondent’s Certificate.  </w:t>
      </w:r>
      <w:proofErr w:type="gramStart"/>
      <w:r>
        <w:rPr>
          <w:i/>
          <w:sz w:val="26"/>
          <w:szCs w:val="26"/>
        </w:rPr>
        <w:t>Id</w:t>
      </w:r>
      <w:r w:rsidR="001061FF">
        <w:rPr>
          <w:sz w:val="26"/>
          <w:szCs w:val="26"/>
        </w:rPr>
        <w:t>. at 6</w:t>
      </w:r>
      <w:r>
        <w:rPr>
          <w:sz w:val="26"/>
          <w:szCs w:val="26"/>
        </w:rPr>
        <w:t>.</w:t>
      </w:r>
      <w:proofErr w:type="gramEnd"/>
    </w:p>
    <w:p w:rsidR="00D854C9" w:rsidRPr="002C5E4C" w:rsidRDefault="00D854C9"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20406A" w:rsidRDefault="0016665A" w:rsidP="001D7407">
      <w:pPr>
        <w:widowControl/>
        <w:spacing w:line="360" w:lineRule="auto"/>
        <w:rPr>
          <w:sz w:val="26"/>
          <w:szCs w:val="26"/>
        </w:rPr>
      </w:pPr>
      <w:r>
        <w:rPr>
          <w:sz w:val="26"/>
          <w:szCs w:val="26"/>
        </w:rPr>
        <w:tab/>
      </w:r>
      <w:r>
        <w:rPr>
          <w:sz w:val="26"/>
          <w:szCs w:val="26"/>
        </w:rPr>
        <w:tab/>
      </w:r>
      <w:r w:rsidR="00D854C9">
        <w:rPr>
          <w:sz w:val="26"/>
          <w:szCs w:val="26"/>
        </w:rPr>
        <w:t xml:space="preserve">On August 13, 2014, the Respondent submitted a check in the amount of $383, which satisfies its outstanding assessment </w:t>
      </w:r>
      <w:r w:rsidR="00C26D83">
        <w:rPr>
          <w:sz w:val="26"/>
          <w:szCs w:val="26"/>
        </w:rPr>
        <w:t xml:space="preserve">balance for the 2012-2013 Fiscal Year.  </w:t>
      </w:r>
      <w:proofErr w:type="gramStart"/>
      <w:r w:rsidR="00C26D83">
        <w:rPr>
          <w:sz w:val="26"/>
          <w:szCs w:val="26"/>
        </w:rPr>
        <w:t>Motion at 2.</w:t>
      </w:r>
      <w:proofErr w:type="gramEnd"/>
      <w:r w:rsidR="00C26D83">
        <w:rPr>
          <w:sz w:val="26"/>
          <w:szCs w:val="26"/>
        </w:rPr>
        <w:t xml:space="preserve">  </w:t>
      </w:r>
      <w:r w:rsidR="000579BA">
        <w:rPr>
          <w:sz w:val="26"/>
          <w:szCs w:val="26"/>
        </w:rPr>
        <w:t>No Answer to the Complaint was filed.</w:t>
      </w:r>
    </w:p>
    <w:p w:rsidR="00D545C7" w:rsidRDefault="00D545C7"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16665A">
        <w:rPr>
          <w:sz w:val="26"/>
          <w:szCs w:val="26"/>
        </w:rPr>
        <w:t>March 6</w:t>
      </w:r>
      <w:r w:rsidR="008D6613">
        <w:rPr>
          <w:sz w:val="26"/>
          <w:szCs w:val="26"/>
        </w:rPr>
        <w:t>, 201</w:t>
      </w:r>
      <w:r w:rsidR="00CA1837">
        <w:rPr>
          <w:sz w:val="26"/>
          <w:szCs w:val="26"/>
        </w:rPr>
        <w:t>5</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w:t>
      </w:r>
      <w:proofErr w:type="gramStart"/>
      <w:r w:rsidR="003C2071">
        <w:rPr>
          <w:sz w:val="26"/>
          <w:szCs w:val="26"/>
        </w:rPr>
        <w:t>states</w:t>
      </w:r>
      <w:proofErr w:type="gramEnd"/>
      <w:r w:rsidR="003C2071">
        <w:rPr>
          <w:sz w:val="26"/>
          <w:szCs w:val="26"/>
        </w:rPr>
        <w:t xml:space="preserve"> that </w:t>
      </w:r>
      <w:r w:rsidR="00C26D83">
        <w:rPr>
          <w:sz w:val="26"/>
          <w:szCs w:val="26"/>
        </w:rPr>
        <w:t xml:space="preserve">while </w:t>
      </w:r>
      <w:r w:rsidR="003C2071">
        <w:rPr>
          <w:sz w:val="26"/>
          <w:szCs w:val="26"/>
        </w:rPr>
        <w:t xml:space="preserve">the Respondent </w:t>
      </w:r>
      <w:r w:rsidR="00C26D83">
        <w:rPr>
          <w:sz w:val="26"/>
          <w:szCs w:val="26"/>
        </w:rPr>
        <w:t xml:space="preserve">paid the outstanding assessment balance for the 2012-2013 Fiscal Year in the amount of $383, it </w:t>
      </w:r>
      <w:r w:rsidR="00324197">
        <w:rPr>
          <w:sz w:val="26"/>
          <w:szCs w:val="26"/>
        </w:rPr>
        <w:t xml:space="preserve">did </w:t>
      </w:r>
      <w:r w:rsidR="003C2071">
        <w:rPr>
          <w:sz w:val="26"/>
          <w:szCs w:val="26"/>
        </w:rPr>
        <w:t>not pa</w:t>
      </w:r>
      <w:r w:rsidR="00B713D0">
        <w:rPr>
          <w:sz w:val="26"/>
          <w:szCs w:val="26"/>
        </w:rPr>
        <w:t>y</w:t>
      </w:r>
      <w:r w:rsidR="00C26D83">
        <w:rPr>
          <w:sz w:val="26"/>
          <w:szCs w:val="26"/>
        </w:rPr>
        <w:t xml:space="preserve"> </w:t>
      </w:r>
      <w:r w:rsidR="00324197">
        <w:rPr>
          <w:sz w:val="26"/>
          <w:szCs w:val="26"/>
        </w:rPr>
        <w:t>the civil penalty of</w:t>
      </w:r>
      <w:r w:rsidR="00C50450">
        <w:rPr>
          <w:sz w:val="26"/>
          <w:szCs w:val="26"/>
        </w:rPr>
        <w:t xml:space="preserve"> $</w:t>
      </w:r>
      <w:r w:rsidR="00C26D83">
        <w:rPr>
          <w:sz w:val="26"/>
          <w:szCs w:val="26"/>
        </w:rPr>
        <w:t xml:space="preserve">1,096 </w:t>
      </w:r>
      <w:r w:rsidR="00C26D83">
        <w:rPr>
          <w:sz w:val="26"/>
          <w:szCs w:val="26"/>
        </w:rPr>
        <w:lastRenderedPageBreak/>
        <w:t>that</w:t>
      </w:r>
      <w:r w:rsidR="00324197">
        <w:rPr>
          <w:sz w:val="26"/>
          <w:szCs w:val="26"/>
        </w:rPr>
        <w:t xml:space="preserve">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w:t>
      </w:r>
      <w:proofErr w:type="gramStart"/>
      <w:r w:rsidR="00A209C7">
        <w:rPr>
          <w:sz w:val="26"/>
          <w:szCs w:val="26"/>
        </w:rPr>
        <w:t>Motion at 2.</w:t>
      </w:r>
      <w:proofErr w:type="gramEnd"/>
      <w:r w:rsidR="00A649BD" w:rsidRPr="00A649BD">
        <w:rPr>
          <w:rStyle w:val="FootnoteReference"/>
          <w:sz w:val="26"/>
          <w:szCs w:val="26"/>
        </w:rPr>
        <w:t xml:space="preserve"> </w:t>
      </w:r>
      <w:r w:rsidR="00A649BD">
        <w:rPr>
          <w:rStyle w:val="FootnoteReference"/>
          <w:sz w:val="26"/>
          <w:szCs w:val="26"/>
        </w:rPr>
        <w:footnoteReference w:id="3"/>
      </w:r>
      <w:r w:rsidR="00A649BD">
        <w:rPr>
          <w:sz w:val="26"/>
          <w:szCs w:val="26"/>
        </w:rPr>
        <w:t xml:space="preserve"> </w:t>
      </w:r>
      <w:r w:rsidR="00A209C7">
        <w:rPr>
          <w:sz w:val="26"/>
          <w:szCs w:val="26"/>
        </w:rPr>
        <w:t xml:space="preserve">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C26D83">
        <w:rPr>
          <w:sz w:val="26"/>
          <w:szCs w:val="26"/>
        </w:rPr>
        <w:t xml:space="preserve">directs the Respondent to pay the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C26D83">
        <w:rPr>
          <w:sz w:val="26"/>
          <w:szCs w:val="26"/>
        </w:rPr>
        <w:t xml:space="preserve"> if the remaining civil penalty is </w:t>
      </w:r>
      <w:r w:rsidR="00A209C7">
        <w:rPr>
          <w:sz w:val="26"/>
          <w:szCs w:val="26"/>
        </w:rPr>
        <w:t>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r w:rsidR="00C26D83">
        <w:rPr>
          <w:sz w:val="26"/>
          <w:szCs w:val="26"/>
        </w:rPr>
        <w:t xml:space="preserve"> at 2-3.</w:t>
      </w:r>
    </w:p>
    <w:p w:rsidR="0085639F" w:rsidRDefault="0085639F" w:rsidP="00762F72">
      <w:pPr>
        <w:widowControl/>
        <w:spacing w:line="360" w:lineRule="auto"/>
        <w:ind w:firstLine="1440"/>
        <w:rPr>
          <w:sz w:val="26"/>
          <w:szCs w:val="26"/>
        </w:rPr>
      </w:pPr>
    </w:p>
    <w:p w:rsidR="00F77C70" w:rsidRDefault="00E955E5" w:rsidP="00353974">
      <w:pPr>
        <w:widowControl/>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w:t>
      </w:r>
      <w:proofErr w:type="spellStart"/>
      <w:r w:rsidR="0073497A">
        <w:rPr>
          <w:i/>
          <w:sz w:val="26"/>
          <w:szCs w:val="26"/>
        </w:rPr>
        <w:t>Fusaro</w:t>
      </w:r>
      <w:proofErr w:type="spellEnd"/>
      <w:r w:rsidR="0073497A">
        <w:rPr>
          <w:i/>
          <w:sz w:val="26"/>
          <w:szCs w:val="26"/>
        </w:rPr>
        <w:t xml:space="preserve"> v. Pa. PUC</w:t>
      </w:r>
      <w:r w:rsidR="0073497A">
        <w:rPr>
          <w:sz w:val="26"/>
          <w:szCs w:val="26"/>
        </w:rPr>
        <w:t xml:space="preserve">, </w:t>
      </w:r>
      <w:proofErr w:type="gramStart"/>
      <w:r w:rsidR="0073497A">
        <w:rPr>
          <w:sz w:val="26"/>
          <w:szCs w:val="26"/>
        </w:rPr>
        <w:t>382 A.2d 794</w:t>
      </w:r>
      <w:r w:rsidR="004E4DA0">
        <w:rPr>
          <w:sz w:val="26"/>
          <w:szCs w:val="26"/>
        </w:rPr>
        <w:t>, 797</w:t>
      </w:r>
      <w:proofErr w:type="gramEnd"/>
      <w:r w:rsidR="0073497A">
        <w:rPr>
          <w:sz w:val="26"/>
          <w:szCs w:val="26"/>
        </w:rPr>
        <w:t xml:space="preserve"> (Pa. </w:t>
      </w:r>
      <w:proofErr w:type="spellStart"/>
      <w:r w:rsidR="0073497A">
        <w:rPr>
          <w:sz w:val="26"/>
          <w:szCs w:val="26"/>
        </w:rPr>
        <w:t>Cmwlth</w:t>
      </w:r>
      <w:proofErr w:type="spellEnd"/>
      <w:r w:rsidR="0073497A">
        <w:rPr>
          <w:sz w:val="26"/>
          <w:szCs w:val="26"/>
        </w:rPr>
        <w:t>.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w:t>
      </w:r>
      <w:r w:rsidR="00A649BD">
        <w:rPr>
          <w:rStyle w:val="FootnoteReference"/>
          <w:sz w:val="26"/>
          <w:szCs w:val="26"/>
        </w:rPr>
        <w:footnoteReference w:id="4"/>
      </w:r>
      <w:r w:rsidR="004E4DA0">
        <w:rPr>
          <w:sz w:val="26"/>
          <w:szCs w:val="26"/>
        </w:rPr>
        <w:t xml:space="preserve">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w:t>
      </w:r>
    </w:p>
    <w:p w:rsidR="003D3102" w:rsidRDefault="003D3102" w:rsidP="00353974">
      <w:pPr>
        <w:widowControl/>
        <w:spacing w:line="360" w:lineRule="auto"/>
        <w:ind w:firstLine="1440"/>
        <w:rPr>
          <w:sz w:val="26"/>
          <w:szCs w:val="26"/>
        </w:rPr>
      </w:pPr>
    </w:p>
    <w:p w:rsidR="00F77C70" w:rsidRDefault="00F77C70" w:rsidP="00353974">
      <w:pPr>
        <w:widowControl/>
        <w:spacing w:line="360" w:lineRule="auto"/>
        <w:ind w:firstLine="1440"/>
        <w:rPr>
          <w:sz w:val="26"/>
          <w:szCs w:val="26"/>
        </w:rPr>
      </w:pPr>
      <w:r>
        <w:rPr>
          <w:sz w:val="26"/>
          <w:szCs w:val="26"/>
        </w:rPr>
        <w:t xml:space="preserve">We note that </w:t>
      </w:r>
      <w:r w:rsidR="00573BDF">
        <w:rPr>
          <w:sz w:val="26"/>
          <w:szCs w:val="26"/>
        </w:rPr>
        <w:t xml:space="preserve">the Commission has in past orders issued fifteen percent civil penalties in Complaint cases involving outstanding assessments.  </w:t>
      </w:r>
      <w:proofErr w:type="gramStart"/>
      <w:r w:rsidR="00BF649C">
        <w:rPr>
          <w:i/>
          <w:sz w:val="26"/>
          <w:szCs w:val="26"/>
        </w:rPr>
        <w:t xml:space="preserve">See, e.g., Pa. PUC v. Nicholas Nelson </w:t>
      </w:r>
      <w:proofErr w:type="spellStart"/>
      <w:r w:rsidR="00BF649C">
        <w:rPr>
          <w:i/>
          <w:sz w:val="26"/>
          <w:szCs w:val="26"/>
        </w:rPr>
        <w:t>Ninosky</w:t>
      </w:r>
      <w:proofErr w:type="spellEnd"/>
      <w:r w:rsidR="00BF649C">
        <w:rPr>
          <w:i/>
          <w:sz w:val="26"/>
          <w:szCs w:val="26"/>
        </w:rPr>
        <w:t xml:space="preserve">, Jr. t/a </w:t>
      </w:r>
      <w:proofErr w:type="spellStart"/>
      <w:r w:rsidR="00BF649C">
        <w:rPr>
          <w:i/>
          <w:sz w:val="26"/>
          <w:szCs w:val="26"/>
        </w:rPr>
        <w:t>Ninosky</w:t>
      </w:r>
      <w:proofErr w:type="spellEnd"/>
      <w:r w:rsidR="00BF649C">
        <w:rPr>
          <w:i/>
          <w:sz w:val="26"/>
          <w:szCs w:val="26"/>
        </w:rPr>
        <w:t xml:space="preserve"> Trucking, </w:t>
      </w:r>
      <w:r w:rsidR="00BF649C">
        <w:rPr>
          <w:sz w:val="26"/>
          <w:szCs w:val="26"/>
        </w:rPr>
        <w:t>Docket No.</w:t>
      </w:r>
      <w:proofErr w:type="gramEnd"/>
      <w:r w:rsidR="00BF649C">
        <w:rPr>
          <w:sz w:val="26"/>
          <w:szCs w:val="26"/>
        </w:rPr>
        <w:t xml:space="preserve"> C-2014-2432156 (Order entered April 23, 2015); and </w:t>
      </w:r>
      <w:r w:rsidR="00BF649C">
        <w:rPr>
          <w:i/>
          <w:sz w:val="26"/>
          <w:szCs w:val="26"/>
        </w:rPr>
        <w:t xml:space="preserve">Pa. PUC v. Lancaster County Taxi Service Company, Inc., </w:t>
      </w:r>
      <w:r w:rsidR="00BF649C">
        <w:rPr>
          <w:sz w:val="26"/>
          <w:szCs w:val="26"/>
        </w:rPr>
        <w:t xml:space="preserve">Docket No. C-2014-2432544 (Order entered April 23, 2015).  </w:t>
      </w:r>
      <w:r w:rsidR="00573BDF">
        <w:rPr>
          <w:sz w:val="26"/>
          <w:szCs w:val="26"/>
        </w:rPr>
        <w:t xml:space="preserve">Often these cases are before us on Motions for Default Judgment for failure of </w:t>
      </w:r>
      <w:r w:rsidR="003D3102">
        <w:rPr>
          <w:sz w:val="26"/>
          <w:szCs w:val="26"/>
        </w:rPr>
        <w:t xml:space="preserve">the </w:t>
      </w:r>
      <w:r w:rsidR="00573BDF">
        <w:rPr>
          <w:sz w:val="26"/>
          <w:szCs w:val="26"/>
        </w:rPr>
        <w:t xml:space="preserve">Respondents to file Answers </w:t>
      </w:r>
      <w:r w:rsidR="00573BDF">
        <w:rPr>
          <w:sz w:val="26"/>
          <w:szCs w:val="26"/>
        </w:rPr>
        <w:lastRenderedPageBreak/>
        <w:t>to I&amp;E</w:t>
      </w:r>
      <w:r w:rsidR="003D3102">
        <w:rPr>
          <w:sz w:val="26"/>
          <w:szCs w:val="26"/>
        </w:rPr>
        <w:t>’s</w:t>
      </w:r>
      <w:r w:rsidR="00573BDF">
        <w:rPr>
          <w:sz w:val="26"/>
          <w:szCs w:val="26"/>
        </w:rPr>
        <w:t xml:space="preserve"> Complaints.  Traditionally, I&amp;E </w:t>
      </w:r>
      <w:proofErr w:type="gramStart"/>
      <w:r w:rsidR="00573BDF">
        <w:rPr>
          <w:sz w:val="26"/>
          <w:szCs w:val="26"/>
        </w:rPr>
        <w:t>has</w:t>
      </w:r>
      <w:proofErr w:type="gramEnd"/>
      <w:r w:rsidR="00573BDF">
        <w:rPr>
          <w:sz w:val="26"/>
          <w:szCs w:val="26"/>
        </w:rPr>
        <w:t xml:space="preserve"> requested a civil penalty of fifteen percent</w:t>
      </w:r>
      <w:r w:rsidR="003D3102">
        <w:rPr>
          <w:sz w:val="26"/>
          <w:szCs w:val="26"/>
        </w:rPr>
        <w:t xml:space="preserve"> in those cases</w:t>
      </w:r>
      <w:r w:rsidR="00573BDF">
        <w:rPr>
          <w:sz w:val="26"/>
          <w:szCs w:val="26"/>
        </w:rPr>
        <w:t xml:space="preserve">.  Here, however, </w:t>
      </w:r>
      <w:r>
        <w:rPr>
          <w:sz w:val="26"/>
          <w:szCs w:val="26"/>
        </w:rPr>
        <w:t xml:space="preserve">I&amp;E </w:t>
      </w:r>
      <w:r w:rsidR="003D3102">
        <w:rPr>
          <w:sz w:val="26"/>
          <w:szCs w:val="26"/>
        </w:rPr>
        <w:t xml:space="preserve">has requested a civil penalty of twenty-five percent and notes in its Motion that the Respondent previously failed to </w:t>
      </w:r>
      <w:r w:rsidR="00B77AC8">
        <w:rPr>
          <w:sz w:val="26"/>
          <w:szCs w:val="26"/>
        </w:rPr>
        <w:t xml:space="preserve">timely pay </w:t>
      </w:r>
      <w:r w:rsidR="003D3102">
        <w:rPr>
          <w:sz w:val="26"/>
          <w:szCs w:val="26"/>
        </w:rPr>
        <w:t xml:space="preserve">prior assessments as set forth in the Prior Complaint.  Thus, I&amp;E </w:t>
      </w:r>
      <w:proofErr w:type="gramStart"/>
      <w:r w:rsidR="003D3102">
        <w:rPr>
          <w:sz w:val="26"/>
          <w:szCs w:val="26"/>
        </w:rPr>
        <w:t>appears</w:t>
      </w:r>
      <w:proofErr w:type="gramEnd"/>
      <w:r w:rsidR="003D3102">
        <w:rPr>
          <w:sz w:val="26"/>
          <w:szCs w:val="26"/>
        </w:rPr>
        <w:t xml:space="preserve"> to argue that because of the Respondent’s compliance history</w:t>
      </w:r>
      <w:r w:rsidR="00EC7444">
        <w:rPr>
          <w:sz w:val="26"/>
          <w:szCs w:val="26"/>
        </w:rPr>
        <w:t>,</w:t>
      </w:r>
      <w:r w:rsidR="003D3102">
        <w:rPr>
          <w:sz w:val="26"/>
          <w:szCs w:val="26"/>
        </w:rPr>
        <w:t xml:space="preserve"> a higher civil penalty is warranted.</w:t>
      </w:r>
    </w:p>
    <w:p w:rsidR="003D3102" w:rsidRDefault="003D3102" w:rsidP="00353974">
      <w:pPr>
        <w:widowControl/>
        <w:spacing w:line="360" w:lineRule="auto"/>
        <w:ind w:firstLine="1440"/>
        <w:rPr>
          <w:sz w:val="26"/>
          <w:szCs w:val="26"/>
        </w:rPr>
      </w:pPr>
    </w:p>
    <w:p w:rsidR="003D3102" w:rsidRDefault="00BF649C" w:rsidP="00353974">
      <w:pPr>
        <w:widowControl/>
        <w:spacing w:line="360" w:lineRule="auto"/>
        <w:ind w:firstLine="1440"/>
        <w:rPr>
          <w:sz w:val="26"/>
          <w:szCs w:val="26"/>
        </w:rPr>
      </w:pPr>
      <w:r>
        <w:rPr>
          <w:sz w:val="26"/>
          <w:szCs w:val="26"/>
        </w:rPr>
        <w:t>W</w:t>
      </w:r>
      <w:r w:rsidR="003D3102">
        <w:rPr>
          <w:sz w:val="26"/>
          <w:szCs w:val="26"/>
        </w:rPr>
        <w:t xml:space="preserve">e note that the </w:t>
      </w:r>
      <w:r w:rsidR="00B77AC8">
        <w:rPr>
          <w:sz w:val="26"/>
          <w:szCs w:val="26"/>
        </w:rPr>
        <w:t xml:space="preserve">Respondent’s compliance history and the need to deter future violations are important considerations when weighing the amount of a civil penalty.  </w:t>
      </w:r>
      <w:proofErr w:type="gramStart"/>
      <w:r>
        <w:rPr>
          <w:sz w:val="26"/>
          <w:szCs w:val="26"/>
        </w:rPr>
        <w:t>52 Pa. Code § 69.1201.</w:t>
      </w:r>
      <w:proofErr w:type="gramEnd"/>
      <w:r>
        <w:rPr>
          <w:sz w:val="26"/>
          <w:szCs w:val="26"/>
        </w:rPr>
        <w:t xml:space="preserve">  In this case, we agree with </w:t>
      </w:r>
      <w:proofErr w:type="gramStart"/>
      <w:r>
        <w:rPr>
          <w:sz w:val="26"/>
          <w:szCs w:val="26"/>
        </w:rPr>
        <w:t>I&amp;E</w:t>
      </w:r>
      <w:proofErr w:type="gramEnd"/>
      <w:r>
        <w:rPr>
          <w:sz w:val="26"/>
          <w:szCs w:val="26"/>
        </w:rPr>
        <w:t xml:space="preserve"> that a civil penalty of twenty-five percent of the outstanding assessment is reasonable because of the Respondent’s repeated failure to pay its assessments in a timely manner.  </w:t>
      </w:r>
      <w:r w:rsidR="00F61CFC">
        <w:rPr>
          <w:sz w:val="26"/>
          <w:szCs w:val="26"/>
        </w:rPr>
        <w:t>Accordingly</w:t>
      </w:r>
      <w:r w:rsidR="00B77AC8">
        <w:rPr>
          <w:sz w:val="26"/>
          <w:szCs w:val="26"/>
        </w:rPr>
        <w:t xml:space="preserve">, we </w:t>
      </w:r>
      <w:r>
        <w:rPr>
          <w:sz w:val="26"/>
          <w:szCs w:val="26"/>
        </w:rPr>
        <w:t>will approve</w:t>
      </w:r>
      <w:r w:rsidR="00B77AC8">
        <w:rPr>
          <w:sz w:val="26"/>
          <w:szCs w:val="26"/>
        </w:rPr>
        <w:t xml:space="preserve"> </w:t>
      </w:r>
      <w:proofErr w:type="gramStart"/>
      <w:r w:rsidR="00B77AC8">
        <w:rPr>
          <w:sz w:val="26"/>
          <w:szCs w:val="26"/>
        </w:rPr>
        <w:t>I&amp;E</w:t>
      </w:r>
      <w:r w:rsidR="003E0F17">
        <w:rPr>
          <w:sz w:val="26"/>
          <w:szCs w:val="26"/>
        </w:rPr>
        <w:t>’s</w:t>
      </w:r>
      <w:proofErr w:type="gramEnd"/>
      <w:r w:rsidR="00B77AC8">
        <w:rPr>
          <w:sz w:val="26"/>
          <w:szCs w:val="26"/>
        </w:rPr>
        <w:t xml:space="preserve"> request for a twenty-five percent civil penalty.</w:t>
      </w:r>
    </w:p>
    <w:p w:rsidR="00B77AC8" w:rsidRDefault="00B77AC8" w:rsidP="00353974">
      <w:pPr>
        <w:widowControl/>
        <w:spacing w:line="360" w:lineRule="auto"/>
        <w:ind w:firstLine="1440"/>
        <w:rPr>
          <w:sz w:val="26"/>
          <w:szCs w:val="26"/>
        </w:rPr>
      </w:pPr>
    </w:p>
    <w:p w:rsidR="005C0A52" w:rsidRDefault="00C93A1C" w:rsidP="00353974">
      <w:pPr>
        <w:widowControl/>
        <w:spacing w:line="360" w:lineRule="auto"/>
        <w:ind w:firstLine="1440"/>
        <w:rPr>
          <w:sz w:val="26"/>
          <w:szCs w:val="26"/>
        </w:rPr>
      </w:pPr>
      <w:r>
        <w:rPr>
          <w:sz w:val="26"/>
          <w:szCs w:val="26"/>
        </w:rPr>
        <w:t>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C26D83">
        <w:rPr>
          <w:sz w:val="26"/>
        </w:rPr>
        <w:t xml:space="preserve"> March 6</w:t>
      </w:r>
      <w:r w:rsidR="00E118A2">
        <w:rPr>
          <w:sz w:val="26"/>
        </w:rPr>
        <w:t>,</w:t>
      </w:r>
      <w:r w:rsidR="00DB7675">
        <w:rPr>
          <w:sz w:val="26"/>
        </w:rPr>
        <w:t xml:space="preserve"> 2015,</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1B7AD2" w:rsidRDefault="00DD4CBC" w:rsidP="00762F72">
      <w:pPr>
        <w:widowControl/>
        <w:spacing w:line="360" w:lineRule="auto"/>
        <w:ind w:firstLine="1440"/>
        <w:rPr>
          <w:sz w:val="26"/>
          <w:szCs w:val="26"/>
        </w:rPr>
      </w:pPr>
      <w:r>
        <w:rPr>
          <w:sz w:val="26"/>
          <w:szCs w:val="26"/>
        </w:rPr>
        <w:lastRenderedPageBreak/>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0A512C" w:rsidRDefault="000A512C"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 xml:space="preserve">That, within thirty </w:t>
      </w:r>
      <w:r w:rsidR="001D7407">
        <w:rPr>
          <w:sz w:val="26"/>
          <w:szCs w:val="26"/>
        </w:rPr>
        <w:t xml:space="preserve">(30) </w:t>
      </w:r>
      <w:r w:rsidR="00AF570B">
        <w:rPr>
          <w:sz w:val="26"/>
          <w:szCs w:val="26"/>
        </w:rPr>
        <w:t>days of the entry date of this Opinion and Order,</w:t>
      </w:r>
      <w:r w:rsidR="000A512C">
        <w:rPr>
          <w:sz w:val="26"/>
          <w:szCs w:val="26"/>
        </w:rPr>
        <w:t xml:space="preserve"> </w:t>
      </w:r>
      <w:r w:rsidR="00C26D83">
        <w:rPr>
          <w:sz w:val="26"/>
          <w:szCs w:val="26"/>
        </w:rPr>
        <w:t xml:space="preserve">Concord Coach USA, Inc. </w:t>
      </w:r>
      <w:r w:rsidR="00BB7A47">
        <w:rPr>
          <w:sz w:val="26"/>
          <w:szCs w:val="26"/>
        </w:rPr>
        <w:t xml:space="preserve"> </w:t>
      </w:r>
      <w:proofErr w:type="gramStart"/>
      <w:r w:rsidR="00AF570B" w:rsidRPr="004C2E32">
        <w:rPr>
          <w:sz w:val="26"/>
          <w:szCs w:val="24"/>
        </w:rPr>
        <w:t>shall</w:t>
      </w:r>
      <w:proofErr w:type="gramEnd"/>
      <w:r w:rsidR="00AF570B" w:rsidRPr="004C2E32">
        <w:rPr>
          <w:sz w:val="26"/>
          <w:szCs w:val="24"/>
        </w:rPr>
        <w:t xml:space="preserve"> remit </w:t>
      </w:r>
      <w:r w:rsidR="005135AB">
        <w:rPr>
          <w:sz w:val="26"/>
          <w:szCs w:val="24"/>
        </w:rPr>
        <w:t>$</w:t>
      </w:r>
      <w:r w:rsidR="00C26D83">
        <w:rPr>
          <w:sz w:val="26"/>
          <w:szCs w:val="24"/>
        </w:rPr>
        <w:t>1,096</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762F72">
      <w:pPr>
        <w:widowControl/>
        <w:ind w:firstLine="2160"/>
        <w:rPr>
          <w:sz w:val="26"/>
          <w:szCs w:val="24"/>
        </w:rPr>
      </w:pPr>
      <w:r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Pr="004C2E32" w:rsidRDefault="00557A09" w:rsidP="00762F72">
      <w:pPr>
        <w:widowControl/>
        <w:ind w:firstLine="2160"/>
        <w:rPr>
          <w:sz w:val="26"/>
          <w:szCs w:val="24"/>
        </w:rPr>
      </w:pPr>
      <w:r w:rsidRPr="004C2E32">
        <w:rPr>
          <w:sz w:val="26"/>
          <w:szCs w:val="24"/>
        </w:rPr>
        <w:t>P.O. Box 3265</w:t>
      </w:r>
    </w:p>
    <w:p w:rsidR="00557A09" w:rsidRDefault="00557A09" w:rsidP="00762F72">
      <w:pPr>
        <w:widowControl/>
        <w:ind w:firstLine="2160"/>
        <w:rPr>
          <w:sz w:val="26"/>
          <w:szCs w:val="24"/>
        </w:rPr>
      </w:pPr>
      <w:r w:rsidRPr="004C2E32">
        <w:rPr>
          <w:sz w:val="26"/>
          <w:szCs w:val="24"/>
        </w:rPr>
        <w:t>Harrisburg, PA, 17105-3265</w:t>
      </w: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0A512C" w:rsidRDefault="000A512C"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0A512C">
        <w:rPr>
          <w:sz w:val="26"/>
          <w:szCs w:val="26"/>
        </w:rPr>
        <w:t xml:space="preserve"> </w:t>
      </w:r>
      <w:r w:rsidR="00F5583B">
        <w:rPr>
          <w:sz w:val="26"/>
          <w:szCs w:val="26"/>
        </w:rPr>
        <w:t xml:space="preserve">Concord Coach USA, Inc.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w:t>
      </w:r>
      <w:r w:rsidR="001D7407">
        <w:rPr>
          <w:sz w:val="26"/>
          <w:szCs w:val="26"/>
        </w:rPr>
        <w:t xml:space="preserve">(30) </w:t>
      </w:r>
      <w:r>
        <w:rPr>
          <w:sz w:val="26"/>
          <w:szCs w:val="26"/>
        </w:rPr>
        <w:t>days of the entry date of this Opinion and Order:</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0A512C">
        <w:rPr>
          <w:sz w:val="26"/>
          <w:szCs w:val="26"/>
        </w:rPr>
        <w:t xml:space="preserve"> </w:t>
      </w:r>
      <w:r w:rsidR="00F5583B">
        <w:rPr>
          <w:sz w:val="26"/>
          <w:szCs w:val="26"/>
        </w:rPr>
        <w:t xml:space="preserve">Concord Coach USA, Inc. </w:t>
      </w:r>
      <w:r w:rsidR="00BB7A47">
        <w:rPr>
          <w:sz w:val="26"/>
          <w:szCs w:val="26"/>
        </w:rPr>
        <w:t xml:space="preserve"> </w:t>
      </w:r>
      <w:proofErr w:type="gramStart"/>
      <w:r w:rsidR="00854C98">
        <w:rPr>
          <w:sz w:val="26"/>
          <w:szCs w:val="26"/>
        </w:rPr>
        <w:t>at</w:t>
      </w:r>
      <w:proofErr w:type="gramEnd"/>
      <w:r w:rsidR="00854C98">
        <w:rPr>
          <w:sz w:val="26"/>
          <w:szCs w:val="26"/>
        </w:rPr>
        <w:t xml:space="preserve"> </w:t>
      </w:r>
      <w:r w:rsidR="00ED3709">
        <w:rPr>
          <w:sz w:val="26"/>
          <w:szCs w:val="26"/>
        </w:rPr>
        <w:t xml:space="preserve">Docket No. </w:t>
      </w:r>
      <w:r w:rsidR="00F5583B">
        <w:rPr>
          <w:sz w:val="26"/>
          <w:szCs w:val="26"/>
        </w:rPr>
        <w:t>A-00115589</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707E19" w:rsidRDefault="00854C98" w:rsidP="00762F72">
      <w:pPr>
        <w:widowControl/>
        <w:spacing w:line="360" w:lineRule="auto"/>
        <w:ind w:left="2880" w:hanging="720"/>
        <w:rPr>
          <w:sz w:val="26"/>
        </w:rPr>
      </w:pPr>
      <w:r>
        <w:rPr>
          <w:sz w:val="26"/>
          <w:szCs w:val="26"/>
        </w:rPr>
        <w:lastRenderedPageBreak/>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AD3629" w:rsidRDefault="00F5583B" w:rsidP="00AD3629">
      <w:pPr>
        <w:widowControl/>
        <w:spacing w:line="360" w:lineRule="auto"/>
        <w:ind w:left="2880"/>
        <w:rPr>
          <w:sz w:val="26"/>
        </w:rPr>
      </w:pPr>
      <w:proofErr w:type="gramStart"/>
      <w:r>
        <w:rPr>
          <w:sz w:val="26"/>
          <w:szCs w:val="26"/>
        </w:rPr>
        <w:t>Concord Coach USA, Inc.</w:t>
      </w:r>
      <w:r w:rsidR="00FF24BC">
        <w:rPr>
          <w:sz w:val="26"/>
          <w:szCs w:val="26"/>
        </w:rPr>
        <w:t>’s</w:t>
      </w:r>
      <w:r w:rsidR="00DA020B">
        <w:rPr>
          <w:sz w:val="26"/>
          <w:szCs w:val="26"/>
        </w:rPr>
        <w:t xml:space="preserve"> </w:t>
      </w:r>
      <w:r w:rsidR="00854C98">
        <w:rPr>
          <w:sz w:val="26"/>
        </w:rPr>
        <w:t>vehicle registrations.</w:t>
      </w:r>
      <w:proofErr w:type="gramEnd"/>
      <w:r w:rsidR="00854C98">
        <w:rPr>
          <w:sz w:val="26"/>
        </w:rPr>
        <w:t xml:space="preserve">  </w:t>
      </w:r>
      <w:r>
        <w:rPr>
          <w:sz w:val="26"/>
          <w:szCs w:val="26"/>
        </w:rPr>
        <w:t xml:space="preserve">Concord Coach USA, Inc.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526D34" w:rsidRDefault="00526D34" w:rsidP="00AD3629">
      <w:pPr>
        <w:widowControl/>
        <w:spacing w:line="360" w:lineRule="auto"/>
        <w:ind w:left="2880"/>
        <w:rPr>
          <w:sz w:val="26"/>
        </w:rPr>
      </w:pPr>
    </w:p>
    <w:p w:rsidR="00854C98" w:rsidRDefault="00854C98" w:rsidP="00762F72">
      <w:pPr>
        <w:widowControl/>
        <w:spacing w:line="360" w:lineRule="auto"/>
        <w:ind w:firstLine="1440"/>
        <w:rPr>
          <w:sz w:val="26"/>
          <w:szCs w:val="26"/>
        </w:rPr>
      </w:pPr>
      <w:r>
        <w:rPr>
          <w:sz w:val="26"/>
        </w:rPr>
        <w:t>7.</w:t>
      </w:r>
      <w:r>
        <w:rPr>
          <w:sz w:val="26"/>
        </w:rPr>
        <w:tab/>
      </w:r>
      <w:r w:rsidRPr="0090056F">
        <w:rPr>
          <w:sz w:val="26"/>
        </w:rPr>
        <w:t>That</w:t>
      </w:r>
      <w:r>
        <w:rPr>
          <w:sz w:val="26"/>
        </w:rPr>
        <w:t>, after</w:t>
      </w:r>
      <w:r w:rsidR="00DB7675">
        <w:rPr>
          <w:sz w:val="26"/>
        </w:rPr>
        <w:t xml:space="preserve"> </w:t>
      </w:r>
      <w:r w:rsidR="00F5583B">
        <w:rPr>
          <w:sz w:val="26"/>
          <w:szCs w:val="26"/>
        </w:rPr>
        <w:t xml:space="preserve">Concord Coach USA, Inc. </w:t>
      </w:r>
      <w:r>
        <w:rPr>
          <w:sz w:val="26"/>
          <w:szCs w:val="26"/>
        </w:rPr>
        <w:t>remits $</w:t>
      </w:r>
      <w:r w:rsidR="00F5583B">
        <w:rPr>
          <w:sz w:val="26"/>
          <w:szCs w:val="26"/>
        </w:rPr>
        <w:t>1,096</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762F72">
      <w:pPr>
        <w:widowControl/>
        <w:spacing w:line="360" w:lineRule="auto"/>
        <w:rPr>
          <w:sz w:val="26"/>
          <w:szCs w:val="26"/>
        </w:rPr>
      </w:pPr>
    </w:p>
    <w:p w:rsidR="000F1318" w:rsidRPr="00027664" w:rsidRDefault="00A66354"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08585485" wp14:editId="3FAF232C">
            <wp:simplePos x="0" y="0"/>
            <wp:positionH relativeFrom="column">
              <wp:posOffset>3576320</wp:posOffset>
            </wp:positionH>
            <wp:positionV relativeFrom="paragraph">
              <wp:posOffset>158115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762F72">
      <w:pPr>
        <w:widowControl/>
        <w:rPr>
          <w:sz w:val="26"/>
          <w:szCs w:val="26"/>
        </w:rPr>
      </w:pPr>
      <w:bookmarkStart w:id="0" w:name="_GoBack"/>
      <w:bookmarkEnd w:id="0"/>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526D34">
        <w:rPr>
          <w:sz w:val="26"/>
          <w:szCs w:val="26"/>
        </w:rPr>
        <w:t>May 1</w:t>
      </w:r>
      <w:r w:rsidR="00DB7675">
        <w:rPr>
          <w:sz w:val="26"/>
          <w:szCs w:val="26"/>
        </w:rPr>
        <w:t>9</w:t>
      </w:r>
      <w:r w:rsidR="00F33BA3">
        <w:rPr>
          <w:sz w:val="26"/>
          <w:szCs w:val="26"/>
        </w:rPr>
        <w:t>, 2015</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A66354">
        <w:rPr>
          <w:sz w:val="26"/>
          <w:szCs w:val="26"/>
        </w:rPr>
        <w:t>May 19,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741" w:rsidRDefault="00684741">
      <w:r>
        <w:separator/>
      </w:r>
    </w:p>
  </w:endnote>
  <w:endnote w:type="continuationSeparator" w:id="0">
    <w:p w:rsidR="00684741" w:rsidRDefault="0068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66354">
      <w:rPr>
        <w:rStyle w:val="PageNumber"/>
        <w:noProof/>
        <w:sz w:val="26"/>
      </w:rPr>
      <w:t>7</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741" w:rsidRDefault="00684741">
      <w:r>
        <w:separator/>
      </w:r>
    </w:p>
  </w:footnote>
  <w:footnote w:type="continuationSeparator" w:id="0">
    <w:p w:rsidR="00684741" w:rsidRDefault="00684741">
      <w:r>
        <w:continuationSeparator/>
      </w:r>
    </w:p>
  </w:footnote>
  <w:footnote w:id="1">
    <w:p w:rsidR="00F77C70" w:rsidRPr="00E25E35" w:rsidRDefault="00F77C70" w:rsidP="00F77C70">
      <w:pPr>
        <w:pStyle w:val="FootnoteText"/>
        <w:ind w:firstLine="720"/>
        <w:rPr>
          <w:sz w:val="26"/>
          <w:szCs w:val="26"/>
        </w:rPr>
      </w:pPr>
      <w:r w:rsidRPr="00E25E35">
        <w:rPr>
          <w:rStyle w:val="FootnoteReference"/>
          <w:sz w:val="26"/>
          <w:szCs w:val="26"/>
        </w:rPr>
        <w:footnoteRef/>
      </w:r>
      <w:r w:rsidRPr="00E25E35">
        <w:rPr>
          <w:sz w:val="26"/>
          <w:szCs w:val="26"/>
        </w:rPr>
        <w:t xml:space="preserve"> </w:t>
      </w:r>
      <w:r>
        <w:rPr>
          <w:sz w:val="26"/>
          <w:szCs w:val="26"/>
        </w:rPr>
        <w:tab/>
        <w:t xml:space="preserve">I&amp;E also </w:t>
      </w:r>
      <w:proofErr w:type="gramStart"/>
      <w:r>
        <w:rPr>
          <w:sz w:val="26"/>
          <w:szCs w:val="26"/>
        </w:rPr>
        <w:t>avers</w:t>
      </w:r>
      <w:proofErr w:type="gramEnd"/>
      <w:r>
        <w:rPr>
          <w:sz w:val="26"/>
          <w:szCs w:val="26"/>
        </w:rPr>
        <w:t xml:space="preserve"> that it filed a prior Complaint against the Respondent at Docket No. C-2012-2321426 </w:t>
      </w:r>
      <w:r w:rsidR="00B77AC8">
        <w:rPr>
          <w:sz w:val="26"/>
          <w:szCs w:val="26"/>
        </w:rPr>
        <w:t xml:space="preserve">(Prior Complaint) </w:t>
      </w:r>
      <w:r>
        <w:rPr>
          <w:sz w:val="26"/>
          <w:szCs w:val="26"/>
        </w:rPr>
        <w:t xml:space="preserve">alleging violations of Section 510(c) of the Code for failing to pay Commission-issued assessment invoices for the 2008-2009, 2009-2010, 2010-2011 and 2011-2012 fiscal years.  However, I&amp;E </w:t>
      </w:r>
      <w:proofErr w:type="gramStart"/>
      <w:r>
        <w:rPr>
          <w:sz w:val="26"/>
          <w:szCs w:val="26"/>
        </w:rPr>
        <w:t>asserts</w:t>
      </w:r>
      <w:proofErr w:type="gramEnd"/>
      <w:r>
        <w:rPr>
          <w:sz w:val="26"/>
          <w:szCs w:val="26"/>
        </w:rPr>
        <w:t xml:space="preserve"> that the Respondent paid the outstanding assessment balance for these fiscal years and </w:t>
      </w:r>
      <w:r w:rsidR="00F61CFC">
        <w:rPr>
          <w:sz w:val="26"/>
          <w:szCs w:val="26"/>
        </w:rPr>
        <w:t xml:space="preserve">filed </w:t>
      </w:r>
      <w:r>
        <w:rPr>
          <w:sz w:val="26"/>
          <w:szCs w:val="26"/>
        </w:rPr>
        <w:t xml:space="preserve">a Certificate of Satisfaction indicating the </w:t>
      </w:r>
      <w:r w:rsidR="00B77AC8">
        <w:rPr>
          <w:sz w:val="26"/>
          <w:szCs w:val="26"/>
        </w:rPr>
        <w:t>Prior Complaint</w:t>
      </w:r>
      <w:r>
        <w:rPr>
          <w:sz w:val="26"/>
          <w:szCs w:val="26"/>
        </w:rPr>
        <w:t xml:space="preserve"> was satisfied.  </w:t>
      </w:r>
      <w:proofErr w:type="gramStart"/>
      <w:r>
        <w:rPr>
          <w:sz w:val="26"/>
          <w:szCs w:val="26"/>
        </w:rPr>
        <w:t>Complaint at 4.</w:t>
      </w:r>
      <w:proofErr w:type="gramEnd"/>
    </w:p>
  </w:footnote>
  <w:footnote w:id="2">
    <w:p w:rsidR="00266A1E" w:rsidRPr="00266A1E" w:rsidRDefault="00266A1E">
      <w:pPr>
        <w:pStyle w:val="FootnoteText"/>
        <w:rPr>
          <w:sz w:val="26"/>
        </w:rPr>
      </w:pPr>
      <w:r>
        <w:rPr>
          <w:sz w:val="26"/>
        </w:rPr>
        <w:tab/>
      </w:r>
      <w:r w:rsidRPr="00266A1E">
        <w:rPr>
          <w:rStyle w:val="FootnoteReference"/>
          <w:sz w:val="26"/>
        </w:rPr>
        <w:footnoteRef/>
      </w:r>
      <w:r w:rsidRPr="00266A1E">
        <w:rPr>
          <w:sz w:val="26"/>
        </w:rPr>
        <w:t xml:space="preserve"> </w:t>
      </w:r>
      <w:r>
        <w:rPr>
          <w:sz w:val="26"/>
        </w:rPr>
        <w:tab/>
        <w:t>I&amp;</w:t>
      </w:r>
      <w:proofErr w:type="gramStart"/>
      <w:r>
        <w:rPr>
          <w:sz w:val="26"/>
        </w:rPr>
        <w:t>E’s</w:t>
      </w:r>
      <w:proofErr w:type="gramEnd"/>
      <w:r>
        <w:rPr>
          <w:sz w:val="26"/>
        </w:rPr>
        <w:t xml:space="preserve"> recommended $</w:t>
      </w:r>
      <w:r w:rsidR="001061FF">
        <w:rPr>
          <w:sz w:val="26"/>
        </w:rPr>
        <w:t>96</w:t>
      </w:r>
      <w:r>
        <w:rPr>
          <w:sz w:val="26"/>
        </w:rPr>
        <w:t xml:space="preserve"> civil penalty is approximately </w:t>
      </w:r>
      <w:r w:rsidR="005E127F">
        <w:rPr>
          <w:sz w:val="26"/>
        </w:rPr>
        <w:t>2</w:t>
      </w:r>
      <w:r>
        <w:rPr>
          <w:sz w:val="26"/>
        </w:rPr>
        <w:t>5% of the $</w:t>
      </w:r>
      <w:r w:rsidR="001061FF">
        <w:rPr>
          <w:sz w:val="26"/>
        </w:rPr>
        <w:t>383</w:t>
      </w:r>
      <w:r>
        <w:rPr>
          <w:sz w:val="26"/>
        </w:rPr>
        <w:t xml:space="preserve"> outstanding assessment amount due.  </w:t>
      </w:r>
    </w:p>
  </w:footnote>
  <w:footnote w:id="3">
    <w:p w:rsidR="00A649BD" w:rsidRPr="00526D34" w:rsidRDefault="00A649BD" w:rsidP="00A649BD">
      <w:pPr>
        <w:pStyle w:val="FootnoteText"/>
        <w:ind w:firstLine="720"/>
        <w:rPr>
          <w:sz w:val="26"/>
          <w:szCs w:val="26"/>
        </w:rPr>
      </w:pPr>
      <w:r w:rsidRPr="00D854C9">
        <w:rPr>
          <w:rStyle w:val="FootnoteReference"/>
          <w:sz w:val="26"/>
          <w:szCs w:val="26"/>
        </w:rPr>
        <w:footnoteRef/>
      </w:r>
      <w:r w:rsidRPr="00D854C9">
        <w:rPr>
          <w:sz w:val="26"/>
          <w:szCs w:val="26"/>
        </w:rPr>
        <w:t xml:space="preserve"> </w:t>
      </w:r>
      <w:r w:rsidRPr="00D854C9">
        <w:rPr>
          <w:sz w:val="26"/>
          <w:szCs w:val="26"/>
        </w:rPr>
        <w:tab/>
        <w:t xml:space="preserve">I&amp;E also averred that </w:t>
      </w:r>
      <w:r w:rsidR="00F61CFC">
        <w:rPr>
          <w:sz w:val="26"/>
          <w:szCs w:val="26"/>
        </w:rPr>
        <w:t xml:space="preserve">the </w:t>
      </w:r>
      <w:r w:rsidRPr="00D854C9">
        <w:rPr>
          <w:sz w:val="26"/>
          <w:szCs w:val="26"/>
        </w:rPr>
        <w:t>Respondent previously failed to timely pay Commission assessments</w:t>
      </w:r>
      <w:r w:rsidR="00B77AC8">
        <w:rPr>
          <w:sz w:val="26"/>
          <w:szCs w:val="26"/>
        </w:rPr>
        <w:t xml:space="preserve"> as indicated in the Prior Complaint</w:t>
      </w:r>
      <w:r w:rsidRPr="00D854C9">
        <w:rPr>
          <w:sz w:val="26"/>
          <w:szCs w:val="26"/>
        </w:rPr>
        <w:t xml:space="preserve">.  </w:t>
      </w:r>
      <w:proofErr w:type="gramStart"/>
      <w:r>
        <w:rPr>
          <w:sz w:val="26"/>
          <w:szCs w:val="26"/>
        </w:rPr>
        <w:t>Motion at 2.</w:t>
      </w:r>
      <w:proofErr w:type="gramEnd"/>
    </w:p>
  </w:footnote>
  <w:footnote w:id="4">
    <w:p w:rsidR="00A649BD" w:rsidRPr="00A649BD" w:rsidRDefault="00A649BD" w:rsidP="00A649BD">
      <w:pPr>
        <w:pStyle w:val="FootnoteText"/>
        <w:ind w:firstLine="720"/>
        <w:rPr>
          <w:sz w:val="26"/>
          <w:szCs w:val="26"/>
        </w:rPr>
      </w:pPr>
      <w:r w:rsidRPr="00A649BD">
        <w:rPr>
          <w:rStyle w:val="FootnoteReference"/>
          <w:sz w:val="26"/>
          <w:szCs w:val="26"/>
        </w:rPr>
        <w:footnoteRef/>
      </w:r>
      <w:r w:rsidRPr="00A649BD">
        <w:rPr>
          <w:sz w:val="26"/>
          <w:szCs w:val="26"/>
        </w:rPr>
        <w:t xml:space="preserve"> </w:t>
      </w:r>
      <w:r>
        <w:rPr>
          <w:sz w:val="26"/>
          <w:szCs w:val="26"/>
        </w:rPr>
        <w:tab/>
        <w:t xml:space="preserve">It is evident that the Complaint was properly served on the Respondent by virtue of its counsel entering an appearance under this docket number on August 5, 2015.  Additionally, the Respondent’s check in payment of the outstanding </w:t>
      </w:r>
      <w:r w:rsidR="00F77C70">
        <w:rPr>
          <w:sz w:val="26"/>
          <w:szCs w:val="26"/>
        </w:rPr>
        <w:t xml:space="preserve">assessment </w:t>
      </w:r>
      <w:r>
        <w:rPr>
          <w:sz w:val="26"/>
          <w:szCs w:val="26"/>
        </w:rPr>
        <w:t xml:space="preserve">balance referenced the docket number of this proceeding.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0703"/>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12C"/>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1FF"/>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4FDB"/>
    <w:rsid w:val="00165945"/>
    <w:rsid w:val="0016665A"/>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5A75"/>
    <w:rsid w:val="001D6DAA"/>
    <w:rsid w:val="001D7407"/>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24EB"/>
    <w:rsid w:val="0026347E"/>
    <w:rsid w:val="00263EDB"/>
    <w:rsid w:val="00264ABB"/>
    <w:rsid w:val="00264F2D"/>
    <w:rsid w:val="00264FEB"/>
    <w:rsid w:val="00266827"/>
    <w:rsid w:val="00266A1E"/>
    <w:rsid w:val="00266E18"/>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0B20"/>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63A0"/>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102"/>
    <w:rsid w:val="003D34B7"/>
    <w:rsid w:val="003D4436"/>
    <w:rsid w:val="003D4638"/>
    <w:rsid w:val="003D509A"/>
    <w:rsid w:val="003D7A8D"/>
    <w:rsid w:val="003E0F17"/>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49EE"/>
    <w:rsid w:val="00415460"/>
    <w:rsid w:val="00415483"/>
    <w:rsid w:val="00415C4F"/>
    <w:rsid w:val="00416C72"/>
    <w:rsid w:val="004170E4"/>
    <w:rsid w:val="00417166"/>
    <w:rsid w:val="00420B2F"/>
    <w:rsid w:val="004214D7"/>
    <w:rsid w:val="004217F6"/>
    <w:rsid w:val="0042446A"/>
    <w:rsid w:val="00426763"/>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2F6B"/>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525"/>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DD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6D34"/>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30"/>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3BDF"/>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27F"/>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741"/>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3F8F"/>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3DC1"/>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3A9"/>
    <w:rsid w:val="007B7CC9"/>
    <w:rsid w:val="007C2AD4"/>
    <w:rsid w:val="007C2DD4"/>
    <w:rsid w:val="007C3228"/>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07B8"/>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0F1"/>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674BE"/>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08C1"/>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9BD"/>
    <w:rsid w:val="00A64A5F"/>
    <w:rsid w:val="00A653BF"/>
    <w:rsid w:val="00A654E5"/>
    <w:rsid w:val="00A659E2"/>
    <w:rsid w:val="00A65B0D"/>
    <w:rsid w:val="00A65F01"/>
    <w:rsid w:val="00A66354"/>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4CD"/>
    <w:rsid w:val="00A95566"/>
    <w:rsid w:val="00A95A99"/>
    <w:rsid w:val="00A95EB3"/>
    <w:rsid w:val="00A964C1"/>
    <w:rsid w:val="00AA0AB4"/>
    <w:rsid w:val="00AA1034"/>
    <w:rsid w:val="00AA4A4A"/>
    <w:rsid w:val="00AA548E"/>
    <w:rsid w:val="00AA5C5A"/>
    <w:rsid w:val="00AA6178"/>
    <w:rsid w:val="00AA7AE0"/>
    <w:rsid w:val="00AB2251"/>
    <w:rsid w:val="00AB2BD3"/>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34B6"/>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77AC8"/>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649C"/>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26D83"/>
    <w:rsid w:val="00C3269F"/>
    <w:rsid w:val="00C3288D"/>
    <w:rsid w:val="00C342DB"/>
    <w:rsid w:val="00C34F0D"/>
    <w:rsid w:val="00C40EF8"/>
    <w:rsid w:val="00C417FE"/>
    <w:rsid w:val="00C42785"/>
    <w:rsid w:val="00C43321"/>
    <w:rsid w:val="00C44A63"/>
    <w:rsid w:val="00C4520D"/>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2045"/>
    <w:rsid w:val="00C93A1C"/>
    <w:rsid w:val="00C9495E"/>
    <w:rsid w:val="00C94E7E"/>
    <w:rsid w:val="00C97C9B"/>
    <w:rsid w:val="00CA0008"/>
    <w:rsid w:val="00CA08AE"/>
    <w:rsid w:val="00CA0E3A"/>
    <w:rsid w:val="00CA12F4"/>
    <w:rsid w:val="00CA1837"/>
    <w:rsid w:val="00CA1C47"/>
    <w:rsid w:val="00CA3333"/>
    <w:rsid w:val="00CA5CBC"/>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5C7"/>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4C9"/>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75"/>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DF7D5F"/>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5E35"/>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2D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44"/>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2E4F"/>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83B"/>
    <w:rsid w:val="00F55C05"/>
    <w:rsid w:val="00F5729E"/>
    <w:rsid w:val="00F605A4"/>
    <w:rsid w:val="00F61CFC"/>
    <w:rsid w:val="00F6208C"/>
    <w:rsid w:val="00F622E2"/>
    <w:rsid w:val="00F6311D"/>
    <w:rsid w:val="00F6316C"/>
    <w:rsid w:val="00F63B9D"/>
    <w:rsid w:val="00F642F3"/>
    <w:rsid w:val="00F64418"/>
    <w:rsid w:val="00F64FAE"/>
    <w:rsid w:val="00F65F60"/>
    <w:rsid w:val="00F67F35"/>
    <w:rsid w:val="00F7068C"/>
    <w:rsid w:val="00F71424"/>
    <w:rsid w:val="00F72200"/>
    <w:rsid w:val="00F74B38"/>
    <w:rsid w:val="00F755DA"/>
    <w:rsid w:val="00F7790D"/>
    <w:rsid w:val="00F77C70"/>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2EC9"/>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A649BD"/>
    <w:rPr>
      <w:sz w:val="16"/>
      <w:szCs w:val="16"/>
    </w:rPr>
  </w:style>
  <w:style w:type="paragraph" w:styleId="CommentText">
    <w:name w:val="annotation text"/>
    <w:basedOn w:val="Normal"/>
    <w:link w:val="CommentTextChar"/>
    <w:rsid w:val="00A649BD"/>
  </w:style>
  <w:style w:type="character" w:customStyle="1" w:styleId="CommentTextChar">
    <w:name w:val="Comment Text Char"/>
    <w:basedOn w:val="DefaultParagraphFont"/>
    <w:link w:val="CommentText"/>
    <w:rsid w:val="00A649BD"/>
  </w:style>
  <w:style w:type="paragraph" w:styleId="CommentSubject">
    <w:name w:val="annotation subject"/>
    <w:basedOn w:val="CommentText"/>
    <w:next w:val="CommentText"/>
    <w:link w:val="CommentSubjectChar"/>
    <w:rsid w:val="00A649BD"/>
    <w:rPr>
      <w:b/>
      <w:bCs/>
    </w:rPr>
  </w:style>
  <w:style w:type="character" w:customStyle="1" w:styleId="CommentSubjectChar">
    <w:name w:val="Comment Subject Char"/>
    <w:basedOn w:val="CommentTextChar"/>
    <w:link w:val="CommentSubject"/>
    <w:rsid w:val="00A649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A649BD"/>
    <w:rPr>
      <w:sz w:val="16"/>
      <w:szCs w:val="16"/>
    </w:rPr>
  </w:style>
  <w:style w:type="paragraph" w:styleId="CommentText">
    <w:name w:val="annotation text"/>
    <w:basedOn w:val="Normal"/>
    <w:link w:val="CommentTextChar"/>
    <w:rsid w:val="00A649BD"/>
  </w:style>
  <w:style w:type="character" w:customStyle="1" w:styleId="CommentTextChar">
    <w:name w:val="Comment Text Char"/>
    <w:basedOn w:val="DefaultParagraphFont"/>
    <w:link w:val="CommentText"/>
    <w:rsid w:val="00A649BD"/>
  </w:style>
  <w:style w:type="paragraph" w:styleId="CommentSubject">
    <w:name w:val="annotation subject"/>
    <w:basedOn w:val="CommentText"/>
    <w:next w:val="CommentText"/>
    <w:link w:val="CommentSubjectChar"/>
    <w:rsid w:val="00A649BD"/>
    <w:rPr>
      <w:b/>
      <w:bCs/>
    </w:rPr>
  </w:style>
  <w:style w:type="character" w:customStyle="1" w:styleId="CommentSubjectChar">
    <w:name w:val="Comment Subject Char"/>
    <w:basedOn w:val="CommentTextChar"/>
    <w:link w:val="CommentSubject"/>
    <w:rsid w:val="00A64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0C8F9-A662-431A-88FC-28C4A0B5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10001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3</cp:revision>
  <cp:lastPrinted>2015-04-23T11:18:00Z</cp:lastPrinted>
  <dcterms:created xsi:type="dcterms:W3CDTF">2015-05-08T17:09:00Z</dcterms:created>
  <dcterms:modified xsi:type="dcterms:W3CDTF">2015-05-19T12:18:00Z</dcterms:modified>
</cp:coreProperties>
</file>