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Default="006B486D"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Pennsylvania Public Utility </w:t>
      </w:r>
      <w:proofErr w:type="gramStart"/>
      <w:r>
        <w:rPr>
          <w:rFonts w:ascii="Times New Roman" w:hAnsi="Times New Roman" w:cs="Times New Roman"/>
          <w:spacing w:val="-3"/>
        </w:rPr>
        <w:t>Commission,</w:t>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roofErr w:type="gramEnd"/>
    </w:p>
    <w:p w:rsidR="006B486D" w:rsidRPr="008B1B0D" w:rsidRDefault="006B486D"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6B486D">
        <w:rPr>
          <w:rFonts w:ascii="Times New Roman" w:hAnsi="Times New Roman" w:cs="Times New Roman"/>
          <w:spacing w:val="-3"/>
        </w:rPr>
        <w:t>C-2014-2437291</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6B486D"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Dollar Taxi, LLC</w:t>
      </w:r>
      <w:r>
        <w:rPr>
          <w:rFonts w:ascii="Times New Roman" w:hAnsi="Times New Roman" w:cs="Times New Roman"/>
          <w:spacing w:val="-3"/>
        </w:rPr>
        <w:tab/>
      </w:r>
      <w:r>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ORDER</w:t>
      </w:r>
      <w:r w:rsidR="00534CF0">
        <w:rPr>
          <w:rFonts w:ascii="Times New Roman" w:hAnsi="Times New Roman" w:cs="Times New Roman"/>
          <w:b/>
          <w:bCs/>
          <w:spacing w:val="-3"/>
          <w:u w:val="single"/>
        </w:rPr>
        <w:t xml:space="preserve"> GRANTING CONTINUANCE</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534CF0" w:rsidRDefault="00534CF0" w:rsidP="009E6606">
      <w:pPr>
        <w:pStyle w:val="ParaTab1"/>
        <w:tabs>
          <w:tab w:val="left" w:pos="2070"/>
        </w:tabs>
        <w:spacing w:line="360" w:lineRule="auto"/>
        <w:rPr>
          <w:rFonts w:ascii="Times New Roman" w:hAnsi="Times New Roman"/>
        </w:rPr>
      </w:pPr>
      <w:r>
        <w:rPr>
          <w:rFonts w:ascii="Times New Roman" w:hAnsi="Times New Roman"/>
        </w:rPr>
        <w:t xml:space="preserve">On August 14, 2014, the Pennsylvania Public Utility Commission, Bureau of Investigation and Enforcement (I&amp;E) </w:t>
      </w:r>
      <w:r w:rsidR="003D3C0E">
        <w:rPr>
          <w:rFonts w:ascii="Times New Roman" w:hAnsi="Times New Roman"/>
        </w:rPr>
        <w:t xml:space="preserve">filed a formal Complaint against Dollar Taxi, LLC at Docket Number C-2014-2437291.  In its Complaint, I&amp;E averred that Dollar Taxi had a fast meter in violation of Commission regulations and requested that a $500 fine be imposed.  On September 2, 2014, Dollar Taxi filed an Answer to I&amp;E’s Complaint </w:t>
      </w:r>
      <w:r w:rsidR="00840FF1">
        <w:rPr>
          <w:rFonts w:ascii="Times New Roman" w:hAnsi="Times New Roman"/>
        </w:rPr>
        <w:t>noting that it was unaware of the fast meter and immediately corrected the problem once it became aware</w:t>
      </w:r>
      <w:r w:rsidR="00DA11AF">
        <w:rPr>
          <w:rFonts w:ascii="Times New Roman" w:hAnsi="Times New Roman"/>
        </w:rPr>
        <w:t xml:space="preserve"> of the situation</w:t>
      </w:r>
      <w:r w:rsidR="00840FF1">
        <w:rPr>
          <w:rFonts w:ascii="Times New Roman" w:hAnsi="Times New Roman"/>
        </w:rPr>
        <w:t>.  Dollar Taxi requested lenience in light of these mitigating circumstances.</w:t>
      </w:r>
    </w:p>
    <w:p w:rsidR="00840FF1" w:rsidRDefault="00840FF1" w:rsidP="009E6606">
      <w:pPr>
        <w:pStyle w:val="ParaTab1"/>
        <w:tabs>
          <w:tab w:val="left" w:pos="2070"/>
        </w:tabs>
        <w:spacing w:line="360" w:lineRule="auto"/>
        <w:rPr>
          <w:rFonts w:ascii="Times New Roman" w:hAnsi="Times New Roman"/>
        </w:rPr>
      </w:pPr>
    </w:p>
    <w:p w:rsidR="00840FF1" w:rsidRDefault="00840FF1" w:rsidP="009E6606">
      <w:pPr>
        <w:pStyle w:val="ParaTab1"/>
        <w:tabs>
          <w:tab w:val="left" w:pos="2070"/>
        </w:tabs>
        <w:spacing w:line="360" w:lineRule="auto"/>
        <w:rPr>
          <w:rFonts w:ascii="Times New Roman" w:hAnsi="Times New Roman"/>
        </w:rPr>
      </w:pPr>
      <w:r>
        <w:rPr>
          <w:rFonts w:ascii="Times New Roman" w:hAnsi="Times New Roman"/>
        </w:rPr>
        <w:t>On April 20, 2015, the Commission issued a Hearing Notice establishing an Initial Hearing for Tuesday, June 9, 2015 at 10:00 a.m. in Hearing Room 4 of the Commonwealth Keystone Building in Harrisburg and assigning me as the Presiding Officer.  A Prehearing Order dated April 23, 2015 was issued setting forth various procedural issues that would govern the Hearing.</w:t>
      </w:r>
    </w:p>
    <w:p w:rsidR="00840FF1" w:rsidRDefault="00840FF1" w:rsidP="009E6606">
      <w:pPr>
        <w:pStyle w:val="ParaTab1"/>
        <w:tabs>
          <w:tab w:val="left" w:pos="2070"/>
        </w:tabs>
        <w:spacing w:line="360" w:lineRule="auto"/>
        <w:rPr>
          <w:rFonts w:ascii="Times New Roman" w:hAnsi="Times New Roman"/>
        </w:rPr>
      </w:pPr>
    </w:p>
    <w:p w:rsidR="00C115FB" w:rsidRDefault="00840FF1" w:rsidP="009E6606">
      <w:pPr>
        <w:pStyle w:val="ParaTab1"/>
        <w:tabs>
          <w:tab w:val="left" w:pos="2070"/>
        </w:tabs>
        <w:spacing w:line="360" w:lineRule="auto"/>
        <w:rPr>
          <w:rFonts w:ascii="Times New Roman" w:hAnsi="Times New Roman"/>
        </w:rPr>
        <w:sectPr w:rsidR="00C115FB" w:rsidSect="008E29A2">
          <w:footerReference w:type="default" r:id="rId8"/>
          <w:footerReference w:type="first" r:id="rId9"/>
          <w:pgSz w:w="12240" w:h="15840"/>
          <w:pgMar w:top="1440" w:right="1440" w:bottom="1440" w:left="1440" w:header="720" w:footer="720" w:gutter="0"/>
          <w:cols w:space="720"/>
          <w:docGrid w:linePitch="360"/>
        </w:sectPr>
      </w:pPr>
      <w:r>
        <w:rPr>
          <w:rFonts w:ascii="Times New Roman" w:hAnsi="Times New Roman"/>
        </w:rPr>
        <w:t>On May 22, 2015, counsel for Dollar Taxi submitted a Request for Continuance of the Hearing scheduled for June 9, 2015.  Counsel stated that she will no longer be representing Dollar Taxi as of May 26, 2015 and requested 60 days for Dollar Taxi to secure counsel.  Counsel for Dollar Taxi further indicated that counsel for I&amp;</w:t>
      </w:r>
      <w:r w:rsidR="00D62753">
        <w:rPr>
          <w:rFonts w:ascii="Times New Roman" w:hAnsi="Times New Roman"/>
        </w:rPr>
        <w:t>E does not oppose the request.</w:t>
      </w:r>
    </w:p>
    <w:p w:rsidR="00840FF1" w:rsidRDefault="00840FF1" w:rsidP="009E6606">
      <w:pPr>
        <w:pStyle w:val="ParaTab1"/>
        <w:tabs>
          <w:tab w:val="left" w:pos="2070"/>
        </w:tabs>
        <w:spacing w:line="360" w:lineRule="auto"/>
        <w:rPr>
          <w:rFonts w:ascii="Times New Roman" w:hAnsi="Times New Roman"/>
        </w:rPr>
      </w:pPr>
      <w:bookmarkStart w:id="0" w:name="_GoBack"/>
      <w:bookmarkEnd w:id="0"/>
    </w:p>
    <w:p w:rsidR="009E6606" w:rsidRDefault="00735280" w:rsidP="000C2589">
      <w:pPr>
        <w:pStyle w:val="ParaTab1"/>
        <w:tabs>
          <w:tab w:val="left" w:pos="2070"/>
        </w:tabs>
        <w:spacing w:line="360" w:lineRule="auto"/>
        <w:rPr>
          <w:rFonts w:ascii="Times New Roman" w:hAnsi="Times New Roman"/>
        </w:rPr>
      </w:pPr>
      <w:proofErr w:type="gramStart"/>
      <w:r>
        <w:rPr>
          <w:rFonts w:ascii="Times New Roman" w:hAnsi="Times New Roman"/>
        </w:rPr>
        <w:t>Section 5.483(a) of the Commission’s regulations provide</w:t>
      </w:r>
      <w:proofErr w:type="gramEnd"/>
      <w:r>
        <w:rPr>
          <w:rFonts w:ascii="Times New Roman" w:hAnsi="Times New Roman"/>
        </w:rPr>
        <w:t xml:space="preserve"> Presiding Officers the authority to regulate the course of the proceeding.  </w:t>
      </w:r>
      <w:proofErr w:type="gramStart"/>
      <w:r>
        <w:rPr>
          <w:rFonts w:ascii="Times New Roman" w:hAnsi="Times New Roman"/>
        </w:rPr>
        <w:t>52</w:t>
      </w:r>
      <w:r w:rsidR="00D33052">
        <w:rPr>
          <w:rFonts w:ascii="Times New Roman" w:hAnsi="Times New Roman"/>
        </w:rPr>
        <w:t xml:space="preserve"> </w:t>
      </w:r>
      <w:proofErr w:type="spellStart"/>
      <w:r w:rsidR="00D33052">
        <w:rPr>
          <w:rFonts w:ascii="Times New Roman" w:hAnsi="Times New Roman"/>
        </w:rPr>
        <w:t>Pa.Code</w:t>
      </w:r>
      <w:proofErr w:type="spellEnd"/>
      <w:r w:rsidR="00D33052">
        <w:rPr>
          <w:rFonts w:ascii="Times New Roman" w:hAnsi="Times New Roman"/>
        </w:rPr>
        <w:t xml:space="preserve"> § 5.483(a).</w:t>
      </w:r>
      <w:proofErr w:type="gramEnd"/>
      <w:r w:rsidR="00D33052">
        <w:rPr>
          <w:rFonts w:ascii="Times New Roman" w:hAnsi="Times New Roman"/>
        </w:rPr>
        <w:t xml:space="preserve">  Furthermore, Section 1.2 also provides that the Commission’s rules shall be “liberally construed to secure the just, speedy and inexpensive determination of every action or proceeding.”  </w:t>
      </w:r>
      <w:proofErr w:type="gramStart"/>
      <w:r w:rsidR="00D33052">
        <w:rPr>
          <w:rFonts w:ascii="Times New Roman" w:hAnsi="Times New Roman"/>
        </w:rPr>
        <w:t xml:space="preserve">52 </w:t>
      </w:r>
      <w:proofErr w:type="spellStart"/>
      <w:r w:rsidR="00D33052">
        <w:rPr>
          <w:rFonts w:ascii="Times New Roman" w:hAnsi="Times New Roman"/>
        </w:rPr>
        <w:t>Pa.Code</w:t>
      </w:r>
      <w:proofErr w:type="spellEnd"/>
      <w:r w:rsidR="00D33052">
        <w:rPr>
          <w:rFonts w:ascii="Times New Roman" w:hAnsi="Times New Roman"/>
        </w:rPr>
        <w:t xml:space="preserve"> § 1.2(a).</w:t>
      </w:r>
      <w:proofErr w:type="gramEnd"/>
      <w:r w:rsidR="00D33052">
        <w:rPr>
          <w:rFonts w:ascii="Times New Roman" w:hAnsi="Times New Roman"/>
        </w:rPr>
        <w:t xml:space="preserve">  </w:t>
      </w:r>
      <w:r w:rsidR="000C2589">
        <w:rPr>
          <w:rFonts w:ascii="Times New Roman" w:hAnsi="Times New Roman"/>
        </w:rPr>
        <w:t xml:space="preserve">The Prehearing Order dated April 23, 2015 in this case allowed parties to request a change of the scheduled </w:t>
      </w:r>
      <w:r w:rsidR="005E3560">
        <w:rPr>
          <w:rFonts w:ascii="Times New Roman" w:hAnsi="Times New Roman"/>
        </w:rPr>
        <w:t>H</w:t>
      </w:r>
      <w:r w:rsidR="000C2589">
        <w:rPr>
          <w:rFonts w:ascii="Times New Roman" w:hAnsi="Times New Roman"/>
        </w:rPr>
        <w:t xml:space="preserve">earing date within five days prior to the </w:t>
      </w:r>
      <w:r w:rsidR="005E3560">
        <w:rPr>
          <w:rFonts w:ascii="Times New Roman" w:hAnsi="Times New Roman"/>
        </w:rPr>
        <w:t>H</w:t>
      </w:r>
      <w:r w:rsidR="000C2589">
        <w:rPr>
          <w:rFonts w:ascii="Times New Roman" w:hAnsi="Times New Roman"/>
        </w:rPr>
        <w:t xml:space="preserve">earing and to state the agreement or opposition of the other parties.  The request </w:t>
      </w:r>
      <w:r w:rsidR="00DA11AF">
        <w:rPr>
          <w:rFonts w:ascii="Times New Roman" w:hAnsi="Times New Roman"/>
        </w:rPr>
        <w:t xml:space="preserve">by counsel for Dollar Taxi </w:t>
      </w:r>
      <w:r w:rsidR="000C2589">
        <w:rPr>
          <w:rFonts w:ascii="Times New Roman" w:hAnsi="Times New Roman"/>
        </w:rPr>
        <w:t>complies with both of these provisions.  Furthermore, counsel for Dollar Taxi indicated in the request that she will no longer be representing Dollar Taxi and requested the continuance to allow Dollar Taxi to obtain alternative counsel.</w:t>
      </w:r>
    </w:p>
    <w:p w:rsidR="000C2589" w:rsidRDefault="000C2589" w:rsidP="000C2589">
      <w:pPr>
        <w:pStyle w:val="ParaTab1"/>
        <w:tabs>
          <w:tab w:val="left" w:pos="2070"/>
        </w:tabs>
        <w:spacing w:line="360" w:lineRule="auto"/>
        <w:rPr>
          <w:rFonts w:ascii="Times New Roman" w:hAnsi="Times New Roman"/>
        </w:rPr>
      </w:pPr>
    </w:p>
    <w:p w:rsidR="000C2589" w:rsidRPr="00FA6AC0" w:rsidRDefault="000C2589" w:rsidP="000C2589">
      <w:pPr>
        <w:pStyle w:val="ParaTab1"/>
        <w:tabs>
          <w:tab w:val="left" w:pos="2070"/>
        </w:tabs>
        <w:spacing w:line="360" w:lineRule="auto"/>
        <w:rPr>
          <w:rFonts w:ascii="Times New Roman" w:hAnsi="Times New Roman" w:cs="Times New Roman"/>
          <w:spacing w:val="-3"/>
        </w:rPr>
      </w:pPr>
      <w:r>
        <w:rPr>
          <w:rFonts w:ascii="Times New Roman" w:hAnsi="Times New Roman"/>
        </w:rPr>
        <w:t xml:space="preserve">The requested continuance will be granted because it is in the public interest and unopposed.  Corporations, including limited liability corporations such as Dollar Taxi, are required to be represented by counsel licensed to practice law in Pennsylvania in proceedings before the Commission.  </w:t>
      </w:r>
      <w:r w:rsidRPr="000C2589">
        <w:rPr>
          <w:rFonts w:ascii="Times New Roman" w:hAnsi="Times New Roman"/>
          <w:b/>
          <w:u w:val="single"/>
        </w:rPr>
        <w:t>Dollar Taxi will be given sixty (60) days from the date of this Order to have alternative counsel enter an appearance</w:t>
      </w:r>
      <w:r w:rsidR="00940336">
        <w:rPr>
          <w:rFonts w:ascii="Times New Roman" w:hAnsi="Times New Roman"/>
          <w:b/>
          <w:u w:val="single"/>
        </w:rPr>
        <w:t xml:space="preserve"> on its behalf</w:t>
      </w:r>
      <w:r>
        <w:rPr>
          <w:rFonts w:ascii="Times New Roman" w:hAnsi="Times New Roman"/>
        </w:rPr>
        <w:t xml:space="preserve">.  At that time, the Initial Hearing will be rescheduled.  If no alternative counsel has entered his or her appearance on behalf of Dollar Taxi within sixty (60) days from the date of this Order, the </w:t>
      </w:r>
      <w:r w:rsidR="005E3560">
        <w:rPr>
          <w:rFonts w:ascii="Times New Roman" w:hAnsi="Times New Roman"/>
        </w:rPr>
        <w:t>H</w:t>
      </w:r>
      <w:r>
        <w:rPr>
          <w:rFonts w:ascii="Times New Roman" w:hAnsi="Times New Roman"/>
        </w:rPr>
        <w:t>earing may proceed and a decision may be entered against Dollar Taxi.</w:t>
      </w:r>
      <w:r w:rsidR="00DA11AF">
        <w:rPr>
          <w:rFonts w:ascii="Times New Roman" w:hAnsi="Times New Roman"/>
        </w:rPr>
        <w:t xml:space="preserve">  Furthermore, counsel for Dollar Taxi is directed to ensure that the Company receives a copy of this Order.</w:t>
      </w:r>
    </w:p>
    <w:p w:rsidR="009E6606" w:rsidRDefault="009E6606" w:rsidP="00F32B1F">
      <w:pPr>
        <w:pStyle w:val="ListParagraph"/>
        <w:ind w:left="0" w:firstLine="720"/>
        <w:rPr>
          <w:rFonts w:ascii="Times New Roman" w:hAnsi="Times New Roman" w:cs="Times New Roman"/>
        </w:rPr>
      </w:pPr>
    </w:p>
    <w:p w:rsidR="009E6606" w:rsidRDefault="009E6606" w:rsidP="009E6606">
      <w:pPr>
        <w:pStyle w:val="ListParagraph"/>
        <w:rPr>
          <w:rFonts w:ascii="Times New Roman" w:eastAsia="Calibri" w:hAnsi="Times New Roman" w:cs="Times New Roman"/>
          <w:spacing w:val="-3"/>
          <w:sz w:val="22"/>
          <w:szCs w:val="21"/>
        </w:rPr>
      </w:pPr>
    </w:p>
    <w:p w:rsidR="001F30CB" w:rsidRPr="00660A5A" w:rsidRDefault="001F30CB" w:rsidP="001F30CB">
      <w:pPr>
        <w:spacing w:line="360" w:lineRule="auto"/>
        <w:jc w:val="center"/>
      </w:pPr>
      <w:r w:rsidRPr="001F30CB">
        <w:rPr>
          <w:u w:val="single"/>
        </w:rPr>
        <w:t>ORDER</w:t>
      </w:r>
    </w:p>
    <w:p w:rsidR="001F30CB" w:rsidRPr="00660A5A" w:rsidRDefault="001F30CB" w:rsidP="001F30CB">
      <w:pPr>
        <w:pStyle w:val="ListParagraph"/>
        <w:spacing w:line="360" w:lineRule="auto"/>
        <w:ind w:left="1800"/>
      </w:pPr>
    </w:p>
    <w:p w:rsidR="001F30CB" w:rsidRPr="001F30CB" w:rsidRDefault="001F30CB" w:rsidP="001F30CB">
      <w:pPr>
        <w:pStyle w:val="ListParagraph"/>
        <w:spacing w:line="360" w:lineRule="auto"/>
        <w:ind w:left="1800"/>
        <w:rPr>
          <w:bCs/>
        </w:rPr>
      </w:pPr>
      <w:r w:rsidRPr="001F30CB">
        <w:rPr>
          <w:bCs/>
        </w:rPr>
        <w:t>THEREFORE,</w:t>
      </w:r>
    </w:p>
    <w:p w:rsidR="00940336" w:rsidRDefault="00940336" w:rsidP="001F30CB">
      <w:pPr>
        <w:pStyle w:val="ListParagraph"/>
        <w:spacing w:line="360" w:lineRule="auto"/>
        <w:ind w:left="1800"/>
        <w:rPr>
          <w:bCs/>
        </w:rPr>
      </w:pPr>
    </w:p>
    <w:p w:rsidR="001F30CB" w:rsidRPr="001F30CB" w:rsidRDefault="001F30CB" w:rsidP="001F30CB">
      <w:pPr>
        <w:pStyle w:val="ListParagraph"/>
        <w:spacing w:line="360" w:lineRule="auto"/>
        <w:ind w:left="1800"/>
        <w:rPr>
          <w:bCs/>
        </w:rPr>
      </w:pPr>
      <w:r w:rsidRPr="001F30CB">
        <w:rPr>
          <w:bCs/>
        </w:rPr>
        <w:t>IT IS ORDERED:</w:t>
      </w:r>
    </w:p>
    <w:p w:rsidR="001F30CB" w:rsidRDefault="001F30CB" w:rsidP="00940336">
      <w:pPr>
        <w:pStyle w:val="ListParagraph"/>
        <w:spacing w:line="360" w:lineRule="auto"/>
        <w:ind w:left="0" w:firstLine="1440"/>
        <w:rPr>
          <w:bCs/>
        </w:rPr>
      </w:pPr>
    </w:p>
    <w:p w:rsidR="00DA11AF" w:rsidRPr="00DA11AF" w:rsidRDefault="001F30CB" w:rsidP="00DA11AF">
      <w:pPr>
        <w:pStyle w:val="ParaTab1"/>
        <w:numPr>
          <w:ilvl w:val="0"/>
          <w:numId w:val="3"/>
        </w:numPr>
        <w:spacing w:line="360" w:lineRule="auto"/>
        <w:ind w:left="0" w:firstLine="1440"/>
        <w:rPr>
          <w:rFonts w:ascii="Times New Roman" w:hAnsi="Times New Roman" w:cs="Times New Roman"/>
          <w:spacing w:val="-3"/>
        </w:rPr>
      </w:pPr>
      <w:r w:rsidRPr="00660A5A">
        <w:t xml:space="preserve">That </w:t>
      </w:r>
      <w:r w:rsidR="00940336">
        <w:t>the Request for Continuance filed in the above-captioned matter on May 22, 2015 is hereby granted because it is reasonable and unopposed.</w:t>
      </w:r>
    </w:p>
    <w:p w:rsidR="00DA11AF" w:rsidRPr="00DA11AF" w:rsidRDefault="00DA11AF" w:rsidP="00DA11AF">
      <w:pPr>
        <w:pStyle w:val="ParaTab1"/>
        <w:spacing w:line="360" w:lineRule="auto"/>
        <w:ind w:left="1440" w:firstLine="0"/>
        <w:rPr>
          <w:rFonts w:ascii="Times New Roman" w:hAnsi="Times New Roman" w:cs="Times New Roman"/>
          <w:spacing w:val="-3"/>
        </w:rPr>
      </w:pPr>
    </w:p>
    <w:p w:rsidR="00DA11AF" w:rsidRPr="00DA11AF" w:rsidRDefault="00DA11AF" w:rsidP="00DA11AF">
      <w:pPr>
        <w:pStyle w:val="ParaTab1"/>
        <w:numPr>
          <w:ilvl w:val="0"/>
          <w:numId w:val="3"/>
        </w:numPr>
        <w:spacing w:line="360" w:lineRule="auto"/>
        <w:ind w:left="0" w:firstLine="1440"/>
        <w:rPr>
          <w:rFonts w:ascii="Times New Roman" w:hAnsi="Times New Roman" w:cs="Times New Roman"/>
          <w:spacing w:val="-3"/>
        </w:rPr>
      </w:pPr>
      <w:r>
        <w:lastRenderedPageBreak/>
        <w:t>That the Hearing scheduled for June 9, 2015 is hereby cancelled.</w:t>
      </w:r>
    </w:p>
    <w:p w:rsidR="00940336" w:rsidRPr="00940336" w:rsidRDefault="00940336" w:rsidP="00940336">
      <w:pPr>
        <w:pStyle w:val="ParaTab1"/>
        <w:spacing w:line="360" w:lineRule="auto"/>
        <w:rPr>
          <w:rFonts w:ascii="Times New Roman" w:hAnsi="Times New Roman" w:cs="Times New Roman"/>
          <w:spacing w:val="-3"/>
        </w:rPr>
      </w:pPr>
    </w:p>
    <w:p w:rsidR="00DA11AF" w:rsidRPr="00DA11AF" w:rsidRDefault="00940336" w:rsidP="00940336">
      <w:pPr>
        <w:pStyle w:val="ParaTab1"/>
        <w:numPr>
          <w:ilvl w:val="0"/>
          <w:numId w:val="3"/>
        </w:numPr>
        <w:spacing w:line="360" w:lineRule="auto"/>
        <w:ind w:left="0" w:firstLine="1440"/>
        <w:rPr>
          <w:rFonts w:ascii="Times New Roman" w:hAnsi="Times New Roman" w:cs="Times New Roman"/>
          <w:spacing w:val="-3"/>
        </w:rPr>
      </w:pPr>
      <w:r>
        <w:t xml:space="preserve">That Dollar Taxi </w:t>
      </w:r>
      <w:r w:rsidR="00DA11AF">
        <w:t xml:space="preserve">has </w:t>
      </w:r>
      <w:r>
        <w:t>sixty (60) days from the date of this Order to have alternative counsel enter an appearance on its behalf</w:t>
      </w:r>
      <w:r w:rsidR="00DA11AF">
        <w:t xml:space="preserve"> at which time the Hearing will be rescheduled</w:t>
      </w:r>
    </w:p>
    <w:p w:rsidR="00DA11AF" w:rsidRDefault="00DA11AF" w:rsidP="00DA11AF">
      <w:pPr>
        <w:pStyle w:val="ListParagraph"/>
      </w:pPr>
    </w:p>
    <w:p w:rsidR="009E6606" w:rsidRDefault="00940336" w:rsidP="00940336">
      <w:pPr>
        <w:pStyle w:val="ParaTab1"/>
        <w:numPr>
          <w:ilvl w:val="0"/>
          <w:numId w:val="3"/>
        </w:numPr>
        <w:spacing w:line="360" w:lineRule="auto"/>
        <w:ind w:left="0" w:firstLine="1440"/>
        <w:rPr>
          <w:rFonts w:ascii="Times New Roman" w:hAnsi="Times New Roman" w:cs="Times New Roman"/>
          <w:spacing w:val="-3"/>
        </w:rPr>
      </w:pPr>
      <w:r>
        <w:t>That, i</w:t>
      </w:r>
      <w:r>
        <w:rPr>
          <w:rFonts w:ascii="Times New Roman" w:hAnsi="Times New Roman"/>
        </w:rPr>
        <w:t xml:space="preserve">f no alternative counsel has entered his or her appearance on behalf of Dollar Taxi within sixty (60) days from the date of this Order, the </w:t>
      </w:r>
      <w:r w:rsidR="005E3560">
        <w:rPr>
          <w:rFonts w:ascii="Times New Roman" w:hAnsi="Times New Roman"/>
        </w:rPr>
        <w:t>H</w:t>
      </w:r>
      <w:r>
        <w:rPr>
          <w:rFonts w:ascii="Times New Roman" w:hAnsi="Times New Roman"/>
        </w:rPr>
        <w:t>earing may proceed and a decision may be entered against Dollar Taxi</w:t>
      </w:r>
      <w:r>
        <w:t>.</w:t>
      </w:r>
    </w:p>
    <w:p w:rsidR="009E6606" w:rsidRDefault="009E6606" w:rsidP="00940336">
      <w:pPr>
        <w:pStyle w:val="ParaTab1"/>
        <w:spacing w:line="360" w:lineRule="auto"/>
        <w:rPr>
          <w:rFonts w:ascii="Times New Roman" w:hAnsi="Times New Roman" w:cs="Times New Roman"/>
          <w:spacing w:val="-3"/>
        </w:rPr>
      </w:pPr>
    </w:p>
    <w:p w:rsidR="00940336" w:rsidRDefault="00940336" w:rsidP="009E6606">
      <w:pPr>
        <w:pStyle w:val="ParaTab1"/>
        <w:spacing w:line="360" w:lineRule="auto"/>
        <w:rPr>
          <w:rFonts w:ascii="Times New Roman" w:hAnsi="Times New Roman" w:cs="Times New Roman"/>
          <w:spacing w:val="-3"/>
        </w:rPr>
      </w:pPr>
    </w:p>
    <w:p w:rsidR="00940336" w:rsidRPr="00EC3BC4" w:rsidRDefault="0094033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840FF1">
        <w:rPr>
          <w:rFonts w:ascii="Times New Roman" w:hAnsi="Times New Roman" w:cs="Times New Roman"/>
          <w:spacing w:val="-3"/>
          <w:u w:val="single"/>
        </w:rPr>
        <w:t>May 28</w:t>
      </w:r>
      <w:r w:rsidR="001A41E7" w:rsidRPr="006C1F07">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D679F1" w:rsidRDefault="009E6606" w:rsidP="00AD3534">
      <w:pPr>
        <w:pStyle w:val="ParaTab1"/>
        <w:tabs>
          <w:tab w:val="clear" w:pos="-720"/>
          <w:tab w:val="left" w:pos="720"/>
          <w:tab w:val="left" w:pos="5040"/>
        </w:tabs>
        <w:ind w:firstLine="0"/>
        <w:rPr>
          <w:rFonts w:ascii="Times New Roman" w:hAnsi="Times New Roman"/>
        </w:rPr>
        <w:sectPr w:rsidR="00D679F1" w:rsidSect="008E29A2">
          <w:footerReference w:type="default" r:id="rId10"/>
          <w:pgSz w:w="12240" w:h="15840"/>
          <w:pgMar w:top="1440" w:right="1440" w:bottom="1440" w:left="1440" w:header="720" w:footer="720" w:gutter="0"/>
          <w:cols w:space="720"/>
          <w:docGrid w:linePitch="360"/>
        </w:sectPr>
      </w:pPr>
      <w:r w:rsidRPr="00EC3BC4">
        <w:rPr>
          <w:rFonts w:ascii="Times New Roman" w:hAnsi="Times New Roman"/>
        </w:rPr>
        <w:tab/>
      </w:r>
      <w:r w:rsidRPr="00EC3BC4">
        <w:rPr>
          <w:rFonts w:ascii="Times New Roman" w:hAnsi="Times New Roman"/>
        </w:rPr>
        <w:tab/>
        <w:t>Administrative Law Judge</w:t>
      </w:r>
    </w:p>
    <w:p w:rsidR="00D679F1" w:rsidRDefault="00D679F1" w:rsidP="00D679F1">
      <w:pPr>
        <w:rPr>
          <w:rFonts w:ascii="Microsoft Sans Serif"/>
          <w:b/>
          <w:u w:val="single"/>
        </w:rPr>
      </w:pPr>
      <w:r>
        <w:rPr>
          <w:rFonts w:ascii="Microsoft Sans Serif"/>
          <w:b/>
          <w:u w:val="single"/>
        </w:rPr>
        <w:lastRenderedPageBreak/>
        <w:t xml:space="preserve">C-2014-2437291 </w:t>
      </w:r>
      <w:r>
        <w:rPr>
          <w:rFonts w:ascii="Microsoft Sans Serif"/>
          <w:b/>
          <w:u w:val="single"/>
        </w:rPr>
        <w:t>–</w:t>
      </w:r>
      <w:r>
        <w:rPr>
          <w:rFonts w:ascii="Microsoft Sans Serif"/>
          <w:b/>
          <w:u w:val="single"/>
        </w:rPr>
        <w:t xml:space="preserve"> PENNSYLVANIA PUBLIC UTILITY COMMISSION, BUREAU INVESTIGATION AND ENFORCEMENT V. DOLLAR TAXI LLC</w:t>
      </w:r>
      <w:r>
        <w:rPr>
          <w:rFonts w:ascii="Microsoft Sans Serif"/>
          <w:b/>
          <w:u w:val="single"/>
        </w:rPr>
        <w:cr/>
      </w:r>
      <w:r>
        <w:rPr>
          <w:rFonts w:ascii="Microsoft Sans Serif"/>
          <w:b/>
          <w:u w:val="single"/>
        </w:rPr>
        <w:cr/>
      </w:r>
    </w:p>
    <w:p w:rsidR="00D679F1" w:rsidRDefault="00D679F1" w:rsidP="00D679F1">
      <w:pPr>
        <w:rPr>
          <w:rFonts w:ascii="Microsoft Sans Serif"/>
          <w:b/>
          <w:u w:val="single"/>
        </w:rPr>
      </w:pPr>
    </w:p>
    <w:p w:rsidR="00D679F1" w:rsidRDefault="00D679F1" w:rsidP="00D679F1">
      <w:pPr>
        <w:rPr>
          <w:rFonts w:ascii="Microsoft Sans Serif"/>
        </w:rPr>
      </w:pPr>
      <w:r>
        <w:rPr>
          <w:rFonts w:ascii="Microsoft Sans Serif"/>
        </w:rPr>
        <w:t>KOURTNEY L MYERS ESQUIRE</w:t>
      </w:r>
    </w:p>
    <w:p w:rsidR="00D679F1" w:rsidRPr="00B53ED8" w:rsidRDefault="00D679F1" w:rsidP="00D679F1">
      <w:pPr>
        <w:rPr>
          <w:rFonts w:ascii="Microsoft Sans Serif" w:hAnsi="Microsoft Sans Serif" w:cs="Microsoft Sans Serif"/>
        </w:rPr>
      </w:pPr>
      <w:r>
        <w:rPr>
          <w:rFonts w:ascii="Microsoft Sans Serif"/>
        </w:rPr>
        <w:t>PUC-INVESTIGATION AND ENFORCEMENT</w:t>
      </w:r>
      <w:r>
        <w:rPr>
          <w:rFonts w:ascii="Microsoft Sans Serif"/>
        </w:rPr>
        <w:cr/>
        <w:t>PO BOX 3265</w:t>
      </w:r>
      <w:r>
        <w:rPr>
          <w:rFonts w:ascii="Microsoft Sans Serif"/>
        </w:rPr>
        <w:cr/>
        <w:t>HARRISBURG PA  17105-3265</w:t>
      </w:r>
      <w:r>
        <w:rPr>
          <w:rFonts w:ascii="Microsoft Sans Serif"/>
        </w:rPr>
        <w:cr/>
      </w:r>
      <w:r w:rsidRPr="00B53ED8">
        <w:rPr>
          <w:rFonts w:ascii="Microsoft Sans Serif"/>
          <w:b/>
        </w:rPr>
        <w:t>717-705-4366</w:t>
      </w:r>
      <w:r w:rsidRPr="00B53ED8">
        <w:rPr>
          <w:rFonts w:ascii="Microsoft Sans Serif"/>
          <w:b/>
        </w:rPr>
        <w:cr/>
      </w:r>
      <w:r>
        <w:rPr>
          <w:rFonts w:ascii="Microsoft Sans Serif"/>
        </w:rPr>
        <w:cr/>
        <w:t>JUSTINE PATE ESQUIRE</w:t>
      </w:r>
      <w:r>
        <w:rPr>
          <w:rFonts w:ascii="Microsoft Sans Serif"/>
        </w:rPr>
        <w:cr/>
        <w:t>620 S 13</w:t>
      </w:r>
      <w:r w:rsidRPr="00B53ED8">
        <w:rPr>
          <w:rFonts w:ascii="Microsoft Sans Serif"/>
          <w:vertAlign w:val="superscript"/>
        </w:rPr>
        <w:t>TH</w:t>
      </w:r>
      <w:r>
        <w:rPr>
          <w:rFonts w:ascii="Microsoft Sans Serif"/>
        </w:rPr>
        <w:t xml:space="preserve"> STREET</w:t>
      </w:r>
      <w:r>
        <w:rPr>
          <w:rFonts w:ascii="Microsoft Sans Serif"/>
        </w:rPr>
        <w:cr/>
        <w:t>HARRISBURG PA  17104</w:t>
      </w:r>
      <w:r>
        <w:rPr>
          <w:rFonts w:ascii="Microsoft Sans Serif"/>
        </w:rPr>
        <w:cr/>
      </w:r>
      <w:r w:rsidRPr="00B53ED8">
        <w:rPr>
          <w:rFonts w:ascii="Microsoft Sans Serif"/>
          <w:b/>
        </w:rPr>
        <w:t>347-351-2631</w:t>
      </w:r>
      <w:r w:rsidRPr="00B53ED8">
        <w:rPr>
          <w:rFonts w:ascii="Microsoft Sans Serif"/>
          <w:b/>
        </w:rPr>
        <w:cr/>
      </w:r>
      <w:r w:rsidRPr="006062D0">
        <w:rPr>
          <w:rFonts w:ascii="Microsoft Sans Serif"/>
          <w:b/>
          <w:i/>
          <w:u w:val="single"/>
        </w:rPr>
        <w:t>Accepts e-Service</w:t>
      </w:r>
    </w:p>
    <w:p w:rsidR="00EA6874" w:rsidRDefault="00EA6874" w:rsidP="00AD3534">
      <w:pPr>
        <w:pStyle w:val="ParaTab1"/>
        <w:tabs>
          <w:tab w:val="clear" w:pos="-720"/>
          <w:tab w:val="left" w:pos="720"/>
          <w:tab w:val="left" w:pos="5040"/>
        </w:tabs>
        <w:ind w:firstLine="0"/>
      </w:pPr>
    </w:p>
    <w:sectPr w:rsidR="00EA687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6C2" w:rsidRDefault="000736C2">
      <w:r>
        <w:separator/>
      </w:r>
    </w:p>
  </w:endnote>
  <w:endnote w:type="continuationSeparator" w:id="0">
    <w:p w:rsidR="000736C2" w:rsidRDefault="0007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D62753" w:rsidRDefault="000736C2" w:rsidP="00D6275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0736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9432391"/>
      <w:docPartObj>
        <w:docPartGallery w:val="Page Numbers (Bottom of Page)"/>
        <w:docPartUnique/>
      </w:docPartObj>
    </w:sdtPr>
    <w:sdtEndPr>
      <w:rPr>
        <w:noProof/>
      </w:rPr>
    </w:sdtEndPr>
    <w:sdtContent>
      <w:p w:rsidR="00C115FB" w:rsidRPr="00C115FB" w:rsidRDefault="00C115FB" w:rsidP="00C115FB">
        <w:pPr>
          <w:pStyle w:val="Footer"/>
          <w:jc w:val="center"/>
          <w:rPr>
            <w:sz w:val="20"/>
            <w:szCs w:val="20"/>
          </w:rPr>
        </w:pPr>
        <w:r w:rsidRPr="00C115FB">
          <w:rPr>
            <w:sz w:val="20"/>
            <w:szCs w:val="20"/>
          </w:rPr>
          <w:fldChar w:fldCharType="begin"/>
        </w:r>
        <w:r w:rsidRPr="00C115FB">
          <w:rPr>
            <w:sz w:val="20"/>
            <w:szCs w:val="20"/>
          </w:rPr>
          <w:instrText xml:space="preserve"> PAGE   \* MERGEFORMAT </w:instrText>
        </w:r>
        <w:r w:rsidRPr="00C115FB">
          <w:rPr>
            <w:sz w:val="20"/>
            <w:szCs w:val="20"/>
          </w:rPr>
          <w:fldChar w:fldCharType="separate"/>
        </w:r>
        <w:r>
          <w:rPr>
            <w:noProof/>
            <w:sz w:val="20"/>
            <w:szCs w:val="20"/>
          </w:rPr>
          <w:t>3</w:t>
        </w:r>
        <w:r w:rsidRPr="00C115FB">
          <w:rPr>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9F1" w:rsidRPr="00E4054A" w:rsidRDefault="00D679F1"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6C2" w:rsidRDefault="000736C2">
      <w:r>
        <w:separator/>
      </w:r>
    </w:p>
  </w:footnote>
  <w:footnote w:type="continuationSeparator" w:id="0">
    <w:p w:rsidR="000736C2" w:rsidRDefault="00073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264"/>
    <w:multiLevelType w:val="hybridMultilevel"/>
    <w:tmpl w:val="A0F455B0"/>
    <w:lvl w:ilvl="0" w:tplc="6C2E98F0">
      <w:start w:val="1"/>
      <w:numFmt w:val="decimal"/>
      <w:lvlText w:val="%1."/>
      <w:lvlJc w:val="left"/>
      <w:pPr>
        <w:ind w:left="2160" w:hanging="360"/>
      </w:pPr>
      <w:rPr>
        <w:rFonts w:ascii="CG Times" w:hAnsi="CG Times" w:cs="CG Time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736C2"/>
    <w:rsid w:val="000A55C9"/>
    <w:rsid w:val="000C2589"/>
    <w:rsid w:val="001152AF"/>
    <w:rsid w:val="001A41E7"/>
    <w:rsid w:val="001A7BA3"/>
    <w:rsid w:val="001F30CB"/>
    <w:rsid w:val="002428F7"/>
    <w:rsid w:val="00330BBB"/>
    <w:rsid w:val="003556DE"/>
    <w:rsid w:val="00376B06"/>
    <w:rsid w:val="003838AC"/>
    <w:rsid w:val="00394324"/>
    <w:rsid w:val="003C6521"/>
    <w:rsid w:val="003D3C0E"/>
    <w:rsid w:val="003E06D1"/>
    <w:rsid w:val="00401429"/>
    <w:rsid w:val="004E53C3"/>
    <w:rsid w:val="00534CF0"/>
    <w:rsid w:val="005E3560"/>
    <w:rsid w:val="00604D39"/>
    <w:rsid w:val="00650769"/>
    <w:rsid w:val="00667D22"/>
    <w:rsid w:val="006A488A"/>
    <w:rsid w:val="006B486D"/>
    <w:rsid w:val="006C1F07"/>
    <w:rsid w:val="006C7456"/>
    <w:rsid w:val="00722DB0"/>
    <w:rsid w:val="00731CFE"/>
    <w:rsid w:val="00735280"/>
    <w:rsid w:val="00765206"/>
    <w:rsid w:val="00775EA1"/>
    <w:rsid w:val="00797272"/>
    <w:rsid w:val="007D372B"/>
    <w:rsid w:val="0083250A"/>
    <w:rsid w:val="00840FF1"/>
    <w:rsid w:val="00871B80"/>
    <w:rsid w:val="008A618B"/>
    <w:rsid w:val="008D5417"/>
    <w:rsid w:val="008E29A2"/>
    <w:rsid w:val="008E71F1"/>
    <w:rsid w:val="00940336"/>
    <w:rsid w:val="00964B71"/>
    <w:rsid w:val="009E6606"/>
    <w:rsid w:val="00AA753A"/>
    <w:rsid w:val="00AB009E"/>
    <w:rsid w:val="00AD3534"/>
    <w:rsid w:val="00BE3D2B"/>
    <w:rsid w:val="00C115FB"/>
    <w:rsid w:val="00CB1779"/>
    <w:rsid w:val="00CD2334"/>
    <w:rsid w:val="00CF4665"/>
    <w:rsid w:val="00D33052"/>
    <w:rsid w:val="00D50E27"/>
    <w:rsid w:val="00D62753"/>
    <w:rsid w:val="00D653C2"/>
    <w:rsid w:val="00D679F1"/>
    <w:rsid w:val="00DA11AF"/>
    <w:rsid w:val="00E35C54"/>
    <w:rsid w:val="00E54D17"/>
    <w:rsid w:val="00E8011E"/>
    <w:rsid w:val="00EA4CCC"/>
    <w:rsid w:val="00EA6874"/>
    <w:rsid w:val="00EF66ED"/>
    <w:rsid w:val="00F3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5</cp:revision>
  <cp:lastPrinted>2015-04-08T15:16:00Z</cp:lastPrinted>
  <dcterms:created xsi:type="dcterms:W3CDTF">2015-05-29T13:21:00Z</dcterms:created>
  <dcterms:modified xsi:type="dcterms:W3CDTF">2015-05-29T15:06:00Z</dcterms:modified>
</cp:coreProperties>
</file>