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C9E" w:rsidRPr="009A52FA" w:rsidRDefault="00256C9E" w:rsidP="00256C9E">
      <w:pPr>
        <w:widowControl w:val="0"/>
        <w:spacing w:line="240" w:lineRule="auto"/>
        <w:jc w:val="center"/>
        <w:rPr>
          <w:b/>
          <w:bCs/>
          <w:szCs w:val="24"/>
        </w:rPr>
      </w:pPr>
      <w:r w:rsidRPr="009A52FA">
        <w:rPr>
          <w:b/>
          <w:bCs/>
          <w:szCs w:val="24"/>
        </w:rPr>
        <w:t>BEFORE THE</w:t>
      </w:r>
    </w:p>
    <w:p w:rsidR="00256C9E" w:rsidRPr="009A52FA" w:rsidRDefault="00256C9E" w:rsidP="00256C9E">
      <w:pPr>
        <w:widowControl w:val="0"/>
        <w:spacing w:line="240" w:lineRule="auto"/>
        <w:jc w:val="center"/>
        <w:rPr>
          <w:b/>
          <w:bCs/>
          <w:szCs w:val="24"/>
        </w:rPr>
      </w:pPr>
      <w:r w:rsidRPr="009A52FA">
        <w:rPr>
          <w:b/>
          <w:bCs/>
          <w:szCs w:val="24"/>
        </w:rPr>
        <w:t>PENNSYLVANIA PUBLIC UTILITY COMMISSION</w:t>
      </w:r>
    </w:p>
    <w:p w:rsidR="00256C9E" w:rsidRPr="009A52FA" w:rsidRDefault="00256C9E" w:rsidP="000B1154">
      <w:pPr>
        <w:widowControl w:val="0"/>
        <w:spacing w:line="240" w:lineRule="auto"/>
        <w:jc w:val="center"/>
        <w:rPr>
          <w:b/>
          <w:bCs/>
          <w:szCs w:val="24"/>
        </w:rPr>
      </w:pPr>
    </w:p>
    <w:p w:rsidR="00256C9E" w:rsidRDefault="00256C9E" w:rsidP="000B1154">
      <w:pPr>
        <w:widowControl w:val="0"/>
        <w:spacing w:line="240" w:lineRule="auto"/>
        <w:jc w:val="center"/>
        <w:rPr>
          <w:b/>
          <w:bCs/>
          <w:szCs w:val="24"/>
        </w:rPr>
      </w:pPr>
    </w:p>
    <w:p w:rsidR="000B1154" w:rsidRPr="009A52FA" w:rsidRDefault="000B1154" w:rsidP="000B1154">
      <w:pPr>
        <w:widowControl w:val="0"/>
        <w:tabs>
          <w:tab w:val="left" w:pos="5040"/>
        </w:tabs>
        <w:spacing w:line="240" w:lineRule="auto"/>
        <w:jc w:val="center"/>
        <w:rPr>
          <w:b/>
          <w:bCs/>
          <w:szCs w:val="24"/>
        </w:rPr>
      </w:pPr>
    </w:p>
    <w:p w:rsidR="00256C9E" w:rsidRDefault="00256C9E" w:rsidP="00256C9E">
      <w:pPr>
        <w:widowControl w:val="0"/>
        <w:spacing w:line="240" w:lineRule="auto"/>
        <w:rPr>
          <w:bCs/>
          <w:szCs w:val="24"/>
        </w:rPr>
      </w:pPr>
      <w:r>
        <w:rPr>
          <w:bCs/>
          <w:szCs w:val="24"/>
        </w:rPr>
        <w:t>Pennsylvania Public Utility Commission</w:t>
      </w:r>
      <w:r>
        <w:rPr>
          <w:bCs/>
          <w:szCs w:val="24"/>
        </w:rPr>
        <w:tab/>
      </w:r>
      <w:r>
        <w:rPr>
          <w:bCs/>
          <w:szCs w:val="24"/>
        </w:rPr>
        <w:tab/>
        <w:t>:</w:t>
      </w:r>
    </w:p>
    <w:p w:rsidR="00256C9E" w:rsidRDefault="00256C9E" w:rsidP="00256C9E">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256C9E" w:rsidRDefault="00256C9E" w:rsidP="00256C9E">
      <w:pPr>
        <w:widowControl w:val="0"/>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R-2015-2469275</w:t>
      </w:r>
    </w:p>
    <w:p w:rsidR="00256C9E" w:rsidRDefault="00256C9E" w:rsidP="00256C9E">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256C9E" w:rsidRDefault="00256C9E" w:rsidP="00256C9E">
      <w:pPr>
        <w:widowControl w:val="0"/>
        <w:spacing w:line="240" w:lineRule="auto"/>
        <w:rPr>
          <w:bCs/>
          <w:szCs w:val="24"/>
        </w:rPr>
      </w:pPr>
      <w:r w:rsidRPr="00D66A31">
        <w:rPr>
          <w:bCs/>
          <w:szCs w:val="24"/>
        </w:rPr>
        <w:t xml:space="preserve"> PPL Electric Utilities Corporation</w:t>
      </w:r>
      <w:r w:rsidRPr="00D66A31">
        <w:rPr>
          <w:bCs/>
          <w:szCs w:val="24"/>
        </w:rPr>
        <w:tab/>
      </w:r>
      <w:r>
        <w:rPr>
          <w:bCs/>
          <w:szCs w:val="24"/>
        </w:rPr>
        <w:tab/>
      </w:r>
      <w:r>
        <w:rPr>
          <w:bCs/>
          <w:szCs w:val="24"/>
        </w:rPr>
        <w:tab/>
      </w:r>
      <w:r w:rsidRPr="00D66A31">
        <w:rPr>
          <w:bCs/>
          <w:szCs w:val="24"/>
        </w:rPr>
        <w:t>:</w:t>
      </w:r>
      <w:r>
        <w:rPr>
          <w:bCs/>
          <w:szCs w:val="24"/>
        </w:rPr>
        <w:tab/>
      </w:r>
      <w:r>
        <w:rPr>
          <w:bCs/>
          <w:szCs w:val="24"/>
        </w:rPr>
        <w:tab/>
      </w:r>
    </w:p>
    <w:p w:rsidR="00256C9E" w:rsidRDefault="00256C9E" w:rsidP="00256C9E">
      <w:pPr>
        <w:widowControl w:val="0"/>
        <w:spacing w:line="240" w:lineRule="auto"/>
        <w:rPr>
          <w:bCs/>
          <w:szCs w:val="24"/>
        </w:rPr>
      </w:pPr>
    </w:p>
    <w:p w:rsidR="00256C9E" w:rsidRDefault="00256C9E" w:rsidP="00256C9E">
      <w:pPr>
        <w:widowControl w:val="0"/>
        <w:spacing w:line="240" w:lineRule="auto"/>
        <w:rPr>
          <w:bCs/>
          <w:szCs w:val="24"/>
        </w:rPr>
      </w:pPr>
      <w:r>
        <w:rPr>
          <w:bCs/>
          <w:szCs w:val="24"/>
        </w:rPr>
        <w:t>Office of Consumer Advocate,</w:t>
      </w:r>
      <w:r>
        <w:rPr>
          <w:bCs/>
          <w:szCs w:val="24"/>
        </w:rPr>
        <w:tab/>
      </w:r>
      <w:r>
        <w:rPr>
          <w:bCs/>
          <w:szCs w:val="24"/>
        </w:rPr>
        <w:tab/>
      </w:r>
      <w:r>
        <w:rPr>
          <w:bCs/>
          <w:szCs w:val="24"/>
        </w:rPr>
        <w:tab/>
        <w:t>:</w:t>
      </w:r>
      <w:r>
        <w:rPr>
          <w:bCs/>
          <w:szCs w:val="24"/>
        </w:rPr>
        <w:tab/>
      </w:r>
      <w:r>
        <w:rPr>
          <w:bCs/>
          <w:szCs w:val="24"/>
        </w:rPr>
        <w:tab/>
        <w:t>C-2015-2475448</w:t>
      </w:r>
    </w:p>
    <w:p w:rsidR="00256C9E" w:rsidRDefault="00256C9E" w:rsidP="00256C9E">
      <w:pPr>
        <w:widowControl w:val="0"/>
        <w:spacing w:line="240" w:lineRule="auto"/>
        <w:rPr>
          <w:bCs/>
          <w:szCs w:val="24"/>
        </w:rPr>
      </w:pPr>
      <w:r>
        <w:rPr>
          <w:bCs/>
          <w:szCs w:val="24"/>
        </w:rPr>
        <w:t>Office of Small Business Advocate</w:t>
      </w:r>
      <w:r>
        <w:rPr>
          <w:bCs/>
          <w:szCs w:val="24"/>
        </w:rPr>
        <w:tab/>
      </w:r>
      <w:r>
        <w:rPr>
          <w:bCs/>
          <w:szCs w:val="24"/>
        </w:rPr>
        <w:tab/>
      </w:r>
      <w:r>
        <w:rPr>
          <w:bCs/>
          <w:szCs w:val="24"/>
        </w:rPr>
        <w:tab/>
        <w:t>:</w:t>
      </w:r>
      <w:r>
        <w:rPr>
          <w:bCs/>
          <w:szCs w:val="24"/>
        </w:rPr>
        <w:tab/>
      </w:r>
      <w:r>
        <w:rPr>
          <w:bCs/>
          <w:szCs w:val="24"/>
        </w:rPr>
        <w:tab/>
        <w:t>C-2015-2478277</w:t>
      </w:r>
    </w:p>
    <w:p w:rsidR="00256C9E" w:rsidRDefault="00256C9E" w:rsidP="00256C9E">
      <w:pPr>
        <w:widowControl w:val="0"/>
        <w:spacing w:line="240" w:lineRule="auto"/>
        <w:rPr>
          <w:bCs/>
          <w:szCs w:val="24"/>
        </w:rPr>
      </w:pPr>
      <w:r>
        <w:rPr>
          <w:bCs/>
          <w:szCs w:val="24"/>
        </w:rPr>
        <w:t>PP&amp;L Industrial Customer Alliance</w:t>
      </w:r>
      <w:r>
        <w:rPr>
          <w:bCs/>
          <w:szCs w:val="24"/>
        </w:rPr>
        <w:tab/>
      </w:r>
      <w:r>
        <w:rPr>
          <w:bCs/>
          <w:szCs w:val="24"/>
        </w:rPr>
        <w:tab/>
      </w:r>
      <w:r>
        <w:rPr>
          <w:bCs/>
          <w:szCs w:val="24"/>
        </w:rPr>
        <w:tab/>
        <w:t>:</w:t>
      </w:r>
      <w:r>
        <w:rPr>
          <w:bCs/>
          <w:szCs w:val="24"/>
        </w:rPr>
        <w:tab/>
      </w:r>
      <w:r>
        <w:rPr>
          <w:bCs/>
          <w:szCs w:val="24"/>
        </w:rPr>
        <w:tab/>
        <w:t>C-2015-2480265</w:t>
      </w:r>
    </w:p>
    <w:p w:rsidR="00256C9E" w:rsidRDefault="00256C9E" w:rsidP="00256C9E">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256C9E" w:rsidRDefault="00256C9E" w:rsidP="00256C9E">
      <w:pPr>
        <w:widowControl w:val="0"/>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256C9E" w:rsidRDefault="00256C9E" w:rsidP="00256C9E">
      <w:pPr>
        <w:widowControl w:val="0"/>
        <w:spacing w:line="240" w:lineRule="auto"/>
        <w:rPr>
          <w:bCs/>
          <w:szCs w:val="24"/>
        </w:rPr>
      </w:pPr>
      <w:r>
        <w:rPr>
          <w:bCs/>
          <w:szCs w:val="24"/>
        </w:rPr>
        <w:t>PPL Electric Utilities Corporation</w:t>
      </w:r>
      <w:r>
        <w:rPr>
          <w:bCs/>
          <w:szCs w:val="24"/>
        </w:rPr>
        <w:tab/>
      </w:r>
      <w:r>
        <w:rPr>
          <w:bCs/>
          <w:szCs w:val="24"/>
        </w:rPr>
        <w:tab/>
      </w:r>
      <w:r>
        <w:rPr>
          <w:bCs/>
          <w:szCs w:val="24"/>
        </w:rPr>
        <w:tab/>
        <w:t>:</w:t>
      </w:r>
    </w:p>
    <w:p w:rsidR="00256C9E" w:rsidRDefault="00256C9E" w:rsidP="00256C9E">
      <w:pPr>
        <w:widowControl w:val="0"/>
        <w:spacing w:line="240" w:lineRule="auto"/>
        <w:rPr>
          <w:bCs/>
          <w:szCs w:val="24"/>
        </w:rPr>
      </w:pPr>
    </w:p>
    <w:p w:rsidR="00256C9E" w:rsidRDefault="00256C9E" w:rsidP="00256C9E">
      <w:pPr>
        <w:widowControl w:val="0"/>
        <w:spacing w:line="240" w:lineRule="auto"/>
      </w:pPr>
      <w:r>
        <w:t xml:space="preserve">Petition for a Waiver of the Distribution </w:t>
      </w:r>
      <w:r>
        <w:tab/>
      </w:r>
      <w:r>
        <w:tab/>
        <w:t>:</w:t>
      </w:r>
      <w:r>
        <w:tab/>
      </w:r>
      <w:r>
        <w:tab/>
      </w:r>
    </w:p>
    <w:p w:rsidR="00256C9E" w:rsidRDefault="00256C9E" w:rsidP="00256C9E">
      <w:pPr>
        <w:widowControl w:val="0"/>
        <w:spacing w:line="240" w:lineRule="auto"/>
      </w:pPr>
      <w:r>
        <w:t xml:space="preserve">System Improvement Charge Cap of 5% </w:t>
      </w:r>
      <w:r>
        <w:tab/>
      </w:r>
      <w:r>
        <w:tab/>
        <w:t>:</w:t>
      </w:r>
      <w:r>
        <w:tab/>
      </w:r>
      <w:r>
        <w:tab/>
        <w:t>P-2015-2474714</w:t>
      </w:r>
    </w:p>
    <w:p w:rsidR="00256C9E" w:rsidRDefault="00256C9E" w:rsidP="00256C9E">
      <w:pPr>
        <w:widowControl w:val="0"/>
        <w:spacing w:line="240" w:lineRule="auto"/>
        <w:rPr>
          <w:bCs/>
          <w:szCs w:val="24"/>
        </w:rPr>
      </w:pPr>
      <w:r>
        <w:t xml:space="preserve">of Billed Revenues </w:t>
      </w:r>
      <w:r>
        <w:tab/>
      </w:r>
      <w:r>
        <w:tab/>
      </w:r>
      <w:r>
        <w:tab/>
      </w:r>
      <w:r>
        <w:tab/>
      </w:r>
      <w:r>
        <w:tab/>
        <w:t xml:space="preserve">:  </w:t>
      </w:r>
    </w:p>
    <w:p w:rsidR="00256C9E" w:rsidRDefault="00256C9E" w:rsidP="000B1154">
      <w:pPr>
        <w:spacing w:line="240" w:lineRule="auto"/>
      </w:pPr>
    </w:p>
    <w:p w:rsidR="000B1154" w:rsidRDefault="000B1154" w:rsidP="000B1154">
      <w:pPr>
        <w:spacing w:line="240" w:lineRule="auto"/>
      </w:pPr>
    </w:p>
    <w:p w:rsidR="000B1154" w:rsidRDefault="000B1154" w:rsidP="000B1154">
      <w:pPr>
        <w:spacing w:line="240" w:lineRule="auto"/>
      </w:pPr>
    </w:p>
    <w:p w:rsidR="00256C9E" w:rsidRDefault="00256C9E" w:rsidP="009A7389">
      <w:pPr>
        <w:spacing w:line="240" w:lineRule="auto"/>
        <w:jc w:val="center"/>
        <w:rPr>
          <w:b/>
          <w:u w:val="single"/>
        </w:rPr>
      </w:pPr>
      <w:r w:rsidRPr="00926702">
        <w:rPr>
          <w:b/>
          <w:u w:val="single"/>
        </w:rPr>
        <w:t>ORDER</w:t>
      </w:r>
      <w:r>
        <w:rPr>
          <w:b/>
          <w:u w:val="single"/>
        </w:rPr>
        <w:t xml:space="preserve"> GRANTING THE INTERVENTIONS OF THE ALLIANCE FOR </w:t>
      </w:r>
    </w:p>
    <w:p w:rsidR="009A7389" w:rsidRDefault="00256C9E" w:rsidP="009A7389">
      <w:pPr>
        <w:spacing w:line="240" w:lineRule="auto"/>
        <w:jc w:val="center"/>
        <w:rPr>
          <w:b/>
          <w:u w:val="single"/>
        </w:rPr>
      </w:pPr>
      <w:r>
        <w:rPr>
          <w:b/>
          <w:u w:val="single"/>
        </w:rPr>
        <w:t>SOLAR CHOICE</w:t>
      </w:r>
      <w:r w:rsidR="009A7389">
        <w:rPr>
          <w:b/>
          <w:u w:val="single"/>
        </w:rPr>
        <w:t>,</w:t>
      </w:r>
      <w:r>
        <w:rPr>
          <w:b/>
          <w:u w:val="single"/>
        </w:rPr>
        <w:t xml:space="preserve"> THE CLEAN AIR COUNSEL</w:t>
      </w:r>
      <w:r w:rsidR="009A7389">
        <w:rPr>
          <w:b/>
          <w:u w:val="single"/>
        </w:rPr>
        <w:t xml:space="preserve">, AND THE NATURAL </w:t>
      </w:r>
    </w:p>
    <w:p w:rsidR="00256C9E" w:rsidRDefault="009A7389" w:rsidP="009A7389">
      <w:pPr>
        <w:spacing w:line="240" w:lineRule="auto"/>
        <w:jc w:val="center"/>
        <w:rPr>
          <w:b/>
          <w:u w:val="single"/>
        </w:rPr>
      </w:pPr>
      <w:r>
        <w:rPr>
          <w:b/>
          <w:u w:val="single"/>
        </w:rPr>
        <w:t>RESOURCES DEFENSE COUNCIL</w:t>
      </w:r>
    </w:p>
    <w:p w:rsidR="009A7389" w:rsidRDefault="009A7389" w:rsidP="000B1154">
      <w:pPr>
        <w:spacing w:line="240" w:lineRule="auto"/>
        <w:jc w:val="center"/>
        <w:rPr>
          <w:b/>
          <w:u w:val="single"/>
        </w:rPr>
      </w:pPr>
    </w:p>
    <w:p w:rsidR="000B1154" w:rsidRPr="00926702" w:rsidRDefault="000B1154" w:rsidP="000B1154">
      <w:pPr>
        <w:spacing w:line="240" w:lineRule="auto"/>
        <w:jc w:val="center"/>
        <w:rPr>
          <w:b/>
          <w:u w:val="single"/>
        </w:rPr>
      </w:pPr>
    </w:p>
    <w:p w:rsidR="00256C9E" w:rsidRDefault="00256C9E" w:rsidP="00256C9E">
      <w:pPr>
        <w:jc w:val="center"/>
      </w:pPr>
      <w:r>
        <w:t>Fourth Prehearing Order</w:t>
      </w:r>
    </w:p>
    <w:p w:rsidR="00256C9E" w:rsidRDefault="00256C9E" w:rsidP="00256C9E">
      <w:pPr>
        <w:jc w:val="center"/>
      </w:pPr>
    </w:p>
    <w:p w:rsidR="00256C9E" w:rsidRDefault="00256C9E" w:rsidP="000B1154">
      <w:r>
        <w:tab/>
      </w:r>
      <w:r>
        <w:tab/>
        <w:t xml:space="preserve">On March 31, 2015, PPL Electric Utilities Corporation (PPL Electric or Company) filed Supplement No. 179 to Tariff Electric – Pa. PUC No. 201, containing proposed changes in rates, rules, and regulations calculated to produce approximately $167.5 million in additional annual revenues based upon data for a fully projected future test year ending December 31, 2016.  </w:t>
      </w:r>
      <w:r w:rsidRPr="00E360C0">
        <w:t>This proposed rate change represents an average increase in the Company's distribution rates of approximately 18.5%, which equates to an average increase in total rates (distribution, transmission, and generation charges) of approximately 3.9%.  Supplement No. 179 was proposed to take effect on June 1, 2015</w:t>
      </w:r>
      <w:r>
        <w:t>.  The filing was suspended by Commission Order entered April 23, 2015.</w:t>
      </w:r>
    </w:p>
    <w:p w:rsidR="00256C9E" w:rsidRDefault="00256C9E" w:rsidP="000B1154"/>
    <w:p w:rsidR="00256C9E" w:rsidRDefault="00256C9E" w:rsidP="000B1154">
      <w:r>
        <w:tab/>
      </w:r>
      <w:r>
        <w:tab/>
        <w:t xml:space="preserve">Formal complaints against this proposed tariff have been filed by:  the Office of Consumer Advocate (OCA), the Office of Small Business Advocate (OSBA), and PP&amp;L Industrial Customer Alliance (PPLICA).  Petitions to intervene were filed by the Commission on Economic Opportunity (CEO), the Coalition for Affordable Utility Services and Energy Efficiency in Pennsylvania (CAUSE-PA), the Clean Air Council, Sustainable Energy Fund (SEF), the Alliance for Solar Choice (TASC), and Eric Joseph Epstein. The Commission's Bureau of Investigation and Enforcement (I&amp;E) filed a Notice of Appearance.  </w:t>
      </w:r>
    </w:p>
    <w:p w:rsidR="00256C9E" w:rsidRDefault="00256C9E" w:rsidP="000B1154"/>
    <w:p w:rsidR="00256C9E" w:rsidRDefault="00256C9E" w:rsidP="000B1154">
      <w:r>
        <w:tab/>
      </w:r>
      <w:r>
        <w:tab/>
        <w:t xml:space="preserve">Motion for admission pro hac vice was filed by Joseph Minnott, attorney for the Alliance for Solar Choice, seeking admission for David R. Wooley and Jacob J. Schlesinger.  </w:t>
      </w:r>
    </w:p>
    <w:p w:rsidR="00256C9E" w:rsidRDefault="00256C9E" w:rsidP="000B1154"/>
    <w:p w:rsidR="00256C9E" w:rsidRDefault="00256C9E" w:rsidP="000B1154">
      <w:r>
        <w:tab/>
      </w:r>
      <w:r>
        <w:tab/>
        <w:t xml:space="preserve">On April 22, 2015, a Notice was issued which scheduled the prehearing conference for Thursday, May 7, 2015.  A prehearing conference order (First Prehearing Order) was also issued on April 22, 2015, which directed the litigating parties to file and serve their prehearing memos on or before Friday, May 1, 2015 on or before noon.  Prehearing memos were filed by the following:  PPL Electric, OCA, OSBA, I&amp;E, PPLICA, CEO, SEF, </w:t>
      </w:r>
      <w:r w:rsidRPr="00886A51">
        <w:t>Clean Air Council,</w:t>
      </w:r>
      <w:r>
        <w:t xml:space="preserve"> TASC, </w:t>
      </w:r>
      <w:r w:rsidRPr="00A46912">
        <w:t>CAUSE-PA,</w:t>
      </w:r>
      <w:r>
        <w:t xml:space="preserve"> and Mr. Epstein.  </w:t>
      </w:r>
    </w:p>
    <w:p w:rsidR="00256C9E" w:rsidRDefault="00256C9E" w:rsidP="000B1154"/>
    <w:p w:rsidR="00256C9E" w:rsidRDefault="00256C9E" w:rsidP="000B1154">
      <w:r>
        <w:tab/>
      </w:r>
      <w:r>
        <w:tab/>
        <w:t xml:space="preserve">The prehearing conference was held as scheduled on May 7, 2015.  The following attended:  David B. MacGregor, Esq., Paul E. Russell, Esq., and Christopher T. Wright, Esq., for PPL Electric; Darryl Lawrence, Esq., Hobart Webster, Esq., and Lauren Birge, Esq., for OCA; Richard Kanaskie, Esq., Gina L. Lauffer, Esq., and Kenneth R. Stark, Esq., for I&amp;E; Steven C. Gray, Esq., for OSBA; Joseph Vullo, Esq., for CEO; Adeolu Bakare, Esq., for PPLICA; Kenneth L. Mickens, Esq., for SEF, Logan Welde, Esq., and Joseph O. Minott, Esq., for the Clean Air Counsel; Mr. Minott also appeared on behalf of the Alliance for Solar Choice, along with David R. Wooley, Esq.; </w:t>
      </w:r>
      <w:r w:rsidRPr="00A46912">
        <w:t>Elizabeth Marx appeared on behalf of CAUSE-PA,</w:t>
      </w:r>
      <w:r>
        <w:t xml:space="preserve"> and Mr. Epstein appeared pro se.  </w:t>
      </w:r>
    </w:p>
    <w:p w:rsidR="00256C9E" w:rsidRDefault="00256C9E" w:rsidP="000B1154"/>
    <w:p w:rsidR="00256C9E" w:rsidRDefault="00256C9E" w:rsidP="000B1154">
      <w:r>
        <w:tab/>
      </w:r>
      <w:r>
        <w:tab/>
        <w:t>The petitions to intervene filed by CAUSE-PA, CEO, SEF, and Mr. Epstein were unopposed and were granted in the ordering paragraphs of the Scheduling Order.</w:t>
      </w:r>
    </w:p>
    <w:p w:rsidR="00256C9E" w:rsidRDefault="00256C9E" w:rsidP="000B1154"/>
    <w:p w:rsidR="00256C9E" w:rsidRDefault="00256C9E" w:rsidP="000B1154">
      <w:r>
        <w:tab/>
      </w:r>
      <w:r>
        <w:tab/>
        <w:t xml:space="preserve">Two petitions to intervene were opposed by the Company for lack of standing.  The petition to intervene filed by the Clean Air Council faced the objections of the Company for failure to aver by name their members who are PPL Electric customers, and the petition to intervene filed by TASC faced the objections of the Company for failure to identify which members provide service within PPL Electric's service territory.  Both TASC and the Clean Air Council were given five business days from the date of issuance of this Order to file and serve amended petitions with the requested information.  The Company was given five business days from the date of the filing of the amended petitions to respond.  </w:t>
      </w:r>
    </w:p>
    <w:p w:rsidR="00256C9E" w:rsidRDefault="00256C9E" w:rsidP="000B1154"/>
    <w:p w:rsidR="00256C9E" w:rsidRDefault="00934615" w:rsidP="000B1154">
      <w:r>
        <w:tab/>
      </w:r>
      <w:r>
        <w:tab/>
        <w:t>The motion</w:t>
      </w:r>
      <w:r w:rsidR="00256C9E">
        <w:t xml:space="preserve"> for admission</w:t>
      </w:r>
      <w:r>
        <w:t>s</w:t>
      </w:r>
      <w:r w:rsidR="00256C9E">
        <w:t xml:space="preserve"> pro hac vice will be addressed </w:t>
      </w:r>
      <w:r w:rsidR="009A7389">
        <w:t xml:space="preserve">below. </w:t>
      </w:r>
    </w:p>
    <w:p w:rsidR="00256C9E" w:rsidRDefault="00256C9E" w:rsidP="000B1154"/>
    <w:p w:rsidR="00C33F5B" w:rsidRDefault="00256C9E" w:rsidP="000B1154">
      <w:r>
        <w:tab/>
      </w:r>
      <w:r>
        <w:tab/>
        <w:t>On May 12, 2015, Natural Resources Defense Council (NRDC) filed a Notice of Intervention.  As notices of intervention can only be filed by statutory advocates, and all others must file either a petition or a complaint, the NRDC filin</w:t>
      </w:r>
      <w:r w:rsidR="00934615">
        <w:t>g will be treated as a petition.</w:t>
      </w:r>
    </w:p>
    <w:p w:rsidR="00934615" w:rsidRDefault="00934615" w:rsidP="000B1154"/>
    <w:p w:rsidR="00256C9E" w:rsidRDefault="00256C9E" w:rsidP="000B1154">
      <w:r>
        <w:tab/>
      </w:r>
      <w:r>
        <w:tab/>
        <w:t xml:space="preserve">On May 13, 2015, the Clean Air Council filed its Amended Petition to Intervene, and on May 14, 2015, TASC filed its Amended Petition to Intervene.  The time for filing a response has run, and no response has been filed.  </w:t>
      </w:r>
      <w:r w:rsidR="00C33F5B">
        <w:t>Counsel for PPL Electric indicated by email that no opposition would be filed to any of the three outstanding petitions to intervene.  Therefore, t</w:t>
      </w:r>
      <w:r>
        <w:t>he</w:t>
      </w:r>
      <w:r w:rsidR="00C33F5B">
        <w:t xml:space="preserve"> </w:t>
      </w:r>
      <w:r>
        <w:t>petitions are ripe for disposition.</w:t>
      </w:r>
    </w:p>
    <w:p w:rsidR="00256C9E" w:rsidRDefault="00256C9E" w:rsidP="000B1154"/>
    <w:p w:rsidR="00256C9E" w:rsidRDefault="00256C9E" w:rsidP="000B1154">
      <w:pPr>
        <w:jc w:val="center"/>
        <w:rPr>
          <w:u w:val="single"/>
        </w:rPr>
      </w:pPr>
      <w:r>
        <w:rPr>
          <w:u w:val="single"/>
        </w:rPr>
        <w:t>DISCUSSION</w:t>
      </w:r>
    </w:p>
    <w:p w:rsidR="00934615" w:rsidRDefault="00934615" w:rsidP="000B1154">
      <w:pPr>
        <w:rPr>
          <w:b/>
        </w:rPr>
      </w:pPr>
    </w:p>
    <w:p w:rsidR="00B6017F" w:rsidRDefault="00B6017F" w:rsidP="000B1154">
      <w:pPr>
        <w:rPr>
          <w:b/>
        </w:rPr>
      </w:pPr>
      <w:r>
        <w:rPr>
          <w:b/>
        </w:rPr>
        <w:t>Clean Air Council</w:t>
      </w:r>
    </w:p>
    <w:p w:rsidR="00B6017F" w:rsidRDefault="00B6017F" w:rsidP="000B1154">
      <w:pPr>
        <w:rPr>
          <w:b/>
        </w:rPr>
      </w:pPr>
    </w:p>
    <w:p w:rsidR="00B6017F" w:rsidRDefault="00B6017F" w:rsidP="000B1154">
      <w:r>
        <w:rPr>
          <w:b/>
        </w:rPr>
        <w:tab/>
      </w:r>
      <w:r>
        <w:rPr>
          <w:b/>
        </w:rPr>
        <w:tab/>
      </w:r>
      <w:r>
        <w:t xml:space="preserve">The original petition described the CAC as a member-supported environmental organization serving Pennsylvania and the Mid-Atlantic region dedicated to protecting and defending everyone's right to breathe clean air.  CAC claims 483 members in PPL Electric's service territory but failed to name any.  The Amended Petition names Evan C. Pappas of </w:t>
      </w:r>
      <w:r>
        <w:lastRenderedPageBreak/>
        <w:t>Harrisburg, Brooks Mountcastle of Harrisburg, Maureen Mulligan of Shermans Dale, and John Lee of Whitehall, PA.</w:t>
      </w:r>
    </w:p>
    <w:p w:rsidR="00B6017F" w:rsidRDefault="00B6017F" w:rsidP="000B1154"/>
    <w:p w:rsidR="00B6017F" w:rsidRDefault="00B6017F" w:rsidP="000B1154">
      <w:r>
        <w:tab/>
      </w:r>
      <w:r>
        <w:tab/>
      </w:r>
      <w:r w:rsidR="00631DEE">
        <w:t>Commission regulations provide:</w:t>
      </w:r>
      <w:r>
        <w:t xml:space="preserve"> </w:t>
      </w:r>
    </w:p>
    <w:p w:rsidR="00D40141" w:rsidRDefault="00D40141" w:rsidP="000B1154">
      <w:pPr>
        <w:autoSpaceDE/>
        <w:autoSpaceDN/>
        <w:spacing w:line="240" w:lineRule="auto"/>
        <w:outlineLvl w:val="3"/>
        <w:rPr>
          <w:b/>
          <w:bCs/>
          <w:szCs w:val="24"/>
        </w:rPr>
      </w:pPr>
      <w:bookmarkStart w:id="0" w:name="5.72."/>
      <w:r w:rsidRPr="00D40141">
        <w:rPr>
          <w:b/>
          <w:bCs/>
          <w:sz w:val="27"/>
          <w:szCs w:val="27"/>
        </w:rPr>
        <w:t xml:space="preserve">§ 5.72. </w:t>
      </w:r>
      <w:proofErr w:type="gramStart"/>
      <w:r w:rsidRPr="00D40141">
        <w:rPr>
          <w:b/>
          <w:bCs/>
          <w:szCs w:val="24"/>
        </w:rPr>
        <w:t>Eligibility to intervene.</w:t>
      </w:r>
      <w:proofErr w:type="gramEnd"/>
    </w:p>
    <w:p w:rsidR="000B1154" w:rsidRPr="00D40141" w:rsidRDefault="000B1154" w:rsidP="000B1154">
      <w:pPr>
        <w:autoSpaceDE/>
        <w:autoSpaceDN/>
        <w:spacing w:line="240" w:lineRule="auto"/>
        <w:outlineLvl w:val="3"/>
        <w:rPr>
          <w:b/>
          <w:bCs/>
          <w:szCs w:val="24"/>
        </w:rPr>
      </w:pPr>
    </w:p>
    <w:p w:rsidR="00D40141" w:rsidRPr="00D40141" w:rsidRDefault="00D40141" w:rsidP="000B1154">
      <w:pPr>
        <w:autoSpaceDE/>
        <w:autoSpaceDN/>
        <w:spacing w:line="240" w:lineRule="auto"/>
        <w:rPr>
          <w:szCs w:val="24"/>
        </w:rPr>
      </w:pPr>
      <w:r w:rsidRPr="00D40141">
        <w:rPr>
          <w:szCs w:val="24"/>
        </w:rPr>
        <w:t xml:space="preserve">(a) </w:t>
      </w:r>
      <w:r w:rsidRPr="00D40141">
        <w:rPr>
          <w:i/>
          <w:iCs/>
          <w:szCs w:val="24"/>
        </w:rPr>
        <w:t>Persons</w:t>
      </w:r>
      <w:r w:rsidRPr="00D40141">
        <w:rPr>
          <w:szCs w:val="24"/>
        </w:rPr>
        <w:t xml:space="preserve">. A petition to intervene may be filed by a person claiming a right to intervene or an interest of such nature that intervention is necessary or appropriate to the administration of the statute under which the proceeding is brought. The right or interest may be one of the following: </w:t>
      </w:r>
    </w:p>
    <w:p w:rsidR="00D40141" w:rsidRDefault="00D40141" w:rsidP="000B1154">
      <w:pPr>
        <w:autoSpaceDE/>
        <w:autoSpaceDN/>
        <w:spacing w:line="240" w:lineRule="auto"/>
        <w:rPr>
          <w:szCs w:val="24"/>
        </w:rPr>
      </w:pPr>
      <w:r w:rsidRPr="00D40141">
        <w:rPr>
          <w:szCs w:val="24"/>
        </w:rPr>
        <w:t xml:space="preserve">(1) A right conferred by statute of the United States or of the Commonwealth. </w:t>
      </w:r>
    </w:p>
    <w:p w:rsidR="000B1154" w:rsidRPr="00D40141" w:rsidRDefault="000B1154" w:rsidP="000B1154">
      <w:pPr>
        <w:autoSpaceDE/>
        <w:autoSpaceDN/>
        <w:spacing w:line="240" w:lineRule="auto"/>
        <w:rPr>
          <w:szCs w:val="24"/>
        </w:rPr>
      </w:pPr>
    </w:p>
    <w:p w:rsidR="00D40141" w:rsidRDefault="00D40141" w:rsidP="000B1154">
      <w:pPr>
        <w:autoSpaceDE/>
        <w:autoSpaceDN/>
        <w:spacing w:line="240" w:lineRule="auto"/>
        <w:rPr>
          <w:szCs w:val="24"/>
        </w:rPr>
      </w:pPr>
      <w:r w:rsidRPr="00D40141">
        <w:rPr>
          <w:szCs w:val="24"/>
        </w:rPr>
        <w:t xml:space="preserve">(2) An interest which may be directly affected and which is not adequately represented by existing participants, and as to which the petitioner may be bound by the action of the Commission in the proceeding. </w:t>
      </w:r>
    </w:p>
    <w:p w:rsidR="000B1154" w:rsidRPr="00D40141" w:rsidRDefault="000B1154" w:rsidP="000B1154">
      <w:pPr>
        <w:autoSpaceDE/>
        <w:autoSpaceDN/>
        <w:spacing w:line="240" w:lineRule="auto"/>
        <w:rPr>
          <w:szCs w:val="24"/>
        </w:rPr>
      </w:pPr>
    </w:p>
    <w:p w:rsidR="00D40141" w:rsidRDefault="00D40141" w:rsidP="000B1154">
      <w:pPr>
        <w:autoSpaceDE/>
        <w:autoSpaceDN/>
        <w:spacing w:line="240" w:lineRule="auto"/>
        <w:rPr>
          <w:szCs w:val="24"/>
        </w:rPr>
      </w:pPr>
      <w:r w:rsidRPr="00D40141">
        <w:rPr>
          <w:szCs w:val="24"/>
        </w:rPr>
        <w:t xml:space="preserve">(3) Another interest of such nature that participation of the petitioner may be in the public interest. </w:t>
      </w:r>
    </w:p>
    <w:p w:rsidR="000B1154" w:rsidRPr="00D40141" w:rsidRDefault="000B1154" w:rsidP="000B1154">
      <w:pPr>
        <w:autoSpaceDE/>
        <w:autoSpaceDN/>
        <w:spacing w:line="240" w:lineRule="auto"/>
        <w:rPr>
          <w:szCs w:val="24"/>
        </w:rPr>
      </w:pPr>
    </w:p>
    <w:p w:rsidR="000B1154" w:rsidRDefault="00D40141" w:rsidP="000B1154">
      <w:pPr>
        <w:autoSpaceDE/>
        <w:autoSpaceDN/>
        <w:spacing w:line="240" w:lineRule="auto"/>
        <w:rPr>
          <w:szCs w:val="24"/>
        </w:rPr>
      </w:pPr>
      <w:r w:rsidRPr="00D40141">
        <w:rPr>
          <w:szCs w:val="24"/>
        </w:rPr>
        <w:t xml:space="preserve">(b) </w:t>
      </w:r>
      <w:r w:rsidRPr="00D40141">
        <w:rPr>
          <w:i/>
          <w:iCs/>
          <w:szCs w:val="24"/>
        </w:rPr>
        <w:t>Commonwealth</w:t>
      </w:r>
      <w:r w:rsidRPr="00D40141">
        <w:rPr>
          <w:szCs w:val="24"/>
        </w:rPr>
        <w:t>. The Commonwealth or an officer or agency thereof may intervene as of right in a proceeding subject to subsection (a</w:t>
      </w:r>
      <w:proofErr w:type="gramStart"/>
      <w:r w:rsidRPr="00D40141">
        <w:rPr>
          <w:szCs w:val="24"/>
        </w:rPr>
        <w:t>)(</w:t>
      </w:r>
      <w:proofErr w:type="gramEnd"/>
      <w:r w:rsidRPr="00D40141">
        <w:rPr>
          <w:szCs w:val="24"/>
        </w:rPr>
        <w:t>1)—(3).</w:t>
      </w:r>
    </w:p>
    <w:p w:rsidR="00D40141" w:rsidRPr="00D40141" w:rsidRDefault="00D40141" w:rsidP="000B1154">
      <w:pPr>
        <w:autoSpaceDE/>
        <w:autoSpaceDN/>
        <w:spacing w:line="240" w:lineRule="auto"/>
        <w:rPr>
          <w:szCs w:val="24"/>
        </w:rPr>
      </w:pPr>
      <w:r w:rsidRPr="00D40141">
        <w:rPr>
          <w:szCs w:val="24"/>
        </w:rPr>
        <w:t xml:space="preserve"> </w:t>
      </w:r>
    </w:p>
    <w:p w:rsidR="00D40141" w:rsidRDefault="00D40141" w:rsidP="000B1154">
      <w:pPr>
        <w:autoSpaceDE/>
        <w:autoSpaceDN/>
        <w:spacing w:line="240" w:lineRule="auto"/>
        <w:rPr>
          <w:szCs w:val="24"/>
        </w:rPr>
      </w:pPr>
      <w:r w:rsidRPr="00D40141">
        <w:rPr>
          <w:szCs w:val="24"/>
        </w:rPr>
        <w:t xml:space="preserve">(c) </w:t>
      </w:r>
      <w:r w:rsidRPr="00D40141">
        <w:rPr>
          <w:i/>
          <w:iCs/>
          <w:szCs w:val="24"/>
        </w:rPr>
        <w:t>Supersession</w:t>
      </w:r>
      <w:r w:rsidRPr="00D40141">
        <w:rPr>
          <w:szCs w:val="24"/>
        </w:rPr>
        <w:t>. Subsections (a) and (b) supersede 1 Pa. Code § 35.28 (relating to eligibility to intervene).</w:t>
      </w:r>
    </w:p>
    <w:p w:rsidR="00631DEE" w:rsidRPr="00D40141" w:rsidRDefault="00631DEE" w:rsidP="000B1154">
      <w:pPr>
        <w:autoSpaceDE/>
        <w:autoSpaceDN/>
        <w:spacing w:line="240" w:lineRule="auto"/>
        <w:rPr>
          <w:szCs w:val="24"/>
        </w:rPr>
      </w:pPr>
      <w:r>
        <w:rPr>
          <w:szCs w:val="24"/>
        </w:rPr>
        <w:t>52 Pa.Code § 5.72.</w:t>
      </w:r>
    </w:p>
    <w:bookmarkEnd w:id="0"/>
    <w:p w:rsidR="00B6017F" w:rsidRDefault="00B6017F" w:rsidP="000B1154"/>
    <w:p w:rsidR="00631DEE" w:rsidRDefault="00631DEE" w:rsidP="000B1154">
      <w:r>
        <w:rPr>
          <w:rFonts w:ascii="Verdana" w:hAnsi="Verdana"/>
          <w:color w:val="333333"/>
          <w:sz w:val="20"/>
        </w:rPr>
        <w:tab/>
      </w:r>
      <w:r>
        <w:rPr>
          <w:rFonts w:ascii="Verdana" w:hAnsi="Verdana"/>
          <w:color w:val="333333"/>
          <w:sz w:val="20"/>
        </w:rPr>
        <w:tab/>
      </w:r>
      <w:r w:rsidR="00B6017F" w:rsidRPr="00A46912">
        <w:rPr>
          <w:szCs w:val="24"/>
        </w:rPr>
        <w:t xml:space="preserve">"The interest of a petitioner seeking </w:t>
      </w:r>
      <w:r w:rsidR="00B6017F" w:rsidRPr="007B6ACC">
        <w:rPr>
          <w:bCs/>
          <w:szCs w:val="24"/>
        </w:rPr>
        <w:t>intervention</w:t>
      </w:r>
      <w:r w:rsidR="00B6017F" w:rsidRPr="00A46912">
        <w:rPr>
          <w:szCs w:val="24"/>
        </w:rPr>
        <w:t xml:space="preserve"> must be direct and immediate." </w:t>
      </w:r>
      <w:hyperlink r:id="rId8" w:history="1">
        <w:r w:rsidR="00B6017F" w:rsidRPr="00A46912">
          <w:rPr>
            <w:i/>
            <w:iCs/>
            <w:szCs w:val="24"/>
          </w:rPr>
          <w:t>Re Pennsylvania Power &amp; Light Company</w:t>
        </w:r>
        <w:r w:rsidR="00B6017F" w:rsidRPr="00A46912">
          <w:rPr>
            <w:szCs w:val="24"/>
          </w:rPr>
          <w:t>, 50 Pa. PUC 38, 40 (1976).</w:t>
        </w:r>
      </w:hyperlink>
      <w:r w:rsidR="00B6017F" w:rsidRPr="008417AB">
        <w:rPr>
          <w:rFonts w:ascii="Verdana" w:hAnsi="Verdana"/>
          <w:color w:val="333333"/>
          <w:sz w:val="20"/>
        </w:rPr>
        <w:br/>
      </w:r>
      <w:r w:rsidR="00B6017F" w:rsidRPr="008417AB">
        <w:rPr>
          <w:rFonts w:ascii="Verdana" w:hAnsi="Verdana"/>
          <w:color w:val="333333"/>
          <w:sz w:val="20"/>
        </w:rPr>
        <w:br/>
      </w:r>
      <w:r w:rsidR="007B6ACC">
        <w:tab/>
      </w:r>
      <w:r w:rsidR="007B6ACC">
        <w:tab/>
      </w:r>
      <w:r w:rsidR="00563A87" w:rsidRPr="009F5399">
        <w:t xml:space="preserve">To possess standing, a party must have an interest in the controversy that is distinguishable from the interest shared by other citizens. </w:t>
      </w:r>
      <w:hyperlink r:id="rId9" w:history="1">
        <w:r w:rsidR="00563A87" w:rsidRPr="009F5399">
          <w:t>Sierra Club v. Hartman, 529 Pa. 454, 605 A.2d 309 (1992)</w:t>
        </w:r>
      </w:hyperlink>
      <w:r w:rsidR="00563A87" w:rsidRPr="009F5399">
        <w:t xml:space="preserve">. A party possesses standing if he has a "substantial, direct, and immediate interest" in the subject matter of the litigation. </w:t>
      </w:r>
      <w:hyperlink r:id="rId10" w:history="1">
        <w:r w:rsidR="00563A87" w:rsidRPr="009F5399">
          <w:t>Wm. Penn Parking Garage, Inc. v. City of Pittsburgh, 464 Pa. 168, 346 A.2d 269 (1975)</w:t>
        </w:r>
      </w:hyperlink>
      <w:r w:rsidR="00563A87" w:rsidRPr="009F5399">
        <w:t xml:space="preserve">. </w:t>
      </w:r>
    </w:p>
    <w:p w:rsidR="00631DEE" w:rsidRDefault="00631DEE" w:rsidP="000B1154">
      <w:r>
        <w:tab/>
      </w:r>
    </w:p>
    <w:p w:rsidR="00563A87" w:rsidRPr="007B6ACC" w:rsidRDefault="00631DEE" w:rsidP="000B1154">
      <w:pPr>
        <w:rPr>
          <w:color w:val="333333"/>
          <w:szCs w:val="24"/>
        </w:rPr>
      </w:pPr>
      <w:r>
        <w:tab/>
      </w:r>
      <w:r>
        <w:tab/>
      </w:r>
      <w:r w:rsidR="00563A87" w:rsidRPr="009F5399">
        <w:t xml:space="preserve">An association, as a representative of its members, may have standing to bring a cause of action even in the absence of injury to itself; the association must allege that at least one of its members is suffering immediate or threatened injury as a result of the challenged action." </w:t>
      </w:r>
      <w:hyperlink r:id="rId11" w:history="1">
        <w:r w:rsidR="00563A87" w:rsidRPr="00631DEE">
          <w:rPr>
            <w:i/>
          </w:rPr>
          <w:t>Malt Beverages Distribs. Ass'n v. Pa. Liquor  [*123]  Control Bd.</w:t>
        </w:r>
        <w:r>
          <w:t>, 881 A.2d 37, 41 (Pa.</w:t>
        </w:r>
        <w:r w:rsidR="00563A87" w:rsidRPr="009F5399">
          <w:t xml:space="preserve">Cmwlth. </w:t>
        </w:r>
        <w:r w:rsidR="00563A87" w:rsidRPr="009F5399">
          <w:lastRenderedPageBreak/>
          <w:t>2005)</w:t>
        </w:r>
      </w:hyperlink>
      <w:bookmarkStart w:id="1" w:name="4902-123"/>
      <w:bookmarkEnd w:id="1"/>
      <w:r w:rsidR="00563A87" w:rsidRPr="009F5399">
        <w:t xml:space="preserve">, petition for allowance of appeal denied, </w:t>
      </w:r>
      <w:hyperlink r:id="rId12" w:history="1">
        <w:r w:rsidR="00563A87" w:rsidRPr="009F5399">
          <w:t>586 Pa. 775, 895 A.2d 1264 (2006)</w:t>
        </w:r>
      </w:hyperlink>
      <w:r>
        <w:t xml:space="preserve">; </w:t>
      </w:r>
      <w:r w:rsidR="00563A87" w:rsidRPr="009F5399">
        <w:br/>
      </w:r>
      <w:r w:rsidR="00563A87" w:rsidRPr="00631DEE">
        <w:rPr>
          <w:i/>
        </w:rPr>
        <w:t>The Unified Sportsmen of Pennsylvania v. The Pennsylvania Game Commission</w:t>
      </w:r>
      <w:r w:rsidRPr="00631DEE">
        <w:rPr>
          <w:i/>
        </w:rPr>
        <w:t xml:space="preserve"> et al</w:t>
      </w:r>
      <w:r>
        <w:t xml:space="preserve">., </w:t>
      </w:r>
      <w:r w:rsidR="00563A87" w:rsidRPr="009F5399">
        <w:t>903 A.2d 117</w:t>
      </w:r>
      <w:r>
        <w:t xml:space="preserve"> Pa.Cmwlth. 2006),</w:t>
      </w:r>
      <w:r w:rsidR="00563A87" w:rsidRPr="009F5399">
        <w:t xml:space="preserve"> 2006 Pa. Commw. LEXIS 397</w:t>
      </w:r>
      <w:r>
        <w:t xml:space="preserve">; </w:t>
      </w:r>
      <w:r>
        <w:rPr>
          <w:i/>
        </w:rPr>
        <w:t>see also</w:t>
      </w:r>
      <w:r w:rsidR="00563A87" w:rsidRPr="00631DEE">
        <w:rPr>
          <w:rFonts w:ascii="Verdana" w:hAnsi="Verdana"/>
          <w:i/>
          <w:color w:val="333333"/>
          <w:sz w:val="20"/>
        </w:rPr>
        <w:t xml:space="preserve"> </w:t>
      </w:r>
      <w:r w:rsidR="007B6ACC" w:rsidRPr="007B6ACC">
        <w:rPr>
          <w:i/>
          <w:color w:val="333333"/>
          <w:szCs w:val="24"/>
        </w:rPr>
        <w:t>Pennsylvania Academy of Chiropractic Physicians v. Commonwealth</w:t>
      </w:r>
      <w:r w:rsidR="00563A87" w:rsidRPr="007B6ACC">
        <w:rPr>
          <w:i/>
          <w:color w:val="333333"/>
          <w:szCs w:val="24"/>
        </w:rPr>
        <w:t xml:space="preserve"> of </w:t>
      </w:r>
      <w:r w:rsidR="007B6ACC" w:rsidRPr="007B6ACC">
        <w:rPr>
          <w:i/>
          <w:color w:val="333333"/>
          <w:szCs w:val="24"/>
        </w:rPr>
        <w:t>P</w:t>
      </w:r>
      <w:r w:rsidR="00563A87" w:rsidRPr="007B6ACC">
        <w:rPr>
          <w:i/>
          <w:color w:val="333333"/>
          <w:szCs w:val="24"/>
        </w:rPr>
        <w:t xml:space="preserve">ennsylvania, </w:t>
      </w:r>
      <w:r w:rsidR="007B6ACC" w:rsidRPr="007B6ACC">
        <w:rPr>
          <w:i/>
          <w:color w:val="333333"/>
          <w:szCs w:val="24"/>
        </w:rPr>
        <w:t>Department of State, Bureau of Professional &amp; Occupational Affairs</w:t>
      </w:r>
      <w:r w:rsidR="00563A87" w:rsidRPr="007B6ACC">
        <w:rPr>
          <w:color w:val="333333"/>
          <w:szCs w:val="24"/>
        </w:rPr>
        <w:t>,</w:t>
      </w:r>
      <w:r w:rsidRPr="007B6ACC">
        <w:rPr>
          <w:color w:val="333333"/>
          <w:szCs w:val="24"/>
        </w:rPr>
        <w:t xml:space="preserve"> 564 A.2d 551 (Pa.Cmwlth. 1989)</w:t>
      </w:r>
      <w:r w:rsidR="00563A87" w:rsidRPr="007B6ACC">
        <w:rPr>
          <w:color w:val="333333"/>
          <w:szCs w:val="24"/>
        </w:rPr>
        <w:t xml:space="preserve"> 1989 Pa. Commw. LEXIS 648</w:t>
      </w:r>
      <w:r w:rsidRPr="007B6ACC">
        <w:rPr>
          <w:color w:val="333333"/>
          <w:szCs w:val="24"/>
        </w:rPr>
        <w:t>.</w:t>
      </w:r>
    </w:p>
    <w:p w:rsidR="00563A87" w:rsidRDefault="00563A87" w:rsidP="00631DEE">
      <w:pPr>
        <w:spacing w:line="240" w:lineRule="auto"/>
        <w:ind w:left="1440" w:right="1440"/>
      </w:pPr>
      <w:r w:rsidRPr="008271D6">
        <w:rPr>
          <w:rFonts w:ascii="Verdana" w:hAnsi="Verdana"/>
          <w:color w:val="333333"/>
          <w:sz w:val="20"/>
        </w:rPr>
        <w:br/>
      </w:r>
      <w:r w:rsidR="00631DEE">
        <w:rPr>
          <w:rFonts w:ascii="Verdana" w:hAnsi="Verdana"/>
          <w:color w:val="333333"/>
          <w:sz w:val="20"/>
        </w:rPr>
        <w:tab/>
      </w:r>
      <w:r w:rsidRPr="009F5399">
        <w:t>Even in the absence of injury to itself, [however], an ass</w:t>
      </w:r>
      <w:r w:rsidRPr="007B6ACC">
        <w:rPr>
          <w:b/>
        </w:rPr>
        <w:t>o</w:t>
      </w:r>
      <w:r w:rsidRPr="009F5399">
        <w:t>ciation may have standing solely as the representative of its members. The possibility of such representational standing, however, does not eliminate or attenuate the constitutional requirement of a case or controversy. The association must allege that its members, or any one of them, are suffering immediate or threatened injury as a result of the challenged action of the sort that would make out a justiciable case had the members themselves brought suit. So long as this can be established, and so long as the nature of the claim and of the relief sought does not make the individual participation of each injured party indispensable to proper resolution of the cause, the association may be an appropriate representative of its members, entitled to invoke the court's jurisdiction.</w:t>
      </w:r>
    </w:p>
    <w:p w:rsidR="000B1154" w:rsidRPr="009F5399" w:rsidRDefault="000B1154" w:rsidP="000B1154">
      <w:pPr>
        <w:spacing w:line="240" w:lineRule="auto"/>
      </w:pPr>
    </w:p>
    <w:p w:rsidR="00563A87" w:rsidRPr="009F5399" w:rsidRDefault="007B52BC" w:rsidP="000B1154">
      <w:hyperlink r:id="rId13" w:history="1">
        <w:proofErr w:type="gramStart"/>
        <w:r w:rsidR="00563A87" w:rsidRPr="00631DEE">
          <w:rPr>
            <w:i/>
          </w:rPr>
          <w:t>Warth v. Seldin</w:t>
        </w:r>
        <w:r w:rsidR="00563A87" w:rsidRPr="009F5399">
          <w:t>, 422 U.S. 490, 511, 95 S.Ct. 2197, 2211, 45 L.Ed.2d 343, 362 (1975)</w:t>
        </w:r>
      </w:hyperlink>
      <w:r w:rsidR="00563A87" w:rsidRPr="009F5399">
        <w:t xml:space="preserve"> (citations omitted).</w:t>
      </w:r>
      <w:proofErr w:type="gramEnd"/>
      <w:r w:rsidR="00563A87" w:rsidRPr="009F5399">
        <w:t xml:space="preserve"> See also </w:t>
      </w:r>
      <w:hyperlink r:id="rId14" w:history="1">
        <w:r w:rsidR="00563A87" w:rsidRPr="00631DEE">
          <w:rPr>
            <w:i/>
          </w:rPr>
          <w:t>Boston Stock Exchange v. State Tax Commission</w:t>
        </w:r>
        <w:r w:rsidR="00563A87" w:rsidRPr="009F5399">
          <w:t>, 429 U.S. 318, 97 S.Ct. 599, 50 L.Ed.2d 514 (1977)</w:t>
        </w:r>
      </w:hyperlink>
      <w:r w:rsidR="00563A87" w:rsidRPr="009F5399">
        <w:t>;  </w:t>
      </w:r>
      <w:proofErr w:type="spellStart"/>
      <w:r w:rsidR="00563A87" w:rsidRPr="009F5399">
        <w:fldChar w:fldCharType="begin"/>
      </w:r>
      <w:r w:rsidR="00563A87" w:rsidRPr="009F5399">
        <w:instrText xml:space="preserve"> HYPERLINK "https://www.lexis.com/research/buttonTFLink?_m=6cbe0fdd4195d96840e56187ef084eb0&amp;_xfercite=%3ccite%20cc%3d%22USA%22%3e%3c%21%5bCDATA%5b290%20Pa.%20Super.%20365%5d%5d%3e%3c%2fcite%3e&amp;_butType=3&amp;_butStat=2&amp;_butNum=13&amp;_butInline=1&amp;_butinfo=%3ccite%20cc%3d%22USA%22%3e%3c%21%5bCDATA%5b42%20Pa.%20Commw.%20317%5d%5d%3e%3c%2fcite%3e&amp;_fmtstr=FULL&amp;docnum=10&amp;_startdoc=1&amp;wchp=dGLbVzt-zSkAW&amp;_md5=10639743c7bd9fed05aee58ec9cdb1ea" </w:instrText>
      </w:r>
      <w:r w:rsidR="00563A87" w:rsidRPr="009F5399">
        <w:fldChar w:fldCharType="separate"/>
      </w:r>
      <w:r w:rsidR="00563A87" w:rsidRPr="00631DEE">
        <w:rPr>
          <w:i/>
        </w:rPr>
        <w:t>Tripps</w:t>
      </w:r>
      <w:proofErr w:type="spellEnd"/>
      <w:r w:rsidR="00563A87" w:rsidRPr="00631DEE">
        <w:rPr>
          <w:i/>
        </w:rPr>
        <w:t xml:space="preserve"> Park Civic Association v. P</w:t>
      </w:r>
      <w:r w:rsidR="007B6ACC">
        <w:rPr>
          <w:i/>
        </w:rPr>
        <w:t>a.</w:t>
      </w:r>
      <w:r w:rsidR="00563A87" w:rsidRPr="00631DEE">
        <w:rPr>
          <w:i/>
        </w:rPr>
        <w:t xml:space="preserve"> Pub</w:t>
      </w:r>
      <w:r w:rsidR="007B6ACC">
        <w:rPr>
          <w:i/>
        </w:rPr>
        <w:t>.</w:t>
      </w:r>
      <w:r w:rsidR="00563A87" w:rsidRPr="00631DEE">
        <w:rPr>
          <w:i/>
        </w:rPr>
        <w:t xml:space="preserve"> Util</w:t>
      </w:r>
      <w:r w:rsidR="007B6ACC">
        <w:rPr>
          <w:i/>
        </w:rPr>
        <w:t xml:space="preserve">. </w:t>
      </w:r>
      <w:proofErr w:type="spellStart"/>
      <w:r w:rsidR="00563A87" w:rsidRPr="00631DEE">
        <w:rPr>
          <w:i/>
        </w:rPr>
        <w:t>Comm</w:t>
      </w:r>
      <w:r w:rsidR="007B6ACC">
        <w:rPr>
          <w:i/>
        </w:rPr>
        <w:t>'</w:t>
      </w:r>
      <w:r w:rsidR="00563A87" w:rsidRPr="00631DEE">
        <w:rPr>
          <w:i/>
        </w:rPr>
        <w:t>n</w:t>
      </w:r>
      <w:proofErr w:type="spellEnd"/>
      <w:r w:rsidR="00563A87" w:rsidRPr="009F5399">
        <w:t>, 415 A.2d 967 (</w:t>
      </w:r>
      <w:proofErr w:type="spellStart"/>
      <w:r w:rsidR="007B6ACC" w:rsidRPr="007B6ACC">
        <w:t>Pa.Cmwlth</w:t>
      </w:r>
      <w:proofErr w:type="spellEnd"/>
      <w:r w:rsidR="007B6ACC" w:rsidRPr="007B6ACC">
        <w:t xml:space="preserve">. </w:t>
      </w:r>
      <w:r w:rsidR="007B6ACC">
        <w:t>1</w:t>
      </w:r>
      <w:r w:rsidR="00563A87" w:rsidRPr="009F5399">
        <w:t>980)</w:t>
      </w:r>
      <w:r w:rsidR="00563A87" w:rsidRPr="009F5399">
        <w:fldChar w:fldCharType="end"/>
      </w:r>
      <w:r w:rsidR="00563A87" w:rsidRPr="009F5399">
        <w:t xml:space="preserve">; </w:t>
      </w:r>
      <w:hyperlink r:id="rId15" w:history="1">
        <w:r w:rsidR="00563A87" w:rsidRPr="00631DEE">
          <w:rPr>
            <w:i/>
          </w:rPr>
          <w:t>Concerned Taxpayers v. Commonwealth of Pennsylvania</w:t>
        </w:r>
        <w:r w:rsidR="007B6ACC">
          <w:t xml:space="preserve">, </w:t>
        </w:r>
        <w:r w:rsidR="00563A87" w:rsidRPr="009F5399">
          <w:t>382 A.2d 490 (</w:t>
        </w:r>
        <w:r w:rsidR="007B6ACC" w:rsidRPr="007B6ACC">
          <w:t>Pa.Cmwlth.</w:t>
        </w:r>
        <w:r w:rsidR="00563A87" w:rsidRPr="009F5399">
          <w:t>1978)</w:t>
        </w:r>
      </w:hyperlink>
      <w:r w:rsidR="00563A87" w:rsidRPr="009F5399">
        <w:t>.</w:t>
      </w:r>
      <w:r w:rsidR="00563A87" w:rsidRPr="009F5399">
        <w:br/>
      </w:r>
    </w:p>
    <w:p w:rsidR="00631DEE" w:rsidRDefault="00631DEE" w:rsidP="000B1154">
      <w:r>
        <w:tab/>
      </w:r>
      <w:r>
        <w:tab/>
        <w:t>The CAC, having identified members who are ratepayers of the utility, have established standing to intervene in a base rate case, and intervention is granted.</w:t>
      </w:r>
    </w:p>
    <w:p w:rsidR="00631DEE" w:rsidRDefault="00631DEE" w:rsidP="000B1154"/>
    <w:p w:rsidR="00934615" w:rsidRDefault="00934615" w:rsidP="000B1154"/>
    <w:p w:rsidR="00934615" w:rsidRDefault="00934615" w:rsidP="000B1154"/>
    <w:p w:rsidR="00631DEE" w:rsidRDefault="00631DEE" w:rsidP="000B1154">
      <w:pPr>
        <w:rPr>
          <w:b/>
        </w:rPr>
      </w:pPr>
      <w:r>
        <w:rPr>
          <w:b/>
        </w:rPr>
        <w:t>The Alliance for Solar Choice</w:t>
      </w:r>
    </w:p>
    <w:p w:rsidR="00631DEE" w:rsidRDefault="00631DEE" w:rsidP="000B1154">
      <w:pPr>
        <w:rPr>
          <w:b/>
        </w:rPr>
      </w:pPr>
    </w:p>
    <w:p w:rsidR="00E94F77" w:rsidRDefault="00631DEE" w:rsidP="000B1154">
      <w:r>
        <w:rPr>
          <w:b/>
        </w:rPr>
        <w:tab/>
      </w:r>
      <w:r>
        <w:rPr>
          <w:b/>
        </w:rPr>
        <w:tab/>
      </w:r>
      <w:r>
        <w:t>TASC is an organization of solar rooftop companies</w:t>
      </w:r>
      <w:r w:rsidR="00E94F77">
        <w:t xml:space="preserve"> whose members provide a variety of services to residential and commercial electric customers in Pennsylvania, including </w:t>
      </w:r>
      <w:r w:rsidR="00E94F77">
        <w:lastRenderedPageBreak/>
        <w:t>behind-the-meter rooftop photovoltaic systems and power storage systems.  TASC avers that increasing fixed charges reduces the economic benefit of investment in customer-sited solar generation and battery storage and will tend to reduce the market for such systems.  One of the TASC members has established an operations center in Montgomery County, just outside PPL service territory, but provides services to customers in Allentown and Bethlehem, and the Boroughs of Dauphin, East Greenville, Elverson, Honey Brook, Pennsburg, Quarryville, Richlandtown, and Telford, inside PPL's service territory.</w:t>
      </w:r>
    </w:p>
    <w:p w:rsidR="00E94F77" w:rsidRDefault="00E94F77" w:rsidP="000B1154"/>
    <w:p w:rsidR="00E94F77" w:rsidRDefault="00E94F77" w:rsidP="000B1154">
      <w:r>
        <w:tab/>
      </w:r>
      <w:r>
        <w:tab/>
        <w:t>No opposition was filed to this petition to intervene, a prima facie case for standing exists, and the petition to intervene is granted.</w:t>
      </w:r>
    </w:p>
    <w:p w:rsidR="00E94F77" w:rsidRDefault="00E94F77" w:rsidP="000B1154"/>
    <w:p w:rsidR="00E94F77" w:rsidRDefault="00E94F77" w:rsidP="000B1154">
      <w:pPr>
        <w:rPr>
          <w:b/>
        </w:rPr>
      </w:pPr>
      <w:r>
        <w:rPr>
          <w:b/>
        </w:rPr>
        <w:t>Motions for Admission Pro Hac Vice</w:t>
      </w:r>
    </w:p>
    <w:p w:rsidR="00E94F77" w:rsidRDefault="00E94F77" w:rsidP="000B1154">
      <w:pPr>
        <w:rPr>
          <w:b/>
        </w:rPr>
      </w:pPr>
    </w:p>
    <w:p w:rsidR="00A46912" w:rsidRDefault="00E94F77" w:rsidP="000B1154">
      <w:r>
        <w:rPr>
          <w:b/>
        </w:rPr>
        <w:tab/>
      </w:r>
      <w:r>
        <w:rPr>
          <w:b/>
        </w:rPr>
        <w:tab/>
      </w:r>
      <w:r>
        <w:t>Joseph Minott, Esq., moves for the admission pro hac vice of David Wooley, Esq., and Jacob J. Schlesinger, Esq., to advocate on behalf of TASC.  The petition avers that both attorneys are in good standing in their respective states</w:t>
      </w:r>
      <w:r w:rsidR="00A46912">
        <w:t xml:space="preserve"> (New York and New Jersey, and Colorado, respectively).  No opposition to this motion was voiced at the prehearing conference or in writing, and, accordingly, the motion is granted.</w:t>
      </w:r>
    </w:p>
    <w:p w:rsidR="00C33F5B" w:rsidRDefault="00C33F5B" w:rsidP="000B1154"/>
    <w:p w:rsidR="00C33F5B" w:rsidRDefault="00C33F5B" w:rsidP="000B1154">
      <w:pPr>
        <w:rPr>
          <w:b/>
        </w:rPr>
      </w:pPr>
      <w:r>
        <w:rPr>
          <w:b/>
        </w:rPr>
        <w:t>Natural Resources Defense Council</w:t>
      </w:r>
    </w:p>
    <w:p w:rsidR="00C33F5B" w:rsidRDefault="00C33F5B" w:rsidP="000B1154">
      <w:pPr>
        <w:rPr>
          <w:b/>
        </w:rPr>
      </w:pPr>
    </w:p>
    <w:p w:rsidR="00934615" w:rsidRDefault="00C33F5B" w:rsidP="000B1154">
      <w:r>
        <w:rPr>
          <w:b/>
        </w:rPr>
        <w:tab/>
      </w:r>
      <w:r>
        <w:rPr>
          <w:b/>
        </w:rPr>
        <w:tab/>
      </w:r>
      <w:r>
        <w:t xml:space="preserve">NRDC describes itself as an environmental organization and not-for-profit corporation with nearly 54,000 members in Pennsylvania.  As mentioned earlier, its initial filing is styled as a "Notice," but cannot be processed as such and will be treated as the "Petition" that it should be labelled as being.  </w:t>
      </w:r>
      <w:r w:rsidR="00934615">
        <w:t>NRDC is reminded that the Commission has its own rules of practice which NRDC is expected to follow during this proceeding.</w:t>
      </w:r>
    </w:p>
    <w:p w:rsidR="000B1154" w:rsidRDefault="000B1154" w:rsidP="000B1154"/>
    <w:p w:rsidR="00C33F5B" w:rsidRDefault="00934615" w:rsidP="000B1154">
      <w:r>
        <w:lastRenderedPageBreak/>
        <w:tab/>
      </w:r>
      <w:r>
        <w:tab/>
        <w:t>T</w:t>
      </w:r>
      <w:r w:rsidR="00C33F5B">
        <w:t>he Petition states that it has members who reside in PECO's service area, and names two people with a Danville, PA address.  As Danville is within PPL Electric's service territory, I will consider this to be a ministerial error, one which it repeats in Paragraph 8.</w:t>
      </w:r>
      <w:r w:rsidR="00DA6C62">
        <w:rPr>
          <w:rStyle w:val="FootnoteReference"/>
        </w:rPr>
        <w:footnoteReference w:id="1"/>
      </w:r>
      <w:r w:rsidR="00C33F5B">
        <w:t xml:space="preserve">  </w:t>
      </w:r>
    </w:p>
    <w:p w:rsidR="00934615" w:rsidRDefault="00934615" w:rsidP="000B1154"/>
    <w:p w:rsidR="00934615" w:rsidRPr="00C33F5B" w:rsidRDefault="00934615" w:rsidP="000B1154">
      <w:r>
        <w:tab/>
      </w:r>
      <w:r>
        <w:tab/>
        <w:t>Having no opposition and, assuming that the named individuals in paragraph 2 are customers of PPL Electric and not PECO, this Petition is granted.</w:t>
      </w:r>
    </w:p>
    <w:p w:rsidR="00A46912" w:rsidRDefault="00A46912" w:rsidP="000B1154"/>
    <w:p w:rsidR="00A46912" w:rsidRDefault="00A46912" w:rsidP="00563A87">
      <w:r>
        <w:tab/>
      </w:r>
      <w:r>
        <w:tab/>
        <w:t>THEREFORE,</w:t>
      </w:r>
    </w:p>
    <w:p w:rsidR="00A46912" w:rsidRDefault="00A46912" w:rsidP="00563A87"/>
    <w:p w:rsidR="00A46912" w:rsidRDefault="00A46912" w:rsidP="00563A87">
      <w:r>
        <w:tab/>
      </w:r>
      <w:r>
        <w:tab/>
        <w:t>IT IS ORDERED:</w:t>
      </w:r>
    </w:p>
    <w:p w:rsidR="00A46912" w:rsidRDefault="00A46912" w:rsidP="00563A87"/>
    <w:p w:rsidR="00A46912" w:rsidRDefault="00A46912" w:rsidP="00563A87">
      <w:r>
        <w:tab/>
      </w:r>
      <w:r>
        <w:tab/>
        <w:t>1.</w:t>
      </w:r>
      <w:r>
        <w:tab/>
        <w:t>That the Amended Petition to Intervene filed by the Clean Air Council is granted.</w:t>
      </w:r>
    </w:p>
    <w:p w:rsidR="00A46912" w:rsidRDefault="00A46912" w:rsidP="00563A87"/>
    <w:p w:rsidR="00A46912" w:rsidRDefault="00A46912" w:rsidP="00563A87">
      <w:r>
        <w:tab/>
      </w:r>
      <w:r>
        <w:tab/>
        <w:t>2.</w:t>
      </w:r>
      <w:r>
        <w:tab/>
        <w:t>That the Amended Petition to Intervene filed by the Alliance for Solar Choice is granted.</w:t>
      </w:r>
    </w:p>
    <w:p w:rsidR="00A46912" w:rsidRDefault="00A46912" w:rsidP="00563A87"/>
    <w:p w:rsidR="00A46912" w:rsidRDefault="00A46912" w:rsidP="00563A87">
      <w:r>
        <w:tab/>
      </w:r>
      <w:r>
        <w:tab/>
        <w:t>3.</w:t>
      </w:r>
      <w:r>
        <w:tab/>
        <w:t>That the motion of Joseph Minott, Esq., for admission pro hac vice of David Wooley, Esq., and Jacob J. Schlesinger, Esq., is granted.</w:t>
      </w:r>
    </w:p>
    <w:p w:rsidR="00934615" w:rsidRDefault="00934615" w:rsidP="00563A87"/>
    <w:p w:rsidR="00934615" w:rsidRDefault="00934615" w:rsidP="00563A87">
      <w:r>
        <w:tab/>
      </w:r>
      <w:r>
        <w:tab/>
        <w:t>4.</w:t>
      </w:r>
      <w:r>
        <w:tab/>
        <w:t>That the Petition to Intervene filed by Natural Resources Defense Council is granted.</w:t>
      </w:r>
    </w:p>
    <w:p w:rsidR="00A46912" w:rsidRDefault="00A46912" w:rsidP="00563A87"/>
    <w:p w:rsidR="00A46912" w:rsidRDefault="00A46912" w:rsidP="00A46912">
      <w:pPr>
        <w:spacing w:line="240" w:lineRule="auto"/>
      </w:pPr>
      <w:r>
        <w:t>Dated:</w:t>
      </w:r>
      <w:r>
        <w:tab/>
      </w:r>
      <w:r>
        <w:rPr>
          <w:u w:val="single"/>
        </w:rPr>
        <w:t>May 2</w:t>
      </w:r>
      <w:r w:rsidR="00DA6C62">
        <w:rPr>
          <w:u w:val="single"/>
        </w:rPr>
        <w:t>8</w:t>
      </w:r>
      <w:r>
        <w:rPr>
          <w:u w:val="single"/>
        </w:rPr>
        <w:t>, 2015</w:t>
      </w:r>
      <w:r>
        <w:tab/>
      </w:r>
      <w:r>
        <w:tab/>
      </w:r>
      <w:r>
        <w:tab/>
      </w:r>
      <w:r>
        <w:tab/>
      </w:r>
      <w:r>
        <w:tab/>
        <w:t>________________________________</w:t>
      </w:r>
    </w:p>
    <w:p w:rsidR="00A46912" w:rsidRDefault="00A46912" w:rsidP="00A46912">
      <w:pPr>
        <w:spacing w:line="240" w:lineRule="auto"/>
      </w:pPr>
      <w:r>
        <w:tab/>
      </w:r>
      <w:r>
        <w:tab/>
      </w:r>
      <w:r>
        <w:tab/>
      </w:r>
      <w:r>
        <w:tab/>
      </w:r>
      <w:r>
        <w:tab/>
      </w:r>
      <w:r>
        <w:tab/>
      </w:r>
      <w:r>
        <w:tab/>
        <w:t>Susan D. Colwell</w:t>
      </w:r>
    </w:p>
    <w:p w:rsidR="00256C9E" w:rsidRPr="00256C9E" w:rsidRDefault="00A46912" w:rsidP="00A46912">
      <w:pPr>
        <w:spacing w:line="240" w:lineRule="auto"/>
      </w:pPr>
      <w:r>
        <w:tab/>
      </w:r>
      <w:r>
        <w:tab/>
      </w:r>
      <w:r>
        <w:tab/>
      </w:r>
      <w:r>
        <w:tab/>
      </w:r>
      <w:r>
        <w:tab/>
      </w:r>
      <w:r>
        <w:tab/>
      </w:r>
      <w:r>
        <w:tab/>
        <w:t>Administrative Law Judge</w:t>
      </w:r>
      <w:r w:rsidR="00631DEE">
        <w:rPr>
          <w:b/>
        </w:rPr>
        <w:tab/>
      </w:r>
      <w:r w:rsidR="00631DEE">
        <w:rPr>
          <w:b/>
        </w:rPr>
        <w:tab/>
      </w:r>
      <w:r w:rsidR="00256C9E">
        <w:tab/>
      </w:r>
      <w:r w:rsidR="00256C9E">
        <w:tab/>
      </w:r>
    </w:p>
    <w:p w:rsidR="00036BE9" w:rsidRDefault="00036BE9" w:rsidP="00256C9E">
      <w:pPr>
        <w:sectPr w:rsidR="00036BE9" w:rsidSect="00A46912">
          <w:footerReference w:type="default" r:id="rId16"/>
          <w:pgSz w:w="12240" w:h="15840"/>
          <w:pgMar w:top="1440" w:right="1440" w:bottom="1440" w:left="1440" w:header="720" w:footer="720" w:gutter="0"/>
          <w:cols w:space="720"/>
          <w:titlePg/>
          <w:docGrid w:linePitch="360"/>
        </w:sectPr>
      </w:pPr>
    </w:p>
    <w:p w:rsidR="00036BE9" w:rsidRDefault="00036BE9" w:rsidP="00036BE9">
      <w:pPr>
        <w:spacing w:line="240" w:lineRule="auto"/>
        <w:contextualSpacing/>
        <w:rPr>
          <w:rFonts w:ascii="Microsoft Sans Serif"/>
          <w:b/>
          <w:u w:val="single"/>
        </w:rPr>
      </w:pPr>
      <w:r w:rsidRPr="00186C09">
        <w:rPr>
          <w:rFonts w:ascii="Microsoft Sans Serif"/>
          <w:b/>
          <w:u w:val="single"/>
        </w:rPr>
        <w:lastRenderedPageBreak/>
        <w:t xml:space="preserve">R-2015-2469275 - PA PUBLIC UTILITY COMMISSION </w:t>
      </w:r>
      <w:proofErr w:type="spellStart"/>
      <w:r w:rsidRPr="00186C09">
        <w:rPr>
          <w:rFonts w:ascii="Microsoft Sans Serif"/>
          <w:b/>
          <w:u w:val="single"/>
        </w:rPr>
        <w:t>v.</w:t>
      </w:r>
      <w:r>
        <w:rPr>
          <w:rFonts w:ascii="Microsoft Sans Serif"/>
          <w:b/>
          <w:u w:val="single"/>
        </w:rPr>
        <w:t>PPL</w:t>
      </w:r>
      <w:proofErr w:type="spellEnd"/>
      <w:r>
        <w:rPr>
          <w:rFonts w:ascii="Microsoft Sans Serif"/>
          <w:b/>
          <w:u w:val="single"/>
        </w:rPr>
        <w:t xml:space="preserve"> ELECTRIC UTILITIES CORPORATION</w:t>
      </w:r>
      <w:r>
        <w:rPr>
          <w:rFonts w:ascii="Microsoft Sans Serif"/>
          <w:b/>
          <w:u w:val="single"/>
        </w:rPr>
        <w:cr/>
      </w:r>
    </w:p>
    <w:p w:rsidR="00036BE9" w:rsidRDefault="00036BE9" w:rsidP="00036BE9">
      <w:pPr>
        <w:spacing w:line="240" w:lineRule="auto"/>
        <w:contextualSpacing/>
        <w:rPr>
          <w:rFonts w:ascii="Microsoft Sans Serif"/>
          <w:b/>
          <w:u w:val="single"/>
        </w:rPr>
      </w:pPr>
      <w:r>
        <w:rPr>
          <w:rFonts w:ascii="Microsoft Sans Serif"/>
          <w:b/>
          <w:u w:val="single"/>
        </w:rPr>
        <w:t>Revised 5/8/2015</w:t>
      </w:r>
    </w:p>
    <w:p w:rsidR="00036BE9" w:rsidRPr="00C2061F" w:rsidRDefault="00036BE9" w:rsidP="00036BE9">
      <w:pPr>
        <w:spacing w:line="240" w:lineRule="auto"/>
        <w:contextualSpacing/>
        <w:rPr>
          <w:rFonts w:ascii="Microsoft Sans Serif"/>
          <w:b/>
          <w:u w:val="single"/>
        </w:rPr>
      </w:pPr>
    </w:p>
    <w:p w:rsidR="00036BE9" w:rsidRDefault="00036BE9" w:rsidP="00036BE9">
      <w:pPr>
        <w:spacing w:line="240" w:lineRule="auto"/>
        <w:contextualSpacing/>
        <w:rPr>
          <w:rFonts w:ascii="Microsoft Sans Serif" w:hAnsi="Microsoft Sans Serif" w:cs="Microsoft Sans Serif"/>
        </w:rPr>
        <w:sectPr w:rsidR="00036BE9" w:rsidSect="00036BE9">
          <w:footerReference w:type="default" r:id="rId17"/>
          <w:pgSz w:w="12240" w:h="15840"/>
          <w:pgMar w:top="720" w:right="720" w:bottom="720" w:left="720" w:header="720" w:footer="720" w:gutter="0"/>
          <w:cols w:space="720"/>
          <w:docGrid w:linePitch="360"/>
        </w:sectPr>
      </w:pPr>
    </w:p>
    <w:p w:rsidR="00036BE9" w:rsidRPr="00C2061F" w:rsidRDefault="00036BE9" w:rsidP="00036BE9">
      <w:pPr>
        <w:spacing w:line="240" w:lineRule="auto"/>
        <w:contextualSpacing/>
        <w:rPr>
          <w:rFonts w:ascii="Microsoft Sans Serif" w:hAnsi="Microsoft Sans Serif" w:cs="Microsoft Sans Serif"/>
        </w:rPr>
      </w:pPr>
      <w:r w:rsidRPr="00C2061F">
        <w:rPr>
          <w:rFonts w:ascii="Microsoft Sans Serif" w:hAnsi="Microsoft Sans Serif" w:cs="Microsoft Sans Serif"/>
        </w:rPr>
        <w:lastRenderedPageBreak/>
        <w:t>DAVID B MACGREGOR ESQUIRE</w:t>
      </w:r>
      <w:r w:rsidRPr="00C2061F">
        <w:rPr>
          <w:rFonts w:ascii="Microsoft Sans Serif" w:hAnsi="Microsoft Sans Serif" w:cs="Microsoft Sans Serif"/>
        </w:rPr>
        <w:cr/>
        <w:t>POST &amp; SCHELL PC</w:t>
      </w:r>
      <w:r w:rsidRPr="00C2061F">
        <w:rPr>
          <w:rFonts w:ascii="Microsoft Sans Serif" w:hAnsi="Microsoft Sans Serif" w:cs="Microsoft Sans Serif"/>
        </w:rPr>
        <w:cr/>
        <w:t>FOUR PENN CENTER</w:t>
      </w:r>
      <w:r w:rsidRPr="00C2061F">
        <w:rPr>
          <w:rFonts w:ascii="Microsoft Sans Serif" w:hAnsi="Microsoft Sans Serif" w:cs="Microsoft Sans Serif"/>
        </w:rPr>
        <w:cr/>
        <w:t>1600 JOHN F KENNEDY BOULEVARD</w:t>
      </w:r>
      <w:r w:rsidRPr="00C2061F">
        <w:rPr>
          <w:rFonts w:ascii="Microsoft Sans Serif" w:hAnsi="Microsoft Sans Serif" w:cs="Microsoft Sans Serif"/>
        </w:rPr>
        <w:cr/>
        <w:t>PHILADELPHIA PA  19103-2808</w:t>
      </w:r>
      <w:r w:rsidRPr="00C2061F">
        <w:rPr>
          <w:rFonts w:ascii="Microsoft Sans Serif" w:hAnsi="Microsoft Sans Serif" w:cs="Microsoft Sans Serif"/>
        </w:rPr>
        <w:cr/>
      </w:r>
      <w:r w:rsidRPr="00C2061F">
        <w:rPr>
          <w:rFonts w:ascii="Microsoft Sans Serif" w:hAnsi="Microsoft Sans Serif" w:cs="Microsoft Sans Serif"/>
          <w:b/>
        </w:rPr>
        <w:t>215.587.1197</w:t>
      </w:r>
      <w:r w:rsidRPr="00C2061F">
        <w:rPr>
          <w:rFonts w:ascii="Microsoft Sans Serif" w:hAnsi="Microsoft Sans Serif" w:cs="Microsoft Sans Serif"/>
          <w:b/>
        </w:rPr>
        <w:cr/>
      </w:r>
    </w:p>
    <w:p w:rsidR="00036BE9" w:rsidRPr="00C2061F" w:rsidRDefault="00036BE9" w:rsidP="00036BE9">
      <w:pPr>
        <w:spacing w:line="240" w:lineRule="auto"/>
        <w:contextualSpacing/>
        <w:rPr>
          <w:rFonts w:ascii="Microsoft Sans Serif" w:hAnsi="Microsoft Sans Serif" w:cs="Microsoft Sans Serif"/>
        </w:rPr>
      </w:pPr>
      <w:r w:rsidRPr="00C2061F">
        <w:rPr>
          <w:rFonts w:ascii="Microsoft Sans Serif" w:hAnsi="Microsoft Sans Serif" w:cs="Microsoft Sans Serif"/>
        </w:rPr>
        <w:t>MICHAEL W. GANG ESQUIRE</w:t>
      </w:r>
    </w:p>
    <w:p w:rsidR="00036BE9" w:rsidRPr="00C2061F" w:rsidRDefault="00036BE9" w:rsidP="00036BE9">
      <w:pPr>
        <w:spacing w:line="240" w:lineRule="auto"/>
        <w:contextualSpacing/>
        <w:rPr>
          <w:rFonts w:ascii="Microsoft Sans Serif" w:hAnsi="Microsoft Sans Serif" w:cs="Microsoft Sans Serif"/>
          <w:b/>
        </w:rPr>
      </w:pPr>
      <w:r w:rsidRPr="00C2061F">
        <w:rPr>
          <w:rFonts w:ascii="Microsoft Sans Serif" w:hAnsi="Microsoft Sans Serif" w:cs="Microsoft Sans Serif"/>
        </w:rPr>
        <w:t>CHRISTOPHER T WRIGHT ESQUIRE*</w:t>
      </w:r>
      <w:r w:rsidRPr="00C2061F">
        <w:rPr>
          <w:rFonts w:ascii="Microsoft Sans Serif" w:hAnsi="Microsoft Sans Serif" w:cs="Microsoft Sans Serif"/>
        </w:rPr>
        <w:cr/>
        <w:t>POST &amp; SCHELL PC</w:t>
      </w:r>
      <w:r w:rsidRPr="00C2061F">
        <w:rPr>
          <w:rFonts w:ascii="Microsoft Sans Serif" w:hAnsi="Microsoft Sans Serif" w:cs="Microsoft Sans Serif"/>
        </w:rPr>
        <w:cr/>
        <w:t>17 NORTH SECOND STREET 12</w:t>
      </w:r>
      <w:r w:rsidRPr="00AB1B5B">
        <w:rPr>
          <w:rFonts w:ascii="Microsoft Sans Serif" w:hAnsi="Microsoft Sans Serif" w:cs="Microsoft Sans Serif"/>
          <w:vertAlign w:val="superscript"/>
        </w:rPr>
        <w:t>TH</w:t>
      </w:r>
      <w:r w:rsidRPr="00C2061F">
        <w:rPr>
          <w:rFonts w:ascii="Microsoft Sans Serif" w:hAnsi="Microsoft Sans Serif" w:cs="Microsoft Sans Serif"/>
        </w:rPr>
        <w:t xml:space="preserve"> </w:t>
      </w:r>
      <w:proofErr w:type="gramStart"/>
      <w:r w:rsidRPr="00C2061F">
        <w:rPr>
          <w:rFonts w:ascii="Microsoft Sans Serif" w:hAnsi="Microsoft Sans Serif" w:cs="Microsoft Sans Serif"/>
        </w:rPr>
        <w:t>FLOOR</w:t>
      </w:r>
      <w:proofErr w:type="gramEnd"/>
      <w:r w:rsidRPr="00C2061F">
        <w:rPr>
          <w:rFonts w:ascii="Microsoft Sans Serif" w:hAnsi="Microsoft Sans Serif" w:cs="Microsoft Sans Serif"/>
        </w:rPr>
        <w:cr/>
        <w:t>HARRISBURG PA  17101-1601</w:t>
      </w:r>
      <w:r w:rsidRPr="00C2061F">
        <w:rPr>
          <w:rFonts w:ascii="Microsoft Sans Serif" w:hAnsi="Microsoft Sans Serif" w:cs="Microsoft Sans Serif"/>
        </w:rPr>
        <w:cr/>
      </w:r>
      <w:r w:rsidRPr="00C2061F">
        <w:rPr>
          <w:rFonts w:ascii="Microsoft Sans Serif" w:hAnsi="Microsoft Sans Serif" w:cs="Microsoft Sans Serif"/>
          <w:b/>
        </w:rPr>
        <w:t>717.731.1970</w:t>
      </w:r>
    </w:p>
    <w:p w:rsidR="00036BE9" w:rsidRPr="00C2061F" w:rsidRDefault="00036BE9" w:rsidP="00036BE9">
      <w:pPr>
        <w:spacing w:line="240" w:lineRule="auto"/>
        <w:contextualSpacing/>
        <w:rPr>
          <w:rFonts w:ascii="Microsoft Sans Serif" w:hAnsi="Microsoft Sans Serif" w:cs="Microsoft Sans Serif"/>
          <w:i/>
        </w:rPr>
      </w:pPr>
      <w:r w:rsidRPr="00C2061F">
        <w:rPr>
          <w:rFonts w:ascii="Microsoft Sans Serif" w:hAnsi="Microsoft Sans Serif" w:cs="Microsoft Sans Serif"/>
          <w:i/>
        </w:rPr>
        <w:t>Accepts E-service*</w:t>
      </w:r>
    </w:p>
    <w:p w:rsidR="00036BE9" w:rsidRPr="00C2061F" w:rsidRDefault="00036BE9" w:rsidP="00036BE9">
      <w:pPr>
        <w:spacing w:line="240" w:lineRule="auto"/>
        <w:contextualSpacing/>
        <w:rPr>
          <w:rFonts w:ascii="Microsoft Sans Serif" w:hAnsi="Microsoft Sans Serif" w:cs="Microsoft Sans Serif"/>
          <w:b/>
        </w:rPr>
      </w:pPr>
    </w:p>
    <w:p w:rsidR="00036BE9" w:rsidRPr="00C2061F" w:rsidRDefault="00036BE9" w:rsidP="00036BE9">
      <w:pPr>
        <w:spacing w:line="240" w:lineRule="auto"/>
        <w:contextualSpacing/>
        <w:rPr>
          <w:rFonts w:ascii="Microsoft Sans Serif" w:hAnsi="Microsoft Sans Serif" w:cs="Microsoft Sans Serif"/>
        </w:rPr>
      </w:pPr>
      <w:r w:rsidRPr="00C2061F">
        <w:rPr>
          <w:rFonts w:ascii="Microsoft Sans Serif" w:hAnsi="Microsoft Sans Serif" w:cs="Microsoft Sans Serif"/>
        </w:rPr>
        <w:t>PAUL E RUSSELL ESQUIRE*</w:t>
      </w:r>
    </w:p>
    <w:p w:rsidR="00036BE9" w:rsidRPr="00C2061F" w:rsidRDefault="00036BE9" w:rsidP="00036BE9">
      <w:pPr>
        <w:spacing w:line="240" w:lineRule="auto"/>
        <w:contextualSpacing/>
        <w:rPr>
          <w:rFonts w:ascii="Microsoft Sans Serif" w:hAnsi="Microsoft Sans Serif" w:cs="Microsoft Sans Serif"/>
          <w:b/>
        </w:rPr>
      </w:pPr>
      <w:r w:rsidRPr="00C2061F">
        <w:rPr>
          <w:rFonts w:ascii="Microsoft Sans Serif" w:hAnsi="Microsoft Sans Serif" w:cs="Microsoft Sans Serif"/>
        </w:rPr>
        <w:t>KIMBERLY A KLOCK ESQUIRE</w:t>
      </w:r>
      <w:r w:rsidRPr="00C2061F">
        <w:rPr>
          <w:rFonts w:ascii="Microsoft Sans Serif" w:hAnsi="Microsoft Sans Serif" w:cs="Microsoft Sans Serif"/>
        </w:rPr>
        <w:cr/>
        <w:t>PPL ELECTRIC UTILITIES CORPORATION</w:t>
      </w:r>
      <w:r w:rsidRPr="00C2061F">
        <w:rPr>
          <w:rFonts w:ascii="Microsoft Sans Serif" w:hAnsi="Microsoft Sans Serif" w:cs="Microsoft Sans Serif"/>
        </w:rPr>
        <w:cr/>
        <w:t>TWO NORTH NINTH STREET</w:t>
      </w:r>
      <w:r w:rsidRPr="00C2061F">
        <w:rPr>
          <w:rFonts w:ascii="Microsoft Sans Serif" w:hAnsi="Microsoft Sans Serif" w:cs="Microsoft Sans Serif"/>
        </w:rPr>
        <w:cr/>
        <w:t>ALLENTOWN PA  18101</w:t>
      </w:r>
      <w:r w:rsidRPr="00C2061F">
        <w:rPr>
          <w:rFonts w:ascii="Microsoft Sans Serif" w:hAnsi="Microsoft Sans Serif" w:cs="Microsoft Sans Serif"/>
        </w:rPr>
        <w:cr/>
      </w:r>
      <w:r w:rsidRPr="00C2061F">
        <w:rPr>
          <w:rFonts w:ascii="Microsoft Sans Serif" w:hAnsi="Microsoft Sans Serif" w:cs="Microsoft Sans Serif"/>
          <w:b/>
        </w:rPr>
        <w:t>610.774.4254</w:t>
      </w:r>
    </w:p>
    <w:p w:rsidR="00036BE9" w:rsidRPr="00C2061F" w:rsidRDefault="00036BE9" w:rsidP="00036BE9">
      <w:pPr>
        <w:spacing w:line="240" w:lineRule="auto"/>
        <w:contextualSpacing/>
        <w:rPr>
          <w:rFonts w:ascii="Microsoft Sans Serif" w:hAnsi="Microsoft Sans Serif" w:cs="Microsoft Sans Serif"/>
          <w:i/>
        </w:rPr>
      </w:pPr>
      <w:r w:rsidRPr="00C2061F">
        <w:rPr>
          <w:rFonts w:ascii="Microsoft Sans Serif" w:hAnsi="Microsoft Sans Serif" w:cs="Microsoft Sans Serif"/>
          <w:i/>
        </w:rPr>
        <w:t>Accepts E-service*</w:t>
      </w:r>
    </w:p>
    <w:p w:rsidR="00036BE9" w:rsidRPr="00C2061F" w:rsidRDefault="00036BE9" w:rsidP="00036BE9">
      <w:pPr>
        <w:spacing w:line="240" w:lineRule="auto"/>
        <w:contextualSpacing/>
        <w:rPr>
          <w:rFonts w:ascii="Microsoft Sans Serif" w:hAnsi="Microsoft Sans Serif" w:cs="Microsoft Sans Serif"/>
          <w:b/>
        </w:rPr>
      </w:pPr>
      <w:r w:rsidRPr="00C2061F">
        <w:rPr>
          <w:rFonts w:ascii="Microsoft Sans Serif" w:hAnsi="Microsoft Sans Serif" w:cs="Microsoft Sans Serif"/>
        </w:rPr>
        <w:cr/>
        <w:t>DARRYL A. LAWRENCE ESQUIRE</w:t>
      </w:r>
    </w:p>
    <w:p w:rsidR="00036BE9" w:rsidRPr="00C2061F" w:rsidRDefault="00036BE9" w:rsidP="00036BE9">
      <w:pPr>
        <w:spacing w:line="240" w:lineRule="auto"/>
        <w:contextualSpacing/>
        <w:rPr>
          <w:rFonts w:ascii="Microsoft Sans Serif" w:hAnsi="Microsoft Sans Serif" w:cs="Microsoft Sans Serif"/>
        </w:rPr>
      </w:pPr>
      <w:r w:rsidRPr="00C2061F">
        <w:rPr>
          <w:rFonts w:ascii="Microsoft Sans Serif" w:hAnsi="Microsoft Sans Serif" w:cs="Microsoft Sans Serif"/>
        </w:rPr>
        <w:t>LAUREN M BURGE ESQUIRE</w:t>
      </w:r>
    </w:p>
    <w:p w:rsidR="00036BE9" w:rsidRDefault="00036BE9" w:rsidP="00036BE9">
      <w:pPr>
        <w:spacing w:line="240" w:lineRule="auto"/>
        <w:contextualSpacing/>
        <w:rPr>
          <w:rFonts w:ascii="Microsoft Sans Serif" w:hAnsi="Microsoft Sans Serif" w:cs="Microsoft Sans Serif"/>
        </w:rPr>
      </w:pPr>
      <w:r w:rsidRPr="00C2061F">
        <w:rPr>
          <w:rFonts w:ascii="Microsoft Sans Serif" w:hAnsi="Microsoft Sans Serif" w:cs="Microsoft Sans Serif"/>
        </w:rPr>
        <w:t>HOBART J WEBSTER ESQUIRE</w:t>
      </w:r>
      <w:r w:rsidRPr="00C2061F">
        <w:rPr>
          <w:rFonts w:ascii="Microsoft Sans Serif" w:hAnsi="Microsoft Sans Serif" w:cs="Microsoft Sans Serif"/>
        </w:rPr>
        <w:cr/>
        <w:t>OFFICE OF CONSUMER ADVOCATE</w:t>
      </w:r>
      <w:r w:rsidRPr="00C2061F">
        <w:rPr>
          <w:rFonts w:ascii="Microsoft Sans Serif" w:hAnsi="Microsoft Sans Serif" w:cs="Microsoft Sans Serif"/>
        </w:rPr>
        <w:cr/>
        <w:t>5</w:t>
      </w:r>
      <w:r w:rsidRPr="00AB1B5B">
        <w:rPr>
          <w:rFonts w:ascii="Microsoft Sans Serif" w:hAnsi="Microsoft Sans Serif" w:cs="Microsoft Sans Serif"/>
          <w:vertAlign w:val="superscript"/>
        </w:rPr>
        <w:t>TH</w:t>
      </w:r>
      <w:r w:rsidRPr="00C2061F">
        <w:rPr>
          <w:rFonts w:ascii="Microsoft Sans Serif" w:hAnsi="Microsoft Sans Serif" w:cs="Microsoft Sans Serif"/>
        </w:rPr>
        <w:t xml:space="preserve"> FLOOR FORUM PLACE</w:t>
      </w:r>
    </w:p>
    <w:p w:rsidR="00036BE9" w:rsidRPr="00C2061F" w:rsidRDefault="00036BE9" w:rsidP="00036BE9">
      <w:pPr>
        <w:spacing w:line="240" w:lineRule="auto"/>
        <w:contextualSpacing/>
        <w:rPr>
          <w:rFonts w:ascii="Microsoft Sans Serif" w:hAnsi="Microsoft Sans Serif" w:cs="Microsoft Sans Serif"/>
          <w:i/>
        </w:rPr>
      </w:pPr>
      <w:r w:rsidRPr="00C2061F">
        <w:rPr>
          <w:rFonts w:ascii="Microsoft Sans Serif" w:hAnsi="Microsoft Sans Serif" w:cs="Microsoft Sans Serif"/>
        </w:rPr>
        <w:t xml:space="preserve"> 555 WALNUT STREET</w:t>
      </w:r>
      <w:r w:rsidRPr="00C2061F">
        <w:rPr>
          <w:rFonts w:ascii="Microsoft Sans Serif" w:hAnsi="Microsoft Sans Serif" w:cs="Microsoft Sans Serif"/>
        </w:rPr>
        <w:cr/>
        <w:t>HARRISBURG PA  17101-1923</w:t>
      </w:r>
      <w:r w:rsidRPr="00C2061F">
        <w:rPr>
          <w:rFonts w:ascii="Microsoft Sans Serif" w:hAnsi="Microsoft Sans Serif" w:cs="Microsoft Sans Serif"/>
        </w:rPr>
        <w:cr/>
      </w:r>
      <w:r w:rsidRPr="00C2061F">
        <w:rPr>
          <w:rFonts w:ascii="Microsoft Sans Serif" w:hAnsi="Microsoft Sans Serif" w:cs="Microsoft Sans Serif"/>
          <w:b/>
        </w:rPr>
        <w:t>717.783.5048</w:t>
      </w:r>
      <w:r w:rsidRPr="00C2061F">
        <w:rPr>
          <w:rFonts w:ascii="Microsoft Sans Serif" w:hAnsi="Microsoft Sans Serif" w:cs="Microsoft Sans Serif"/>
          <w:b/>
        </w:rPr>
        <w:cr/>
      </w:r>
      <w:r w:rsidRPr="00C2061F">
        <w:rPr>
          <w:rFonts w:ascii="Microsoft Sans Serif" w:hAnsi="Microsoft Sans Serif" w:cs="Microsoft Sans Serif"/>
          <w:i/>
        </w:rPr>
        <w:t>Accepts E-service</w:t>
      </w:r>
    </w:p>
    <w:p w:rsidR="00036BE9" w:rsidRPr="00C2061F" w:rsidRDefault="00036BE9" w:rsidP="00036BE9">
      <w:pPr>
        <w:spacing w:line="240" w:lineRule="auto"/>
        <w:contextualSpacing/>
        <w:rPr>
          <w:rFonts w:ascii="Microsoft Sans Serif" w:hAnsi="Microsoft Sans Serif" w:cs="Microsoft Sans Serif"/>
          <w:i/>
        </w:rPr>
      </w:pPr>
      <w:r w:rsidRPr="00C2061F">
        <w:rPr>
          <w:rFonts w:ascii="Microsoft Sans Serif" w:hAnsi="Microsoft Sans Serif" w:cs="Microsoft Sans Serif"/>
          <w:i/>
        </w:rPr>
        <w:t>C-2015-2475448</w:t>
      </w:r>
    </w:p>
    <w:p w:rsidR="00036BE9" w:rsidRDefault="00036BE9" w:rsidP="00036BE9">
      <w:pPr>
        <w:spacing w:line="240" w:lineRule="auto"/>
        <w:contextualSpacing/>
        <w:rPr>
          <w:rFonts w:ascii="Microsoft Sans Serif" w:hAnsi="Microsoft Sans Serif" w:cs="Microsoft Sans Serif"/>
          <w:b/>
        </w:rPr>
      </w:pPr>
    </w:p>
    <w:p w:rsidR="00036BE9" w:rsidRPr="00C2061F" w:rsidRDefault="00036BE9" w:rsidP="00036BE9">
      <w:pPr>
        <w:spacing w:line="240" w:lineRule="auto"/>
        <w:contextualSpacing/>
        <w:rPr>
          <w:rFonts w:ascii="Microsoft Sans Serif" w:hAnsi="Microsoft Sans Serif" w:cs="Microsoft Sans Serif"/>
          <w:b/>
        </w:rPr>
      </w:pPr>
      <w:r w:rsidRPr="00C2061F">
        <w:rPr>
          <w:rFonts w:ascii="Microsoft Sans Serif" w:hAnsi="Microsoft Sans Serif" w:cs="Microsoft Sans Serif"/>
        </w:rPr>
        <w:t>HARRY S GELLER ESQUIRE</w:t>
      </w:r>
      <w:r w:rsidRPr="00C2061F">
        <w:rPr>
          <w:rFonts w:ascii="Microsoft Sans Serif" w:hAnsi="Microsoft Sans Serif" w:cs="Microsoft Sans Serif"/>
        </w:rPr>
        <w:cr/>
        <w:t xml:space="preserve">ELIZABETH R MARX </w:t>
      </w:r>
      <w:proofErr w:type="gramStart"/>
      <w:r w:rsidRPr="00C2061F">
        <w:rPr>
          <w:rFonts w:ascii="Microsoft Sans Serif" w:hAnsi="Microsoft Sans Serif" w:cs="Microsoft Sans Serif"/>
        </w:rPr>
        <w:t xml:space="preserve">ESQUIRE </w:t>
      </w:r>
      <w:r w:rsidRPr="00C2061F">
        <w:rPr>
          <w:rFonts w:ascii="Microsoft Sans Serif" w:hAnsi="Microsoft Sans Serif" w:cs="Microsoft Sans Serif"/>
        </w:rPr>
        <w:cr/>
        <w:t>118</w:t>
      </w:r>
      <w:proofErr w:type="gramEnd"/>
      <w:r w:rsidRPr="00C2061F">
        <w:rPr>
          <w:rFonts w:ascii="Microsoft Sans Serif" w:hAnsi="Microsoft Sans Serif" w:cs="Microsoft Sans Serif"/>
        </w:rPr>
        <w:t xml:space="preserve"> LOCUST STREET</w:t>
      </w:r>
      <w:r w:rsidRPr="00C2061F">
        <w:rPr>
          <w:rFonts w:ascii="Microsoft Sans Serif" w:hAnsi="Microsoft Sans Serif" w:cs="Microsoft Sans Serif"/>
        </w:rPr>
        <w:cr/>
        <w:t>HARRISBURG PA  17101</w:t>
      </w:r>
      <w:r w:rsidRPr="00C2061F">
        <w:rPr>
          <w:rFonts w:ascii="Microsoft Sans Serif" w:hAnsi="Microsoft Sans Serif" w:cs="Microsoft Sans Serif"/>
        </w:rPr>
        <w:cr/>
        <w:t>Accepts E-service</w:t>
      </w:r>
    </w:p>
    <w:p w:rsidR="00036BE9" w:rsidRPr="00C2061F" w:rsidRDefault="00036BE9" w:rsidP="00036BE9">
      <w:pPr>
        <w:spacing w:line="240" w:lineRule="auto"/>
        <w:contextualSpacing/>
        <w:rPr>
          <w:rFonts w:ascii="Microsoft Sans Serif" w:hAnsi="Microsoft Sans Serif" w:cs="Microsoft Sans Serif"/>
        </w:rPr>
      </w:pPr>
      <w:r w:rsidRPr="00C2061F">
        <w:rPr>
          <w:rFonts w:ascii="Microsoft Sans Serif" w:hAnsi="Microsoft Sans Serif" w:cs="Microsoft Sans Serif"/>
          <w:b/>
        </w:rPr>
        <w:t>717.232.2719</w:t>
      </w:r>
      <w:r w:rsidRPr="00C2061F">
        <w:rPr>
          <w:rFonts w:ascii="Microsoft Sans Serif" w:hAnsi="Microsoft Sans Serif" w:cs="Microsoft Sans Serif"/>
        </w:rPr>
        <w:cr/>
      </w:r>
      <w:r w:rsidRPr="00F75AA2">
        <w:rPr>
          <w:rFonts w:ascii="Microsoft Sans Serif" w:hAnsi="Microsoft Sans Serif" w:cs="Microsoft Sans Serif"/>
          <w:i/>
        </w:rPr>
        <w:t>Accepts E-service</w:t>
      </w:r>
    </w:p>
    <w:p w:rsidR="00036BE9" w:rsidRPr="00C2061F" w:rsidRDefault="00036BE9" w:rsidP="00036BE9">
      <w:pPr>
        <w:spacing w:line="240" w:lineRule="auto"/>
        <w:contextualSpacing/>
        <w:rPr>
          <w:rFonts w:ascii="Microsoft Sans Serif" w:hAnsi="Microsoft Sans Serif" w:cs="Microsoft Sans Serif"/>
        </w:rPr>
      </w:pPr>
      <w:r w:rsidRPr="00C2061F">
        <w:rPr>
          <w:rFonts w:ascii="Microsoft Sans Serif" w:hAnsi="Microsoft Sans Serif" w:cs="Microsoft Sans Serif"/>
        </w:rPr>
        <w:t>Representing CAUSE-PA</w:t>
      </w:r>
    </w:p>
    <w:p w:rsidR="00036BE9" w:rsidRDefault="00036BE9" w:rsidP="00036BE9">
      <w:pPr>
        <w:spacing w:line="240" w:lineRule="auto"/>
        <w:contextualSpacing/>
        <w:rPr>
          <w:rFonts w:ascii="Microsoft Sans Serif" w:hAnsi="Microsoft Sans Serif" w:cs="Microsoft Sans Serif"/>
        </w:rPr>
      </w:pPr>
    </w:p>
    <w:p w:rsidR="00036BE9" w:rsidRPr="00C2061F" w:rsidRDefault="00036BE9" w:rsidP="00036BE9">
      <w:pPr>
        <w:spacing w:line="240" w:lineRule="auto"/>
        <w:contextualSpacing/>
        <w:rPr>
          <w:rFonts w:ascii="Microsoft Sans Serif" w:hAnsi="Microsoft Sans Serif" w:cs="Microsoft Sans Serif"/>
        </w:rPr>
      </w:pPr>
    </w:p>
    <w:p w:rsidR="00036BE9" w:rsidRPr="00C2061F" w:rsidRDefault="00036BE9" w:rsidP="00036BE9">
      <w:pPr>
        <w:spacing w:line="240" w:lineRule="auto"/>
        <w:contextualSpacing/>
        <w:rPr>
          <w:rFonts w:ascii="Microsoft Sans Serif" w:hAnsi="Microsoft Sans Serif" w:cs="Microsoft Sans Serif"/>
          <w:b/>
        </w:rPr>
      </w:pPr>
      <w:r w:rsidRPr="00C2061F">
        <w:rPr>
          <w:rFonts w:ascii="Microsoft Sans Serif" w:hAnsi="Microsoft Sans Serif" w:cs="Microsoft Sans Serif"/>
        </w:rPr>
        <w:lastRenderedPageBreak/>
        <w:t>JOSEPH L VULLO ESQUIRE</w:t>
      </w:r>
      <w:r w:rsidRPr="00C2061F">
        <w:rPr>
          <w:rFonts w:ascii="Microsoft Sans Serif" w:hAnsi="Microsoft Sans Serif" w:cs="Microsoft Sans Serif"/>
        </w:rPr>
        <w:cr/>
        <w:t>1460 WYOMING AVENUE</w:t>
      </w:r>
      <w:r w:rsidRPr="00C2061F">
        <w:rPr>
          <w:rFonts w:ascii="Microsoft Sans Serif" w:hAnsi="Microsoft Sans Serif" w:cs="Microsoft Sans Serif"/>
        </w:rPr>
        <w:cr/>
      </w:r>
      <w:r w:rsidRPr="00036BE9">
        <w:rPr>
          <w:rFonts w:ascii="Microsoft Sans Serif" w:hAnsi="Microsoft Sans Serif" w:cs="Microsoft Sans Serif"/>
        </w:rPr>
        <w:t xml:space="preserve"> </w:t>
      </w:r>
      <w:r w:rsidRPr="00C2061F">
        <w:rPr>
          <w:rFonts w:ascii="Microsoft Sans Serif" w:hAnsi="Microsoft Sans Serif" w:cs="Microsoft Sans Serif"/>
        </w:rPr>
        <w:t>FORTY FORT PA  18704</w:t>
      </w:r>
      <w:r w:rsidRPr="00C2061F">
        <w:rPr>
          <w:rFonts w:ascii="Microsoft Sans Serif" w:hAnsi="Microsoft Sans Serif" w:cs="Microsoft Sans Serif"/>
        </w:rPr>
        <w:cr/>
      </w:r>
      <w:r w:rsidRPr="00C2061F">
        <w:rPr>
          <w:rFonts w:ascii="Microsoft Sans Serif" w:hAnsi="Microsoft Sans Serif" w:cs="Microsoft Sans Serif"/>
          <w:b/>
        </w:rPr>
        <w:t>570.288.6441</w:t>
      </w:r>
      <w:r w:rsidRPr="00C2061F">
        <w:rPr>
          <w:rFonts w:ascii="Microsoft Sans Serif" w:hAnsi="Microsoft Sans Serif" w:cs="Microsoft Sans Serif"/>
          <w:b/>
        </w:rPr>
        <w:cr/>
      </w:r>
      <w:r w:rsidRPr="00F75AA2">
        <w:rPr>
          <w:rFonts w:ascii="Microsoft Sans Serif" w:hAnsi="Microsoft Sans Serif" w:cs="Microsoft Sans Serif"/>
          <w:i/>
        </w:rPr>
        <w:t>Accepts E-service</w:t>
      </w:r>
    </w:p>
    <w:p w:rsidR="00036BE9" w:rsidRPr="00C2061F" w:rsidRDefault="00036BE9" w:rsidP="00036BE9">
      <w:pPr>
        <w:spacing w:line="240" w:lineRule="auto"/>
        <w:contextualSpacing/>
        <w:rPr>
          <w:rFonts w:ascii="Microsoft Sans Serif" w:hAnsi="Microsoft Sans Serif" w:cs="Microsoft Sans Serif"/>
        </w:rPr>
      </w:pPr>
      <w:r w:rsidRPr="00C2061F">
        <w:rPr>
          <w:rFonts w:ascii="Microsoft Sans Serif" w:hAnsi="Microsoft Sans Serif" w:cs="Microsoft Sans Serif"/>
        </w:rPr>
        <w:t>Representing Commission on Economic Opportunity</w:t>
      </w:r>
    </w:p>
    <w:p w:rsidR="00036BE9" w:rsidRDefault="00036BE9" w:rsidP="00036BE9">
      <w:pPr>
        <w:spacing w:line="240" w:lineRule="auto"/>
        <w:contextualSpacing/>
        <w:rPr>
          <w:rFonts w:ascii="Microsoft Sans Serif" w:hAnsi="Microsoft Sans Serif" w:cs="Microsoft Sans Serif"/>
        </w:rPr>
      </w:pPr>
    </w:p>
    <w:p w:rsidR="00036BE9" w:rsidRPr="00C2061F" w:rsidRDefault="00036BE9" w:rsidP="00036BE9">
      <w:pPr>
        <w:spacing w:line="240" w:lineRule="auto"/>
        <w:contextualSpacing/>
        <w:rPr>
          <w:rFonts w:ascii="Microsoft Sans Serif" w:hAnsi="Microsoft Sans Serif" w:cs="Microsoft Sans Serif"/>
        </w:rPr>
      </w:pPr>
      <w:r w:rsidRPr="00C2061F">
        <w:rPr>
          <w:rFonts w:ascii="Microsoft Sans Serif" w:hAnsi="Microsoft Sans Serif" w:cs="Microsoft Sans Serif"/>
        </w:rPr>
        <w:t>STEVEN C GRAY ESQUIRE</w:t>
      </w:r>
      <w:r w:rsidRPr="00C2061F">
        <w:rPr>
          <w:rFonts w:ascii="Microsoft Sans Serif" w:hAnsi="Microsoft Sans Serif" w:cs="Microsoft Sans Serif"/>
        </w:rPr>
        <w:cr/>
        <w:t>OFFICE OF SMALL BUSINESS ADVOCATE</w:t>
      </w:r>
      <w:r w:rsidRPr="00C2061F">
        <w:rPr>
          <w:rFonts w:ascii="Microsoft Sans Serif" w:hAnsi="Microsoft Sans Serif" w:cs="Microsoft Sans Serif"/>
        </w:rPr>
        <w:cr/>
        <w:t>300 NORTH SECOND STREET SUITE 202</w:t>
      </w:r>
      <w:r w:rsidRPr="00C2061F">
        <w:rPr>
          <w:rFonts w:ascii="Microsoft Sans Serif" w:hAnsi="Microsoft Sans Serif" w:cs="Microsoft Sans Serif"/>
        </w:rPr>
        <w:cr/>
        <w:t>HARRISBURG PA  17101</w:t>
      </w:r>
      <w:r w:rsidRPr="00C2061F">
        <w:rPr>
          <w:rFonts w:ascii="Microsoft Sans Serif" w:hAnsi="Microsoft Sans Serif" w:cs="Microsoft Sans Serif"/>
        </w:rPr>
        <w:cr/>
      </w:r>
      <w:r w:rsidRPr="00C2061F">
        <w:rPr>
          <w:rFonts w:ascii="Microsoft Sans Serif" w:hAnsi="Microsoft Sans Serif" w:cs="Microsoft Sans Serif"/>
          <w:b/>
        </w:rPr>
        <w:t>717.783.2525</w:t>
      </w:r>
    </w:p>
    <w:p w:rsidR="00036BE9" w:rsidRDefault="00036BE9" w:rsidP="00036BE9">
      <w:pPr>
        <w:spacing w:line="240" w:lineRule="auto"/>
        <w:contextualSpacing/>
        <w:rPr>
          <w:rFonts w:ascii="Microsoft Sans Serif" w:hAnsi="Microsoft Sans Serif" w:cs="Microsoft Sans Serif"/>
          <w:b/>
        </w:rPr>
      </w:pPr>
      <w:r>
        <w:rPr>
          <w:rFonts w:ascii="Microsoft Sans Serif" w:hAnsi="Microsoft Sans Serif" w:cs="Microsoft Sans Serif"/>
          <w:b/>
        </w:rPr>
        <w:t>C-2015-2478277</w:t>
      </w:r>
    </w:p>
    <w:p w:rsidR="00036BE9" w:rsidRDefault="00036BE9" w:rsidP="00036BE9">
      <w:pPr>
        <w:spacing w:line="240" w:lineRule="auto"/>
        <w:contextualSpacing/>
        <w:rPr>
          <w:rFonts w:ascii="Microsoft Sans Serif" w:hAnsi="Microsoft Sans Serif" w:cs="Microsoft Sans Serif"/>
          <w:b/>
        </w:rPr>
      </w:pPr>
    </w:p>
    <w:p w:rsidR="00036BE9" w:rsidRPr="00C2061F" w:rsidRDefault="00036BE9" w:rsidP="00036BE9">
      <w:pPr>
        <w:spacing w:line="240" w:lineRule="auto"/>
        <w:contextualSpacing/>
        <w:rPr>
          <w:rFonts w:ascii="Microsoft Sans Serif" w:hAnsi="Microsoft Sans Serif" w:cs="Microsoft Sans Serif"/>
        </w:rPr>
      </w:pPr>
      <w:r w:rsidRPr="00C2061F">
        <w:rPr>
          <w:rFonts w:ascii="Microsoft Sans Serif" w:hAnsi="Microsoft Sans Serif" w:cs="Microsoft Sans Serif"/>
        </w:rPr>
        <w:t>RICHARD A KANASKIE ESQUIRE</w:t>
      </w:r>
    </w:p>
    <w:p w:rsidR="00036BE9" w:rsidRPr="00C2061F" w:rsidRDefault="00036BE9" w:rsidP="00036BE9">
      <w:pPr>
        <w:spacing w:line="240" w:lineRule="auto"/>
        <w:contextualSpacing/>
        <w:rPr>
          <w:rFonts w:ascii="Microsoft Sans Serif" w:hAnsi="Microsoft Sans Serif" w:cs="Microsoft Sans Serif"/>
        </w:rPr>
      </w:pPr>
      <w:r w:rsidRPr="00C2061F">
        <w:rPr>
          <w:rFonts w:ascii="Microsoft Sans Serif" w:hAnsi="Microsoft Sans Serif" w:cs="Microsoft Sans Serif"/>
        </w:rPr>
        <w:t>GINA L LAUFFER ESQUIRE</w:t>
      </w:r>
    </w:p>
    <w:p w:rsidR="00036BE9" w:rsidRPr="00C2061F" w:rsidRDefault="00036BE9" w:rsidP="00036BE9">
      <w:pPr>
        <w:spacing w:line="240" w:lineRule="auto"/>
        <w:contextualSpacing/>
        <w:rPr>
          <w:rFonts w:ascii="Microsoft Sans Serif" w:hAnsi="Microsoft Sans Serif" w:cs="Microsoft Sans Serif"/>
        </w:rPr>
      </w:pPr>
      <w:r w:rsidRPr="00C2061F">
        <w:rPr>
          <w:rFonts w:ascii="Microsoft Sans Serif" w:hAnsi="Microsoft Sans Serif" w:cs="Microsoft Sans Serif"/>
        </w:rPr>
        <w:t>KENNETH R STARK ESQUIRE</w:t>
      </w:r>
    </w:p>
    <w:p w:rsidR="00036BE9" w:rsidRPr="00C2061F" w:rsidRDefault="00036BE9" w:rsidP="00036BE9">
      <w:pPr>
        <w:spacing w:line="240" w:lineRule="auto"/>
        <w:contextualSpacing/>
        <w:rPr>
          <w:rFonts w:ascii="Microsoft Sans Serif" w:hAnsi="Microsoft Sans Serif" w:cs="Microsoft Sans Serif"/>
        </w:rPr>
      </w:pPr>
      <w:r w:rsidRPr="00C2061F">
        <w:rPr>
          <w:rFonts w:ascii="Microsoft Sans Serif" w:hAnsi="Microsoft Sans Serif" w:cs="Microsoft Sans Serif"/>
        </w:rPr>
        <w:t>BUREAU OF INVESTIGATION &amp; ENFORCEMENT</w:t>
      </w:r>
    </w:p>
    <w:p w:rsidR="00036BE9" w:rsidRPr="00C2061F" w:rsidRDefault="00036BE9" w:rsidP="00036BE9">
      <w:pPr>
        <w:spacing w:line="240" w:lineRule="auto"/>
        <w:contextualSpacing/>
        <w:rPr>
          <w:rFonts w:ascii="Microsoft Sans Serif" w:hAnsi="Microsoft Sans Serif" w:cs="Microsoft Sans Serif"/>
          <w:b/>
        </w:rPr>
      </w:pPr>
      <w:r w:rsidRPr="00C2061F">
        <w:rPr>
          <w:rFonts w:ascii="Microsoft Sans Serif" w:hAnsi="Microsoft Sans Serif" w:cs="Microsoft Sans Serif"/>
        </w:rPr>
        <w:t>PUBLIC UTILITY COMMISSION</w:t>
      </w:r>
      <w:r w:rsidRPr="00C2061F">
        <w:rPr>
          <w:rFonts w:ascii="Microsoft Sans Serif" w:hAnsi="Microsoft Sans Serif" w:cs="Microsoft Sans Serif"/>
        </w:rPr>
        <w:cr/>
        <w:t>SECOND FLOOR WEST</w:t>
      </w:r>
      <w:r w:rsidRPr="00C2061F">
        <w:rPr>
          <w:rFonts w:ascii="Microsoft Sans Serif" w:hAnsi="Microsoft Sans Serif" w:cs="Microsoft Sans Serif"/>
        </w:rPr>
        <w:cr/>
        <w:t>400 NORTH STREET</w:t>
      </w:r>
      <w:r w:rsidRPr="00C2061F">
        <w:rPr>
          <w:rFonts w:ascii="Microsoft Sans Serif" w:hAnsi="Microsoft Sans Serif" w:cs="Microsoft Sans Serif"/>
        </w:rPr>
        <w:cr/>
        <w:t>HARRISBURG PA  17120</w:t>
      </w:r>
      <w:r w:rsidRPr="00C2061F">
        <w:rPr>
          <w:rFonts w:ascii="Microsoft Sans Serif" w:hAnsi="Microsoft Sans Serif" w:cs="Microsoft Sans Serif"/>
        </w:rPr>
        <w:cr/>
      </w:r>
      <w:r w:rsidRPr="00C2061F">
        <w:rPr>
          <w:rFonts w:ascii="Microsoft Sans Serif" w:hAnsi="Microsoft Sans Serif" w:cs="Microsoft Sans Serif"/>
          <w:b/>
        </w:rPr>
        <w:t>717.783.6184</w:t>
      </w:r>
    </w:p>
    <w:p w:rsidR="00036BE9" w:rsidRPr="00C2061F" w:rsidRDefault="00036BE9" w:rsidP="00036BE9">
      <w:pPr>
        <w:spacing w:line="240" w:lineRule="auto"/>
        <w:contextualSpacing/>
        <w:rPr>
          <w:rFonts w:ascii="Microsoft Sans Serif" w:hAnsi="Microsoft Sans Serif" w:cs="Microsoft Sans Serif"/>
          <w:i/>
        </w:rPr>
      </w:pPr>
      <w:r w:rsidRPr="00C2061F">
        <w:rPr>
          <w:rFonts w:ascii="Microsoft Sans Serif" w:hAnsi="Microsoft Sans Serif" w:cs="Microsoft Sans Serif"/>
          <w:i/>
        </w:rPr>
        <w:t>Accepts E-service</w:t>
      </w:r>
      <w:r w:rsidRPr="00C2061F">
        <w:rPr>
          <w:rFonts w:ascii="Microsoft Sans Serif" w:hAnsi="Microsoft Sans Serif" w:cs="Microsoft Sans Serif"/>
          <w:i/>
        </w:rPr>
        <w:cr/>
      </w:r>
    </w:p>
    <w:p w:rsidR="00036BE9" w:rsidRPr="00C2061F" w:rsidRDefault="00036BE9" w:rsidP="00036BE9">
      <w:pPr>
        <w:spacing w:line="240" w:lineRule="auto"/>
        <w:contextualSpacing/>
        <w:rPr>
          <w:rFonts w:ascii="Microsoft Sans Serif" w:hAnsi="Microsoft Sans Serif" w:cs="Microsoft Sans Serif"/>
          <w:b/>
        </w:rPr>
      </w:pPr>
      <w:r w:rsidRPr="00C2061F">
        <w:rPr>
          <w:rFonts w:ascii="Microsoft Sans Serif" w:hAnsi="Microsoft Sans Serif" w:cs="Microsoft Sans Serif"/>
        </w:rPr>
        <w:t>ADEOLU A BAKARE ESQUIRE</w:t>
      </w:r>
      <w:r w:rsidRPr="00C2061F">
        <w:rPr>
          <w:rFonts w:ascii="Microsoft Sans Serif" w:hAnsi="Microsoft Sans Serif" w:cs="Microsoft Sans Serif"/>
        </w:rPr>
        <w:cr/>
        <w:t>MCNEES WALLACE &amp; NURICK LLC</w:t>
      </w:r>
      <w:r w:rsidRPr="00C2061F">
        <w:rPr>
          <w:rFonts w:ascii="Microsoft Sans Serif" w:hAnsi="Microsoft Sans Serif" w:cs="Microsoft Sans Serif"/>
        </w:rPr>
        <w:cr/>
        <w:t>100 PINE STREET</w:t>
      </w:r>
      <w:r w:rsidRPr="00C2061F">
        <w:rPr>
          <w:rFonts w:ascii="Microsoft Sans Serif" w:hAnsi="Microsoft Sans Serif" w:cs="Microsoft Sans Serif"/>
        </w:rPr>
        <w:cr/>
        <w:t>PO BOX 1166</w:t>
      </w:r>
      <w:r w:rsidRPr="00C2061F">
        <w:rPr>
          <w:rFonts w:ascii="Microsoft Sans Serif" w:hAnsi="Microsoft Sans Serif" w:cs="Microsoft Sans Serif"/>
        </w:rPr>
        <w:cr/>
        <w:t>HARRISBURG PA  17108-1166</w:t>
      </w:r>
      <w:r w:rsidRPr="00C2061F">
        <w:rPr>
          <w:rFonts w:ascii="Microsoft Sans Serif" w:hAnsi="Microsoft Sans Serif" w:cs="Microsoft Sans Serif"/>
        </w:rPr>
        <w:cr/>
      </w:r>
      <w:r w:rsidRPr="00C2061F">
        <w:rPr>
          <w:rFonts w:ascii="Microsoft Sans Serif" w:hAnsi="Microsoft Sans Serif" w:cs="Microsoft Sans Serif"/>
          <w:b/>
        </w:rPr>
        <w:t>717.237.5290</w:t>
      </w:r>
    </w:p>
    <w:p w:rsidR="00036BE9" w:rsidRPr="00C2061F" w:rsidRDefault="00036BE9" w:rsidP="00036BE9">
      <w:pPr>
        <w:spacing w:line="240" w:lineRule="auto"/>
        <w:contextualSpacing/>
        <w:rPr>
          <w:rFonts w:ascii="Microsoft Sans Serif" w:hAnsi="Microsoft Sans Serif" w:cs="Microsoft Sans Serif"/>
          <w:i/>
        </w:rPr>
      </w:pPr>
      <w:r w:rsidRPr="00C2061F">
        <w:rPr>
          <w:rFonts w:ascii="Microsoft Sans Serif" w:hAnsi="Microsoft Sans Serif" w:cs="Microsoft Sans Serif"/>
          <w:i/>
        </w:rPr>
        <w:t>Accepts E-service</w:t>
      </w:r>
    </w:p>
    <w:p w:rsidR="00036BE9" w:rsidRDefault="00036BE9" w:rsidP="00036BE9">
      <w:pPr>
        <w:spacing w:line="240" w:lineRule="auto"/>
        <w:contextualSpacing/>
        <w:rPr>
          <w:rFonts w:ascii="Microsoft Sans Serif" w:hAnsi="Microsoft Sans Serif" w:cs="Microsoft Sans Serif"/>
          <w:i/>
        </w:rPr>
      </w:pPr>
      <w:r w:rsidRPr="00C2061F">
        <w:rPr>
          <w:rFonts w:ascii="Microsoft Sans Serif" w:hAnsi="Microsoft Sans Serif" w:cs="Microsoft Sans Serif"/>
          <w:i/>
        </w:rPr>
        <w:t>Representing PPLICA</w:t>
      </w:r>
    </w:p>
    <w:p w:rsidR="00036BE9" w:rsidRPr="00F75AA2" w:rsidRDefault="00036BE9" w:rsidP="00036BE9">
      <w:pPr>
        <w:spacing w:line="240" w:lineRule="auto"/>
        <w:contextualSpacing/>
        <w:rPr>
          <w:rFonts w:ascii="Microsoft Sans Serif" w:hAnsi="Microsoft Sans Serif" w:cs="Microsoft Sans Serif"/>
          <w:b/>
        </w:rPr>
      </w:pPr>
      <w:r>
        <w:rPr>
          <w:rFonts w:ascii="Microsoft Sans Serif" w:hAnsi="Microsoft Sans Serif" w:cs="Microsoft Sans Serif"/>
          <w:b/>
        </w:rPr>
        <w:t>C-2015-2480265</w:t>
      </w:r>
    </w:p>
    <w:p w:rsidR="00036BE9" w:rsidRPr="00C2061F" w:rsidRDefault="00036BE9" w:rsidP="00036BE9">
      <w:pPr>
        <w:spacing w:line="240" w:lineRule="auto"/>
        <w:contextualSpacing/>
        <w:rPr>
          <w:rFonts w:ascii="Microsoft Sans Serif" w:hAnsi="Microsoft Sans Serif" w:cs="Microsoft Sans Serif"/>
        </w:rPr>
      </w:pPr>
    </w:p>
    <w:p w:rsidR="00036BE9" w:rsidRPr="00C2061F" w:rsidRDefault="00036BE9" w:rsidP="00036BE9">
      <w:pPr>
        <w:spacing w:line="240" w:lineRule="auto"/>
        <w:contextualSpacing/>
        <w:rPr>
          <w:rFonts w:ascii="Microsoft Sans Serif" w:hAnsi="Microsoft Sans Serif" w:cs="Microsoft Sans Serif"/>
        </w:rPr>
      </w:pPr>
      <w:r w:rsidRPr="00C2061F">
        <w:rPr>
          <w:rFonts w:ascii="Microsoft Sans Serif" w:hAnsi="Microsoft Sans Serif" w:cs="Microsoft Sans Serif"/>
        </w:rPr>
        <w:t>SCOTT RUBIN ESQUIRE</w:t>
      </w:r>
      <w:r w:rsidRPr="00C2061F">
        <w:rPr>
          <w:rFonts w:ascii="Microsoft Sans Serif" w:hAnsi="Microsoft Sans Serif" w:cs="Microsoft Sans Serif"/>
        </w:rPr>
        <w:cr/>
        <w:t>333 OAK LANE</w:t>
      </w:r>
      <w:r w:rsidRPr="00C2061F">
        <w:rPr>
          <w:rFonts w:ascii="Microsoft Sans Serif" w:hAnsi="Microsoft Sans Serif" w:cs="Microsoft Sans Serif"/>
        </w:rPr>
        <w:cr/>
        <w:t>BLOOMSBURG PA  17815</w:t>
      </w:r>
    </w:p>
    <w:p w:rsidR="00036BE9" w:rsidRPr="00C2061F" w:rsidRDefault="00036BE9" w:rsidP="00036BE9">
      <w:pPr>
        <w:spacing w:line="240" w:lineRule="auto"/>
        <w:contextualSpacing/>
        <w:rPr>
          <w:rFonts w:ascii="Microsoft Sans Serif" w:hAnsi="Microsoft Sans Serif" w:cs="Microsoft Sans Serif"/>
          <w:b/>
        </w:rPr>
      </w:pPr>
      <w:r w:rsidRPr="00C2061F">
        <w:rPr>
          <w:rFonts w:ascii="Microsoft Sans Serif" w:hAnsi="Microsoft Sans Serif" w:cs="Microsoft Sans Serif"/>
          <w:b/>
        </w:rPr>
        <w:t>570.387.1893</w:t>
      </w:r>
    </w:p>
    <w:p w:rsidR="00036BE9" w:rsidRPr="00C2061F" w:rsidRDefault="00036BE9" w:rsidP="00036BE9">
      <w:pPr>
        <w:spacing w:line="240" w:lineRule="auto"/>
        <w:contextualSpacing/>
        <w:rPr>
          <w:rFonts w:ascii="Microsoft Sans Serif" w:hAnsi="Microsoft Sans Serif" w:cs="Microsoft Sans Serif"/>
          <w:i/>
        </w:rPr>
      </w:pPr>
      <w:r w:rsidRPr="00C2061F">
        <w:rPr>
          <w:rFonts w:ascii="Microsoft Sans Serif" w:hAnsi="Microsoft Sans Serif" w:cs="Microsoft Sans Serif"/>
          <w:i/>
        </w:rPr>
        <w:t>Accepts E-service</w:t>
      </w:r>
    </w:p>
    <w:p w:rsidR="00036BE9" w:rsidRPr="00C2061F" w:rsidRDefault="00036BE9" w:rsidP="00036BE9">
      <w:pPr>
        <w:spacing w:line="240" w:lineRule="auto"/>
        <w:contextualSpacing/>
        <w:rPr>
          <w:rFonts w:ascii="Microsoft Sans Serif" w:hAnsi="Microsoft Sans Serif" w:cs="Microsoft Sans Serif"/>
          <w:i/>
        </w:rPr>
      </w:pPr>
      <w:r w:rsidRPr="00C2061F">
        <w:rPr>
          <w:rFonts w:ascii="Microsoft Sans Serif" w:hAnsi="Microsoft Sans Serif" w:cs="Microsoft Sans Serif"/>
          <w:i/>
        </w:rPr>
        <w:t>Representing IBEW</w:t>
      </w:r>
    </w:p>
    <w:p w:rsidR="00036BE9" w:rsidRDefault="00036BE9" w:rsidP="00036BE9">
      <w:pPr>
        <w:spacing w:line="240" w:lineRule="auto"/>
        <w:contextualSpacing/>
        <w:rPr>
          <w:rFonts w:ascii="Microsoft Sans Serif" w:hAnsi="Microsoft Sans Serif" w:cs="Microsoft Sans Serif"/>
        </w:rPr>
      </w:pPr>
    </w:p>
    <w:p w:rsidR="00036BE9" w:rsidRDefault="00036BE9" w:rsidP="00036BE9">
      <w:pPr>
        <w:spacing w:line="240" w:lineRule="auto"/>
        <w:contextualSpacing/>
        <w:rPr>
          <w:rFonts w:ascii="Microsoft Sans Serif" w:hAnsi="Microsoft Sans Serif" w:cs="Microsoft Sans Serif"/>
        </w:rPr>
      </w:pPr>
    </w:p>
    <w:p w:rsidR="00036BE9" w:rsidRPr="00C2061F" w:rsidRDefault="00036BE9" w:rsidP="00036BE9">
      <w:pPr>
        <w:spacing w:line="240" w:lineRule="auto"/>
        <w:contextualSpacing/>
        <w:rPr>
          <w:rFonts w:ascii="Microsoft Sans Serif" w:hAnsi="Microsoft Sans Serif" w:cs="Microsoft Sans Serif"/>
        </w:rPr>
      </w:pPr>
      <w:bookmarkStart w:id="2" w:name="_GoBack"/>
      <w:bookmarkEnd w:id="2"/>
    </w:p>
    <w:p w:rsidR="00036BE9" w:rsidRPr="00C2061F" w:rsidRDefault="00036BE9" w:rsidP="00036BE9">
      <w:pPr>
        <w:spacing w:line="240" w:lineRule="auto"/>
        <w:contextualSpacing/>
        <w:rPr>
          <w:rFonts w:ascii="Microsoft Sans Serif" w:hAnsi="Microsoft Sans Serif" w:cs="Microsoft Sans Serif"/>
        </w:rPr>
      </w:pPr>
      <w:r w:rsidRPr="00C2061F">
        <w:rPr>
          <w:rFonts w:ascii="Microsoft Sans Serif" w:hAnsi="Microsoft Sans Serif" w:cs="Microsoft Sans Serif"/>
        </w:rPr>
        <w:t>KENNETH L. MICKENS ESQUIRE</w:t>
      </w:r>
    </w:p>
    <w:p w:rsidR="00036BE9" w:rsidRPr="00C2061F" w:rsidRDefault="00036BE9" w:rsidP="00036BE9">
      <w:pPr>
        <w:spacing w:line="240" w:lineRule="auto"/>
        <w:contextualSpacing/>
        <w:rPr>
          <w:rFonts w:ascii="Microsoft Sans Serif" w:hAnsi="Microsoft Sans Serif" w:cs="Microsoft Sans Serif"/>
        </w:rPr>
      </w:pPr>
      <w:r w:rsidRPr="00C2061F">
        <w:rPr>
          <w:rFonts w:ascii="Microsoft Sans Serif" w:hAnsi="Microsoft Sans Serif" w:cs="Microsoft Sans Serif"/>
        </w:rPr>
        <w:t>316 YORKSHIRE DRIVE</w:t>
      </w:r>
    </w:p>
    <w:p w:rsidR="00036BE9" w:rsidRPr="00C2061F" w:rsidRDefault="00036BE9" w:rsidP="00036BE9">
      <w:pPr>
        <w:spacing w:line="240" w:lineRule="auto"/>
        <w:contextualSpacing/>
        <w:rPr>
          <w:rFonts w:ascii="Microsoft Sans Serif" w:hAnsi="Microsoft Sans Serif" w:cs="Microsoft Sans Serif"/>
        </w:rPr>
      </w:pPr>
      <w:r w:rsidRPr="00C2061F">
        <w:rPr>
          <w:rFonts w:ascii="Microsoft Sans Serif" w:hAnsi="Microsoft Sans Serif" w:cs="Microsoft Sans Serif"/>
        </w:rPr>
        <w:t xml:space="preserve">HARRISBURG PA, </w:t>
      </w:r>
      <w:r>
        <w:rPr>
          <w:rFonts w:ascii="Microsoft Sans Serif" w:hAnsi="Microsoft Sans Serif" w:cs="Microsoft Sans Serif"/>
        </w:rPr>
        <w:t>17111</w:t>
      </w:r>
    </w:p>
    <w:p w:rsidR="00036BE9" w:rsidRPr="00C2061F" w:rsidRDefault="00036BE9" w:rsidP="00036BE9">
      <w:pPr>
        <w:spacing w:line="240" w:lineRule="auto"/>
        <w:contextualSpacing/>
        <w:rPr>
          <w:rFonts w:ascii="Microsoft Sans Serif" w:hAnsi="Microsoft Sans Serif" w:cs="Microsoft Sans Serif"/>
          <w:b/>
        </w:rPr>
      </w:pPr>
      <w:r w:rsidRPr="00C2061F">
        <w:rPr>
          <w:rFonts w:ascii="Microsoft Sans Serif" w:hAnsi="Microsoft Sans Serif" w:cs="Microsoft Sans Serif"/>
          <w:b/>
        </w:rPr>
        <w:t>717.343.3338</w:t>
      </w:r>
    </w:p>
    <w:p w:rsidR="00036BE9" w:rsidRPr="00C2061F" w:rsidRDefault="00036BE9" w:rsidP="00036BE9">
      <w:pPr>
        <w:spacing w:line="240" w:lineRule="auto"/>
        <w:contextualSpacing/>
        <w:rPr>
          <w:rFonts w:ascii="Microsoft Sans Serif" w:hAnsi="Microsoft Sans Serif" w:cs="Microsoft Sans Serif"/>
          <w:i/>
        </w:rPr>
      </w:pPr>
      <w:r w:rsidRPr="00C2061F">
        <w:rPr>
          <w:rFonts w:ascii="Microsoft Sans Serif" w:hAnsi="Microsoft Sans Serif" w:cs="Microsoft Sans Serif"/>
          <w:i/>
        </w:rPr>
        <w:t>Accepts E-service</w:t>
      </w:r>
    </w:p>
    <w:p w:rsidR="00036BE9" w:rsidRPr="00C2061F" w:rsidRDefault="00036BE9" w:rsidP="00036BE9">
      <w:pPr>
        <w:spacing w:line="240" w:lineRule="auto"/>
        <w:contextualSpacing/>
        <w:rPr>
          <w:rFonts w:ascii="Microsoft Sans Serif" w:hAnsi="Microsoft Sans Serif" w:cs="Microsoft Sans Serif"/>
          <w:i/>
        </w:rPr>
      </w:pPr>
      <w:r w:rsidRPr="00C2061F">
        <w:rPr>
          <w:rFonts w:ascii="Microsoft Sans Serif" w:hAnsi="Microsoft Sans Serif" w:cs="Microsoft Sans Serif"/>
          <w:i/>
        </w:rPr>
        <w:t>Representing Sustainable Energy Fund</w:t>
      </w:r>
    </w:p>
    <w:p w:rsidR="00036BE9" w:rsidRPr="00C2061F" w:rsidRDefault="00036BE9" w:rsidP="00036BE9">
      <w:pPr>
        <w:spacing w:line="240" w:lineRule="auto"/>
        <w:contextualSpacing/>
        <w:rPr>
          <w:rFonts w:ascii="Microsoft Sans Serif" w:hAnsi="Microsoft Sans Serif" w:cs="Microsoft Sans Serif"/>
          <w:i/>
        </w:rPr>
      </w:pPr>
    </w:p>
    <w:p w:rsidR="00036BE9" w:rsidRPr="00C2061F" w:rsidRDefault="00036BE9" w:rsidP="00036BE9">
      <w:pPr>
        <w:spacing w:line="240" w:lineRule="auto"/>
        <w:contextualSpacing/>
        <w:rPr>
          <w:rFonts w:ascii="Microsoft Sans Serif" w:hAnsi="Microsoft Sans Serif" w:cs="Microsoft Sans Serif"/>
        </w:rPr>
      </w:pPr>
      <w:r w:rsidRPr="00C2061F">
        <w:rPr>
          <w:rFonts w:ascii="Microsoft Sans Serif" w:hAnsi="Microsoft Sans Serif" w:cs="Microsoft Sans Serif"/>
        </w:rPr>
        <w:t>JOESPH OTIS MINOTT ESQUIRE</w:t>
      </w:r>
    </w:p>
    <w:p w:rsidR="00036BE9" w:rsidRPr="00C2061F" w:rsidRDefault="00036BE9" w:rsidP="00036BE9">
      <w:pPr>
        <w:spacing w:line="240" w:lineRule="auto"/>
        <w:contextualSpacing/>
        <w:rPr>
          <w:rFonts w:ascii="Microsoft Sans Serif" w:hAnsi="Microsoft Sans Serif" w:cs="Microsoft Sans Serif"/>
        </w:rPr>
      </w:pPr>
      <w:r w:rsidRPr="00C2061F">
        <w:rPr>
          <w:rFonts w:ascii="Microsoft Sans Serif" w:hAnsi="Microsoft Sans Serif" w:cs="Microsoft Sans Serif"/>
        </w:rPr>
        <w:t>DAVID WOOLEY ESQUIRE</w:t>
      </w:r>
    </w:p>
    <w:p w:rsidR="00036BE9" w:rsidRPr="00C2061F" w:rsidRDefault="00036BE9" w:rsidP="00036BE9">
      <w:pPr>
        <w:spacing w:line="240" w:lineRule="auto"/>
        <w:contextualSpacing/>
        <w:rPr>
          <w:rFonts w:ascii="Microsoft Sans Serif" w:hAnsi="Microsoft Sans Serif" w:cs="Microsoft Sans Serif"/>
          <w:b/>
        </w:rPr>
      </w:pPr>
      <w:r w:rsidRPr="00C2061F">
        <w:rPr>
          <w:rFonts w:ascii="Microsoft Sans Serif" w:hAnsi="Microsoft Sans Serif" w:cs="Microsoft Sans Serif"/>
        </w:rPr>
        <w:t>LOGAN WELDE ESQUIRE</w:t>
      </w:r>
      <w:r w:rsidRPr="00C2061F">
        <w:rPr>
          <w:rFonts w:ascii="Microsoft Sans Serif" w:hAnsi="Microsoft Sans Serif" w:cs="Microsoft Sans Serif"/>
        </w:rPr>
        <w:cr/>
        <w:t>CLEA</w:t>
      </w:r>
      <w:r>
        <w:rPr>
          <w:rFonts w:ascii="Microsoft Sans Serif" w:hAnsi="Microsoft Sans Serif" w:cs="Microsoft Sans Serif"/>
        </w:rPr>
        <w:t>N AIR COUNCIL</w:t>
      </w:r>
      <w:r>
        <w:rPr>
          <w:rFonts w:ascii="Microsoft Sans Serif" w:hAnsi="Microsoft Sans Serif" w:cs="Microsoft Sans Serif"/>
        </w:rPr>
        <w:cr/>
        <w:t>135 S 19</w:t>
      </w:r>
      <w:r w:rsidRPr="00AB1B5B">
        <w:rPr>
          <w:rFonts w:ascii="Microsoft Sans Serif" w:hAnsi="Microsoft Sans Serif" w:cs="Microsoft Sans Serif"/>
          <w:vertAlign w:val="superscript"/>
        </w:rPr>
        <w:t>TH</w:t>
      </w:r>
      <w:r>
        <w:rPr>
          <w:rFonts w:ascii="Microsoft Sans Serif" w:hAnsi="Microsoft Sans Serif" w:cs="Microsoft Sans Serif"/>
        </w:rPr>
        <w:t xml:space="preserve"> STREET S</w:t>
      </w:r>
      <w:r w:rsidRPr="00C2061F">
        <w:rPr>
          <w:rFonts w:ascii="Microsoft Sans Serif" w:hAnsi="Microsoft Sans Serif" w:cs="Microsoft Sans Serif"/>
        </w:rPr>
        <w:t>UITE 300</w:t>
      </w:r>
      <w:r w:rsidRPr="00C2061F">
        <w:rPr>
          <w:rFonts w:ascii="Microsoft Sans Serif" w:hAnsi="Microsoft Sans Serif" w:cs="Microsoft Sans Serif"/>
        </w:rPr>
        <w:cr/>
        <w:t>PHILADELPHIA PA  19103</w:t>
      </w:r>
      <w:r w:rsidRPr="00C2061F">
        <w:rPr>
          <w:rFonts w:ascii="Microsoft Sans Serif" w:hAnsi="Microsoft Sans Serif" w:cs="Microsoft Sans Serif"/>
        </w:rPr>
        <w:cr/>
      </w:r>
      <w:r w:rsidRPr="00C2061F">
        <w:rPr>
          <w:rFonts w:ascii="Microsoft Sans Serif" w:hAnsi="Microsoft Sans Serif" w:cs="Microsoft Sans Serif"/>
          <w:b/>
        </w:rPr>
        <w:t>215.567.4004</w:t>
      </w:r>
    </w:p>
    <w:p w:rsidR="00036BE9" w:rsidRPr="00BF69E8" w:rsidRDefault="00036BE9" w:rsidP="00036BE9">
      <w:pPr>
        <w:spacing w:line="240" w:lineRule="auto"/>
        <w:contextualSpacing/>
        <w:rPr>
          <w:rFonts w:ascii="Microsoft Sans Serif" w:hAnsi="Microsoft Sans Serif" w:cs="Microsoft Sans Serif"/>
          <w:i/>
        </w:rPr>
      </w:pPr>
      <w:r w:rsidRPr="00BF69E8">
        <w:rPr>
          <w:rFonts w:ascii="Microsoft Sans Serif" w:hAnsi="Microsoft Sans Serif" w:cs="Microsoft Sans Serif"/>
          <w:i/>
        </w:rPr>
        <w:t>Accepts e-Service</w:t>
      </w:r>
    </w:p>
    <w:p w:rsidR="00036BE9" w:rsidRDefault="00036BE9" w:rsidP="00036BE9">
      <w:pPr>
        <w:spacing w:line="240" w:lineRule="auto"/>
        <w:contextualSpacing/>
        <w:rPr>
          <w:rFonts w:ascii="Microsoft Sans Serif" w:hAnsi="Microsoft Sans Serif" w:cs="Microsoft Sans Serif"/>
        </w:rPr>
      </w:pPr>
    </w:p>
    <w:p w:rsidR="00036BE9" w:rsidRDefault="00036BE9" w:rsidP="00036BE9">
      <w:pPr>
        <w:spacing w:line="240" w:lineRule="auto"/>
        <w:contextualSpacing/>
        <w:rPr>
          <w:rFonts w:ascii="Microsoft Sans Serif" w:hAnsi="Microsoft Sans Serif" w:cs="Microsoft Sans Serif"/>
        </w:rPr>
      </w:pPr>
    </w:p>
    <w:p w:rsidR="00036BE9" w:rsidRDefault="00036BE9" w:rsidP="00036BE9">
      <w:pPr>
        <w:spacing w:line="240" w:lineRule="auto"/>
        <w:contextualSpacing/>
        <w:rPr>
          <w:rFonts w:ascii="Microsoft Sans Serif" w:hAnsi="Microsoft Sans Serif" w:cs="Microsoft Sans Serif"/>
        </w:rPr>
      </w:pPr>
      <w:r w:rsidRPr="00C2061F">
        <w:rPr>
          <w:rFonts w:ascii="Microsoft Sans Serif" w:hAnsi="Microsoft Sans Serif" w:cs="Microsoft Sans Serif"/>
        </w:rPr>
        <w:t>ERIC EPSTEIN CONSULTANT</w:t>
      </w:r>
      <w:r w:rsidRPr="00C2061F">
        <w:rPr>
          <w:rFonts w:ascii="Microsoft Sans Serif" w:hAnsi="Microsoft Sans Serif" w:cs="Microsoft Sans Serif"/>
        </w:rPr>
        <w:cr/>
        <w:t>4100 HILLSDALE RD</w:t>
      </w:r>
    </w:p>
    <w:p w:rsidR="00036BE9" w:rsidRPr="00C2061F" w:rsidRDefault="00036BE9" w:rsidP="00036BE9">
      <w:pPr>
        <w:spacing w:line="240" w:lineRule="auto"/>
        <w:contextualSpacing/>
        <w:rPr>
          <w:rFonts w:ascii="Microsoft Sans Serif" w:hAnsi="Microsoft Sans Serif" w:cs="Microsoft Sans Serif"/>
          <w:b/>
        </w:rPr>
      </w:pPr>
      <w:r w:rsidRPr="00C2061F">
        <w:rPr>
          <w:rFonts w:ascii="Microsoft Sans Serif" w:hAnsi="Microsoft Sans Serif" w:cs="Microsoft Sans Serif"/>
        </w:rPr>
        <w:t>HARRISBURG PA  17112</w:t>
      </w:r>
      <w:r w:rsidRPr="00C2061F">
        <w:rPr>
          <w:rFonts w:ascii="Microsoft Sans Serif" w:hAnsi="Microsoft Sans Serif" w:cs="Microsoft Sans Serif"/>
        </w:rPr>
        <w:cr/>
      </w:r>
      <w:r w:rsidRPr="00C2061F">
        <w:rPr>
          <w:rFonts w:ascii="Microsoft Sans Serif" w:hAnsi="Microsoft Sans Serif" w:cs="Microsoft Sans Serif"/>
          <w:b/>
        </w:rPr>
        <w:t>717.635.8615</w:t>
      </w:r>
    </w:p>
    <w:p w:rsidR="00036BE9" w:rsidRPr="00C2061F" w:rsidRDefault="00036BE9" w:rsidP="00036BE9">
      <w:pPr>
        <w:spacing w:line="240" w:lineRule="auto"/>
        <w:contextualSpacing/>
        <w:rPr>
          <w:i/>
        </w:rPr>
      </w:pPr>
      <w:r>
        <w:rPr>
          <w:rFonts w:ascii="Microsoft Sans Serif" w:hAnsi="Microsoft Sans Serif" w:cs="Microsoft Sans Serif"/>
          <w:i/>
        </w:rPr>
        <w:t>Accepts E-service</w:t>
      </w:r>
    </w:p>
    <w:p w:rsidR="00C04960" w:rsidRDefault="00C04960" w:rsidP="00256C9E"/>
    <w:sectPr w:rsidR="00C04960" w:rsidSect="00845240">
      <w:footerReference w:type="default" r:id="rId18"/>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2BC" w:rsidRDefault="007B52BC" w:rsidP="00A46912">
      <w:pPr>
        <w:spacing w:line="240" w:lineRule="auto"/>
      </w:pPr>
      <w:r>
        <w:separator/>
      </w:r>
    </w:p>
  </w:endnote>
  <w:endnote w:type="continuationSeparator" w:id="0">
    <w:p w:rsidR="007B52BC" w:rsidRDefault="007B52BC" w:rsidP="00A469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492219"/>
      <w:docPartObj>
        <w:docPartGallery w:val="Page Numbers (Bottom of Page)"/>
        <w:docPartUnique/>
      </w:docPartObj>
    </w:sdtPr>
    <w:sdtEndPr>
      <w:rPr>
        <w:noProof/>
      </w:rPr>
    </w:sdtEndPr>
    <w:sdtContent>
      <w:p w:rsidR="00A46912" w:rsidRDefault="00A46912">
        <w:pPr>
          <w:pStyle w:val="Footer"/>
          <w:jc w:val="center"/>
        </w:pPr>
        <w:r>
          <w:fldChar w:fldCharType="begin"/>
        </w:r>
        <w:r>
          <w:instrText xml:space="preserve"> PAGE   \* MERGEFORMAT </w:instrText>
        </w:r>
        <w:r>
          <w:fldChar w:fldCharType="separate"/>
        </w:r>
        <w:r w:rsidR="00647296">
          <w:rPr>
            <w:noProof/>
          </w:rPr>
          <w:t>7</w:t>
        </w:r>
        <w:r>
          <w:rPr>
            <w:noProof/>
          </w:rPr>
          <w:fldChar w:fldCharType="end"/>
        </w:r>
      </w:p>
    </w:sdtContent>
  </w:sdt>
  <w:p w:rsidR="00A46912" w:rsidRDefault="00A469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BE9" w:rsidRDefault="00036BE9">
    <w:pPr>
      <w:pStyle w:val="Footer"/>
      <w:jc w:val="center"/>
    </w:pPr>
  </w:p>
  <w:p w:rsidR="00036BE9" w:rsidRDefault="00036B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BE9" w:rsidRDefault="00036BE9">
    <w:pPr>
      <w:pStyle w:val="Footer"/>
      <w:jc w:val="center"/>
    </w:pPr>
  </w:p>
  <w:p w:rsidR="00036BE9" w:rsidRDefault="00036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2BC" w:rsidRDefault="007B52BC" w:rsidP="00A46912">
      <w:pPr>
        <w:spacing w:line="240" w:lineRule="auto"/>
      </w:pPr>
      <w:r>
        <w:separator/>
      </w:r>
    </w:p>
  </w:footnote>
  <w:footnote w:type="continuationSeparator" w:id="0">
    <w:p w:rsidR="007B52BC" w:rsidRDefault="007B52BC" w:rsidP="00A46912">
      <w:pPr>
        <w:spacing w:line="240" w:lineRule="auto"/>
      </w:pPr>
      <w:r>
        <w:continuationSeparator/>
      </w:r>
    </w:p>
  </w:footnote>
  <w:footnote w:id="1">
    <w:p w:rsidR="00DA6C62" w:rsidRDefault="00DA6C62">
      <w:pPr>
        <w:pStyle w:val="FootnoteText"/>
      </w:pPr>
      <w:r>
        <w:rPr>
          <w:rStyle w:val="FootnoteReference"/>
        </w:rPr>
        <w:footnoteRef/>
      </w:r>
      <w:r>
        <w:t xml:space="preserve"> PECO Energy Company filed a rate case at the same time as the present case, and it is likely that the NRDC experienced an unfortunate lapse in proofreading after cutting and pasting from its initiating document there.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C9E"/>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6BE9"/>
    <w:rsid w:val="000372C5"/>
    <w:rsid w:val="00037484"/>
    <w:rsid w:val="000377F5"/>
    <w:rsid w:val="00037E0F"/>
    <w:rsid w:val="00040EB6"/>
    <w:rsid w:val="00044B8B"/>
    <w:rsid w:val="00044FC0"/>
    <w:rsid w:val="0004643F"/>
    <w:rsid w:val="000466BF"/>
    <w:rsid w:val="00046714"/>
    <w:rsid w:val="00046940"/>
    <w:rsid w:val="000478E2"/>
    <w:rsid w:val="00053FF4"/>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154"/>
    <w:rsid w:val="000B1BFC"/>
    <w:rsid w:val="000B2D0C"/>
    <w:rsid w:val="000B339A"/>
    <w:rsid w:val="000B7111"/>
    <w:rsid w:val="000C0311"/>
    <w:rsid w:val="000C2696"/>
    <w:rsid w:val="000C2A2B"/>
    <w:rsid w:val="000C34F3"/>
    <w:rsid w:val="000C4163"/>
    <w:rsid w:val="000C5976"/>
    <w:rsid w:val="000C6B6E"/>
    <w:rsid w:val="000C6EF0"/>
    <w:rsid w:val="000C7A4F"/>
    <w:rsid w:val="000D1325"/>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56C9E"/>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4C8D"/>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3A87"/>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1DEE"/>
    <w:rsid w:val="0063256A"/>
    <w:rsid w:val="006326D0"/>
    <w:rsid w:val="00634EB5"/>
    <w:rsid w:val="0063516D"/>
    <w:rsid w:val="00635AE1"/>
    <w:rsid w:val="00635DA6"/>
    <w:rsid w:val="006416B8"/>
    <w:rsid w:val="0064349A"/>
    <w:rsid w:val="00643E46"/>
    <w:rsid w:val="006466B3"/>
    <w:rsid w:val="0064692D"/>
    <w:rsid w:val="00646FCC"/>
    <w:rsid w:val="00647296"/>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1B7F"/>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2BC"/>
    <w:rsid w:val="007B5461"/>
    <w:rsid w:val="007B6474"/>
    <w:rsid w:val="007B6ACC"/>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615"/>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A7389"/>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46912"/>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17F"/>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377"/>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3F5B"/>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141"/>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6C62"/>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4F77"/>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C9E"/>
    <w:pPr>
      <w:autoSpaceDE w:val="0"/>
      <w:autoSpaceDN w:val="0"/>
      <w:jc w:val="left"/>
    </w:pPr>
    <w:rPr>
      <w:rFonts w:eastAsia="Times New Roman"/>
      <w:szCs w:val="20"/>
    </w:rPr>
  </w:style>
  <w:style w:type="paragraph" w:styleId="Heading4">
    <w:name w:val="heading 4"/>
    <w:basedOn w:val="Normal"/>
    <w:link w:val="Heading4Char"/>
    <w:uiPriority w:val="9"/>
    <w:qFormat/>
    <w:rsid w:val="00D40141"/>
    <w:pPr>
      <w:autoSpaceDE/>
      <w:autoSpaceDN/>
      <w:spacing w:before="100" w:beforeAutospacing="1" w:after="100" w:afterAutospacing="1" w:line="240" w:lineRule="auto"/>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40141"/>
    <w:rPr>
      <w:rFonts w:eastAsia="Times New Roman"/>
      <w:b/>
      <w:bCs/>
    </w:rPr>
  </w:style>
  <w:style w:type="paragraph" w:styleId="NormalWeb">
    <w:name w:val="Normal (Web)"/>
    <w:basedOn w:val="Normal"/>
    <w:uiPriority w:val="99"/>
    <w:semiHidden/>
    <w:unhideWhenUsed/>
    <w:rsid w:val="00D40141"/>
    <w:pPr>
      <w:autoSpaceDE/>
      <w:autoSpaceDN/>
      <w:spacing w:before="100" w:beforeAutospacing="1" w:after="100" w:afterAutospacing="1" w:line="240" w:lineRule="auto"/>
    </w:pPr>
    <w:rPr>
      <w:szCs w:val="24"/>
    </w:rPr>
  </w:style>
  <w:style w:type="paragraph" w:styleId="FootnoteText">
    <w:name w:val="footnote text"/>
    <w:basedOn w:val="Normal"/>
    <w:link w:val="FootnoteTextChar"/>
    <w:uiPriority w:val="99"/>
    <w:semiHidden/>
    <w:unhideWhenUsed/>
    <w:rsid w:val="00A46912"/>
    <w:pPr>
      <w:spacing w:line="240" w:lineRule="auto"/>
    </w:pPr>
    <w:rPr>
      <w:sz w:val="20"/>
    </w:rPr>
  </w:style>
  <w:style w:type="character" w:customStyle="1" w:styleId="FootnoteTextChar">
    <w:name w:val="Footnote Text Char"/>
    <w:basedOn w:val="DefaultParagraphFont"/>
    <w:link w:val="FootnoteText"/>
    <w:uiPriority w:val="99"/>
    <w:semiHidden/>
    <w:rsid w:val="00A46912"/>
    <w:rPr>
      <w:rFonts w:eastAsia="Times New Roman"/>
      <w:sz w:val="20"/>
      <w:szCs w:val="20"/>
    </w:rPr>
  </w:style>
  <w:style w:type="character" w:styleId="FootnoteReference">
    <w:name w:val="footnote reference"/>
    <w:basedOn w:val="DefaultParagraphFont"/>
    <w:uiPriority w:val="99"/>
    <w:semiHidden/>
    <w:unhideWhenUsed/>
    <w:rsid w:val="00A46912"/>
    <w:rPr>
      <w:vertAlign w:val="superscript"/>
    </w:rPr>
  </w:style>
  <w:style w:type="paragraph" w:styleId="Header">
    <w:name w:val="header"/>
    <w:basedOn w:val="Normal"/>
    <w:link w:val="HeaderChar"/>
    <w:uiPriority w:val="99"/>
    <w:unhideWhenUsed/>
    <w:rsid w:val="00A46912"/>
    <w:pPr>
      <w:tabs>
        <w:tab w:val="center" w:pos="4680"/>
        <w:tab w:val="right" w:pos="9360"/>
      </w:tabs>
      <w:spacing w:line="240" w:lineRule="auto"/>
    </w:pPr>
  </w:style>
  <w:style w:type="character" w:customStyle="1" w:styleId="HeaderChar">
    <w:name w:val="Header Char"/>
    <w:basedOn w:val="DefaultParagraphFont"/>
    <w:link w:val="Header"/>
    <w:uiPriority w:val="99"/>
    <w:rsid w:val="00A46912"/>
    <w:rPr>
      <w:rFonts w:eastAsia="Times New Roman"/>
      <w:szCs w:val="20"/>
    </w:rPr>
  </w:style>
  <w:style w:type="paragraph" w:styleId="Footer">
    <w:name w:val="footer"/>
    <w:basedOn w:val="Normal"/>
    <w:link w:val="FooterChar"/>
    <w:uiPriority w:val="99"/>
    <w:unhideWhenUsed/>
    <w:rsid w:val="00A46912"/>
    <w:pPr>
      <w:tabs>
        <w:tab w:val="center" w:pos="4680"/>
        <w:tab w:val="right" w:pos="9360"/>
      </w:tabs>
      <w:spacing w:line="240" w:lineRule="auto"/>
    </w:pPr>
  </w:style>
  <w:style w:type="character" w:customStyle="1" w:styleId="FooterChar">
    <w:name w:val="Footer Char"/>
    <w:basedOn w:val="DefaultParagraphFont"/>
    <w:link w:val="Footer"/>
    <w:uiPriority w:val="99"/>
    <w:rsid w:val="00A46912"/>
    <w:rPr>
      <w:rFonts w:eastAsia="Times New Roman"/>
      <w:szCs w:val="20"/>
    </w:rPr>
  </w:style>
  <w:style w:type="paragraph" w:styleId="BalloonText">
    <w:name w:val="Balloon Text"/>
    <w:basedOn w:val="Normal"/>
    <w:link w:val="BalloonTextChar"/>
    <w:uiPriority w:val="99"/>
    <w:semiHidden/>
    <w:unhideWhenUsed/>
    <w:rsid w:val="009346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61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C9E"/>
    <w:pPr>
      <w:autoSpaceDE w:val="0"/>
      <w:autoSpaceDN w:val="0"/>
      <w:jc w:val="left"/>
    </w:pPr>
    <w:rPr>
      <w:rFonts w:eastAsia="Times New Roman"/>
      <w:szCs w:val="20"/>
    </w:rPr>
  </w:style>
  <w:style w:type="paragraph" w:styleId="Heading4">
    <w:name w:val="heading 4"/>
    <w:basedOn w:val="Normal"/>
    <w:link w:val="Heading4Char"/>
    <w:uiPriority w:val="9"/>
    <w:qFormat/>
    <w:rsid w:val="00D40141"/>
    <w:pPr>
      <w:autoSpaceDE/>
      <w:autoSpaceDN/>
      <w:spacing w:before="100" w:beforeAutospacing="1" w:after="100" w:afterAutospacing="1" w:line="240" w:lineRule="auto"/>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40141"/>
    <w:rPr>
      <w:rFonts w:eastAsia="Times New Roman"/>
      <w:b/>
      <w:bCs/>
    </w:rPr>
  </w:style>
  <w:style w:type="paragraph" w:styleId="NormalWeb">
    <w:name w:val="Normal (Web)"/>
    <w:basedOn w:val="Normal"/>
    <w:uiPriority w:val="99"/>
    <w:semiHidden/>
    <w:unhideWhenUsed/>
    <w:rsid w:val="00D40141"/>
    <w:pPr>
      <w:autoSpaceDE/>
      <w:autoSpaceDN/>
      <w:spacing w:before="100" w:beforeAutospacing="1" w:after="100" w:afterAutospacing="1" w:line="240" w:lineRule="auto"/>
    </w:pPr>
    <w:rPr>
      <w:szCs w:val="24"/>
    </w:rPr>
  </w:style>
  <w:style w:type="paragraph" w:styleId="FootnoteText">
    <w:name w:val="footnote text"/>
    <w:basedOn w:val="Normal"/>
    <w:link w:val="FootnoteTextChar"/>
    <w:uiPriority w:val="99"/>
    <w:semiHidden/>
    <w:unhideWhenUsed/>
    <w:rsid w:val="00A46912"/>
    <w:pPr>
      <w:spacing w:line="240" w:lineRule="auto"/>
    </w:pPr>
    <w:rPr>
      <w:sz w:val="20"/>
    </w:rPr>
  </w:style>
  <w:style w:type="character" w:customStyle="1" w:styleId="FootnoteTextChar">
    <w:name w:val="Footnote Text Char"/>
    <w:basedOn w:val="DefaultParagraphFont"/>
    <w:link w:val="FootnoteText"/>
    <w:uiPriority w:val="99"/>
    <w:semiHidden/>
    <w:rsid w:val="00A46912"/>
    <w:rPr>
      <w:rFonts w:eastAsia="Times New Roman"/>
      <w:sz w:val="20"/>
      <w:szCs w:val="20"/>
    </w:rPr>
  </w:style>
  <w:style w:type="character" w:styleId="FootnoteReference">
    <w:name w:val="footnote reference"/>
    <w:basedOn w:val="DefaultParagraphFont"/>
    <w:uiPriority w:val="99"/>
    <w:semiHidden/>
    <w:unhideWhenUsed/>
    <w:rsid w:val="00A46912"/>
    <w:rPr>
      <w:vertAlign w:val="superscript"/>
    </w:rPr>
  </w:style>
  <w:style w:type="paragraph" w:styleId="Header">
    <w:name w:val="header"/>
    <w:basedOn w:val="Normal"/>
    <w:link w:val="HeaderChar"/>
    <w:uiPriority w:val="99"/>
    <w:unhideWhenUsed/>
    <w:rsid w:val="00A46912"/>
    <w:pPr>
      <w:tabs>
        <w:tab w:val="center" w:pos="4680"/>
        <w:tab w:val="right" w:pos="9360"/>
      </w:tabs>
      <w:spacing w:line="240" w:lineRule="auto"/>
    </w:pPr>
  </w:style>
  <w:style w:type="character" w:customStyle="1" w:styleId="HeaderChar">
    <w:name w:val="Header Char"/>
    <w:basedOn w:val="DefaultParagraphFont"/>
    <w:link w:val="Header"/>
    <w:uiPriority w:val="99"/>
    <w:rsid w:val="00A46912"/>
    <w:rPr>
      <w:rFonts w:eastAsia="Times New Roman"/>
      <w:szCs w:val="20"/>
    </w:rPr>
  </w:style>
  <w:style w:type="paragraph" w:styleId="Footer">
    <w:name w:val="footer"/>
    <w:basedOn w:val="Normal"/>
    <w:link w:val="FooterChar"/>
    <w:uiPriority w:val="99"/>
    <w:unhideWhenUsed/>
    <w:rsid w:val="00A46912"/>
    <w:pPr>
      <w:tabs>
        <w:tab w:val="center" w:pos="4680"/>
        <w:tab w:val="right" w:pos="9360"/>
      </w:tabs>
      <w:spacing w:line="240" w:lineRule="auto"/>
    </w:pPr>
  </w:style>
  <w:style w:type="character" w:customStyle="1" w:styleId="FooterChar">
    <w:name w:val="Footer Char"/>
    <w:basedOn w:val="DefaultParagraphFont"/>
    <w:link w:val="Footer"/>
    <w:uiPriority w:val="99"/>
    <w:rsid w:val="00A46912"/>
    <w:rPr>
      <w:rFonts w:eastAsia="Times New Roman"/>
      <w:szCs w:val="20"/>
    </w:rPr>
  </w:style>
  <w:style w:type="paragraph" w:styleId="BalloonText">
    <w:name w:val="Balloon Text"/>
    <w:basedOn w:val="Normal"/>
    <w:link w:val="BalloonTextChar"/>
    <w:uiPriority w:val="99"/>
    <w:semiHidden/>
    <w:unhideWhenUsed/>
    <w:rsid w:val="009346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61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382872">
      <w:bodyDiv w:val="1"/>
      <w:marLeft w:val="0"/>
      <w:marRight w:val="0"/>
      <w:marTop w:val="0"/>
      <w:marBottom w:val="0"/>
      <w:divBdr>
        <w:top w:val="none" w:sz="0" w:space="0" w:color="auto"/>
        <w:left w:val="none" w:sz="0" w:space="0" w:color="auto"/>
        <w:bottom w:val="none" w:sz="0" w:space="0" w:color="auto"/>
        <w:right w:val="none" w:sz="0" w:space="0" w:color="auto"/>
      </w:divBdr>
      <w:divsChild>
        <w:div w:id="1511866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5078c8bdce65b9df7770391072034e45&amp;_xfercite=%3ccite%20cc%3d%22USA%22%3e%3c%21%5bCDATA%5b2009%20Pa.%20PUC%20LEXIS%20246%5d%5d%3e%3c%2fcite%3e&amp;_butType=3&amp;_butStat=2&amp;_butNum=8&amp;_butInline=1&amp;_butinfo=%3ccite%20cc%3d%22USA%22%3e%3c%21%5bCDATA%5b50%20Pa.%20PUC%2038%2cat%2040%5d%5d%3e%3c%2fcite%3e&amp;_fmtstr=FULL&amp;docnum=2&amp;_startdoc=1&amp;wchp=dGLzVzk-zSkAA&amp;_md5=d5e6db824c37e5efc42b37779eb040ef" TargetMode="External"/><Relationship Id="rId13" Type="http://schemas.openxmlformats.org/officeDocument/2006/relationships/hyperlink" Target="https://www.lexis.com/research/buttonTFLink?_m=6cbe0fdd4195d96840e56187ef084eb0&amp;_xfercite=%3ccite%20cc%3d%22USA%22%3e%3c%21%5bCDATA%5b290%20Pa.%20Super.%20365%5d%5d%3e%3c%2fcite%3e&amp;_butType=3&amp;_butStat=2&amp;_butNum=11&amp;_butInline=1&amp;_butinfo=%3ccite%20cc%3d%22USA%22%3e%3c%21%5bCDATA%5b422%20U.S.%20490%2c%20511%5d%5d%3e%3c%2fcite%3e&amp;_fmtstr=FULL&amp;docnum=10&amp;_startdoc=1&amp;wchp=dGLbVzt-zSkAW&amp;_md5=f1ff6c50fd42e6894d316b1e876da8a3"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lexis.com/research/buttonTFLink?_m=213dc75a8da2b4db48dafdbd1b6eb57a&amp;_xfercite=%3ccite%20cc%3d%22USA%22%3e%3c%21%5bCDATA%5b903%20A.2d%20117%5d%5d%3e%3c%2fcite%3e&amp;_butType=3&amp;_butStat=2&amp;_butNum=64&amp;_butInline=1&amp;_butinfo=%3ccite%20cc%3d%22USA%22%3e%3c%21%5bCDATA%5b586%20Pa.%20775%5d%5d%3e%3c%2fcite%3e&amp;_fmtstr=FULL&amp;docnum=1&amp;_startdoc=1&amp;wchp=dGLbVzt-zSkAW&amp;_md5=450c0acbfd1dc4313f091873e067bb2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xis.com/research/buttonTFLink?_m=213dc75a8da2b4db48dafdbd1b6eb57a&amp;_xfercite=%3ccite%20cc%3d%22USA%22%3e%3c%21%5bCDATA%5b903%20A.2d%20117%5d%5d%3e%3c%2fcite%3e&amp;_butType=3&amp;_butStat=2&amp;_butNum=63&amp;_butInline=1&amp;_butinfo=%3ccite%20cc%3d%22USA%22%3e%3c%21%5bCDATA%5b881%20A.2d%2037%2c%2041%5d%5d%3e%3c%2fcite%3e&amp;_fmtstr=FULL&amp;docnum=1&amp;_startdoc=1&amp;wchp=dGLbVzt-zSkAW&amp;_md5=3758f8a7b8b86bb4ce770be178a7a1a2" TargetMode="External"/><Relationship Id="rId5" Type="http://schemas.openxmlformats.org/officeDocument/2006/relationships/webSettings" Target="webSettings.xml"/><Relationship Id="rId15" Type="http://schemas.openxmlformats.org/officeDocument/2006/relationships/hyperlink" Target="https://www.lexis.com/research/buttonTFLink?_m=6cbe0fdd4195d96840e56187ef084eb0&amp;_xfercite=%3ccite%20cc%3d%22USA%22%3e%3c%21%5bCDATA%5b290%20Pa.%20Super.%20365%5d%5d%3e%3c%2fcite%3e&amp;_butType=3&amp;_butStat=2&amp;_butNum=14&amp;_butInline=1&amp;_butinfo=%3ccite%20cc%3d%22USA%22%3e%3c%21%5bCDATA%5b33%20Pa.%20Commw.%20518%5d%5d%3e%3c%2fcite%3e&amp;_fmtstr=FULL&amp;docnum=10&amp;_startdoc=1&amp;wchp=dGLbVzt-zSkAW&amp;_md5=aaf1e0c66089fe9b744bdb63e65049ae" TargetMode="External"/><Relationship Id="rId10" Type="http://schemas.openxmlformats.org/officeDocument/2006/relationships/hyperlink" Target="https://www.lexis.com/research/buttonTFLink?_m=213dc75a8da2b4db48dafdbd1b6eb57a&amp;_xfercite=%3ccite%20cc%3d%22USA%22%3e%3c%21%5bCDATA%5b903%20A.2d%20117%5d%5d%3e%3c%2fcite%3e&amp;_butType=3&amp;_butStat=2&amp;_butNum=59&amp;_butInline=1&amp;_butinfo=%3ccite%20cc%3d%22USA%22%3e%3c%21%5bCDATA%5b464%20Pa.%20168%5d%5d%3e%3c%2fcite%3e&amp;_fmtstr=FULL&amp;docnum=1&amp;_startdoc=1&amp;wchp=dGLbVzt-zSkAW&amp;_md5=94cef63fb336019adb37b14d9d2ca23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xis.com/research/buttonTFLink?_m=213dc75a8da2b4db48dafdbd1b6eb57a&amp;_xfercite=%3ccite%20cc%3d%22USA%22%3e%3c%21%5bCDATA%5b903%20A.2d%20117%5d%5d%3e%3c%2fcite%3e&amp;_butType=3&amp;_butStat=2&amp;_butNum=58&amp;_butInline=1&amp;_butinfo=%3ccite%20cc%3d%22USA%22%3e%3c%21%5bCDATA%5b529%20Pa.%20454%5d%5d%3e%3c%2fcite%3e&amp;_fmtstr=FULL&amp;docnum=1&amp;_startdoc=1&amp;wchp=dGLbVzt-zSkAW&amp;_md5=1ffdf6ec22b455e234f27a1f3718aa97" TargetMode="External"/><Relationship Id="rId14" Type="http://schemas.openxmlformats.org/officeDocument/2006/relationships/hyperlink" Target="https://www.lexis.com/research/buttonTFLink?_m=6cbe0fdd4195d96840e56187ef084eb0&amp;_xfercite=%3ccite%20cc%3d%22USA%22%3e%3c%21%5bCDATA%5b290%20Pa.%20Super.%20365%5d%5d%3e%3c%2fcite%3e&amp;_butType=3&amp;_butStat=2&amp;_butNum=12&amp;_butInline=1&amp;_butinfo=%3ccite%20cc%3d%22USA%22%3e%3c%21%5bCDATA%5b429%20U.S.%20318%5d%5d%3e%3c%2fcite%3e&amp;_fmtstr=FULL&amp;docnum=10&amp;_startdoc=1&amp;wchp=dGLbVzt-zSkAW&amp;_md5=aaeb19f2c13d61e1b9039fb657baad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719AC-ABCA-4459-A391-BB5C3DFA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2718</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4</cp:revision>
  <cp:lastPrinted>2015-05-29T18:54:00Z</cp:lastPrinted>
  <dcterms:created xsi:type="dcterms:W3CDTF">2015-05-29T17:39:00Z</dcterms:created>
  <dcterms:modified xsi:type="dcterms:W3CDTF">2015-05-29T19:05:00Z</dcterms:modified>
</cp:coreProperties>
</file>