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59D8" w:rsidRDefault="007759D8" w:rsidP="007759D8">
      <w:pPr>
        <w:jc w:val="center"/>
        <w:rPr>
          <w:b/>
          <w:noProof/>
          <w:sz w:val="36"/>
          <w:szCs w:val="36"/>
        </w:rPr>
      </w:pPr>
      <w:r>
        <w:rPr>
          <w:b/>
          <w:noProof/>
          <w:sz w:val="36"/>
          <w:szCs w:val="36"/>
        </w:rPr>
        <w:t>VONDLE &amp; ASSOCIA</w:t>
      </w:r>
      <w:bookmarkStart w:id="0" w:name="_GoBack"/>
      <w:bookmarkEnd w:id="0"/>
      <w:r>
        <w:rPr>
          <w:b/>
          <w:noProof/>
          <w:sz w:val="36"/>
          <w:szCs w:val="36"/>
        </w:rPr>
        <w:t>TES, INC.</w:t>
      </w:r>
    </w:p>
    <w:p w:rsidR="007759D8" w:rsidRDefault="007759D8" w:rsidP="007759D8">
      <w:pPr>
        <w:spacing w:after="0"/>
        <w:jc w:val="center"/>
        <w:rPr>
          <w:rFonts w:cs="Arial"/>
          <w:b/>
          <w:bCs/>
          <w:sz w:val="36"/>
          <w:szCs w:val="36"/>
        </w:rPr>
      </w:pPr>
    </w:p>
    <w:p w:rsidR="007759D8" w:rsidRDefault="007759D8" w:rsidP="007759D8">
      <w:pPr>
        <w:spacing w:after="0"/>
        <w:jc w:val="center"/>
        <w:rPr>
          <w:rFonts w:cs="Arial"/>
          <w:b/>
          <w:bCs/>
          <w:sz w:val="36"/>
          <w:szCs w:val="36"/>
        </w:rPr>
      </w:pPr>
      <w:r>
        <w:rPr>
          <w:rFonts w:cs="Arial"/>
          <w:b/>
          <w:bCs/>
          <w:sz w:val="36"/>
          <w:szCs w:val="36"/>
        </w:rPr>
        <w:t xml:space="preserve">PROPOSAL TO PERFORM A STRATIFIED MANAGEMENT AND OPERATIONS AUDIT OF </w:t>
      </w:r>
    </w:p>
    <w:p w:rsidR="007759D8" w:rsidRDefault="007759D8" w:rsidP="007759D8">
      <w:pPr>
        <w:spacing w:after="0"/>
        <w:jc w:val="center"/>
        <w:rPr>
          <w:rFonts w:cs="Arial"/>
          <w:b/>
          <w:bCs/>
          <w:sz w:val="36"/>
          <w:szCs w:val="36"/>
        </w:rPr>
      </w:pPr>
      <w:r>
        <w:rPr>
          <w:rFonts w:cs="Arial"/>
          <w:b/>
          <w:bCs/>
          <w:sz w:val="36"/>
          <w:szCs w:val="36"/>
        </w:rPr>
        <w:t>PPL ELECTRIC UTILITIES CORPORATION</w:t>
      </w:r>
    </w:p>
    <w:p w:rsidR="007759D8" w:rsidRDefault="007759D8" w:rsidP="007759D8">
      <w:pPr>
        <w:spacing w:after="0"/>
        <w:jc w:val="center"/>
        <w:rPr>
          <w:rFonts w:cs="Arial"/>
          <w:b/>
          <w:bCs/>
          <w:sz w:val="36"/>
          <w:szCs w:val="36"/>
        </w:rPr>
      </w:pPr>
    </w:p>
    <w:p w:rsidR="007759D8" w:rsidRDefault="007759D8" w:rsidP="007759D8">
      <w:pPr>
        <w:spacing w:after="0"/>
        <w:jc w:val="center"/>
        <w:rPr>
          <w:rFonts w:cs="Arial"/>
          <w:b/>
          <w:bCs/>
          <w:sz w:val="28"/>
          <w:szCs w:val="28"/>
        </w:rPr>
      </w:pPr>
      <w:r>
        <w:rPr>
          <w:rFonts w:cs="Arial"/>
          <w:b/>
          <w:bCs/>
          <w:sz w:val="36"/>
          <w:szCs w:val="36"/>
        </w:rPr>
        <w:t xml:space="preserve"> </w:t>
      </w:r>
      <w:r>
        <w:rPr>
          <w:rFonts w:cs="Arial"/>
          <w:b/>
          <w:bCs/>
          <w:sz w:val="28"/>
          <w:szCs w:val="28"/>
        </w:rPr>
        <w:t>FOR THE</w:t>
      </w:r>
    </w:p>
    <w:p w:rsidR="007759D8" w:rsidRPr="002D374C" w:rsidRDefault="007759D8" w:rsidP="007759D8">
      <w:pPr>
        <w:spacing w:after="0"/>
        <w:jc w:val="center"/>
        <w:rPr>
          <w:rFonts w:cs="Arial"/>
          <w:b/>
          <w:bCs/>
          <w:sz w:val="36"/>
          <w:szCs w:val="36"/>
        </w:rPr>
      </w:pPr>
    </w:p>
    <w:p w:rsidR="007759D8" w:rsidRPr="006C3EF0" w:rsidRDefault="007759D8" w:rsidP="007759D8">
      <w:pPr>
        <w:spacing w:after="0"/>
        <w:jc w:val="center"/>
        <w:rPr>
          <w:rFonts w:cs="Arial"/>
          <w:b/>
          <w:sz w:val="36"/>
          <w:szCs w:val="36"/>
        </w:rPr>
      </w:pPr>
      <w:r>
        <w:rPr>
          <w:rFonts w:cs="Arial"/>
          <w:b/>
          <w:sz w:val="36"/>
          <w:szCs w:val="36"/>
        </w:rPr>
        <w:t>PENNSYLVANIA PUBLIC UTILITY COMMISSION</w:t>
      </w:r>
    </w:p>
    <w:p w:rsidR="007759D8" w:rsidRDefault="007759D8" w:rsidP="007759D8">
      <w:pPr>
        <w:spacing w:after="0"/>
        <w:jc w:val="center"/>
        <w:rPr>
          <w:rFonts w:cs="Arial"/>
          <w:b/>
          <w:sz w:val="36"/>
          <w:szCs w:val="36"/>
        </w:rPr>
      </w:pPr>
      <w:r>
        <w:rPr>
          <w:rFonts w:cs="Arial"/>
          <w:b/>
          <w:sz w:val="36"/>
          <w:szCs w:val="36"/>
        </w:rPr>
        <w:t>BUREAU OF AUDITS</w:t>
      </w:r>
    </w:p>
    <w:p w:rsidR="007759D8" w:rsidRPr="006C3EF0" w:rsidRDefault="007759D8" w:rsidP="007759D8">
      <w:pPr>
        <w:spacing w:after="0"/>
        <w:jc w:val="center"/>
        <w:rPr>
          <w:rFonts w:cs="Arial"/>
          <w:b/>
          <w:sz w:val="36"/>
          <w:szCs w:val="36"/>
        </w:rPr>
      </w:pPr>
    </w:p>
    <w:p w:rsidR="007759D8" w:rsidRDefault="007759D8" w:rsidP="007759D8">
      <w:pPr>
        <w:spacing w:after="0"/>
        <w:jc w:val="center"/>
        <w:rPr>
          <w:rFonts w:cs="Arial"/>
          <w:b/>
          <w:sz w:val="36"/>
          <w:szCs w:val="36"/>
        </w:rPr>
      </w:pPr>
      <w:r>
        <w:rPr>
          <w:noProof/>
        </w:rPr>
        <w:drawing>
          <wp:inline distT="0" distB="0" distL="0" distR="0" wp14:anchorId="1E327333" wp14:editId="107A2274">
            <wp:extent cx="2781300" cy="27813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781300" cy="2781300"/>
                    </a:xfrm>
                    <a:prstGeom prst="rect">
                      <a:avLst/>
                    </a:prstGeom>
                  </pic:spPr>
                </pic:pic>
              </a:graphicData>
            </a:graphic>
          </wp:inline>
        </w:drawing>
      </w:r>
    </w:p>
    <w:p w:rsidR="007759D8" w:rsidRDefault="007759D8" w:rsidP="007759D8">
      <w:pPr>
        <w:spacing w:after="0"/>
        <w:jc w:val="center"/>
        <w:rPr>
          <w:rFonts w:cs="Arial"/>
          <w:b/>
          <w:sz w:val="36"/>
          <w:szCs w:val="36"/>
        </w:rPr>
      </w:pPr>
    </w:p>
    <w:p w:rsidR="007759D8" w:rsidRDefault="007759D8" w:rsidP="007759D8">
      <w:pPr>
        <w:spacing w:after="0"/>
        <w:jc w:val="center"/>
        <w:rPr>
          <w:rFonts w:cs="Arial"/>
          <w:b/>
          <w:sz w:val="36"/>
          <w:szCs w:val="36"/>
        </w:rPr>
      </w:pPr>
    </w:p>
    <w:p w:rsidR="007759D8" w:rsidRDefault="000C244C" w:rsidP="007759D8">
      <w:pPr>
        <w:spacing w:after="0"/>
        <w:jc w:val="center"/>
        <w:rPr>
          <w:rFonts w:cs="Arial"/>
          <w:b/>
          <w:sz w:val="36"/>
          <w:szCs w:val="36"/>
        </w:rPr>
      </w:pPr>
      <w:r>
        <w:rPr>
          <w:rFonts w:cs="Arial"/>
          <w:b/>
          <w:sz w:val="36"/>
          <w:szCs w:val="36"/>
        </w:rPr>
        <w:t xml:space="preserve">REVISED </w:t>
      </w:r>
      <w:r w:rsidR="007759D8">
        <w:rPr>
          <w:rFonts w:cs="Arial"/>
          <w:b/>
          <w:sz w:val="36"/>
          <w:szCs w:val="36"/>
        </w:rPr>
        <w:t>COST AND PRICE ANALYSIS SUBMITTAL</w:t>
      </w:r>
    </w:p>
    <w:p w:rsidR="007759D8" w:rsidRPr="00A17182" w:rsidRDefault="007759D8" w:rsidP="007759D8">
      <w:pPr>
        <w:spacing w:after="0"/>
        <w:jc w:val="center"/>
        <w:rPr>
          <w:rFonts w:cs="Arial"/>
          <w:b/>
          <w:sz w:val="32"/>
          <w:szCs w:val="32"/>
        </w:rPr>
      </w:pPr>
    </w:p>
    <w:p w:rsidR="007759D8" w:rsidRDefault="007759D8" w:rsidP="007759D8">
      <w:pPr>
        <w:jc w:val="center"/>
        <w:rPr>
          <w:rFonts w:cs="Arial"/>
          <w:b/>
          <w:sz w:val="32"/>
          <w:szCs w:val="32"/>
        </w:rPr>
      </w:pPr>
    </w:p>
    <w:p w:rsidR="007759D8" w:rsidRDefault="007759D8" w:rsidP="007759D8">
      <w:pPr>
        <w:jc w:val="center"/>
        <w:rPr>
          <w:rFonts w:cs="Arial"/>
          <w:b/>
          <w:sz w:val="32"/>
          <w:szCs w:val="32"/>
        </w:rPr>
      </w:pPr>
    </w:p>
    <w:p w:rsidR="00F46D40" w:rsidRDefault="000C244C" w:rsidP="007759D8">
      <w:pPr>
        <w:jc w:val="center"/>
        <w:rPr>
          <w:rFonts w:cs="Arial"/>
          <w:b/>
          <w:sz w:val="32"/>
          <w:szCs w:val="32"/>
        </w:rPr>
        <w:sectPr w:rsidR="00F46D40">
          <w:pgSz w:w="12240" w:h="15840"/>
          <w:pgMar w:top="1440" w:right="1440" w:bottom="1440" w:left="1440" w:header="720" w:footer="720" w:gutter="0"/>
          <w:cols w:space="720"/>
          <w:docGrid w:linePitch="360"/>
        </w:sectPr>
      </w:pPr>
      <w:r>
        <w:rPr>
          <w:rFonts w:cs="Arial"/>
          <w:b/>
          <w:sz w:val="32"/>
          <w:szCs w:val="32"/>
        </w:rPr>
        <w:t>April 28</w:t>
      </w:r>
      <w:r w:rsidR="007759D8">
        <w:rPr>
          <w:rFonts w:cs="Arial"/>
          <w:b/>
          <w:sz w:val="32"/>
          <w:szCs w:val="32"/>
        </w:rPr>
        <w:t>, 2015</w:t>
      </w:r>
    </w:p>
    <w:p w:rsidR="007759D8" w:rsidRDefault="007759D8" w:rsidP="00552FD7">
      <w:pPr>
        <w:pStyle w:val="Heading1"/>
        <w:keepLines/>
        <w:numPr>
          <w:ilvl w:val="0"/>
          <w:numId w:val="2"/>
        </w:numPr>
        <w:pBdr>
          <w:bottom w:val="single" w:sz="24" w:space="1" w:color="A5CD7E"/>
        </w:pBdr>
        <w:spacing w:after="240"/>
        <w:rPr>
          <w:caps/>
          <w:szCs w:val="32"/>
        </w:rPr>
      </w:pPr>
      <w:bookmarkStart w:id="1" w:name="_Toc409937958"/>
      <w:r>
        <w:rPr>
          <w:caps/>
          <w:szCs w:val="32"/>
        </w:rPr>
        <w:lastRenderedPageBreak/>
        <w:t>COST AND PRICE ANALYSIS</w:t>
      </w:r>
      <w:bookmarkEnd w:id="1"/>
    </w:p>
    <w:p w:rsidR="007759D8" w:rsidRDefault="007759D8" w:rsidP="007759D8">
      <w:r>
        <w:t>This separately bound chapter presents the Vondle &amp; Associates, Inc. Cost and Price Analysis to conduct the Stratified Management and Operations Audit of PPL Electric Utilities Corporation for the Pennsylvania Public Utility Commission Bureau of Audits.  It is presented in the Request for Proposals specified format:</w:t>
      </w:r>
    </w:p>
    <w:p w:rsidR="007759D8" w:rsidRDefault="007759D8" w:rsidP="007759D8">
      <w:pPr>
        <w:pStyle w:val="ListParagraph"/>
        <w:numPr>
          <w:ilvl w:val="0"/>
          <w:numId w:val="4"/>
        </w:numPr>
        <w:spacing w:after="0"/>
      </w:pPr>
      <w:r>
        <w:t>Phase I - Diagnostic Review</w:t>
      </w:r>
    </w:p>
    <w:p w:rsidR="007759D8" w:rsidRDefault="007759D8" w:rsidP="007759D8">
      <w:pPr>
        <w:pStyle w:val="ListParagraph"/>
        <w:numPr>
          <w:ilvl w:val="0"/>
          <w:numId w:val="4"/>
        </w:numPr>
        <w:spacing w:after="0"/>
      </w:pPr>
      <w:r>
        <w:t>Phase II – Pre-Identified Areas or Issues</w:t>
      </w:r>
    </w:p>
    <w:p w:rsidR="007759D8" w:rsidRDefault="007759D8" w:rsidP="007759D8">
      <w:pPr>
        <w:pStyle w:val="ListParagraph"/>
        <w:numPr>
          <w:ilvl w:val="0"/>
          <w:numId w:val="4"/>
        </w:numPr>
        <w:spacing w:after="0"/>
      </w:pPr>
      <w:r>
        <w:t>Phase III – Focused Analysis</w:t>
      </w:r>
    </w:p>
    <w:p w:rsidR="007759D8" w:rsidRPr="00E37CE9" w:rsidRDefault="007759D8" w:rsidP="007759D8">
      <w:pPr>
        <w:pStyle w:val="ListParagraph"/>
        <w:numPr>
          <w:ilvl w:val="0"/>
          <w:numId w:val="4"/>
        </w:numPr>
      </w:pPr>
      <w:r>
        <w:t>Total Management Audit Costs</w:t>
      </w:r>
    </w:p>
    <w:p w:rsidR="00034089" w:rsidRDefault="00034089">
      <w:pPr>
        <w:rPr>
          <w:b/>
        </w:rPr>
      </w:pPr>
      <w:bookmarkStart w:id="2" w:name="_Toc409937959"/>
      <w:r>
        <w:br w:type="page"/>
      </w:r>
    </w:p>
    <w:p w:rsidR="00487B6A" w:rsidRPr="00487B6A" w:rsidRDefault="007759D8" w:rsidP="00487B6A">
      <w:pPr>
        <w:pStyle w:val="Heading2"/>
      </w:pPr>
      <w:r>
        <w:lastRenderedPageBreak/>
        <w:t>PHASE I – DIAGNOSTIC REVIEW</w:t>
      </w:r>
      <w:bookmarkEnd w:id="2"/>
    </w:p>
    <w:tbl>
      <w:tblPr>
        <w:tblStyle w:val="TableGrid"/>
        <w:tblW w:w="0" w:type="auto"/>
        <w:jc w:val="center"/>
        <w:tblLook w:val="04A0" w:firstRow="1" w:lastRow="0" w:firstColumn="1" w:lastColumn="0" w:noHBand="0" w:noVBand="1"/>
      </w:tblPr>
      <w:tblGrid>
        <w:gridCol w:w="2111"/>
        <w:gridCol w:w="2738"/>
        <w:gridCol w:w="910"/>
        <w:gridCol w:w="750"/>
        <w:gridCol w:w="1218"/>
      </w:tblGrid>
      <w:tr w:rsidR="000C244C" w:rsidRPr="00B27CE6" w:rsidTr="000C244C">
        <w:trPr>
          <w:jc w:val="center"/>
        </w:trPr>
        <w:tc>
          <w:tcPr>
            <w:tcW w:w="0" w:type="auto"/>
            <w:gridSpan w:val="5"/>
            <w:shd w:val="clear" w:color="auto" w:fill="C2D69B" w:themeFill="accent3" w:themeFillTint="99"/>
            <w:vAlign w:val="center"/>
          </w:tcPr>
          <w:p w:rsidR="000C244C" w:rsidRPr="00B27CE6" w:rsidRDefault="000C244C" w:rsidP="000C244C">
            <w:pPr>
              <w:widowControl w:val="0"/>
              <w:autoSpaceDE w:val="0"/>
              <w:autoSpaceDN w:val="0"/>
              <w:adjustRightInd w:val="0"/>
              <w:spacing w:after="0"/>
              <w:jc w:val="center"/>
              <w:rPr>
                <w:rFonts w:cs="Arial"/>
                <w:b/>
                <w:szCs w:val="24"/>
              </w:rPr>
            </w:pPr>
            <w:r w:rsidRPr="00B27CE6">
              <w:rPr>
                <w:rFonts w:cs="Arial"/>
                <w:b/>
                <w:szCs w:val="24"/>
              </w:rPr>
              <w:t>Phase I Diagnostic Review</w:t>
            </w:r>
          </w:p>
        </w:tc>
      </w:tr>
      <w:tr w:rsidR="000C244C" w:rsidRPr="00B27CE6" w:rsidTr="000C244C">
        <w:trPr>
          <w:jc w:val="center"/>
        </w:trPr>
        <w:tc>
          <w:tcPr>
            <w:tcW w:w="0" w:type="auto"/>
            <w:gridSpan w:val="5"/>
            <w:shd w:val="clear" w:color="auto" w:fill="C2D69B" w:themeFill="accent3" w:themeFillTint="99"/>
            <w:vAlign w:val="center"/>
          </w:tcPr>
          <w:p w:rsidR="000C244C" w:rsidRPr="00B27CE6" w:rsidRDefault="000C244C" w:rsidP="000C244C">
            <w:pPr>
              <w:widowControl w:val="0"/>
              <w:autoSpaceDE w:val="0"/>
              <w:autoSpaceDN w:val="0"/>
              <w:adjustRightInd w:val="0"/>
              <w:spacing w:after="0"/>
              <w:jc w:val="center"/>
              <w:rPr>
                <w:rFonts w:cs="Arial"/>
                <w:b/>
                <w:szCs w:val="24"/>
              </w:rPr>
            </w:pPr>
            <w:r w:rsidRPr="00B27CE6">
              <w:rPr>
                <w:rFonts w:cs="Arial"/>
                <w:b/>
                <w:szCs w:val="24"/>
              </w:rPr>
              <w:t>Task Area: 1. Financial and Operating Statistics</w:t>
            </w:r>
          </w:p>
        </w:tc>
      </w:tr>
      <w:tr w:rsidR="000C244C" w:rsidRPr="00B27CE6" w:rsidTr="000C244C">
        <w:trPr>
          <w:jc w:val="center"/>
        </w:trPr>
        <w:tc>
          <w:tcPr>
            <w:tcW w:w="0" w:type="auto"/>
            <w:shd w:val="clear" w:color="auto" w:fill="C2D69B" w:themeFill="accent3" w:themeFillTint="99"/>
            <w:vAlign w:val="center"/>
          </w:tcPr>
          <w:p w:rsidR="000C244C" w:rsidRPr="00B27CE6" w:rsidRDefault="000C244C" w:rsidP="000C244C">
            <w:pPr>
              <w:widowControl w:val="0"/>
              <w:autoSpaceDE w:val="0"/>
              <w:autoSpaceDN w:val="0"/>
              <w:adjustRightInd w:val="0"/>
              <w:spacing w:after="0"/>
              <w:jc w:val="center"/>
              <w:rPr>
                <w:rFonts w:cs="Arial"/>
                <w:b/>
                <w:szCs w:val="24"/>
              </w:rPr>
            </w:pPr>
            <w:r w:rsidRPr="00B27CE6">
              <w:rPr>
                <w:rFonts w:cs="Arial"/>
                <w:b/>
                <w:szCs w:val="24"/>
              </w:rPr>
              <w:t>Consultant</w:t>
            </w:r>
          </w:p>
        </w:tc>
        <w:tc>
          <w:tcPr>
            <w:tcW w:w="0" w:type="auto"/>
            <w:shd w:val="clear" w:color="auto" w:fill="C2D69B" w:themeFill="accent3" w:themeFillTint="99"/>
            <w:vAlign w:val="center"/>
          </w:tcPr>
          <w:p w:rsidR="000C244C" w:rsidRPr="00B27CE6" w:rsidRDefault="000C244C" w:rsidP="000C244C">
            <w:pPr>
              <w:widowControl w:val="0"/>
              <w:autoSpaceDE w:val="0"/>
              <w:autoSpaceDN w:val="0"/>
              <w:adjustRightInd w:val="0"/>
              <w:spacing w:after="0"/>
              <w:jc w:val="center"/>
              <w:rPr>
                <w:rFonts w:cs="Arial"/>
                <w:b/>
                <w:szCs w:val="24"/>
              </w:rPr>
            </w:pPr>
            <w:r w:rsidRPr="00B27CE6">
              <w:rPr>
                <w:rFonts w:cs="Arial"/>
                <w:b/>
                <w:szCs w:val="24"/>
              </w:rPr>
              <w:t>Role</w:t>
            </w:r>
          </w:p>
        </w:tc>
        <w:tc>
          <w:tcPr>
            <w:tcW w:w="0" w:type="auto"/>
            <w:shd w:val="clear" w:color="auto" w:fill="C2D69B" w:themeFill="accent3" w:themeFillTint="99"/>
            <w:vAlign w:val="center"/>
          </w:tcPr>
          <w:p w:rsidR="000C244C" w:rsidRPr="00B27CE6" w:rsidRDefault="000C244C" w:rsidP="000C244C">
            <w:pPr>
              <w:widowControl w:val="0"/>
              <w:autoSpaceDE w:val="0"/>
              <w:autoSpaceDN w:val="0"/>
              <w:adjustRightInd w:val="0"/>
              <w:spacing w:after="0"/>
              <w:jc w:val="center"/>
              <w:rPr>
                <w:rFonts w:cs="Arial"/>
                <w:b/>
                <w:szCs w:val="24"/>
              </w:rPr>
            </w:pPr>
            <w:r w:rsidRPr="00B27CE6">
              <w:rPr>
                <w:rFonts w:cs="Arial"/>
                <w:b/>
                <w:szCs w:val="24"/>
              </w:rPr>
              <w:t>Hours</w:t>
            </w:r>
          </w:p>
        </w:tc>
        <w:tc>
          <w:tcPr>
            <w:tcW w:w="0" w:type="auto"/>
            <w:shd w:val="clear" w:color="auto" w:fill="C2D69B" w:themeFill="accent3" w:themeFillTint="99"/>
            <w:vAlign w:val="center"/>
          </w:tcPr>
          <w:p w:rsidR="000C244C" w:rsidRPr="00B27CE6" w:rsidRDefault="000C244C" w:rsidP="000C244C">
            <w:pPr>
              <w:widowControl w:val="0"/>
              <w:autoSpaceDE w:val="0"/>
              <w:autoSpaceDN w:val="0"/>
              <w:adjustRightInd w:val="0"/>
              <w:spacing w:after="0"/>
              <w:jc w:val="center"/>
              <w:rPr>
                <w:rFonts w:cs="Arial"/>
                <w:b/>
                <w:szCs w:val="24"/>
              </w:rPr>
            </w:pPr>
            <w:r w:rsidRPr="00B27CE6">
              <w:rPr>
                <w:rFonts w:cs="Arial"/>
                <w:b/>
                <w:szCs w:val="24"/>
              </w:rPr>
              <w:t>Rate</w:t>
            </w:r>
          </w:p>
        </w:tc>
        <w:tc>
          <w:tcPr>
            <w:tcW w:w="0" w:type="auto"/>
            <w:shd w:val="clear" w:color="auto" w:fill="C2D69B" w:themeFill="accent3" w:themeFillTint="99"/>
            <w:vAlign w:val="center"/>
          </w:tcPr>
          <w:p w:rsidR="000C244C" w:rsidRPr="00B27CE6" w:rsidRDefault="000C244C" w:rsidP="000C244C">
            <w:pPr>
              <w:widowControl w:val="0"/>
              <w:autoSpaceDE w:val="0"/>
              <w:autoSpaceDN w:val="0"/>
              <w:adjustRightInd w:val="0"/>
              <w:spacing w:after="0"/>
              <w:jc w:val="center"/>
              <w:rPr>
                <w:rFonts w:cs="Arial"/>
                <w:b/>
                <w:szCs w:val="24"/>
              </w:rPr>
            </w:pPr>
            <w:r w:rsidRPr="00B27CE6">
              <w:rPr>
                <w:rFonts w:cs="Arial"/>
                <w:b/>
                <w:szCs w:val="24"/>
              </w:rPr>
              <w:t>Dollars</w:t>
            </w:r>
          </w:p>
        </w:tc>
      </w:tr>
      <w:tr w:rsidR="000C244C" w:rsidRPr="00B27CE6" w:rsidTr="000C244C">
        <w:trPr>
          <w:jc w:val="center"/>
        </w:trPr>
        <w:tc>
          <w:tcPr>
            <w:tcW w:w="0" w:type="auto"/>
          </w:tcPr>
          <w:p w:rsidR="000C244C" w:rsidRPr="00B27CE6" w:rsidRDefault="000C244C" w:rsidP="000C244C">
            <w:pPr>
              <w:widowControl w:val="0"/>
              <w:autoSpaceDE w:val="0"/>
              <w:autoSpaceDN w:val="0"/>
              <w:adjustRightInd w:val="0"/>
              <w:spacing w:after="0"/>
              <w:rPr>
                <w:rFonts w:cs="Arial"/>
                <w:szCs w:val="24"/>
              </w:rPr>
            </w:pPr>
            <w:r w:rsidRPr="00B27CE6">
              <w:rPr>
                <w:rFonts w:cs="Arial"/>
                <w:szCs w:val="24"/>
              </w:rPr>
              <w:t>Vondle</w:t>
            </w:r>
          </w:p>
        </w:tc>
        <w:tc>
          <w:tcPr>
            <w:tcW w:w="0" w:type="auto"/>
          </w:tcPr>
          <w:p w:rsidR="000C244C" w:rsidRPr="00B27CE6" w:rsidRDefault="000C244C" w:rsidP="000C244C">
            <w:pPr>
              <w:widowControl w:val="0"/>
              <w:autoSpaceDE w:val="0"/>
              <w:autoSpaceDN w:val="0"/>
              <w:adjustRightInd w:val="0"/>
              <w:spacing w:after="0"/>
              <w:rPr>
                <w:rFonts w:cs="Arial"/>
                <w:szCs w:val="24"/>
              </w:rPr>
            </w:pPr>
            <w:r w:rsidRPr="00B27CE6">
              <w:rPr>
                <w:rFonts w:cs="Arial"/>
                <w:szCs w:val="24"/>
              </w:rPr>
              <w:t>Co-Project Manager</w:t>
            </w:r>
          </w:p>
        </w:tc>
        <w:tc>
          <w:tcPr>
            <w:tcW w:w="0" w:type="auto"/>
            <w:vAlign w:val="center"/>
          </w:tcPr>
          <w:p w:rsidR="000C244C" w:rsidRPr="00B27CE6" w:rsidRDefault="000C244C" w:rsidP="000C244C">
            <w:pPr>
              <w:widowControl w:val="0"/>
              <w:autoSpaceDE w:val="0"/>
              <w:autoSpaceDN w:val="0"/>
              <w:adjustRightInd w:val="0"/>
              <w:spacing w:after="0"/>
              <w:jc w:val="right"/>
              <w:rPr>
                <w:rFonts w:cs="Arial"/>
                <w:szCs w:val="24"/>
              </w:rPr>
            </w:pPr>
            <w:r w:rsidRPr="00B27CE6">
              <w:rPr>
                <w:rFonts w:cs="Arial"/>
                <w:szCs w:val="24"/>
              </w:rPr>
              <w:t>64</w:t>
            </w:r>
          </w:p>
        </w:tc>
        <w:tc>
          <w:tcPr>
            <w:tcW w:w="0" w:type="auto"/>
            <w:vAlign w:val="center"/>
          </w:tcPr>
          <w:p w:rsidR="000C244C" w:rsidRPr="00B27CE6" w:rsidRDefault="000C244C" w:rsidP="000C244C">
            <w:pPr>
              <w:widowControl w:val="0"/>
              <w:autoSpaceDE w:val="0"/>
              <w:autoSpaceDN w:val="0"/>
              <w:adjustRightInd w:val="0"/>
              <w:spacing w:after="0"/>
              <w:jc w:val="right"/>
              <w:rPr>
                <w:rFonts w:cs="Arial"/>
                <w:szCs w:val="24"/>
              </w:rPr>
            </w:pPr>
            <w:r w:rsidRPr="00B27CE6">
              <w:rPr>
                <w:rFonts w:cs="Arial"/>
                <w:szCs w:val="24"/>
              </w:rPr>
              <w:t>$225</w:t>
            </w:r>
          </w:p>
        </w:tc>
        <w:tc>
          <w:tcPr>
            <w:tcW w:w="0" w:type="auto"/>
            <w:vAlign w:val="center"/>
          </w:tcPr>
          <w:p w:rsidR="000C244C" w:rsidRPr="00B27CE6" w:rsidRDefault="000C244C" w:rsidP="000C244C">
            <w:pPr>
              <w:widowControl w:val="0"/>
              <w:autoSpaceDE w:val="0"/>
              <w:autoSpaceDN w:val="0"/>
              <w:adjustRightInd w:val="0"/>
              <w:spacing w:after="0"/>
              <w:jc w:val="right"/>
              <w:rPr>
                <w:rFonts w:cs="Arial"/>
                <w:szCs w:val="24"/>
              </w:rPr>
            </w:pPr>
            <w:r w:rsidRPr="00B27CE6">
              <w:rPr>
                <w:rFonts w:cs="Arial"/>
                <w:szCs w:val="24"/>
              </w:rPr>
              <w:t>$14,400</w:t>
            </w:r>
          </w:p>
        </w:tc>
      </w:tr>
      <w:tr w:rsidR="000C244C" w:rsidRPr="00B27CE6" w:rsidTr="000C244C">
        <w:trPr>
          <w:jc w:val="center"/>
        </w:trPr>
        <w:tc>
          <w:tcPr>
            <w:tcW w:w="0" w:type="auto"/>
          </w:tcPr>
          <w:p w:rsidR="000C244C" w:rsidRPr="00B27CE6" w:rsidRDefault="000C244C" w:rsidP="000C244C">
            <w:pPr>
              <w:widowControl w:val="0"/>
              <w:autoSpaceDE w:val="0"/>
              <w:autoSpaceDN w:val="0"/>
              <w:adjustRightInd w:val="0"/>
              <w:spacing w:after="0"/>
              <w:rPr>
                <w:rFonts w:cs="Arial"/>
                <w:szCs w:val="24"/>
              </w:rPr>
            </w:pPr>
            <w:r w:rsidRPr="00B27CE6">
              <w:rPr>
                <w:rFonts w:cs="Arial"/>
                <w:szCs w:val="24"/>
              </w:rPr>
              <w:t>Whitman</w:t>
            </w:r>
          </w:p>
        </w:tc>
        <w:tc>
          <w:tcPr>
            <w:tcW w:w="0" w:type="auto"/>
          </w:tcPr>
          <w:p w:rsidR="000C244C" w:rsidRPr="00B27CE6" w:rsidRDefault="000C244C" w:rsidP="000C244C">
            <w:pPr>
              <w:widowControl w:val="0"/>
              <w:autoSpaceDE w:val="0"/>
              <w:autoSpaceDN w:val="0"/>
              <w:adjustRightInd w:val="0"/>
              <w:spacing w:after="0"/>
              <w:rPr>
                <w:rFonts w:cs="Arial"/>
                <w:szCs w:val="24"/>
              </w:rPr>
            </w:pPr>
            <w:r w:rsidRPr="00B27CE6">
              <w:rPr>
                <w:rFonts w:cs="Arial"/>
                <w:szCs w:val="24"/>
              </w:rPr>
              <w:t>Co-Project Manager</w:t>
            </w:r>
          </w:p>
        </w:tc>
        <w:tc>
          <w:tcPr>
            <w:tcW w:w="0" w:type="auto"/>
            <w:vAlign w:val="center"/>
          </w:tcPr>
          <w:p w:rsidR="000C244C" w:rsidRPr="00B27CE6" w:rsidRDefault="000C244C" w:rsidP="000C244C">
            <w:pPr>
              <w:widowControl w:val="0"/>
              <w:autoSpaceDE w:val="0"/>
              <w:autoSpaceDN w:val="0"/>
              <w:adjustRightInd w:val="0"/>
              <w:spacing w:after="0"/>
              <w:jc w:val="right"/>
              <w:rPr>
                <w:rFonts w:cs="Arial"/>
                <w:szCs w:val="24"/>
              </w:rPr>
            </w:pPr>
            <w:r w:rsidRPr="00B27CE6">
              <w:rPr>
                <w:rFonts w:cs="Arial"/>
                <w:szCs w:val="24"/>
              </w:rPr>
              <w:t>112</w:t>
            </w:r>
          </w:p>
        </w:tc>
        <w:tc>
          <w:tcPr>
            <w:tcW w:w="0" w:type="auto"/>
            <w:vAlign w:val="center"/>
          </w:tcPr>
          <w:p w:rsidR="000C244C" w:rsidRPr="00B27CE6" w:rsidRDefault="000C244C" w:rsidP="000C244C">
            <w:pPr>
              <w:widowControl w:val="0"/>
              <w:autoSpaceDE w:val="0"/>
              <w:autoSpaceDN w:val="0"/>
              <w:adjustRightInd w:val="0"/>
              <w:spacing w:after="0"/>
              <w:jc w:val="right"/>
              <w:rPr>
                <w:rFonts w:cs="Arial"/>
                <w:szCs w:val="24"/>
              </w:rPr>
            </w:pPr>
            <w:r w:rsidRPr="00B27CE6">
              <w:rPr>
                <w:rFonts w:cs="Arial"/>
                <w:szCs w:val="24"/>
              </w:rPr>
              <w:t>$225</w:t>
            </w:r>
          </w:p>
        </w:tc>
        <w:tc>
          <w:tcPr>
            <w:tcW w:w="0" w:type="auto"/>
            <w:vAlign w:val="center"/>
          </w:tcPr>
          <w:p w:rsidR="000C244C" w:rsidRPr="00B27CE6" w:rsidRDefault="000C244C" w:rsidP="000C244C">
            <w:pPr>
              <w:widowControl w:val="0"/>
              <w:autoSpaceDE w:val="0"/>
              <w:autoSpaceDN w:val="0"/>
              <w:adjustRightInd w:val="0"/>
              <w:spacing w:after="0"/>
              <w:jc w:val="right"/>
              <w:rPr>
                <w:rFonts w:cs="Arial"/>
                <w:szCs w:val="24"/>
              </w:rPr>
            </w:pPr>
            <w:r w:rsidRPr="00B27CE6">
              <w:rPr>
                <w:rFonts w:cs="Arial"/>
                <w:szCs w:val="24"/>
              </w:rPr>
              <w:t>$25,200</w:t>
            </w:r>
          </w:p>
        </w:tc>
      </w:tr>
      <w:tr w:rsidR="000C244C" w:rsidRPr="00B27CE6" w:rsidTr="000C244C">
        <w:trPr>
          <w:jc w:val="center"/>
        </w:trPr>
        <w:tc>
          <w:tcPr>
            <w:tcW w:w="0" w:type="auto"/>
          </w:tcPr>
          <w:p w:rsidR="000C244C" w:rsidRPr="00B27CE6" w:rsidRDefault="000C244C" w:rsidP="000C244C">
            <w:pPr>
              <w:widowControl w:val="0"/>
              <w:autoSpaceDE w:val="0"/>
              <w:autoSpaceDN w:val="0"/>
              <w:adjustRightInd w:val="0"/>
              <w:spacing w:after="0"/>
              <w:rPr>
                <w:rFonts w:cs="Arial"/>
                <w:szCs w:val="24"/>
              </w:rPr>
            </w:pPr>
            <w:r w:rsidRPr="00B27CE6">
              <w:rPr>
                <w:rFonts w:cs="Arial"/>
                <w:szCs w:val="24"/>
              </w:rPr>
              <w:t>Mickey</w:t>
            </w:r>
          </w:p>
        </w:tc>
        <w:tc>
          <w:tcPr>
            <w:tcW w:w="0" w:type="auto"/>
          </w:tcPr>
          <w:p w:rsidR="000C244C" w:rsidRPr="00B27CE6" w:rsidRDefault="000C244C" w:rsidP="000C244C">
            <w:pPr>
              <w:widowControl w:val="0"/>
              <w:autoSpaceDE w:val="0"/>
              <w:autoSpaceDN w:val="0"/>
              <w:adjustRightInd w:val="0"/>
              <w:spacing w:after="0"/>
              <w:rPr>
                <w:rFonts w:cs="Arial"/>
                <w:szCs w:val="24"/>
              </w:rPr>
            </w:pPr>
            <w:r w:rsidRPr="00B27CE6">
              <w:rPr>
                <w:rFonts w:cs="Arial"/>
                <w:szCs w:val="24"/>
              </w:rPr>
              <w:t>Lead Consultant</w:t>
            </w:r>
          </w:p>
        </w:tc>
        <w:tc>
          <w:tcPr>
            <w:tcW w:w="0" w:type="auto"/>
            <w:vAlign w:val="center"/>
          </w:tcPr>
          <w:p w:rsidR="000C244C" w:rsidRPr="00B27CE6" w:rsidRDefault="000C244C" w:rsidP="000C244C">
            <w:pPr>
              <w:widowControl w:val="0"/>
              <w:autoSpaceDE w:val="0"/>
              <w:autoSpaceDN w:val="0"/>
              <w:adjustRightInd w:val="0"/>
              <w:spacing w:after="0"/>
              <w:jc w:val="right"/>
              <w:rPr>
                <w:rFonts w:cs="Arial"/>
                <w:szCs w:val="24"/>
              </w:rPr>
            </w:pPr>
            <w:r w:rsidRPr="00B27CE6">
              <w:rPr>
                <w:rFonts w:cs="Arial"/>
                <w:szCs w:val="24"/>
              </w:rPr>
              <w:t>104</w:t>
            </w:r>
          </w:p>
        </w:tc>
        <w:tc>
          <w:tcPr>
            <w:tcW w:w="0" w:type="auto"/>
            <w:vAlign w:val="center"/>
          </w:tcPr>
          <w:p w:rsidR="000C244C" w:rsidRPr="00B27CE6" w:rsidRDefault="000C244C" w:rsidP="000C244C">
            <w:pPr>
              <w:widowControl w:val="0"/>
              <w:autoSpaceDE w:val="0"/>
              <w:autoSpaceDN w:val="0"/>
              <w:adjustRightInd w:val="0"/>
              <w:spacing w:after="0"/>
              <w:jc w:val="right"/>
              <w:rPr>
                <w:rFonts w:cs="Arial"/>
                <w:szCs w:val="24"/>
              </w:rPr>
            </w:pPr>
            <w:r w:rsidRPr="00B27CE6">
              <w:rPr>
                <w:rFonts w:cs="Arial"/>
                <w:szCs w:val="24"/>
              </w:rPr>
              <w:t>$200</w:t>
            </w:r>
          </w:p>
        </w:tc>
        <w:tc>
          <w:tcPr>
            <w:tcW w:w="0" w:type="auto"/>
            <w:vAlign w:val="center"/>
          </w:tcPr>
          <w:p w:rsidR="000C244C" w:rsidRPr="00B27CE6" w:rsidRDefault="000C244C" w:rsidP="000C244C">
            <w:pPr>
              <w:widowControl w:val="0"/>
              <w:autoSpaceDE w:val="0"/>
              <w:autoSpaceDN w:val="0"/>
              <w:adjustRightInd w:val="0"/>
              <w:spacing w:after="0"/>
              <w:jc w:val="right"/>
              <w:rPr>
                <w:rFonts w:cs="Arial"/>
                <w:szCs w:val="24"/>
              </w:rPr>
            </w:pPr>
            <w:r w:rsidRPr="00B27CE6">
              <w:rPr>
                <w:rFonts w:cs="Arial"/>
                <w:szCs w:val="24"/>
              </w:rPr>
              <w:t>$20,800</w:t>
            </w:r>
          </w:p>
        </w:tc>
      </w:tr>
      <w:tr w:rsidR="000C244C" w:rsidRPr="00B27CE6" w:rsidTr="000C244C">
        <w:trPr>
          <w:jc w:val="center"/>
        </w:trPr>
        <w:tc>
          <w:tcPr>
            <w:tcW w:w="0" w:type="auto"/>
          </w:tcPr>
          <w:p w:rsidR="000C244C" w:rsidRPr="00B27CE6" w:rsidRDefault="000C244C" w:rsidP="000C244C">
            <w:pPr>
              <w:widowControl w:val="0"/>
              <w:autoSpaceDE w:val="0"/>
              <w:autoSpaceDN w:val="0"/>
              <w:adjustRightInd w:val="0"/>
              <w:spacing w:after="0"/>
              <w:rPr>
                <w:rFonts w:cs="Arial"/>
                <w:szCs w:val="24"/>
              </w:rPr>
            </w:pPr>
            <w:r w:rsidRPr="00B27CE6">
              <w:rPr>
                <w:rFonts w:cs="Arial"/>
                <w:szCs w:val="24"/>
              </w:rPr>
              <w:t>Stein</w:t>
            </w:r>
          </w:p>
        </w:tc>
        <w:tc>
          <w:tcPr>
            <w:tcW w:w="0" w:type="auto"/>
          </w:tcPr>
          <w:p w:rsidR="000C244C" w:rsidRPr="00B27CE6" w:rsidRDefault="000C244C" w:rsidP="000C244C">
            <w:pPr>
              <w:widowControl w:val="0"/>
              <w:autoSpaceDE w:val="0"/>
              <w:autoSpaceDN w:val="0"/>
              <w:adjustRightInd w:val="0"/>
              <w:spacing w:after="0"/>
              <w:rPr>
                <w:rFonts w:cs="Arial"/>
                <w:szCs w:val="24"/>
              </w:rPr>
            </w:pPr>
            <w:r w:rsidRPr="00B27CE6">
              <w:rPr>
                <w:rFonts w:cs="Arial"/>
                <w:szCs w:val="24"/>
              </w:rPr>
              <w:t>Lead Consultant</w:t>
            </w:r>
          </w:p>
        </w:tc>
        <w:tc>
          <w:tcPr>
            <w:tcW w:w="0" w:type="auto"/>
            <w:vAlign w:val="center"/>
          </w:tcPr>
          <w:p w:rsidR="000C244C" w:rsidRPr="00B27CE6" w:rsidRDefault="000C244C" w:rsidP="000C244C">
            <w:pPr>
              <w:widowControl w:val="0"/>
              <w:autoSpaceDE w:val="0"/>
              <w:autoSpaceDN w:val="0"/>
              <w:adjustRightInd w:val="0"/>
              <w:spacing w:after="0"/>
              <w:jc w:val="right"/>
              <w:rPr>
                <w:rFonts w:cs="Arial"/>
                <w:szCs w:val="24"/>
              </w:rPr>
            </w:pPr>
            <w:r w:rsidRPr="00B27CE6">
              <w:rPr>
                <w:rFonts w:cs="Arial"/>
                <w:szCs w:val="24"/>
              </w:rPr>
              <w:t>72</w:t>
            </w:r>
          </w:p>
        </w:tc>
        <w:tc>
          <w:tcPr>
            <w:tcW w:w="0" w:type="auto"/>
            <w:vAlign w:val="center"/>
          </w:tcPr>
          <w:p w:rsidR="000C244C" w:rsidRPr="00B27CE6" w:rsidRDefault="000C244C" w:rsidP="000C244C">
            <w:pPr>
              <w:widowControl w:val="0"/>
              <w:autoSpaceDE w:val="0"/>
              <w:autoSpaceDN w:val="0"/>
              <w:adjustRightInd w:val="0"/>
              <w:spacing w:after="0"/>
              <w:jc w:val="right"/>
              <w:rPr>
                <w:rFonts w:cs="Arial"/>
                <w:szCs w:val="24"/>
              </w:rPr>
            </w:pPr>
            <w:r w:rsidRPr="00B27CE6">
              <w:rPr>
                <w:rFonts w:cs="Arial"/>
                <w:szCs w:val="24"/>
              </w:rPr>
              <w:t>$200</w:t>
            </w:r>
          </w:p>
        </w:tc>
        <w:tc>
          <w:tcPr>
            <w:tcW w:w="0" w:type="auto"/>
            <w:vAlign w:val="center"/>
          </w:tcPr>
          <w:p w:rsidR="000C244C" w:rsidRPr="00B27CE6" w:rsidRDefault="000C244C" w:rsidP="000C244C">
            <w:pPr>
              <w:widowControl w:val="0"/>
              <w:autoSpaceDE w:val="0"/>
              <w:autoSpaceDN w:val="0"/>
              <w:adjustRightInd w:val="0"/>
              <w:spacing w:after="0"/>
              <w:jc w:val="right"/>
              <w:rPr>
                <w:rFonts w:cs="Arial"/>
                <w:szCs w:val="24"/>
              </w:rPr>
            </w:pPr>
            <w:r w:rsidRPr="00B27CE6">
              <w:rPr>
                <w:rFonts w:cs="Arial"/>
                <w:szCs w:val="24"/>
              </w:rPr>
              <w:t>$14,400</w:t>
            </w:r>
          </w:p>
        </w:tc>
      </w:tr>
      <w:tr w:rsidR="000C244C" w:rsidRPr="00B27CE6" w:rsidTr="000C244C">
        <w:trPr>
          <w:jc w:val="center"/>
        </w:trPr>
        <w:tc>
          <w:tcPr>
            <w:tcW w:w="0" w:type="auto"/>
          </w:tcPr>
          <w:p w:rsidR="000C244C" w:rsidRPr="00B27CE6" w:rsidRDefault="000C244C" w:rsidP="000C244C">
            <w:pPr>
              <w:widowControl w:val="0"/>
              <w:autoSpaceDE w:val="0"/>
              <w:autoSpaceDN w:val="0"/>
              <w:adjustRightInd w:val="0"/>
              <w:spacing w:after="0"/>
              <w:rPr>
                <w:rFonts w:cs="Arial"/>
                <w:szCs w:val="24"/>
              </w:rPr>
            </w:pPr>
            <w:r w:rsidRPr="00B27CE6">
              <w:rPr>
                <w:rFonts w:cs="Arial"/>
                <w:szCs w:val="24"/>
              </w:rPr>
              <w:t>Contacos-Sawyer</w:t>
            </w:r>
          </w:p>
        </w:tc>
        <w:tc>
          <w:tcPr>
            <w:tcW w:w="0" w:type="auto"/>
          </w:tcPr>
          <w:p w:rsidR="000C244C" w:rsidRPr="00B27CE6" w:rsidRDefault="000C244C" w:rsidP="000C244C">
            <w:pPr>
              <w:widowControl w:val="0"/>
              <w:autoSpaceDE w:val="0"/>
              <w:autoSpaceDN w:val="0"/>
              <w:adjustRightInd w:val="0"/>
              <w:spacing w:after="0"/>
              <w:rPr>
                <w:rFonts w:cs="Arial"/>
                <w:szCs w:val="24"/>
              </w:rPr>
            </w:pPr>
            <w:r w:rsidRPr="00B27CE6">
              <w:rPr>
                <w:rFonts w:cs="Arial"/>
                <w:szCs w:val="24"/>
              </w:rPr>
              <w:t>Lead Consultant</w:t>
            </w:r>
          </w:p>
        </w:tc>
        <w:tc>
          <w:tcPr>
            <w:tcW w:w="0" w:type="auto"/>
            <w:vAlign w:val="center"/>
          </w:tcPr>
          <w:p w:rsidR="000C244C" w:rsidRPr="00B27CE6" w:rsidRDefault="000C244C" w:rsidP="000C244C">
            <w:pPr>
              <w:widowControl w:val="0"/>
              <w:autoSpaceDE w:val="0"/>
              <w:autoSpaceDN w:val="0"/>
              <w:adjustRightInd w:val="0"/>
              <w:spacing w:after="0"/>
              <w:jc w:val="right"/>
              <w:rPr>
                <w:rFonts w:cs="Arial"/>
                <w:szCs w:val="24"/>
              </w:rPr>
            </w:pPr>
            <w:r w:rsidRPr="00B27CE6">
              <w:rPr>
                <w:rFonts w:cs="Arial"/>
                <w:szCs w:val="24"/>
              </w:rPr>
              <w:t>36</w:t>
            </w:r>
          </w:p>
        </w:tc>
        <w:tc>
          <w:tcPr>
            <w:tcW w:w="0" w:type="auto"/>
            <w:vAlign w:val="center"/>
          </w:tcPr>
          <w:p w:rsidR="000C244C" w:rsidRPr="00B27CE6" w:rsidRDefault="000C244C" w:rsidP="000C244C">
            <w:pPr>
              <w:widowControl w:val="0"/>
              <w:autoSpaceDE w:val="0"/>
              <w:autoSpaceDN w:val="0"/>
              <w:adjustRightInd w:val="0"/>
              <w:spacing w:after="0"/>
              <w:jc w:val="right"/>
              <w:rPr>
                <w:rFonts w:cs="Arial"/>
                <w:szCs w:val="24"/>
              </w:rPr>
            </w:pPr>
            <w:r w:rsidRPr="00B27CE6">
              <w:rPr>
                <w:rFonts w:cs="Arial"/>
                <w:szCs w:val="24"/>
              </w:rPr>
              <w:t>$225</w:t>
            </w:r>
          </w:p>
        </w:tc>
        <w:tc>
          <w:tcPr>
            <w:tcW w:w="0" w:type="auto"/>
            <w:vAlign w:val="center"/>
          </w:tcPr>
          <w:p w:rsidR="000C244C" w:rsidRPr="00B27CE6" w:rsidRDefault="000C244C" w:rsidP="000C244C">
            <w:pPr>
              <w:widowControl w:val="0"/>
              <w:autoSpaceDE w:val="0"/>
              <w:autoSpaceDN w:val="0"/>
              <w:adjustRightInd w:val="0"/>
              <w:spacing w:after="0"/>
              <w:jc w:val="right"/>
              <w:rPr>
                <w:rFonts w:cs="Arial"/>
                <w:szCs w:val="24"/>
              </w:rPr>
            </w:pPr>
            <w:r w:rsidRPr="00B27CE6">
              <w:rPr>
                <w:rFonts w:cs="Arial"/>
                <w:szCs w:val="24"/>
              </w:rPr>
              <w:t>$8,100</w:t>
            </w:r>
          </w:p>
        </w:tc>
      </w:tr>
      <w:tr w:rsidR="000C244C" w:rsidRPr="00B27CE6" w:rsidTr="000C244C">
        <w:trPr>
          <w:jc w:val="center"/>
        </w:trPr>
        <w:tc>
          <w:tcPr>
            <w:tcW w:w="0" w:type="auto"/>
          </w:tcPr>
          <w:p w:rsidR="000C244C" w:rsidRPr="00B27CE6" w:rsidRDefault="000C244C" w:rsidP="000C244C">
            <w:pPr>
              <w:widowControl w:val="0"/>
              <w:autoSpaceDE w:val="0"/>
              <w:autoSpaceDN w:val="0"/>
              <w:adjustRightInd w:val="0"/>
              <w:spacing w:after="0"/>
              <w:rPr>
                <w:rFonts w:cs="Arial"/>
                <w:szCs w:val="24"/>
              </w:rPr>
            </w:pPr>
            <w:r w:rsidRPr="00B27CE6">
              <w:rPr>
                <w:rFonts w:cs="Arial"/>
                <w:szCs w:val="24"/>
              </w:rPr>
              <w:t>Wright</w:t>
            </w:r>
          </w:p>
        </w:tc>
        <w:tc>
          <w:tcPr>
            <w:tcW w:w="0" w:type="auto"/>
          </w:tcPr>
          <w:p w:rsidR="000C244C" w:rsidRPr="00B27CE6" w:rsidRDefault="000C244C" w:rsidP="000C244C">
            <w:pPr>
              <w:widowControl w:val="0"/>
              <w:autoSpaceDE w:val="0"/>
              <w:autoSpaceDN w:val="0"/>
              <w:adjustRightInd w:val="0"/>
              <w:spacing w:after="0"/>
              <w:rPr>
                <w:rFonts w:cs="Arial"/>
                <w:szCs w:val="24"/>
              </w:rPr>
            </w:pPr>
            <w:r w:rsidRPr="00B27CE6">
              <w:rPr>
                <w:rFonts w:cs="Arial"/>
                <w:szCs w:val="24"/>
              </w:rPr>
              <w:t>Support Consultant</w:t>
            </w:r>
          </w:p>
        </w:tc>
        <w:tc>
          <w:tcPr>
            <w:tcW w:w="0" w:type="auto"/>
            <w:vAlign w:val="center"/>
          </w:tcPr>
          <w:p w:rsidR="000C244C" w:rsidRPr="00B27CE6" w:rsidRDefault="000C244C" w:rsidP="000C244C">
            <w:pPr>
              <w:widowControl w:val="0"/>
              <w:autoSpaceDE w:val="0"/>
              <w:autoSpaceDN w:val="0"/>
              <w:adjustRightInd w:val="0"/>
              <w:spacing w:after="0"/>
              <w:jc w:val="right"/>
              <w:rPr>
                <w:rFonts w:cs="Arial"/>
                <w:szCs w:val="24"/>
              </w:rPr>
            </w:pPr>
            <w:r w:rsidRPr="00B27CE6">
              <w:rPr>
                <w:rFonts w:cs="Arial"/>
                <w:szCs w:val="24"/>
              </w:rPr>
              <w:t>36</w:t>
            </w:r>
          </w:p>
        </w:tc>
        <w:tc>
          <w:tcPr>
            <w:tcW w:w="0" w:type="auto"/>
          </w:tcPr>
          <w:p w:rsidR="000C244C" w:rsidRPr="00B27CE6" w:rsidRDefault="000C244C" w:rsidP="000C244C">
            <w:pPr>
              <w:spacing w:after="0"/>
              <w:rPr>
                <w:szCs w:val="24"/>
              </w:rPr>
            </w:pPr>
            <w:r w:rsidRPr="00B27CE6">
              <w:rPr>
                <w:rFonts w:cs="Arial"/>
                <w:szCs w:val="24"/>
              </w:rPr>
              <w:t>$200</w:t>
            </w:r>
          </w:p>
        </w:tc>
        <w:tc>
          <w:tcPr>
            <w:tcW w:w="0" w:type="auto"/>
            <w:vAlign w:val="center"/>
          </w:tcPr>
          <w:p w:rsidR="000C244C" w:rsidRPr="00B27CE6" w:rsidRDefault="000C244C" w:rsidP="000C244C">
            <w:pPr>
              <w:widowControl w:val="0"/>
              <w:autoSpaceDE w:val="0"/>
              <w:autoSpaceDN w:val="0"/>
              <w:adjustRightInd w:val="0"/>
              <w:spacing w:after="0"/>
              <w:jc w:val="right"/>
              <w:rPr>
                <w:rFonts w:cs="Arial"/>
                <w:szCs w:val="24"/>
              </w:rPr>
            </w:pPr>
            <w:r w:rsidRPr="00B27CE6">
              <w:rPr>
                <w:rFonts w:cs="Arial"/>
                <w:szCs w:val="24"/>
              </w:rPr>
              <w:t>$7,200</w:t>
            </w:r>
          </w:p>
        </w:tc>
      </w:tr>
      <w:tr w:rsidR="000C244C" w:rsidRPr="00B27CE6" w:rsidTr="000C244C">
        <w:trPr>
          <w:jc w:val="center"/>
        </w:trPr>
        <w:tc>
          <w:tcPr>
            <w:tcW w:w="0" w:type="auto"/>
          </w:tcPr>
          <w:p w:rsidR="000C244C" w:rsidRPr="00B27CE6" w:rsidRDefault="000C244C" w:rsidP="000C244C">
            <w:pPr>
              <w:widowControl w:val="0"/>
              <w:autoSpaceDE w:val="0"/>
              <w:autoSpaceDN w:val="0"/>
              <w:adjustRightInd w:val="0"/>
              <w:spacing w:after="0"/>
              <w:rPr>
                <w:rFonts w:cs="Arial"/>
                <w:szCs w:val="24"/>
              </w:rPr>
            </w:pPr>
            <w:r w:rsidRPr="00B27CE6">
              <w:rPr>
                <w:rFonts w:cs="Arial"/>
                <w:szCs w:val="24"/>
              </w:rPr>
              <w:t>Morgan</w:t>
            </w:r>
          </w:p>
        </w:tc>
        <w:tc>
          <w:tcPr>
            <w:tcW w:w="0" w:type="auto"/>
          </w:tcPr>
          <w:p w:rsidR="000C244C" w:rsidRPr="00B27CE6" w:rsidRDefault="000C244C" w:rsidP="000C244C">
            <w:pPr>
              <w:widowControl w:val="0"/>
              <w:autoSpaceDE w:val="0"/>
              <w:autoSpaceDN w:val="0"/>
              <w:adjustRightInd w:val="0"/>
              <w:spacing w:after="0"/>
              <w:rPr>
                <w:rFonts w:cs="Arial"/>
                <w:szCs w:val="24"/>
              </w:rPr>
            </w:pPr>
            <w:r w:rsidRPr="00B27CE6">
              <w:rPr>
                <w:rFonts w:cs="Arial"/>
                <w:szCs w:val="24"/>
              </w:rPr>
              <w:t>Lead Consultant</w:t>
            </w:r>
          </w:p>
        </w:tc>
        <w:tc>
          <w:tcPr>
            <w:tcW w:w="0" w:type="auto"/>
            <w:vAlign w:val="center"/>
          </w:tcPr>
          <w:p w:rsidR="000C244C" w:rsidRPr="00B27CE6" w:rsidRDefault="000C244C" w:rsidP="000C244C">
            <w:pPr>
              <w:widowControl w:val="0"/>
              <w:autoSpaceDE w:val="0"/>
              <w:autoSpaceDN w:val="0"/>
              <w:adjustRightInd w:val="0"/>
              <w:spacing w:after="0"/>
              <w:jc w:val="right"/>
              <w:rPr>
                <w:rFonts w:cs="Arial"/>
                <w:szCs w:val="24"/>
              </w:rPr>
            </w:pPr>
            <w:r w:rsidRPr="00B27CE6">
              <w:rPr>
                <w:rFonts w:cs="Arial"/>
                <w:szCs w:val="24"/>
              </w:rPr>
              <w:t>204</w:t>
            </w:r>
          </w:p>
        </w:tc>
        <w:tc>
          <w:tcPr>
            <w:tcW w:w="0" w:type="auto"/>
          </w:tcPr>
          <w:p w:rsidR="000C244C" w:rsidRPr="00B27CE6" w:rsidRDefault="000C244C" w:rsidP="000C244C">
            <w:pPr>
              <w:spacing w:after="0"/>
              <w:rPr>
                <w:rFonts w:cs="Arial"/>
                <w:szCs w:val="24"/>
              </w:rPr>
            </w:pPr>
            <w:r w:rsidRPr="00B27CE6">
              <w:rPr>
                <w:rFonts w:cs="Arial"/>
                <w:szCs w:val="24"/>
              </w:rPr>
              <w:t>$200</w:t>
            </w:r>
          </w:p>
        </w:tc>
        <w:tc>
          <w:tcPr>
            <w:tcW w:w="0" w:type="auto"/>
            <w:vAlign w:val="center"/>
          </w:tcPr>
          <w:p w:rsidR="000C244C" w:rsidRPr="00B27CE6" w:rsidRDefault="000C244C" w:rsidP="000C244C">
            <w:pPr>
              <w:widowControl w:val="0"/>
              <w:autoSpaceDE w:val="0"/>
              <w:autoSpaceDN w:val="0"/>
              <w:adjustRightInd w:val="0"/>
              <w:spacing w:after="0"/>
              <w:jc w:val="right"/>
              <w:rPr>
                <w:rFonts w:cs="Arial"/>
                <w:szCs w:val="24"/>
              </w:rPr>
            </w:pPr>
            <w:r w:rsidRPr="00B27CE6">
              <w:rPr>
                <w:rFonts w:cs="Arial"/>
                <w:szCs w:val="24"/>
              </w:rPr>
              <w:t>$40,800</w:t>
            </w:r>
          </w:p>
        </w:tc>
      </w:tr>
      <w:tr w:rsidR="000C244C" w:rsidRPr="00B27CE6" w:rsidTr="000C244C">
        <w:trPr>
          <w:jc w:val="center"/>
        </w:trPr>
        <w:tc>
          <w:tcPr>
            <w:tcW w:w="0" w:type="auto"/>
          </w:tcPr>
          <w:p w:rsidR="000C244C" w:rsidRPr="00B27CE6" w:rsidRDefault="000C244C" w:rsidP="000C244C">
            <w:pPr>
              <w:widowControl w:val="0"/>
              <w:autoSpaceDE w:val="0"/>
              <w:autoSpaceDN w:val="0"/>
              <w:adjustRightInd w:val="0"/>
              <w:spacing w:after="0"/>
              <w:rPr>
                <w:rFonts w:cs="Arial"/>
                <w:szCs w:val="24"/>
              </w:rPr>
            </w:pPr>
            <w:r w:rsidRPr="00B27CE6">
              <w:rPr>
                <w:rFonts w:cs="Arial"/>
                <w:szCs w:val="24"/>
              </w:rPr>
              <w:t>Doherty</w:t>
            </w:r>
          </w:p>
        </w:tc>
        <w:tc>
          <w:tcPr>
            <w:tcW w:w="0" w:type="auto"/>
          </w:tcPr>
          <w:p w:rsidR="000C244C" w:rsidRPr="00B27CE6" w:rsidRDefault="000C244C" w:rsidP="000C244C">
            <w:pPr>
              <w:widowControl w:val="0"/>
              <w:autoSpaceDE w:val="0"/>
              <w:autoSpaceDN w:val="0"/>
              <w:adjustRightInd w:val="0"/>
              <w:spacing w:after="0"/>
              <w:rPr>
                <w:rFonts w:cs="Arial"/>
                <w:szCs w:val="24"/>
              </w:rPr>
            </w:pPr>
            <w:r w:rsidRPr="00B27CE6">
              <w:rPr>
                <w:rFonts w:cs="Arial"/>
                <w:szCs w:val="24"/>
              </w:rPr>
              <w:t>Lead Consultant</w:t>
            </w:r>
          </w:p>
        </w:tc>
        <w:tc>
          <w:tcPr>
            <w:tcW w:w="0" w:type="auto"/>
            <w:vAlign w:val="center"/>
          </w:tcPr>
          <w:p w:rsidR="000C244C" w:rsidRPr="00B27CE6" w:rsidRDefault="000C244C" w:rsidP="000C244C">
            <w:pPr>
              <w:widowControl w:val="0"/>
              <w:autoSpaceDE w:val="0"/>
              <w:autoSpaceDN w:val="0"/>
              <w:adjustRightInd w:val="0"/>
              <w:spacing w:after="0"/>
              <w:jc w:val="right"/>
              <w:rPr>
                <w:rFonts w:cs="Arial"/>
                <w:szCs w:val="24"/>
              </w:rPr>
            </w:pPr>
            <w:r w:rsidRPr="00B27CE6">
              <w:rPr>
                <w:rFonts w:cs="Arial"/>
                <w:szCs w:val="24"/>
              </w:rPr>
              <w:t>104</w:t>
            </w:r>
          </w:p>
        </w:tc>
        <w:tc>
          <w:tcPr>
            <w:tcW w:w="0" w:type="auto"/>
          </w:tcPr>
          <w:p w:rsidR="000C244C" w:rsidRPr="00B27CE6" w:rsidRDefault="000C244C" w:rsidP="000C244C">
            <w:pPr>
              <w:spacing w:after="0"/>
              <w:rPr>
                <w:rFonts w:cs="Arial"/>
                <w:szCs w:val="24"/>
              </w:rPr>
            </w:pPr>
            <w:r w:rsidRPr="00B27CE6">
              <w:rPr>
                <w:rFonts w:cs="Arial"/>
                <w:szCs w:val="24"/>
              </w:rPr>
              <w:t>$200</w:t>
            </w:r>
          </w:p>
        </w:tc>
        <w:tc>
          <w:tcPr>
            <w:tcW w:w="0" w:type="auto"/>
            <w:vAlign w:val="center"/>
          </w:tcPr>
          <w:p w:rsidR="000C244C" w:rsidRPr="00B27CE6" w:rsidRDefault="000C244C" w:rsidP="000C244C">
            <w:pPr>
              <w:widowControl w:val="0"/>
              <w:autoSpaceDE w:val="0"/>
              <w:autoSpaceDN w:val="0"/>
              <w:adjustRightInd w:val="0"/>
              <w:spacing w:after="0"/>
              <w:jc w:val="right"/>
              <w:rPr>
                <w:rFonts w:cs="Arial"/>
                <w:szCs w:val="24"/>
              </w:rPr>
            </w:pPr>
            <w:r w:rsidRPr="00B27CE6">
              <w:rPr>
                <w:rFonts w:cs="Arial"/>
                <w:szCs w:val="24"/>
              </w:rPr>
              <w:t>$20,800</w:t>
            </w:r>
          </w:p>
        </w:tc>
      </w:tr>
      <w:tr w:rsidR="000C244C" w:rsidRPr="00B27CE6" w:rsidTr="000C244C">
        <w:trPr>
          <w:jc w:val="center"/>
        </w:trPr>
        <w:tc>
          <w:tcPr>
            <w:tcW w:w="0" w:type="auto"/>
          </w:tcPr>
          <w:p w:rsidR="000C244C" w:rsidRPr="00B27CE6" w:rsidRDefault="000C244C" w:rsidP="000C244C">
            <w:pPr>
              <w:widowControl w:val="0"/>
              <w:autoSpaceDE w:val="0"/>
              <w:autoSpaceDN w:val="0"/>
              <w:adjustRightInd w:val="0"/>
              <w:spacing w:after="0"/>
              <w:rPr>
                <w:rFonts w:cs="Arial"/>
                <w:szCs w:val="24"/>
              </w:rPr>
            </w:pPr>
            <w:r w:rsidRPr="00B27CE6">
              <w:rPr>
                <w:rFonts w:cs="Arial"/>
                <w:szCs w:val="24"/>
              </w:rPr>
              <w:t>Paxton</w:t>
            </w:r>
          </w:p>
        </w:tc>
        <w:tc>
          <w:tcPr>
            <w:tcW w:w="0" w:type="auto"/>
          </w:tcPr>
          <w:p w:rsidR="000C244C" w:rsidRPr="00B27CE6" w:rsidRDefault="000C244C" w:rsidP="000C244C">
            <w:pPr>
              <w:widowControl w:val="0"/>
              <w:autoSpaceDE w:val="0"/>
              <w:autoSpaceDN w:val="0"/>
              <w:adjustRightInd w:val="0"/>
              <w:spacing w:after="0"/>
              <w:rPr>
                <w:rFonts w:cs="Arial"/>
                <w:szCs w:val="24"/>
              </w:rPr>
            </w:pPr>
            <w:r w:rsidRPr="00B27CE6">
              <w:rPr>
                <w:rFonts w:cs="Arial"/>
                <w:szCs w:val="24"/>
              </w:rPr>
              <w:t>Lead Consultant</w:t>
            </w:r>
          </w:p>
        </w:tc>
        <w:tc>
          <w:tcPr>
            <w:tcW w:w="0" w:type="auto"/>
            <w:vAlign w:val="center"/>
          </w:tcPr>
          <w:p w:rsidR="000C244C" w:rsidRPr="00B27CE6" w:rsidRDefault="000C244C" w:rsidP="000C244C">
            <w:pPr>
              <w:widowControl w:val="0"/>
              <w:autoSpaceDE w:val="0"/>
              <w:autoSpaceDN w:val="0"/>
              <w:adjustRightInd w:val="0"/>
              <w:spacing w:after="0"/>
              <w:jc w:val="right"/>
              <w:rPr>
                <w:rFonts w:cs="Arial"/>
                <w:szCs w:val="24"/>
              </w:rPr>
            </w:pPr>
            <w:r w:rsidRPr="00B27CE6">
              <w:rPr>
                <w:rFonts w:cs="Arial"/>
                <w:szCs w:val="24"/>
              </w:rPr>
              <w:t>104</w:t>
            </w:r>
          </w:p>
        </w:tc>
        <w:tc>
          <w:tcPr>
            <w:tcW w:w="0" w:type="auto"/>
          </w:tcPr>
          <w:p w:rsidR="000C244C" w:rsidRPr="00B27CE6" w:rsidRDefault="000C244C" w:rsidP="000C244C">
            <w:pPr>
              <w:spacing w:after="0"/>
              <w:rPr>
                <w:rFonts w:cs="Arial"/>
                <w:szCs w:val="24"/>
              </w:rPr>
            </w:pPr>
            <w:r w:rsidRPr="00B27CE6">
              <w:rPr>
                <w:rFonts w:cs="Arial"/>
                <w:szCs w:val="24"/>
              </w:rPr>
              <w:t>$200</w:t>
            </w:r>
          </w:p>
        </w:tc>
        <w:tc>
          <w:tcPr>
            <w:tcW w:w="0" w:type="auto"/>
            <w:vAlign w:val="center"/>
          </w:tcPr>
          <w:p w:rsidR="000C244C" w:rsidRPr="00B27CE6" w:rsidRDefault="000C244C" w:rsidP="000C244C">
            <w:pPr>
              <w:widowControl w:val="0"/>
              <w:autoSpaceDE w:val="0"/>
              <w:autoSpaceDN w:val="0"/>
              <w:adjustRightInd w:val="0"/>
              <w:spacing w:after="0"/>
              <w:jc w:val="right"/>
              <w:rPr>
                <w:rFonts w:cs="Arial"/>
                <w:szCs w:val="24"/>
              </w:rPr>
            </w:pPr>
            <w:r w:rsidRPr="00B27CE6">
              <w:rPr>
                <w:rFonts w:cs="Arial"/>
                <w:szCs w:val="24"/>
              </w:rPr>
              <w:t>$20,800</w:t>
            </w:r>
          </w:p>
        </w:tc>
      </w:tr>
      <w:tr w:rsidR="000C244C" w:rsidRPr="00B27CE6" w:rsidTr="000C244C">
        <w:trPr>
          <w:jc w:val="center"/>
        </w:trPr>
        <w:tc>
          <w:tcPr>
            <w:tcW w:w="0" w:type="auto"/>
          </w:tcPr>
          <w:p w:rsidR="000C244C" w:rsidRPr="00B27CE6" w:rsidRDefault="000C244C" w:rsidP="000C244C">
            <w:pPr>
              <w:widowControl w:val="0"/>
              <w:autoSpaceDE w:val="0"/>
              <w:autoSpaceDN w:val="0"/>
              <w:adjustRightInd w:val="0"/>
              <w:spacing w:after="0"/>
              <w:rPr>
                <w:rFonts w:cs="Arial"/>
                <w:szCs w:val="24"/>
              </w:rPr>
            </w:pPr>
            <w:r w:rsidRPr="00B27CE6">
              <w:rPr>
                <w:rFonts w:cs="Arial"/>
                <w:szCs w:val="24"/>
              </w:rPr>
              <w:t>Collins</w:t>
            </w:r>
          </w:p>
        </w:tc>
        <w:tc>
          <w:tcPr>
            <w:tcW w:w="0" w:type="auto"/>
          </w:tcPr>
          <w:p w:rsidR="000C244C" w:rsidRPr="00B27CE6" w:rsidRDefault="000C244C" w:rsidP="000C244C">
            <w:pPr>
              <w:widowControl w:val="0"/>
              <w:autoSpaceDE w:val="0"/>
              <w:autoSpaceDN w:val="0"/>
              <w:adjustRightInd w:val="0"/>
              <w:spacing w:after="0"/>
              <w:rPr>
                <w:rFonts w:cs="Arial"/>
                <w:szCs w:val="24"/>
              </w:rPr>
            </w:pPr>
            <w:r w:rsidRPr="00B27CE6">
              <w:rPr>
                <w:rFonts w:cs="Arial"/>
                <w:szCs w:val="24"/>
              </w:rPr>
              <w:t>Administrative Manager</w:t>
            </w:r>
          </w:p>
        </w:tc>
        <w:tc>
          <w:tcPr>
            <w:tcW w:w="0" w:type="auto"/>
            <w:vAlign w:val="center"/>
          </w:tcPr>
          <w:p w:rsidR="000C244C" w:rsidRPr="00B27CE6" w:rsidRDefault="000C244C" w:rsidP="000C244C">
            <w:pPr>
              <w:widowControl w:val="0"/>
              <w:autoSpaceDE w:val="0"/>
              <w:autoSpaceDN w:val="0"/>
              <w:adjustRightInd w:val="0"/>
              <w:spacing w:after="0"/>
              <w:jc w:val="right"/>
              <w:rPr>
                <w:rFonts w:cs="Arial"/>
                <w:szCs w:val="24"/>
              </w:rPr>
            </w:pPr>
            <w:r w:rsidRPr="00B27CE6">
              <w:rPr>
                <w:rFonts w:cs="Arial"/>
                <w:szCs w:val="24"/>
              </w:rPr>
              <w:t>96</w:t>
            </w:r>
          </w:p>
        </w:tc>
        <w:tc>
          <w:tcPr>
            <w:tcW w:w="0" w:type="auto"/>
            <w:vAlign w:val="center"/>
          </w:tcPr>
          <w:p w:rsidR="000C244C" w:rsidRPr="00B27CE6" w:rsidRDefault="000C244C" w:rsidP="000C244C">
            <w:pPr>
              <w:widowControl w:val="0"/>
              <w:autoSpaceDE w:val="0"/>
              <w:autoSpaceDN w:val="0"/>
              <w:adjustRightInd w:val="0"/>
              <w:spacing w:after="0"/>
              <w:jc w:val="right"/>
              <w:rPr>
                <w:rFonts w:cs="Arial"/>
                <w:szCs w:val="24"/>
              </w:rPr>
            </w:pPr>
            <w:r w:rsidRPr="00B27CE6">
              <w:rPr>
                <w:rFonts w:cs="Arial"/>
                <w:szCs w:val="24"/>
              </w:rPr>
              <w:t>$100</w:t>
            </w:r>
          </w:p>
        </w:tc>
        <w:tc>
          <w:tcPr>
            <w:tcW w:w="0" w:type="auto"/>
            <w:vAlign w:val="center"/>
          </w:tcPr>
          <w:p w:rsidR="000C244C" w:rsidRPr="00B27CE6" w:rsidRDefault="000C244C" w:rsidP="000C244C">
            <w:pPr>
              <w:widowControl w:val="0"/>
              <w:autoSpaceDE w:val="0"/>
              <w:autoSpaceDN w:val="0"/>
              <w:adjustRightInd w:val="0"/>
              <w:spacing w:after="0"/>
              <w:jc w:val="right"/>
              <w:rPr>
                <w:rFonts w:cs="Arial"/>
                <w:szCs w:val="24"/>
              </w:rPr>
            </w:pPr>
            <w:r w:rsidRPr="00B27CE6">
              <w:rPr>
                <w:rFonts w:cs="Arial"/>
                <w:szCs w:val="24"/>
              </w:rPr>
              <w:t>$9,600</w:t>
            </w:r>
          </w:p>
        </w:tc>
      </w:tr>
      <w:tr w:rsidR="000C244C" w:rsidRPr="00B27CE6" w:rsidTr="000C244C">
        <w:trPr>
          <w:jc w:val="center"/>
        </w:trPr>
        <w:tc>
          <w:tcPr>
            <w:tcW w:w="0" w:type="auto"/>
            <w:gridSpan w:val="2"/>
          </w:tcPr>
          <w:p w:rsidR="000C244C" w:rsidRPr="00B27CE6" w:rsidRDefault="000C244C" w:rsidP="000C244C">
            <w:pPr>
              <w:widowControl w:val="0"/>
              <w:autoSpaceDE w:val="0"/>
              <w:autoSpaceDN w:val="0"/>
              <w:adjustRightInd w:val="0"/>
              <w:spacing w:after="0"/>
              <w:rPr>
                <w:rFonts w:cs="Arial"/>
                <w:b/>
                <w:szCs w:val="24"/>
              </w:rPr>
            </w:pPr>
            <w:r w:rsidRPr="00B27CE6">
              <w:rPr>
                <w:rFonts w:cs="Arial"/>
                <w:b/>
                <w:szCs w:val="24"/>
              </w:rPr>
              <w:t>Total Hours and Fees</w:t>
            </w:r>
          </w:p>
        </w:tc>
        <w:tc>
          <w:tcPr>
            <w:tcW w:w="0" w:type="auto"/>
            <w:vAlign w:val="center"/>
          </w:tcPr>
          <w:p w:rsidR="000C244C" w:rsidRPr="00B27CE6" w:rsidRDefault="000C244C" w:rsidP="000C244C">
            <w:pPr>
              <w:widowControl w:val="0"/>
              <w:autoSpaceDE w:val="0"/>
              <w:autoSpaceDN w:val="0"/>
              <w:adjustRightInd w:val="0"/>
              <w:spacing w:after="0"/>
              <w:jc w:val="right"/>
              <w:rPr>
                <w:rFonts w:cs="Arial"/>
                <w:b/>
                <w:szCs w:val="24"/>
              </w:rPr>
            </w:pPr>
            <w:r w:rsidRPr="00B27CE6">
              <w:rPr>
                <w:rFonts w:cs="Arial"/>
                <w:b/>
                <w:szCs w:val="24"/>
              </w:rPr>
              <w:t>932</w:t>
            </w:r>
          </w:p>
        </w:tc>
        <w:tc>
          <w:tcPr>
            <w:tcW w:w="0" w:type="auto"/>
            <w:vAlign w:val="center"/>
          </w:tcPr>
          <w:p w:rsidR="000C244C" w:rsidRPr="00B27CE6" w:rsidRDefault="000C244C" w:rsidP="000C244C">
            <w:pPr>
              <w:widowControl w:val="0"/>
              <w:autoSpaceDE w:val="0"/>
              <w:autoSpaceDN w:val="0"/>
              <w:adjustRightInd w:val="0"/>
              <w:spacing w:after="0"/>
              <w:jc w:val="right"/>
              <w:rPr>
                <w:rFonts w:cs="Arial"/>
                <w:b/>
                <w:szCs w:val="24"/>
              </w:rPr>
            </w:pPr>
          </w:p>
        </w:tc>
        <w:tc>
          <w:tcPr>
            <w:tcW w:w="0" w:type="auto"/>
            <w:vAlign w:val="center"/>
          </w:tcPr>
          <w:p w:rsidR="000C244C" w:rsidRPr="00B27CE6" w:rsidRDefault="000C244C" w:rsidP="000C244C">
            <w:pPr>
              <w:widowControl w:val="0"/>
              <w:autoSpaceDE w:val="0"/>
              <w:autoSpaceDN w:val="0"/>
              <w:adjustRightInd w:val="0"/>
              <w:spacing w:after="0"/>
              <w:jc w:val="right"/>
              <w:rPr>
                <w:rFonts w:cs="Arial"/>
                <w:b/>
                <w:szCs w:val="24"/>
              </w:rPr>
            </w:pPr>
            <w:r w:rsidRPr="00B27CE6">
              <w:rPr>
                <w:rFonts w:cs="Arial"/>
                <w:b/>
                <w:szCs w:val="24"/>
              </w:rPr>
              <w:t>$182,100</w:t>
            </w:r>
          </w:p>
        </w:tc>
      </w:tr>
      <w:tr w:rsidR="000C244C" w:rsidRPr="00B27CE6" w:rsidTr="000C244C">
        <w:trPr>
          <w:jc w:val="center"/>
        </w:trPr>
        <w:tc>
          <w:tcPr>
            <w:tcW w:w="0" w:type="auto"/>
            <w:gridSpan w:val="4"/>
          </w:tcPr>
          <w:p w:rsidR="000C244C" w:rsidRPr="00B27CE6" w:rsidRDefault="000C244C" w:rsidP="000C244C">
            <w:pPr>
              <w:widowControl w:val="0"/>
              <w:autoSpaceDE w:val="0"/>
              <w:autoSpaceDN w:val="0"/>
              <w:adjustRightInd w:val="0"/>
              <w:spacing w:after="0"/>
              <w:rPr>
                <w:rFonts w:cs="Arial"/>
                <w:szCs w:val="24"/>
              </w:rPr>
            </w:pPr>
            <w:r w:rsidRPr="00B27CE6">
              <w:rPr>
                <w:rFonts w:cs="Arial"/>
                <w:b/>
                <w:szCs w:val="24"/>
              </w:rPr>
              <w:t>Personnel Expenses</w:t>
            </w:r>
          </w:p>
        </w:tc>
        <w:tc>
          <w:tcPr>
            <w:tcW w:w="0" w:type="auto"/>
          </w:tcPr>
          <w:p w:rsidR="000C244C" w:rsidRPr="00B27CE6" w:rsidRDefault="000C244C" w:rsidP="000C244C">
            <w:pPr>
              <w:widowControl w:val="0"/>
              <w:autoSpaceDE w:val="0"/>
              <w:autoSpaceDN w:val="0"/>
              <w:adjustRightInd w:val="0"/>
              <w:spacing w:after="0"/>
              <w:rPr>
                <w:rFonts w:cs="Arial"/>
                <w:szCs w:val="24"/>
              </w:rPr>
            </w:pPr>
          </w:p>
        </w:tc>
      </w:tr>
      <w:tr w:rsidR="000C244C" w:rsidRPr="00B27CE6" w:rsidTr="000C244C">
        <w:trPr>
          <w:jc w:val="center"/>
        </w:trPr>
        <w:tc>
          <w:tcPr>
            <w:tcW w:w="0" w:type="auto"/>
            <w:gridSpan w:val="4"/>
          </w:tcPr>
          <w:p w:rsidR="000C244C" w:rsidRPr="00B27CE6" w:rsidRDefault="000C244C" w:rsidP="000C244C">
            <w:pPr>
              <w:widowControl w:val="0"/>
              <w:autoSpaceDE w:val="0"/>
              <w:autoSpaceDN w:val="0"/>
              <w:adjustRightInd w:val="0"/>
              <w:spacing w:after="0"/>
              <w:rPr>
                <w:rFonts w:cs="Arial"/>
                <w:szCs w:val="24"/>
              </w:rPr>
            </w:pPr>
            <w:r w:rsidRPr="00B27CE6">
              <w:rPr>
                <w:rFonts w:cs="Arial"/>
                <w:szCs w:val="24"/>
              </w:rPr>
              <w:t>Hotel</w:t>
            </w:r>
          </w:p>
        </w:tc>
        <w:tc>
          <w:tcPr>
            <w:tcW w:w="0" w:type="auto"/>
          </w:tcPr>
          <w:p w:rsidR="000C244C" w:rsidRPr="00B27CE6" w:rsidRDefault="000C244C" w:rsidP="000C244C">
            <w:pPr>
              <w:widowControl w:val="0"/>
              <w:autoSpaceDE w:val="0"/>
              <w:autoSpaceDN w:val="0"/>
              <w:adjustRightInd w:val="0"/>
              <w:spacing w:after="0"/>
              <w:jc w:val="right"/>
              <w:rPr>
                <w:rFonts w:cs="Arial"/>
                <w:szCs w:val="24"/>
              </w:rPr>
            </w:pPr>
            <w:r w:rsidRPr="00B27CE6">
              <w:rPr>
                <w:rFonts w:cs="Arial"/>
                <w:szCs w:val="24"/>
              </w:rPr>
              <w:t>$9,057</w:t>
            </w:r>
          </w:p>
        </w:tc>
      </w:tr>
      <w:tr w:rsidR="000C244C" w:rsidRPr="00B27CE6" w:rsidTr="000C244C">
        <w:trPr>
          <w:jc w:val="center"/>
        </w:trPr>
        <w:tc>
          <w:tcPr>
            <w:tcW w:w="0" w:type="auto"/>
            <w:gridSpan w:val="4"/>
          </w:tcPr>
          <w:p w:rsidR="000C244C" w:rsidRPr="00B27CE6" w:rsidRDefault="000C244C" w:rsidP="000C244C">
            <w:pPr>
              <w:widowControl w:val="0"/>
              <w:autoSpaceDE w:val="0"/>
              <w:autoSpaceDN w:val="0"/>
              <w:adjustRightInd w:val="0"/>
              <w:spacing w:after="0"/>
              <w:rPr>
                <w:rFonts w:cs="Arial"/>
                <w:szCs w:val="24"/>
              </w:rPr>
            </w:pPr>
            <w:r w:rsidRPr="00B27CE6">
              <w:rPr>
                <w:rFonts w:cs="Arial"/>
                <w:szCs w:val="24"/>
              </w:rPr>
              <w:t>Per Diem</w:t>
            </w:r>
          </w:p>
        </w:tc>
        <w:tc>
          <w:tcPr>
            <w:tcW w:w="0" w:type="auto"/>
          </w:tcPr>
          <w:p w:rsidR="000C244C" w:rsidRPr="00B27CE6" w:rsidRDefault="000C244C" w:rsidP="000C244C">
            <w:pPr>
              <w:widowControl w:val="0"/>
              <w:autoSpaceDE w:val="0"/>
              <w:autoSpaceDN w:val="0"/>
              <w:adjustRightInd w:val="0"/>
              <w:spacing w:after="0"/>
              <w:jc w:val="right"/>
              <w:rPr>
                <w:rFonts w:cs="Arial"/>
                <w:szCs w:val="24"/>
              </w:rPr>
            </w:pPr>
            <w:r w:rsidRPr="00B27CE6">
              <w:rPr>
                <w:rFonts w:cs="Arial"/>
                <w:szCs w:val="24"/>
              </w:rPr>
              <w:t>$4,528</w:t>
            </w:r>
          </w:p>
        </w:tc>
      </w:tr>
      <w:tr w:rsidR="000C244C" w:rsidRPr="00B27CE6" w:rsidTr="000C244C">
        <w:trPr>
          <w:jc w:val="center"/>
        </w:trPr>
        <w:tc>
          <w:tcPr>
            <w:tcW w:w="0" w:type="auto"/>
            <w:gridSpan w:val="4"/>
          </w:tcPr>
          <w:p w:rsidR="000C244C" w:rsidRPr="00B27CE6" w:rsidRDefault="000C244C" w:rsidP="000C244C">
            <w:pPr>
              <w:widowControl w:val="0"/>
              <w:autoSpaceDE w:val="0"/>
              <w:autoSpaceDN w:val="0"/>
              <w:adjustRightInd w:val="0"/>
              <w:spacing w:after="0"/>
              <w:rPr>
                <w:rFonts w:cs="Arial"/>
                <w:szCs w:val="24"/>
              </w:rPr>
            </w:pPr>
            <w:r w:rsidRPr="00B27CE6">
              <w:rPr>
                <w:rFonts w:cs="Arial"/>
                <w:szCs w:val="24"/>
              </w:rPr>
              <w:t>Air Transportation</w:t>
            </w:r>
          </w:p>
        </w:tc>
        <w:tc>
          <w:tcPr>
            <w:tcW w:w="0" w:type="auto"/>
          </w:tcPr>
          <w:p w:rsidR="000C244C" w:rsidRPr="00B27CE6" w:rsidRDefault="000C244C" w:rsidP="000C244C">
            <w:pPr>
              <w:widowControl w:val="0"/>
              <w:autoSpaceDE w:val="0"/>
              <w:autoSpaceDN w:val="0"/>
              <w:adjustRightInd w:val="0"/>
              <w:spacing w:after="0"/>
              <w:jc w:val="right"/>
              <w:rPr>
                <w:rFonts w:cs="Arial"/>
                <w:szCs w:val="24"/>
              </w:rPr>
            </w:pPr>
            <w:r w:rsidRPr="00B27CE6">
              <w:rPr>
                <w:rFonts w:cs="Arial"/>
                <w:szCs w:val="24"/>
              </w:rPr>
              <w:t>$9,057</w:t>
            </w:r>
          </w:p>
        </w:tc>
      </w:tr>
      <w:tr w:rsidR="000C244C" w:rsidRPr="00B27CE6" w:rsidTr="000C244C">
        <w:trPr>
          <w:jc w:val="center"/>
        </w:trPr>
        <w:tc>
          <w:tcPr>
            <w:tcW w:w="0" w:type="auto"/>
            <w:gridSpan w:val="4"/>
          </w:tcPr>
          <w:p w:rsidR="000C244C" w:rsidRPr="00B27CE6" w:rsidRDefault="000C244C" w:rsidP="000C244C">
            <w:pPr>
              <w:widowControl w:val="0"/>
              <w:autoSpaceDE w:val="0"/>
              <w:autoSpaceDN w:val="0"/>
              <w:adjustRightInd w:val="0"/>
              <w:spacing w:after="0"/>
              <w:rPr>
                <w:rFonts w:cs="Arial"/>
                <w:szCs w:val="24"/>
              </w:rPr>
            </w:pPr>
            <w:r w:rsidRPr="00B27CE6">
              <w:rPr>
                <w:rFonts w:cs="Arial"/>
                <w:szCs w:val="24"/>
              </w:rPr>
              <w:t>Ground Transportation</w:t>
            </w:r>
          </w:p>
        </w:tc>
        <w:tc>
          <w:tcPr>
            <w:tcW w:w="0" w:type="auto"/>
          </w:tcPr>
          <w:p w:rsidR="000C244C" w:rsidRPr="00B27CE6" w:rsidRDefault="000C244C" w:rsidP="000C244C">
            <w:pPr>
              <w:widowControl w:val="0"/>
              <w:autoSpaceDE w:val="0"/>
              <w:autoSpaceDN w:val="0"/>
              <w:adjustRightInd w:val="0"/>
              <w:spacing w:after="0"/>
              <w:jc w:val="right"/>
              <w:rPr>
                <w:rFonts w:cs="Arial"/>
                <w:szCs w:val="24"/>
              </w:rPr>
            </w:pPr>
            <w:r w:rsidRPr="00B27CE6">
              <w:rPr>
                <w:rFonts w:cs="Arial"/>
                <w:szCs w:val="24"/>
              </w:rPr>
              <w:t>$4,528</w:t>
            </w:r>
          </w:p>
        </w:tc>
      </w:tr>
      <w:tr w:rsidR="000C244C" w:rsidRPr="00B27CE6" w:rsidTr="000C244C">
        <w:trPr>
          <w:jc w:val="center"/>
        </w:trPr>
        <w:tc>
          <w:tcPr>
            <w:tcW w:w="0" w:type="auto"/>
            <w:gridSpan w:val="4"/>
          </w:tcPr>
          <w:p w:rsidR="000C244C" w:rsidRPr="00B27CE6" w:rsidRDefault="000C244C" w:rsidP="000C244C">
            <w:pPr>
              <w:widowControl w:val="0"/>
              <w:autoSpaceDE w:val="0"/>
              <w:autoSpaceDN w:val="0"/>
              <w:adjustRightInd w:val="0"/>
              <w:spacing w:after="0"/>
              <w:rPr>
                <w:rFonts w:cs="Arial"/>
                <w:szCs w:val="24"/>
              </w:rPr>
            </w:pPr>
            <w:r w:rsidRPr="00B27CE6">
              <w:rPr>
                <w:rFonts w:cs="Arial"/>
                <w:szCs w:val="24"/>
              </w:rPr>
              <w:t>Miscellaneous Expenses</w:t>
            </w:r>
          </w:p>
        </w:tc>
        <w:tc>
          <w:tcPr>
            <w:tcW w:w="0" w:type="auto"/>
          </w:tcPr>
          <w:p w:rsidR="000C244C" w:rsidRPr="00B27CE6" w:rsidRDefault="000C244C" w:rsidP="000C244C">
            <w:pPr>
              <w:widowControl w:val="0"/>
              <w:autoSpaceDE w:val="0"/>
              <w:autoSpaceDN w:val="0"/>
              <w:adjustRightInd w:val="0"/>
              <w:spacing w:after="0"/>
              <w:jc w:val="right"/>
              <w:rPr>
                <w:rFonts w:cs="Arial"/>
                <w:szCs w:val="24"/>
              </w:rPr>
            </w:pPr>
            <w:r w:rsidRPr="00B27CE6">
              <w:rPr>
                <w:rFonts w:cs="Arial"/>
                <w:szCs w:val="24"/>
              </w:rPr>
              <w:t>$2,600</w:t>
            </w:r>
          </w:p>
        </w:tc>
      </w:tr>
      <w:tr w:rsidR="000C244C" w:rsidRPr="00B27CE6" w:rsidTr="000C244C">
        <w:trPr>
          <w:jc w:val="center"/>
        </w:trPr>
        <w:tc>
          <w:tcPr>
            <w:tcW w:w="0" w:type="auto"/>
            <w:gridSpan w:val="4"/>
          </w:tcPr>
          <w:p w:rsidR="000C244C" w:rsidRPr="00B27CE6" w:rsidRDefault="000C244C" w:rsidP="000C244C">
            <w:pPr>
              <w:widowControl w:val="0"/>
              <w:autoSpaceDE w:val="0"/>
              <w:autoSpaceDN w:val="0"/>
              <w:adjustRightInd w:val="0"/>
              <w:spacing w:after="0"/>
              <w:rPr>
                <w:rFonts w:cs="Arial"/>
                <w:b/>
                <w:szCs w:val="24"/>
              </w:rPr>
            </w:pPr>
            <w:r w:rsidRPr="00B27CE6">
              <w:rPr>
                <w:rFonts w:cs="Arial"/>
                <w:b/>
                <w:szCs w:val="24"/>
              </w:rPr>
              <w:t>Subtotal</w:t>
            </w:r>
          </w:p>
        </w:tc>
        <w:tc>
          <w:tcPr>
            <w:tcW w:w="0" w:type="auto"/>
          </w:tcPr>
          <w:p w:rsidR="000C244C" w:rsidRPr="00B27CE6" w:rsidRDefault="000C244C" w:rsidP="000C244C">
            <w:pPr>
              <w:widowControl w:val="0"/>
              <w:autoSpaceDE w:val="0"/>
              <w:autoSpaceDN w:val="0"/>
              <w:adjustRightInd w:val="0"/>
              <w:spacing w:after="0"/>
              <w:jc w:val="right"/>
              <w:rPr>
                <w:rFonts w:cs="Arial"/>
                <w:b/>
                <w:szCs w:val="24"/>
              </w:rPr>
            </w:pPr>
            <w:r w:rsidRPr="00B27CE6">
              <w:rPr>
                <w:rFonts w:cs="Arial"/>
                <w:b/>
                <w:szCs w:val="24"/>
              </w:rPr>
              <w:t>$29,770</w:t>
            </w:r>
          </w:p>
        </w:tc>
      </w:tr>
      <w:tr w:rsidR="000C244C" w:rsidRPr="00B27CE6" w:rsidTr="000C244C">
        <w:trPr>
          <w:jc w:val="center"/>
        </w:trPr>
        <w:tc>
          <w:tcPr>
            <w:tcW w:w="0" w:type="auto"/>
            <w:gridSpan w:val="4"/>
          </w:tcPr>
          <w:p w:rsidR="000C244C" w:rsidRPr="00B27CE6" w:rsidRDefault="000C244C" w:rsidP="000C244C">
            <w:pPr>
              <w:widowControl w:val="0"/>
              <w:autoSpaceDE w:val="0"/>
              <w:autoSpaceDN w:val="0"/>
              <w:adjustRightInd w:val="0"/>
              <w:spacing w:after="0"/>
              <w:rPr>
                <w:rFonts w:cs="Arial"/>
                <w:szCs w:val="24"/>
              </w:rPr>
            </w:pPr>
            <w:r w:rsidRPr="00B27CE6">
              <w:rPr>
                <w:rFonts w:cs="Arial"/>
                <w:b/>
                <w:szCs w:val="24"/>
              </w:rPr>
              <w:t>Equipment*</w:t>
            </w:r>
          </w:p>
        </w:tc>
        <w:tc>
          <w:tcPr>
            <w:tcW w:w="0" w:type="auto"/>
          </w:tcPr>
          <w:p w:rsidR="000C244C" w:rsidRPr="00B27CE6" w:rsidRDefault="000C244C" w:rsidP="000C244C">
            <w:pPr>
              <w:widowControl w:val="0"/>
              <w:autoSpaceDE w:val="0"/>
              <w:autoSpaceDN w:val="0"/>
              <w:adjustRightInd w:val="0"/>
              <w:spacing w:after="0"/>
              <w:jc w:val="right"/>
              <w:rPr>
                <w:rFonts w:cs="Arial"/>
                <w:szCs w:val="24"/>
              </w:rPr>
            </w:pPr>
          </w:p>
        </w:tc>
      </w:tr>
      <w:tr w:rsidR="000C244C" w:rsidRPr="00B27CE6" w:rsidTr="000C244C">
        <w:trPr>
          <w:jc w:val="center"/>
        </w:trPr>
        <w:tc>
          <w:tcPr>
            <w:tcW w:w="0" w:type="auto"/>
            <w:gridSpan w:val="4"/>
          </w:tcPr>
          <w:p w:rsidR="000C244C" w:rsidRPr="00B27CE6" w:rsidRDefault="000C244C" w:rsidP="000C244C">
            <w:pPr>
              <w:widowControl w:val="0"/>
              <w:autoSpaceDE w:val="0"/>
              <w:autoSpaceDN w:val="0"/>
              <w:adjustRightInd w:val="0"/>
              <w:spacing w:after="0"/>
              <w:rPr>
                <w:rFonts w:cs="Arial"/>
                <w:szCs w:val="24"/>
              </w:rPr>
            </w:pPr>
            <w:r w:rsidRPr="00B27CE6">
              <w:rPr>
                <w:rFonts w:cs="Arial"/>
                <w:szCs w:val="24"/>
              </w:rPr>
              <w:t>Personal Computers</w:t>
            </w:r>
          </w:p>
        </w:tc>
        <w:tc>
          <w:tcPr>
            <w:tcW w:w="0" w:type="auto"/>
          </w:tcPr>
          <w:p w:rsidR="000C244C" w:rsidRPr="00B27CE6" w:rsidRDefault="000C244C" w:rsidP="000C244C">
            <w:pPr>
              <w:widowControl w:val="0"/>
              <w:autoSpaceDE w:val="0"/>
              <w:autoSpaceDN w:val="0"/>
              <w:adjustRightInd w:val="0"/>
              <w:spacing w:after="0"/>
              <w:jc w:val="right"/>
              <w:rPr>
                <w:rFonts w:cs="Arial"/>
                <w:szCs w:val="24"/>
              </w:rPr>
            </w:pPr>
            <w:r w:rsidRPr="00B27CE6">
              <w:rPr>
                <w:rFonts w:cs="Arial"/>
                <w:szCs w:val="24"/>
              </w:rPr>
              <w:t>0</w:t>
            </w:r>
          </w:p>
        </w:tc>
      </w:tr>
      <w:tr w:rsidR="000C244C" w:rsidRPr="00B27CE6" w:rsidTr="000C244C">
        <w:trPr>
          <w:jc w:val="center"/>
        </w:trPr>
        <w:tc>
          <w:tcPr>
            <w:tcW w:w="0" w:type="auto"/>
            <w:gridSpan w:val="4"/>
          </w:tcPr>
          <w:p w:rsidR="000C244C" w:rsidRPr="00B27CE6" w:rsidRDefault="000C244C" w:rsidP="000C244C">
            <w:pPr>
              <w:widowControl w:val="0"/>
              <w:autoSpaceDE w:val="0"/>
              <w:autoSpaceDN w:val="0"/>
              <w:adjustRightInd w:val="0"/>
              <w:spacing w:after="0"/>
              <w:rPr>
                <w:rFonts w:cs="Arial"/>
                <w:szCs w:val="24"/>
              </w:rPr>
            </w:pPr>
            <w:r w:rsidRPr="00B27CE6">
              <w:rPr>
                <w:rFonts w:cs="Arial"/>
                <w:szCs w:val="24"/>
              </w:rPr>
              <w:t>Printers</w:t>
            </w:r>
          </w:p>
        </w:tc>
        <w:tc>
          <w:tcPr>
            <w:tcW w:w="0" w:type="auto"/>
          </w:tcPr>
          <w:p w:rsidR="000C244C" w:rsidRPr="00B27CE6" w:rsidRDefault="000C244C" w:rsidP="000C244C">
            <w:pPr>
              <w:widowControl w:val="0"/>
              <w:autoSpaceDE w:val="0"/>
              <w:autoSpaceDN w:val="0"/>
              <w:adjustRightInd w:val="0"/>
              <w:spacing w:after="0"/>
              <w:jc w:val="right"/>
              <w:rPr>
                <w:rFonts w:cs="Arial"/>
                <w:szCs w:val="24"/>
              </w:rPr>
            </w:pPr>
            <w:r w:rsidRPr="00B27CE6">
              <w:rPr>
                <w:rFonts w:cs="Arial"/>
                <w:szCs w:val="24"/>
              </w:rPr>
              <w:t>0</w:t>
            </w:r>
          </w:p>
        </w:tc>
      </w:tr>
      <w:tr w:rsidR="000C244C" w:rsidRPr="00B27CE6" w:rsidTr="000C244C">
        <w:trPr>
          <w:jc w:val="center"/>
        </w:trPr>
        <w:tc>
          <w:tcPr>
            <w:tcW w:w="0" w:type="auto"/>
            <w:gridSpan w:val="4"/>
          </w:tcPr>
          <w:p w:rsidR="000C244C" w:rsidRPr="00B27CE6" w:rsidRDefault="000C244C" w:rsidP="000C244C">
            <w:pPr>
              <w:widowControl w:val="0"/>
              <w:autoSpaceDE w:val="0"/>
              <w:autoSpaceDN w:val="0"/>
              <w:adjustRightInd w:val="0"/>
              <w:spacing w:after="0"/>
              <w:rPr>
                <w:rFonts w:cs="Arial"/>
                <w:szCs w:val="24"/>
              </w:rPr>
            </w:pPr>
            <w:r w:rsidRPr="00B27CE6">
              <w:rPr>
                <w:rFonts w:cs="Arial"/>
                <w:szCs w:val="24"/>
              </w:rPr>
              <w:t>Project Management &amp; Communication Software</w:t>
            </w:r>
          </w:p>
        </w:tc>
        <w:tc>
          <w:tcPr>
            <w:tcW w:w="0" w:type="auto"/>
          </w:tcPr>
          <w:p w:rsidR="000C244C" w:rsidRPr="00B27CE6" w:rsidRDefault="000C244C" w:rsidP="000C244C">
            <w:pPr>
              <w:widowControl w:val="0"/>
              <w:autoSpaceDE w:val="0"/>
              <w:autoSpaceDN w:val="0"/>
              <w:adjustRightInd w:val="0"/>
              <w:spacing w:after="0"/>
              <w:jc w:val="right"/>
              <w:rPr>
                <w:rFonts w:cs="Arial"/>
                <w:szCs w:val="24"/>
              </w:rPr>
            </w:pPr>
            <w:r w:rsidRPr="00B27CE6">
              <w:rPr>
                <w:rFonts w:cs="Arial"/>
                <w:szCs w:val="24"/>
              </w:rPr>
              <w:t>0</w:t>
            </w:r>
          </w:p>
        </w:tc>
      </w:tr>
      <w:tr w:rsidR="000C244C" w:rsidRPr="00B27CE6" w:rsidTr="000C244C">
        <w:trPr>
          <w:jc w:val="center"/>
        </w:trPr>
        <w:tc>
          <w:tcPr>
            <w:tcW w:w="0" w:type="auto"/>
            <w:gridSpan w:val="4"/>
          </w:tcPr>
          <w:p w:rsidR="000C244C" w:rsidRPr="00B27CE6" w:rsidRDefault="000C244C" w:rsidP="000C244C">
            <w:pPr>
              <w:widowControl w:val="0"/>
              <w:autoSpaceDE w:val="0"/>
              <w:autoSpaceDN w:val="0"/>
              <w:adjustRightInd w:val="0"/>
              <w:spacing w:after="0"/>
              <w:rPr>
                <w:rFonts w:cs="Arial"/>
                <w:szCs w:val="24"/>
              </w:rPr>
            </w:pPr>
            <w:r w:rsidRPr="00B27CE6">
              <w:rPr>
                <w:rFonts w:cs="Arial"/>
                <w:szCs w:val="24"/>
              </w:rPr>
              <w:t>Subtotal</w:t>
            </w:r>
          </w:p>
        </w:tc>
        <w:tc>
          <w:tcPr>
            <w:tcW w:w="0" w:type="auto"/>
          </w:tcPr>
          <w:p w:rsidR="000C244C" w:rsidRPr="00B27CE6" w:rsidRDefault="000C244C" w:rsidP="000C244C">
            <w:pPr>
              <w:widowControl w:val="0"/>
              <w:autoSpaceDE w:val="0"/>
              <w:autoSpaceDN w:val="0"/>
              <w:adjustRightInd w:val="0"/>
              <w:spacing w:after="0"/>
              <w:jc w:val="right"/>
              <w:rPr>
                <w:rFonts w:cs="Arial"/>
                <w:szCs w:val="24"/>
              </w:rPr>
            </w:pPr>
            <w:r w:rsidRPr="00B27CE6">
              <w:rPr>
                <w:rFonts w:cs="Arial"/>
                <w:szCs w:val="24"/>
              </w:rPr>
              <w:t>0</w:t>
            </w:r>
          </w:p>
        </w:tc>
      </w:tr>
      <w:tr w:rsidR="000C244C" w:rsidRPr="00B27CE6" w:rsidTr="000C244C">
        <w:trPr>
          <w:jc w:val="center"/>
        </w:trPr>
        <w:tc>
          <w:tcPr>
            <w:tcW w:w="0" w:type="auto"/>
            <w:gridSpan w:val="4"/>
          </w:tcPr>
          <w:p w:rsidR="000C244C" w:rsidRPr="00B27CE6" w:rsidRDefault="000C244C" w:rsidP="000C244C">
            <w:pPr>
              <w:widowControl w:val="0"/>
              <w:autoSpaceDE w:val="0"/>
              <w:autoSpaceDN w:val="0"/>
              <w:adjustRightInd w:val="0"/>
              <w:spacing w:after="0"/>
              <w:rPr>
                <w:rFonts w:cs="Arial"/>
                <w:szCs w:val="24"/>
              </w:rPr>
            </w:pPr>
            <w:r w:rsidRPr="00B27CE6">
              <w:rPr>
                <w:rFonts w:cs="Arial"/>
                <w:b/>
                <w:szCs w:val="24"/>
              </w:rPr>
              <w:t>Supplies &amp; Materials*</w:t>
            </w:r>
          </w:p>
        </w:tc>
        <w:tc>
          <w:tcPr>
            <w:tcW w:w="0" w:type="auto"/>
          </w:tcPr>
          <w:p w:rsidR="000C244C" w:rsidRPr="00B27CE6" w:rsidRDefault="000C244C" w:rsidP="000C244C">
            <w:pPr>
              <w:widowControl w:val="0"/>
              <w:autoSpaceDE w:val="0"/>
              <w:autoSpaceDN w:val="0"/>
              <w:adjustRightInd w:val="0"/>
              <w:spacing w:after="0"/>
              <w:jc w:val="right"/>
              <w:rPr>
                <w:rFonts w:cs="Arial"/>
                <w:szCs w:val="24"/>
              </w:rPr>
            </w:pPr>
          </w:p>
        </w:tc>
      </w:tr>
      <w:tr w:rsidR="000C244C" w:rsidRPr="00B27CE6" w:rsidTr="000C244C">
        <w:trPr>
          <w:jc w:val="center"/>
        </w:trPr>
        <w:tc>
          <w:tcPr>
            <w:tcW w:w="0" w:type="auto"/>
            <w:gridSpan w:val="4"/>
          </w:tcPr>
          <w:p w:rsidR="000C244C" w:rsidRPr="00B27CE6" w:rsidRDefault="000C244C" w:rsidP="000C244C">
            <w:pPr>
              <w:widowControl w:val="0"/>
              <w:autoSpaceDE w:val="0"/>
              <w:autoSpaceDN w:val="0"/>
              <w:adjustRightInd w:val="0"/>
              <w:spacing w:after="0"/>
              <w:rPr>
                <w:rFonts w:cs="Arial"/>
                <w:szCs w:val="24"/>
              </w:rPr>
            </w:pPr>
            <w:r w:rsidRPr="00B27CE6">
              <w:rPr>
                <w:rFonts w:cs="Arial"/>
                <w:szCs w:val="24"/>
              </w:rPr>
              <w:t>Word Processing</w:t>
            </w:r>
          </w:p>
        </w:tc>
        <w:tc>
          <w:tcPr>
            <w:tcW w:w="0" w:type="auto"/>
          </w:tcPr>
          <w:p w:rsidR="000C244C" w:rsidRPr="00B27CE6" w:rsidRDefault="000C244C" w:rsidP="000C244C">
            <w:pPr>
              <w:widowControl w:val="0"/>
              <w:autoSpaceDE w:val="0"/>
              <w:autoSpaceDN w:val="0"/>
              <w:adjustRightInd w:val="0"/>
              <w:spacing w:after="0"/>
              <w:jc w:val="right"/>
              <w:rPr>
                <w:rFonts w:cs="Arial"/>
                <w:szCs w:val="24"/>
              </w:rPr>
            </w:pPr>
            <w:r w:rsidRPr="00B27CE6">
              <w:rPr>
                <w:rFonts w:cs="Arial"/>
                <w:szCs w:val="24"/>
              </w:rPr>
              <w:t>0</w:t>
            </w:r>
          </w:p>
        </w:tc>
      </w:tr>
      <w:tr w:rsidR="000C244C" w:rsidRPr="00B27CE6" w:rsidTr="000C244C">
        <w:trPr>
          <w:jc w:val="center"/>
        </w:trPr>
        <w:tc>
          <w:tcPr>
            <w:tcW w:w="0" w:type="auto"/>
            <w:gridSpan w:val="4"/>
          </w:tcPr>
          <w:p w:rsidR="000C244C" w:rsidRPr="00B27CE6" w:rsidRDefault="000C244C" w:rsidP="000C244C">
            <w:pPr>
              <w:widowControl w:val="0"/>
              <w:autoSpaceDE w:val="0"/>
              <w:autoSpaceDN w:val="0"/>
              <w:adjustRightInd w:val="0"/>
              <w:spacing w:after="0"/>
              <w:rPr>
                <w:rFonts w:cs="Arial"/>
                <w:szCs w:val="24"/>
              </w:rPr>
            </w:pPr>
            <w:r w:rsidRPr="00B27CE6">
              <w:rPr>
                <w:rFonts w:cs="Arial"/>
                <w:szCs w:val="24"/>
              </w:rPr>
              <w:t>Computer</w:t>
            </w:r>
          </w:p>
        </w:tc>
        <w:tc>
          <w:tcPr>
            <w:tcW w:w="0" w:type="auto"/>
          </w:tcPr>
          <w:p w:rsidR="000C244C" w:rsidRPr="00B27CE6" w:rsidRDefault="000C244C" w:rsidP="000C244C">
            <w:pPr>
              <w:widowControl w:val="0"/>
              <w:autoSpaceDE w:val="0"/>
              <w:autoSpaceDN w:val="0"/>
              <w:adjustRightInd w:val="0"/>
              <w:spacing w:after="0"/>
              <w:jc w:val="right"/>
              <w:rPr>
                <w:rFonts w:cs="Arial"/>
                <w:szCs w:val="24"/>
              </w:rPr>
            </w:pPr>
            <w:r w:rsidRPr="00B27CE6">
              <w:rPr>
                <w:rFonts w:cs="Arial"/>
                <w:szCs w:val="24"/>
              </w:rPr>
              <w:t>0</w:t>
            </w:r>
          </w:p>
        </w:tc>
      </w:tr>
      <w:tr w:rsidR="000C244C" w:rsidRPr="00B27CE6" w:rsidTr="000C244C">
        <w:trPr>
          <w:jc w:val="center"/>
        </w:trPr>
        <w:tc>
          <w:tcPr>
            <w:tcW w:w="0" w:type="auto"/>
            <w:gridSpan w:val="4"/>
          </w:tcPr>
          <w:p w:rsidR="000C244C" w:rsidRPr="00B27CE6" w:rsidRDefault="000C244C" w:rsidP="000C244C">
            <w:pPr>
              <w:widowControl w:val="0"/>
              <w:autoSpaceDE w:val="0"/>
              <w:autoSpaceDN w:val="0"/>
              <w:adjustRightInd w:val="0"/>
              <w:spacing w:after="0"/>
              <w:rPr>
                <w:rFonts w:cs="Arial"/>
                <w:szCs w:val="24"/>
              </w:rPr>
            </w:pPr>
            <w:r w:rsidRPr="00B27CE6">
              <w:rPr>
                <w:rFonts w:cs="Arial"/>
                <w:szCs w:val="24"/>
              </w:rPr>
              <w:t>Copying</w:t>
            </w:r>
          </w:p>
        </w:tc>
        <w:tc>
          <w:tcPr>
            <w:tcW w:w="0" w:type="auto"/>
          </w:tcPr>
          <w:p w:rsidR="000C244C" w:rsidRPr="00B27CE6" w:rsidRDefault="000C244C" w:rsidP="000C244C">
            <w:pPr>
              <w:widowControl w:val="0"/>
              <w:autoSpaceDE w:val="0"/>
              <w:autoSpaceDN w:val="0"/>
              <w:adjustRightInd w:val="0"/>
              <w:spacing w:after="0"/>
              <w:jc w:val="right"/>
              <w:rPr>
                <w:rFonts w:cs="Arial"/>
                <w:szCs w:val="24"/>
              </w:rPr>
            </w:pPr>
            <w:r w:rsidRPr="00B27CE6">
              <w:rPr>
                <w:rFonts w:cs="Arial"/>
                <w:szCs w:val="24"/>
              </w:rPr>
              <w:t>0</w:t>
            </w:r>
          </w:p>
        </w:tc>
      </w:tr>
      <w:tr w:rsidR="000C244C" w:rsidRPr="00B27CE6" w:rsidTr="000C244C">
        <w:trPr>
          <w:jc w:val="center"/>
        </w:trPr>
        <w:tc>
          <w:tcPr>
            <w:tcW w:w="0" w:type="auto"/>
            <w:gridSpan w:val="4"/>
          </w:tcPr>
          <w:p w:rsidR="000C244C" w:rsidRPr="00B27CE6" w:rsidRDefault="000C244C" w:rsidP="000C244C">
            <w:pPr>
              <w:widowControl w:val="0"/>
              <w:autoSpaceDE w:val="0"/>
              <w:autoSpaceDN w:val="0"/>
              <w:adjustRightInd w:val="0"/>
              <w:spacing w:after="0"/>
              <w:rPr>
                <w:rFonts w:cs="Arial"/>
                <w:szCs w:val="24"/>
              </w:rPr>
            </w:pPr>
            <w:r w:rsidRPr="00B27CE6">
              <w:rPr>
                <w:rFonts w:cs="Arial"/>
                <w:szCs w:val="24"/>
              </w:rPr>
              <w:t>Communication</w:t>
            </w:r>
          </w:p>
        </w:tc>
        <w:tc>
          <w:tcPr>
            <w:tcW w:w="0" w:type="auto"/>
          </w:tcPr>
          <w:p w:rsidR="000C244C" w:rsidRPr="00B27CE6" w:rsidRDefault="000C244C" w:rsidP="000C244C">
            <w:pPr>
              <w:widowControl w:val="0"/>
              <w:autoSpaceDE w:val="0"/>
              <w:autoSpaceDN w:val="0"/>
              <w:adjustRightInd w:val="0"/>
              <w:spacing w:after="0"/>
              <w:jc w:val="right"/>
              <w:rPr>
                <w:rFonts w:cs="Arial"/>
                <w:szCs w:val="24"/>
              </w:rPr>
            </w:pPr>
            <w:r w:rsidRPr="00B27CE6">
              <w:rPr>
                <w:rFonts w:cs="Arial"/>
                <w:szCs w:val="24"/>
              </w:rPr>
              <w:t>0</w:t>
            </w:r>
          </w:p>
        </w:tc>
      </w:tr>
      <w:tr w:rsidR="000C244C" w:rsidRPr="00B27CE6" w:rsidTr="000C244C">
        <w:trPr>
          <w:jc w:val="center"/>
        </w:trPr>
        <w:tc>
          <w:tcPr>
            <w:tcW w:w="0" w:type="auto"/>
            <w:gridSpan w:val="4"/>
          </w:tcPr>
          <w:p w:rsidR="000C244C" w:rsidRPr="00B27CE6" w:rsidRDefault="000C244C" w:rsidP="000C244C">
            <w:pPr>
              <w:widowControl w:val="0"/>
              <w:autoSpaceDE w:val="0"/>
              <w:autoSpaceDN w:val="0"/>
              <w:adjustRightInd w:val="0"/>
              <w:spacing w:after="0"/>
              <w:rPr>
                <w:rFonts w:cs="Arial"/>
                <w:szCs w:val="24"/>
              </w:rPr>
            </w:pPr>
            <w:r w:rsidRPr="00B27CE6">
              <w:rPr>
                <w:rFonts w:cs="Arial"/>
                <w:szCs w:val="24"/>
              </w:rPr>
              <w:t>Miscellaneous</w:t>
            </w:r>
          </w:p>
        </w:tc>
        <w:tc>
          <w:tcPr>
            <w:tcW w:w="0" w:type="auto"/>
          </w:tcPr>
          <w:p w:rsidR="000C244C" w:rsidRPr="00B27CE6" w:rsidRDefault="000C244C" w:rsidP="000C244C">
            <w:pPr>
              <w:widowControl w:val="0"/>
              <w:autoSpaceDE w:val="0"/>
              <w:autoSpaceDN w:val="0"/>
              <w:adjustRightInd w:val="0"/>
              <w:spacing w:after="0"/>
              <w:jc w:val="right"/>
              <w:rPr>
                <w:rFonts w:cs="Arial"/>
                <w:szCs w:val="24"/>
              </w:rPr>
            </w:pPr>
            <w:r w:rsidRPr="00B27CE6">
              <w:rPr>
                <w:rFonts w:cs="Arial"/>
                <w:szCs w:val="24"/>
              </w:rPr>
              <w:t>0</w:t>
            </w:r>
          </w:p>
        </w:tc>
      </w:tr>
      <w:tr w:rsidR="000C244C" w:rsidRPr="00B27CE6" w:rsidTr="000C244C">
        <w:trPr>
          <w:jc w:val="center"/>
        </w:trPr>
        <w:tc>
          <w:tcPr>
            <w:tcW w:w="0" w:type="auto"/>
            <w:gridSpan w:val="4"/>
          </w:tcPr>
          <w:p w:rsidR="000C244C" w:rsidRPr="00B27CE6" w:rsidRDefault="000C244C" w:rsidP="000C244C">
            <w:pPr>
              <w:widowControl w:val="0"/>
              <w:autoSpaceDE w:val="0"/>
              <w:autoSpaceDN w:val="0"/>
              <w:adjustRightInd w:val="0"/>
              <w:spacing w:after="0"/>
              <w:rPr>
                <w:rFonts w:cs="Arial"/>
                <w:szCs w:val="24"/>
              </w:rPr>
            </w:pPr>
            <w:r w:rsidRPr="00B27CE6">
              <w:rPr>
                <w:rFonts w:cs="Arial"/>
                <w:szCs w:val="24"/>
              </w:rPr>
              <w:t>Subtotal</w:t>
            </w:r>
          </w:p>
        </w:tc>
        <w:tc>
          <w:tcPr>
            <w:tcW w:w="0" w:type="auto"/>
          </w:tcPr>
          <w:p w:rsidR="000C244C" w:rsidRPr="00B27CE6" w:rsidRDefault="000C244C" w:rsidP="000C244C">
            <w:pPr>
              <w:widowControl w:val="0"/>
              <w:autoSpaceDE w:val="0"/>
              <w:autoSpaceDN w:val="0"/>
              <w:adjustRightInd w:val="0"/>
              <w:spacing w:after="0"/>
              <w:jc w:val="right"/>
              <w:rPr>
                <w:rFonts w:cs="Arial"/>
                <w:szCs w:val="24"/>
              </w:rPr>
            </w:pPr>
            <w:r w:rsidRPr="00B27CE6">
              <w:rPr>
                <w:rFonts w:cs="Arial"/>
                <w:szCs w:val="24"/>
              </w:rPr>
              <w:t>0</w:t>
            </w:r>
          </w:p>
        </w:tc>
      </w:tr>
      <w:tr w:rsidR="000C244C" w:rsidRPr="00B27CE6" w:rsidTr="000C244C">
        <w:trPr>
          <w:trHeight w:val="341"/>
          <w:jc w:val="center"/>
        </w:trPr>
        <w:tc>
          <w:tcPr>
            <w:tcW w:w="0" w:type="auto"/>
            <w:gridSpan w:val="4"/>
            <w:vAlign w:val="center"/>
          </w:tcPr>
          <w:p w:rsidR="000C244C" w:rsidRPr="00B27CE6" w:rsidRDefault="000C244C" w:rsidP="000C244C">
            <w:pPr>
              <w:widowControl w:val="0"/>
              <w:autoSpaceDE w:val="0"/>
              <w:autoSpaceDN w:val="0"/>
              <w:adjustRightInd w:val="0"/>
              <w:spacing w:after="0"/>
              <w:jc w:val="right"/>
              <w:rPr>
                <w:rFonts w:cs="Arial"/>
                <w:b/>
                <w:szCs w:val="24"/>
              </w:rPr>
            </w:pPr>
            <w:r w:rsidRPr="00B27CE6">
              <w:rPr>
                <w:rFonts w:cs="Arial"/>
                <w:b/>
                <w:szCs w:val="24"/>
              </w:rPr>
              <w:t>Total Phase I Cost</w:t>
            </w:r>
          </w:p>
        </w:tc>
        <w:tc>
          <w:tcPr>
            <w:tcW w:w="0" w:type="auto"/>
            <w:vAlign w:val="center"/>
          </w:tcPr>
          <w:p w:rsidR="000C244C" w:rsidRPr="00B27CE6" w:rsidRDefault="000C244C" w:rsidP="000C244C">
            <w:pPr>
              <w:widowControl w:val="0"/>
              <w:autoSpaceDE w:val="0"/>
              <w:autoSpaceDN w:val="0"/>
              <w:adjustRightInd w:val="0"/>
              <w:spacing w:after="0"/>
              <w:jc w:val="right"/>
              <w:rPr>
                <w:rFonts w:cs="Arial"/>
                <w:b/>
                <w:szCs w:val="24"/>
              </w:rPr>
            </w:pPr>
            <w:r w:rsidRPr="00B27CE6">
              <w:rPr>
                <w:rFonts w:cs="Arial"/>
                <w:b/>
                <w:szCs w:val="24"/>
              </w:rPr>
              <w:t>$211,870</w:t>
            </w:r>
          </w:p>
        </w:tc>
      </w:tr>
    </w:tbl>
    <w:p w:rsidR="007759D8" w:rsidRDefault="007759D8" w:rsidP="007759D8"/>
    <w:p w:rsidR="007759D8" w:rsidRDefault="007759D8" w:rsidP="007759D8">
      <w:r>
        <w:t>*Vondle &amp; Associates, Inc. has no overhead charges.  All project related expenses are charged by a specific consultant as a discrete expense item with appropriate documentation on his or her monthly time and expense report.  Therefore, all non-travel expenses are shown as “Miscellaneous Personnel Expenses.”  There are no separate Equipment or Supplies and Materials charges.  Miscellaneous Personnel Expenses typically include report printing and shipping costs, overnight shipping charges, and other administrative type costs.</w:t>
      </w:r>
    </w:p>
    <w:p w:rsidR="007759D8" w:rsidRDefault="007759D8" w:rsidP="007759D8">
      <w:pPr>
        <w:pStyle w:val="Heading2"/>
      </w:pPr>
      <w:bookmarkStart w:id="3" w:name="_Toc409937960"/>
      <w:r w:rsidRPr="00325993">
        <w:lastRenderedPageBreak/>
        <w:t>PHASE II – PRE-IDENTIFIED AREAS OR ISSUES</w:t>
      </w:r>
      <w:bookmarkEnd w:id="3"/>
    </w:p>
    <w:p w:rsidR="007759D8" w:rsidRPr="00232434" w:rsidRDefault="007759D8" w:rsidP="007759D8">
      <w:r>
        <w:t>Following are separate fee and expense tables for each of the six Phase II Pre-Identified areas or issues.</w:t>
      </w:r>
    </w:p>
    <w:tbl>
      <w:tblPr>
        <w:tblStyle w:val="TableGrid"/>
        <w:tblW w:w="0" w:type="auto"/>
        <w:jc w:val="center"/>
        <w:tblLook w:val="04A0" w:firstRow="1" w:lastRow="0" w:firstColumn="1" w:lastColumn="0" w:noHBand="0" w:noVBand="1"/>
      </w:tblPr>
      <w:tblGrid>
        <w:gridCol w:w="1470"/>
        <w:gridCol w:w="2738"/>
        <w:gridCol w:w="910"/>
        <w:gridCol w:w="750"/>
        <w:gridCol w:w="1084"/>
      </w:tblGrid>
      <w:tr w:rsidR="007759D8" w:rsidTr="000C244C">
        <w:trPr>
          <w:jc w:val="center"/>
        </w:trPr>
        <w:tc>
          <w:tcPr>
            <w:tcW w:w="0" w:type="auto"/>
            <w:gridSpan w:val="5"/>
            <w:shd w:val="clear" w:color="auto" w:fill="C2D69B" w:themeFill="accent3" w:themeFillTint="99"/>
            <w:vAlign w:val="center"/>
          </w:tcPr>
          <w:p w:rsidR="007759D8" w:rsidRPr="003B3A3C" w:rsidRDefault="007759D8" w:rsidP="000C244C">
            <w:pPr>
              <w:widowControl w:val="0"/>
              <w:autoSpaceDE w:val="0"/>
              <w:autoSpaceDN w:val="0"/>
              <w:adjustRightInd w:val="0"/>
              <w:spacing w:after="0"/>
              <w:jc w:val="center"/>
              <w:rPr>
                <w:rFonts w:cs="Arial"/>
                <w:b/>
                <w:szCs w:val="24"/>
              </w:rPr>
            </w:pPr>
            <w:r w:rsidRPr="003B3A3C">
              <w:rPr>
                <w:rFonts w:cs="Arial"/>
                <w:b/>
                <w:szCs w:val="24"/>
              </w:rPr>
              <w:t>Phase II Pre-Identified Areas or Issues</w:t>
            </w:r>
          </w:p>
        </w:tc>
      </w:tr>
      <w:tr w:rsidR="007759D8" w:rsidTr="000C244C">
        <w:trPr>
          <w:jc w:val="center"/>
        </w:trPr>
        <w:tc>
          <w:tcPr>
            <w:tcW w:w="0" w:type="auto"/>
            <w:gridSpan w:val="5"/>
            <w:shd w:val="clear" w:color="auto" w:fill="C2D69B" w:themeFill="accent3" w:themeFillTint="99"/>
            <w:vAlign w:val="center"/>
          </w:tcPr>
          <w:p w:rsidR="007759D8" w:rsidRPr="003B3A3C" w:rsidRDefault="007759D8" w:rsidP="000C244C">
            <w:pPr>
              <w:widowControl w:val="0"/>
              <w:autoSpaceDE w:val="0"/>
              <w:autoSpaceDN w:val="0"/>
              <w:adjustRightInd w:val="0"/>
              <w:spacing w:after="0"/>
              <w:jc w:val="center"/>
              <w:rPr>
                <w:rFonts w:cs="Arial"/>
                <w:b/>
                <w:szCs w:val="24"/>
              </w:rPr>
            </w:pPr>
            <w:r w:rsidRPr="003B3A3C">
              <w:rPr>
                <w:rFonts w:cs="Arial"/>
                <w:b/>
                <w:szCs w:val="24"/>
              </w:rPr>
              <w:t>Area 1. Governance</w:t>
            </w:r>
          </w:p>
        </w:tc>
      </w:tr>
      <w:tr w:rsidR="007759D8" w:rsidTr="000C244C">
        <w:trPr>
          <w:jc w:val="center"/>
        </w:trPr>
        <w:tc>
          <w:tcPr>
            <w:tcW w:w="0" w:type="auto"/>
            <w:shd w:val="clear" w:color="auto" w:fill="C2D69B" w:themeFill="accent3" w:themeFillTint="99"/>
            <w:vAlign w:val="center"/>
          </w:tcPr>
          <w:p w:rsidR="007759D8" w:rsidRPr="003B3A3C" w:rsidRDefault="007759D8" w:rsidP="000C244C">
            <w:pPr>
              <w:widowControl w:val="0"/>
              <w:autoSpaceDE w:val="0"/>
              <w:autoSpaceDN w:val="0"/>
              <w:adjustRightInd w:val="0"/>
              <w:spacing w:after="0"/>
              <w:jc w:val="center"/>
              <w:rPr>
                <w:rFonts w:cs="Arial"/>
                <w:b/>
                <w:szCs w:val="24"/>
              </w:rPr>
            </w:pPr>
            <w:r w:rsidRPr="003B3A3C">
              <w:rPr>
                <w:rFonts w:cs="Arial"/>
                <w:b/>
                <w:szCs w:val="24"/>
              </w:rPr>
              <w:t>Consultant</w:t>
            </w:r>
          </w:p>
        </w:tc>
        <w:tc>
          <w:tcPr>
            <w:tcW w:w="0" w:type="auto"/>
            <w:shd w:val="clear" w:color="auto" w:fill="C2D69B" w:themeFill="accent3" w:themeFillTint="99"/>
            <w:vAlign w:val="center"/>
          </w:tcPr>
          <w:p w:rsidR="007759D8" w:rsidRPr="003B3A3C" w:rsidRDefault="007759D8" w:rsidP="000C244C">
            <w:pPr>
              <w:widowControl w:val="0"/>
              <w:autoSpaceDE w:val="0"/>
              <w:autoSpaceDN w:val="0"/>
              <w:adjustRightInd w:val="0"/>
              <w:spacing w:after="0"/>
              <w:jc w:val="center"/>
              <w:rPr>
                <w:rFonts w:cs="Arial"/>
                <w:b/>
                <w:szCs w:val="24"/>
              </w:rPr>
            </w:pPr>
            <w:r w:rsidRPr="003B3A3C">
              <w:rPr>
                <w:rFonts w:cs="Arial"/>
                <w:b/>
                <w:szCs w:val="24"/>
              </w:rPr>
              <w:t>Role</w:t>
            </w:r>
          </w:p>
        </w:tc>
        <w:tc>
          <w:tcPr>
            <w:tcW w:w="0" w:type="auto"/>
            <w:shd w:val="clear" w:color="auto" w:fill="C2D69B" w:themeFill="accent3" w:themeFillTint="99"/>
            <w:vAlign w:val="center"/>
          </w:tcPr>
          <w:p w:rsidR="007759D8" w:rsidRPr="003B3A3C" w:rsidRDefault="007759D8" w:rsidP="000C244C">
            <w:pPr>
              <w:widowControl w:val="0"/>
              <w:autoSpaceDE w:val="0"/>
              <w:autoSpaceDN w:val="0"/>
              <w:adjustRightInd w:val="0"/>
              <w:spacing w:after="0"/>
              <w:jc w:val="center"/>
              <w:rPr>
                <w:rFonts w:cs="Arial"/>
                <w:b/>
                <w:szCs w:val="24"/>
              </w:rPr>
            </w:pPr>
            <w:r w:rsidRPr="003B3A3C">
              <w:rPr>
                <w:rFonts w:cs="Arial"/>
                <w:b/>
                <w:szCs w:val="24"/>
              </w:rPr>
              <w:t>Hours</w:t>
            </w:r>
          </w:p>
        </w:tc>
        <w:tc>
          <w:tcPr>
            <w:tcW w:w="0" w:type="auto"/>
            <w:shd w:val="clear" w:color="auto" w:fill="C2D69B" w:themeFill="accent3" w:themeFillTint="99"/>
            <w:vAlign w:val="center"/>
          </w:tcPr>
          <w:p w:rsidR="007759D8" w:rsidRPr="003B3A3C" w:rsidRDefault="007759D8" w:rsidP="000C244C">
            <w:pPr>
              <w:widowControl w:val="0"/>
              <w:autoSpaceDE w:val="0"/>
              <w:autoSpaceDN w:val="0"/>
              <w:adjustRightInd w:val="0"/>
              <w:spacing w:after="0"/>
              <w:jc w:val="center"/>
              <w:rPr>
                <w:rFonts w:cs="Arial"/>
                <w:b/>
                <w:szCs w:val="24"/>
              </w:rPr>
            </w:pPr>
            <w:r w:rsidRPr="003B3A3C">
              <w:rPr>
                <w:rFonts w:cs="Arial"/>
                <w:b/>
                <w:szCs w:val="24"/>
              </w:rPr>
              <w:t>Rate</w:t>
            </w:r>
          </w:p>
        </w:tc>
        <w:tc>
          <w:tcPr>
            <w:tcW w:w="0" w:type="auto"/>
            <w:shd w:val="clear" w:color="auto" w:fill="C2D69B" w:themeFill="accent3" w:themeFillTint="99"/>
            <w:vAlign w:val="center"/>
          </w:tcPr>
          <w:p w:rsidR="007759D8" w:rsidRPr="003B3A3C" w:rsidRDefault="007759D8" w:rsidP="000C244C">
            <w:pPr>
              <w:widowControl w:val="0"/>
              <w:autoSpaceDE w:val="0"/>
              <w:autoSpaceDN w:val="0"/>
              <w:adjustRightInd w:val="0"/>
              <w:spacing w:after="0"/>
              <w:jc w:val="center"/>
              <w:rPr>
                <w:rFonts w:cs="Arial"/>
                <w:b/>
                <w:szCs w:val="24"/>
              </w:rPr>
            </w:pPr>
            <w:r w:rsidRPr="003B3A3C">
              <w:rPr>
                <w:rFonts w:cs="Arial"/>
                <w:b/>
                <w:szCs w:val="24"/>
              </w:rPr>
              <w:t>Dollars</w:t>
            </w:r>
          </w:p>
        </w:tc>
      </w:tr>
      <w:tr w:rsidR="007759D8" w:rsidTr="000C244C">
        <w:trPr>
          <w:jc w:val="center"/>
        </w:trPr>
        <w:tc>
          <w:tcPr>
            <w:tcW w:w="0" w:type="auto"/>
          </w:tcPr>
          <w:p w:rsidR="007759D8" w:rsidRDefault="007759D8" w:rsidP="000C244C">
            <w:pPr>
              <w:widowControl w:val="0"/>
              <w:autoSpaceDE w:val="0"/>
              <w:autoSpaceDN w:val="0"/>
              <w:adjustRightInd w:val="0"/>
              <w:spacing w:after="0"/>
              <w:rPr>
                <w:rFonts w:cs="Arial"/>
                <w:szCs w:val="24"/>
              </w:rPr>
            </w:pPr>
            <w:r>
              <w:rPr>
                <w:rFonts w:cs="Arial"/>
                <w:szCs w:val="24"/>
              </w:rPr>
              <w:t>Vondle</w:t>
            </w:r>
          </w:p>
        </w:tc>
        <w:tc>
          <w:tcPr>
            <w:tcW w:w="0" w:type="auto"/>
          </w:tcPr>
          <w:p w:rsidR="007759D8" w:rsidRDefault="007759D8" w:rsidP="000C244C">
            <w:pPr>
              <w:widowControl w:val="0"/>
              <w:autoSpaceDE w:val="0"/>
              <w:autoSpaceDN w:val="0"/>
              <w:adjustRightInd w:val="0"/>
              <w:spacing w:after="0"/>
              <w:rPr>
                <w:rFonts w:cs="Arial"/>
                <w:szCs w:val="24"/>
              </w:rPr>
            </w:pPr>
            <w:r>
              <w:rPr>
                <w:rFonts w:cs="Arial"/>
                <w:szCs w:val="24"/>
              </w:rPr>
              <w:t>Co-Project Manager</w:t>
            </w:r>
          </w:p>
        </w:tc>
        <w:tc>
          <w:tcPr>
            <w:tcW w:w="0" w:type="auto"/>
            <w:vAlign w:val="center"/>
          </w:tcPr>
          <w:p w:rsidR="007759D8" w:rsidRDefault="007759D8" w:rsidP="000C244C">
            <w:pPr>
              <w:widowControl w:val="0"/>
              <w:autoSpaceDE w:val="0"/>
              <w:autoSpaceDN w:val="0"/>
              <w:adjustRightInd w:val="0"/>
              <w:spacing w:after="0"/>
              <w:jc w:val="right"/>
              <w:rPr>
                <w:rFonts w:cs="Arial"/>
                <w:szCs w:val="24"/>
              </w:rPr>
            </w:pPr>
            <w:r>
              <w:rPr>
                <w:rFonts w:cs="Arial"/>
                <w:szCs w:val="24"/>
              </w:rPr>
              <w:t>32</w:t>
            </w:r>
          </w:p>
        </w:tc>
        <w:tc>
          <w:tcPr>
            <w:tcW w:w="0" w:type="auto"/>
            <w:vAlign w:val="center"/>
          </w:tcPr>
          <w:p w:rsidR="007759D8" w:rsidRDefault="007759D8" w:rsidP="000C244C">
            <w:pPr>
              <w:widowControl w:val="0"/>
              <w:autoSpaceDE w:val="0"/>
              <w:autoSpaceDN w:val="0"/>
              <w:adjustRightInd w:val="0"/>
              <w:spacing w:after="0"/>
              <w:jc w:val="right"/>
              <w:rPr>
                <w:rFonts w:cs="Arial"/>
                <w:szCs w:val="24"/>
              </w:rPr>
            </w:pPr>
            <w:r>
              <w:rPr>
                <w:rFonts w:cs="Arial"/>
                <w:szCs w:val="24"/>
              </w:rPr>
              <w:t>$225</w:t>
            </w:r>
          </w:p>
        </w:tc>
        <w:tc>
          <w:tcPr>
            <w:tcW w:w="0" w:type="auto"/>
            <w:vAlign w:val="center"/>
          </w:tcPr>
          <w:p w:rsidR="007759D8" w:rsidRDefault="007759D8" w:rsidP="000C244C">
            <w:pPr>
              <w:widowControl w:val="0"/>
              <w:autoSpaceDE w:val="0"/>
              <w:autoSpaceDN w:val="0"/>
              <w:adjustRightInd w:val="0"/>
              <w:spacing w:after="0"/>
              <w:jc w:val="right"/>
              <w:rPr>
                <w:rFonts w:cs="Arial"/>
                <w:szCs w:val="24"/>
              </w:rPr>
            </w:pPr>
            <w:r>
              <w:rPr>
                <w:rFonts w:cs="Arial"/>
                <w:szCs w:val="24"/>
              </w:rPr>
              <w:t>$7,200</w:t>
            </w:r>
          </w:p>
        </w:tc>
      </w:tr>
      <w:tr w:rsidR="007759D8" w:rsidTr="000C244C">
        <w:trPr>
          <w:jc w:val="center"/>
        </w:trPr>
        <w:tc>
          <w:tcPr>
            <w:tcW w:w="0" w:type="auto"/>
          </w:tcPr>
          <w:p w:rsidR="007759D8" w:rsidRDefault="007759D8" w:rsidP="000C244C">
            <w:pPr>
              <w:widowControl w:val="0"/>
              <w:autoSpaceDE w:val="0"/>
              <w:autoSpaceDN w:val="0"/>
              <w:adjustRightInd w:val="0"/>
              <w:spacing w:after="0"/>
              <w:rPr>
                <w:rFonts w:cs="Arial"/>
                <w:szCs w:val="24"/>
              </w:rPr>
            </w:pPr>
            <w:r>
              <w:rPr>
                <w:rFonts w:cs="Arial"/>
                <w:szCs w:val="24"/>
              </w:rPr>
              <w:t>Whitman</w:t>
            </w:r>
          </w:p>
        </w:tc>
        <w:tc>
          <w:tcPr>
            <w:tcW w:w="0" w:type="auto"/>
          </w:tcPr>
          <w:p w:rsidR="007759D8" w:rsidRDefault="007759D8" w:rsidP="000C244C">
            <w:pPr>
              <w:widowControl w:val="0"/>
              <w:autoSpaceDE w:val="0"/>
              <w:autoSpaceDN w:val="0"/>
              <w:adjustRightInd w:val="0"/>
              <w:spacing w:after="0"/>
              <w:rPr>
                <w:rFonts w:cs="Arial"/>
                <w:szCs w:val="24"/>
              </w:rPr>
            </w:pPr>
            <w:r>
              <w:rPr>
                <w:rFonts w:cs="Arial"/>
                <w:szCs w:val="24"/>
              </w:rPr>
              <w:t>Co-Project Manager</w:t>
            </w:r>
          </w:p>
        </w:tc>
        <w:tc>
          <w:tcPr>
            <w:tcW w:w="0" w:type="auto"/>
            <w:vAlign w:val="center"/>
          </w:tcPr>
          <w:p w:rsidR="007759D8" w:rsidRDefault="007759D8" w:rsidP="000C244C">
            <w:pPr>
              <w:widowControl w:val="0"/>
              <w:autoSpaceDE w:val="0"/>
              <w:autoSpaceDN w:val="0"/>
              <w:adjustRightInd w:val="0"/>
              <w:spacing w:after="0"/>
              <w:jc w:val="right"/>
              <w:rPr>
                <w:rFonts w:cs="Arial"/>
                <w:szCs w:val="24"/>
              </w:rPr>
            </w:pPr>
            <w:r>
              <w:rPr>
                <w:rFonts w:cs="Arial"/>
                <w:szCs w:val="24"/>
              </w:rPr>
              <w:t>208</w:t>
            </w:r>
          </w:p>
        </w:tc>
        <w:tc>
          <w:tcPr>
            <w:tcW w:w="0" w:type="auto"/>
            <w:vAlign w:val="center"/>
          </w:tcPr>
          <w:p w:rsidR="007759D8" w:rsidRDefault="007759D8" w:rsidP="000C244C">
            <w:pPr>
              <w:widowControl w:val="0"/>
              <w:autoSpaceDE w:val="0"/>
              <w:autoSpaceDN w:val="0"/>
              <w:adjustRightInd w:val="0"/>
              <w:spacing w:after="0"/>
              <w:jc w:val="right"/>
              <w:rPr>
                <w:rFonts w:cs="Arial"/>
                <w:szCs w:val="24"/>
              </w:rPr>
            </w:pPr>
            <w:r>
              <w:rPr>
                <w:rFonts w:cs="Arial"/>
                <w:szCs w:val="24"/>
              </w:rPr>
              <w:t>$225</w:t>
            </w:r>
          </w:p>
        </w:tc>
        <w:tc>
          <w:tcPr>
            <w:tcW w:w="0" w:type="auto"/>
            <w:vAlign w:val="center"/>
          </w:tcPr>
          <w:p w:rsidR="007759D8" w:rsidRDefault="007759D8" w:rsidP="000C244C">
            <w:pPr>
              <w:widowControl w:val="0"/>
              <w:autoSpaceDE w:val="0"/>
              <w:autoSpaceDN w:val="0"/>
              <w:adjustRightInd w:val="0"/>
              <w:spacing w:after="0"/>
              <w:jc w:val="right"/>
              <w:rPr>
                <w:rFonts w:cs="Arial"/>
                <w:szCs w:val="24"/>
              </w:rPr>
            </w:pPr>
            <w:r>
              <w:rPr>
                <w:rFonts w:cs="Arial"/>
                <w:szCs w:val="24"/>
              </w:rPr>
              <w:t>$46,800</w:t>
            </w:r>
          </w:p>
        </w:tc>
      </w:tr>
      <w:tr w:rsidR="007759D8" w:rsidTr="000C244C">
        <w:trPr>
          <w:jc w:val="center"/>
        </w:trPr>
        <w:tc>
          <w:tcPr>
            <w:tcW w:w="0" w:type="auto"/>
          </w:tcPr>
          <w:p w:rsidR="007759D8" w:rsidRDefault="007759D8" w:rsidP="000C244C">
            <w:pPr>
              <w:widowControl w:val="0"/>
              <w:autoSpaceDE w:val="0"/>
              <w:autoSpaceDN w:val="0"/>
              <w:adjustRightInd w:val="0"/>
              <w:spacing w:after="0"/>
              <w:rPr>
                <w:rFonts w:cs="Arial"/>
                <w:szCs w:val="24"/>
              </w:rPr>
            </w:pPr>
            <w:r>
              <w:rPr>
                <w:rFonts w:cs="Arial"/>
                <w:szCs w:val="24"/>
              </w:rPr>
              <w:t>Collins</w:t>
            </w:r>
          </w:p>
        </w:tc>
        <w:tc>
          <w:tcPr>
            <w:tcW w:w="0" w:type="auto"/>
          </w:tcPr>
          <w:p w:rsidR="007759D8" w:rsidRDefault="007759D8" w:rsidP="000C244C">
            <w:pPr>
              <w:widowControl w:val="0"/>
              <w:autoSpaceDE w:val="0"/>
              <w:autoSpaceDN w:val="0"/>
              <w:adjustRightInd w:val="0"/>
              <w:spacing w:after="0"/>
              <w:rPr>
                <w:rFonts w:cs="Arial"/>
                <w:szCs w:val="24"/>
              </w:rPr>
            </w:pPr>
            <w:r>
              <w:rPr>
                <w:rFonts w:cs="Arial"/>
                <w:szCs w:val="24"/>
              </w:rPr>
              <w:t>Administrative Manager</w:t>
            </w:r>
          </w:p>
        </w:tc>
        <w:tc>
          <w:tcPr>
            <w:tcW w:w="0" w:type="auto"/>
            <w:vAlign w:val="center"/>
          </w:tcPr>
          <w:p w:rsidR="007759D8" w:rsidRDefault="007759D8" w:rsidP="000C244C">
            <w:pPr>
              <w:widowControl w:val="0"/>
              <w:autoSpaceDE w:val="0"/>
              <w:autoSpaceDN w:val="0"/>
              <w:adjustRightInd w:val="0"/>
              <w:spacing w:after="0"/>
              <w:jc w:val="right"/>
              <w:rPr>
                <w:rFonts w:cs="Arial"/>
                <w:szCs w:val="24"/>
              </w:rPr>
            </w:pPr>
            <w:r>
              <w:rPr>
                <w:rFonts w:cs="Arial"/>
                <w:szCs w:val="24"/>
              </w:rPr>
              <w:t>24</w:t>
            </w:r>
          </w:p>
        </w:tc>
        <w:tc>
          <w:tcPr>
            <w:tcW w:w="0" w:type="auto"/>
            <w:vAlign w:val="center"/>
          </w:tcPr>
          <w:p w:rsidR="007759D8" w:rsidRDefault="007759D8" w:rsidP="000C244C">
            <w:pPr>
              <w:widowControl w:val="0"/>
              <w:autoSpaceDE w:val="0"/>
              <w:autoSpaceDN w:val="0"/>
              <w:adjustRightInd w:val="0"/>
              <w:spacing w:after="0"/>
              <w:jc w:val="right"/>
              <w:rPr>
                <w:rFonts w:cs="Arial"/>
                <w:szCs w:val="24"/>
              </w:rPr>
            </w:pPr>
            <w:r>
              <w:rPr>
                <w:rFonts w:cs="Arial"/>
                <w:szCs w:val="24"/>
              </w:rPr>
              <w:t>$100</w:t>
            </w:r>
          </w:p>
        </w:tc>
        <w:tc>
          <w:tcPr>
            <w:tcW w:w="0" w:type="auto"/>
            <w:vAlign w:val="center"/>
          </w:tcPr>
          <w:p w:rsidR="007759D8" w:rsidRDefault="007759D8" w:rsidP="000C244C">
            <w:pPr>
              <w:widowControl w:val="0"/>
              <w:autoSpaceDE w:val="0"/>
              <w:autoSpaceDN w:val="0"/>
              <w:adjustRightInd w:val="0"/>
              <w:spacing w:after="0"/>
              <w:jc w:val="right"/>
              <w:rPr>
                <w:rFonts w:cs="Arial"/>
                <w:szCs w:val="24"/>
              </w:rPr>
            </w:pPr>
            <w:r>
              <w:rPr>
                <w:rFonts w:cs="Arial"/>
                <w:szCs w:val="24"/>
              </w:rPr>
              <w:t>$2,400</w:t>
            </w:r>
          </w:p>
        </w:tc>
      </w:tr>
      <w:tr w:rsidR="007759D8" w:rsidTr="000C244C">
        <w:trPr>
          <w:jc w:val="center"/>
        </w:trPr>
        <w:tc>
          <w:tcPr>
            <w:tcW w:w="0" w:type="auto"/>
            <w:gridSpan w:val="2"/>
          </w:tcPr>
          <w:p w:rsidR="007759D8" w:rsidRPr="00904F21" w:rsidRDefault="007759D8" w:rsidP="000C244C">
            <w:pPr>
              <w:widowControl w:val="0"/>
              <w:autoSpaceDE w:val="0"/>
              <w:autoSpaceDN w:val="0"/>
              <w:adjustRightInd w:val="0"/>
              <w:spacing w:after="0"/>
              <w:rPr>
                <w:rFonts w:cs="Arial"/>
                <w:b/>
                <w:szCs w:val="24"/>
              </w:rPr>
            </w:pPr>
            <w:r w:rsidRPr="00904F21">
              <w:rPr>
                <w:rFonts w:cs="Arial"/>
                <w:b/>
                <w:szCs w:val="24"/>
              </w:rPr>
              <w:t>Total Hours and Fees</w:t>
            </w:r>
          </w:p>
        </w:tc>
        <w:tc>
          <w:tcPr>
            <w:tcW w:w="0" w:type="auto"/>
            <w:vAlign w:val="center"/>
          </w:tcPr>
          <w:p w:rsidR="007759D8" w:rsidRPr="00904F21" w:rsidRDefault="007759D8" w:rsidP="000C244C">
            <w:pPr>
              <w:widowControl w:val="0"/>
              <w:autoSpaceDE w:val="0"/>
              <w:autoSpaceDN w:val="0"/>
              <w:adjustRightInd w:val="0"/>
              <w:spacing w:after="0"/>
              <w:jc w:val="right"/>
              <w:rPr>
                <w:rFonts w:cs="Arial"/>
                <w:b/>
                <w:szCs w:val="24"/>
              </w:rPr>
            </w:pPr>
            <w:r>
              <w:rPr>
                <w:rFonts w:cs="Arial"/>
                <w:b/>
                <w:szCs w:val="24"/>
              </w:rPr>
              <w:t>264</w:t>
            </w:r>
          </w:p>
        </w:tc>
        <w:tc>
          <w:tcPr>
            <w:tcW w:w="0" w:type="auto"/>
            <w:vAlign w:val="center"/>
          </w:tcPr>
          <w:p w:rsidR="007759D8" w:rsidRPr="00904F21" w:rsidRDefault="007759D8" w:rsidP="000C244C">
            <w:pPr>
              <w:widowControl w:val="0"/>
              <w:autoSpaceDE w:val="0"/>
              <w:autoSpaceDN w:val="0"/>
              <w:adjustRightInd w:val="0"/>
              <w:spacing w:after="0"/>
              <w:jc w:val="right"/>
              <w:rPr>
                <w:rFonts w:cs="Arial"/>
                <w:b/>
                <w:szCs w:val="24"/>
              </w:rPr>
            </w:pPr>
          </w:p>
        </w:tc>
        <w:tc>
          <w:tcPr>
            <w:tcW w:w="0" w:type="auto"/>
            <w:vAlign w:val="center"/>
          </w:tcPr>
          <w:p w:rsidR="007759D8" w:rsidRPr="00904F21" w:rsidRDefault="007759D8" w:rsidP="000C244C">
            <w:pPr>
              <w:widowControl w:val="0"/>
              <w:autoSpaceDE w:val="0"/>
              <w:autoSpaceDN w:val="0"/>
              <w:adjustRightInd w:val="0"/>
              <w:spacing w:after="0"/>
              <w:jc w:val="right"/>
              <w:rPr>
                <w:rFonts w:cs="Arial"/>
                <w:b/>
                <w:szCs w:val="24"/>
              </w:rPr>
            </w:pPr>
            <w:r w:rsidRPr="00904F21">
              <w:rPr>
                <w:rFonts w:cs="Arial"/>
                <w:b/>
                <w:szCs w:val="24"/>
              </w:rPr>
              <w:t>$</w:t>
            </w:r>
            <w:r>
              <w:rPr>
                <w:rFonts w:cs="Arial"/>
                <w:b/>
                <w:szCs w:val="24"/>
              </w:rPr>
              <w:t>56,400</w:t>
            </w:r>
          </w:p>
        </w:tc>
      </w:tr>
      <w:tr w:rsidR="007759D8" w:rsidTr="000C244C">
        <w:trPr>
          <w:jc w:val="center"/>
        </w:trPr>
        <w:tc>
          <w:tcPr>
            <w:tcW w:w="0" w:type="auto"/>
            <w:gridSpan w:val="4"/>
          </w:tcPr>
          <w:p w:rsidR="007759D8" w:rsidRDefault="007759D8" w:rsidP="000C244C">
            <w:pPr>
              <w:widowControl w:val="0"/>
              <w:autoSpaceDE w:val="0"/>
              <w:autoSpaceDN w:val="0"/>
              <w:adjustRightInd w:val="0"/>
              <w:spacing w:after="0"/>
              <w:rPr>
                <w:rFonts w:cs="Arial"/>
                <w:szCs w:val="24"/>
              </w:rPr>
            </w:pPr>
            <w:r w:rsidRPr="00E37CE9">
              <w:rPr>
                <w:rFonts w:cs="Arial"/>
                <w:b/>
                <w:szCs w:val="24"/>
              </w:rPr>
              <w:t>Personnel Expenses</w:t>
            </w:r>
          </w:p>
        </w:tc>
        <w:tc>
          <w:tcPr>
            <w:tcW w:w="0" w:type="auto"/>
          </w:tcPr>
          <w:p w:rsidR="007759D8" w:rsidRDefault="007759D8" w:rsidP="000C244C">
            <w:pPr>
              <w:widowControl w:val="0"/>
              <w:autoSpaceDE w:val="0"/>
              <w:autoSpaceDN w:val="0"/>
              <w:adjustRightInd w:val="0"/>
              <w:spacing w:after="0"/>
              <w:rPr>
                <w:rFonts w:cs="Arial"/>
                <w:szCs w:val="24"/>
              </w:rPr>
            </w:pPr>
          </w:p>
        </w:tc>
      </w:tr>
      <w:tr w:rsidR="007759D8" w:rsidTr="000C244C">
        <w:trPr>
          <w:jc w:val="center"/>
        </w:trPr>
        <w:tc>
          <w:tcPr>
            <w:tcW w:w="0" w:type="auto"/>
            <w:gridSpan w:val="4"/>
          </w:tcPr>
          <w:p w:rsidR="007759D8" w:rsidRDefault="007759D8" w:rsidP="000C244C">
            <w:pPr>
              <w:widowControl w:val="0"/>
              <w:autoSpaceDE w:val="0"/>
              <w:autoSpaceDN w:val="0"/>
              <w:adjustRightInd w:val="0"/>
              <w:spacing w:after="0"/>
              <w:rPr>
                <w:rFonts w:cs="Arial"/>
                <w:szCs w:val="24"/>
              </w:rPr>
            </w:pPr>
            <w:r>
              <w:rPr>
                <w:rFonts w:cs="Arial"/>
                <w:szCs w:val="24"/>
              </w:rPr>
              <w:t>Hotel</w:t>
            </w:r>
          </w:p>
        </w:tc>
        <w:tc>
          <w:tcPr>
            <w:tcW w:w="0" w:type="auto"/>
          </w:tcPr>
          <w:p w:rsidR="007759D8" w:rsidRDefault="007759D8" w:rsidP="000C244C">
            <w:pPr>
              <w:widowControl w:val="0"/>
              <w:autoSpaceDE w:val="0"/>
              <w:autoSpaceDN w:val="0"/>
              <w:adjustRightInd w:val="0"/>
              <w:spacing w:after="0"/>
              <w:jc w:val="right"/>
              <w:rPr>
                <w:rFonts w:cs="Arial"/>
                <w:szCs w:val="24"/>
              </w:rPr>
            </w:pPr>
            <w:r>
              <w:rPr>
                <w:rFonts w:cs="Arial"/>
                <w:szCs w:val="24"/>
              </w:rPr>
              <w:t>$3,000</w:t>
            </w:r>
          </w:p>
        </w:tc>
      </w:tr>
      <w:tr w:rsidR="007759D8" w:rsidTr="000C244C">
        <w:trPr>
          <w:jc w:val="center"/>
        </w:trPr>
        <w:tc>
          <w:tcPr>
            <w:tcW w:w="0" w:type="auto"/>
            <w:gridSpan w:val="4"/>
          </w:tcPr>
          <w:p w:rsidR="007759D8" w:rsidRDefault="007759D8" w:rsidP="000C244C">
            <w:pPr>
              <w:widowControl w:val="0"/>
              <w:autoSpaceDE w:val="0"/>
              <w:autoSpaceDN w:val="0"/>
              <w:adjustRightInd w:val="0"/>
              <w:spacing w:after="0"/>
              <w:rPr>
                <w:rFonts w:cs="Arial"/>
                <w:szCs w:val="24"/>
              </w:rPr>
            </w:pPr>
            <w:r>
              <w:rPr>
                <w:rFonts w:cs="Arial"/>
                <w:szCs w:val="24"/>
              </w:rPr>
              <w:t>Per Diem</w:t>
            </w:r>
          </w:p>
        </w:tc>
        <w:tc>
          <w:tcPr>
            <w:tcW w:w="0" w:type="auto"/>
          </w:tcPr>
          <w:p w:rsidR="007759D8" w:rsidRDefault="007759D8" w:rsidP="000C244C">
            <w:pPr>
              <w:widowControl w:val="0"/>
              <w:autoSpaceDE w:val="0"/>
              <w:autoSpaceDN w:val="0"/>
              <w:adjustRightInd w:val="0"/>
              <w:spacing w:after="0"/>
              <w:jc w:val="right"/>
              <w:rPr>
                <w:rFonts w:cs="Arial"/>
                <w:szCs w:val="24"/>
              </w:rPr>
            </w:pPr>
            <w:r>
              <w:rPr>
                <w:rFonts w:cs="Arial"/>
                <w:szCs w:val="24"/>
              </w:rPr>
              <w:t>$1,500</w:t>
            </w:r>
          </w:p>
        </w:tc>
      </w:tr>
      <w:tr w:rsidR="007759D8" w:rsidTr="000C244C">
        <w:trPr>
          <w:jc w:val="center"/>
        </w:trPr>
        <w:tc>
          <w:tcPr>
            <w:tcW w:w="0" w:type="auto"/>
            <w:gridSpan w:val="4"/>
          </w:tcPr>
          <w:p w:rsidR="007759D8" w:rsidRDefault="007759D8" w:rsidP="000C244C">
            <w:pPr>
              <w:widowControl w:val="0"/>
              <w:autoSpaceDE w:val="0"/>
              <w:autoSpaceDN w:val="0"/>
              <w:adjustRightInd w:val="0"/>
              <w:spacing w:after="0"/>
              <w:rPr>
                <w:rFonts w:cs="Arial"/>
                <w:szCs w:val="24"/>
              </w:rPr>
            </w:pPr>
            <w:r>
              <w:rPr>
                <w:rFonts w:cs="Arial"/>
                <w:szCs w:val="24"/>
              </w:rPr>
              <w:t>Air Transportation</w:t>
            </w:r>
          </w:p>
        </w:tc>
        <w:tc>
          <w:tcPr>
            <w:tcW w:w="0" w:type="auto"/>
          </w:tcPr>
          <w:p w:rsidR="007759D8" w:rsidRDefault="007759D8" w:rsidP="000C244C">
            <w:pPr>
              <w:widowControl w:val="0"/>
              <w:autoSpaceDE w:val="0"/>
              <w:autoSpaceDN w:val="0"/>
              <w:adjustRightInd w:val="0"/>
              <w:spacing w:after="0"/>
              <w:jc w:val="right"/>
              <w:rPr>
                <w:rFonts w:cs="Arial"/>
                <w:szCs w:val="24"/>
              </w:rPr>
            </w:pPr>
            <w:r>
              <w:rPr>
                <w:rFonts w:cs="Arial"/>
                <w:szCs w:val="24"/>
              </w:rPr>
              <w:t>$3,000</w:t>
            </w:r>
          </w:p>
        </w:tc>
      </w:tr>
      <w:tr w:rsidR="007759D8" w:rsidTr="000C244C">
        <w:trPr>
          <w:jc w:val="center"/>
        </w:trPr>
        <w:tc>
          <w:tcPr>
            <w:tcW w:w="0" w:type="auto"/>
            <w:gridSpan w:val="4"/>
          </w:tcPr>
          <w:p w:rsidR="007759D8" w:rsidRDefault="007759D8" w:rsidP="000C244C">
            <w:pPr>
              <w:widowControl w:val="0"/>
              <w:autoSpaceDE w:val="0"/>
              <w:autoSpaceDN w:val="0"/>
              <w:adjustRightInd w:val="0"/>
              <w:spacing w:after="0"/>
              <w:rPr>
                <w:rFonts w:cs="Arial"/>
                <w:szCs w:val="24"/>
              </w:rPr>
            </w:pPr>
            <w:r>
              <w:rPr>
                <w:rFonts w:cs="Arial"/>
                <w:szCs w:val="24"/>
              </w:rPr>
              <w:t>Ground Transportation</w:t>
            </w:r>
          </w:p>
        </w:tc>
        <w:tc>
          <w:tcPr>
            <w:tcW w:w="0" w:type="auto"/>
          </w:tcPr>
          <w:p w:rsidR="007759D8" w:rsidRDefault="007759D8" w:rsidP="000C244C">
            <w:pPr>
              <w:widowControl w:val="0"/>
              <w:autoSpaceDE w:val="0"/>
              <w:autoSpaceDN w:val="0"/>
              <w:adjustRightInd w:val="0"/>
              <w:spacing w:after="0"/>
              <w:jc w:val="right"/>
              <w:rPr>
                <w:rFonts w:cs="Arial"/>
                <w:szCs w:val="24"/>
              </w:rPr>
            </w:pPr>
            <w:r>
              <w:rPr>
                <w:rFonts w:cs="Arial"/>
                <w:szCs w:val="24"/>
              </w:rPr>
              <w:t>$1,500</w:t>
            </w:r>
          </w:p>
        </w:tc>
      </w:tr>
      <w:tr w:rsidR="007759D8" w:rsidTr="000C244C">
        <w:trPr>
          <w:jc w:val="center"/>
        </w:trPr>
        <w:tc>
          <w:tcPr>
            <w:tcW w:w="0" w:type="auto"/>
            <w:gridSpan w:val="4"/>
          </w:tcPr>
          <w:p w:rsidR="007759D8" w:rsidRDefault="007759D8" w:rsidP="000C244C">
            <w:pPr>
              <w:widowControl w:val="0"/>
              <w:autoSpaceDE w:val="0"/>
              <w:autoSpaceDN w:val="0"/>
              <w:adjustRightInd w:val="0"/>
              <w:spacing w:after="0"/>
              <w:rPr>
                <w:rFonts w:cs="Arial"/>
                <w:szCs w:val="24"/>
              </w:rPr>
            </w:pPr>
            <w:r>
              <w:rPr>
                <w:rFonts w:cs="Arial"/>
                <w:szCs w:val="24"/>
              </w:rPr>
              <w:t>Miscellaneous Expenses</w:t>
            </w:r>
          </w:p>
        </w:tc>
        <w:tc>
          <w:tcPr>
            <w:tcW w:w="0" w:type="auto"/>
          </w:tcPr>
          <w:p w:rsidR="007759D8" w:rsidRDefault="007759D8" w:rsidP="000C244C">
            <w:pPr>
              <w:widowControl w:val="0"/>
              <w:autoSpaceDE w:val="0"/>
              <w:autoSpaceDN w:val="0"/>
              <w:adjustRightInd w:val="0"/>
              <w:spacing w:after="0"/>
              <w:jc w:val="right"/>
              <w:rPr>
                <w:rFonts w:cs="Arial"/>
                <w:szCs w:val="24"/>
              </w:rPr>
            </w:pPr>
            <w:r>
              <w:rPr>
                <w:rFonts w:cs="Arial"/>
                <w:szCs w:val="24"/>
              </w:rPr>
              <w:t>$1,000</w:t>
            </w:r>
          </w:p>
        </w:tc>
      </w:tr>
      <w:tr w:rsidR="007759D8" w:rsidTr="000C244C">
        <w:trPr>
          <w:jc w:val="center"/>
        </w:trPr>
        <w:tc>
          <w:tcPr>
            <w:tcW w:w="0" w:type="auto"/>
            <w:gridSpan w:val="4"/>
          </w:tcPr>
          <w:p w:rsidR="007759D8" w:rsidRPr="00904F21" w:rsidRDefault="007759D8" w:rsidP="000C244C">
            <w:pPr>
              <w:widowControl w:val="0"/>
              <w:autoSpaceDE w:val="0"/>
              <w:autoSpaceDN w:val="0"/>
              <w:adjustRightInd w:val="0"/>
              <w:spacing w:after="0"/>
              <w:rPr>
                <w:rFonts w:cs="Arial"/>
                <w:b/>
                <w:szCs w:val="24"/>
              </w:rPr>
            </w:pPr>
            <w:r w:rsidRPr="00904F21">
              <w:rPr>
                <w:rFonts w:cs="Arial"/>
                <w:b/>
                <w:szCs w:val="24"/>
              </w:rPr>
              <w:t>Subtotal</w:t>
            </w:r>
          </w:p>
        </w:tc>
        <w:tc>
          <w:tcPr>
            <w:tcW w:w="0" w:type="auto"/>
          </w:tcPr>
          <w:p w:rsidR="007759D8" w:rsidRPr="00904F21" w:rsidRDefault="007759D8" w:rsidP="000C244C">
            <w:pPr>
              <w:widowControl w:val="0"/>
              <w:autoSpaceDE w:val="0"/>
              <w:autoSpaceDN w:val="0"/>
              <w:adjustRightInd w:val="0"/>
              <w:spacing w:after="0"/>
              <w:jc w:val="right"/>
              <w:rPr>
                <w:rFonts w:cs="Arial"/>
                <w:b/>
                <w:szCs w:val="24"/>
              </w:rPr>
            </w:pPr>
            <w:r>
              <w:rPr>
                <w:rFonts w:cs="Arial"/>
                <w:b/>
                <w:szCs w:val="24"/>
              </w:rPr>
              <w:t>$10,000</w:t>
            </w:r>
          </w:p>
        </w:tc>
      </w:tr>
      <w:tr w:rsidR="007759D8" w:rsidTr="000C244C">
        <w:trPr>
          <w:jc w:val="center"/>
        </w:trPr>
        <w:tc>
          <w:tcPr>
            <w:tcW w:w="0" w:type="auto"/>
            <w:gridSpan w:val="4"/>
          </w:tcPr>
          <w:p w:rsidR="007759D8" w:rsidRDefault="007759D8" w:rsidP="000C244C">
            <w:pPr>
              <w:widowControl w:val="0"/>
              <w:autoSpaceDE w:val="0"/>
              <w:autoSpaceDN w:val="0"/>
              <w:adjustRightInd w:val="0"/>
              <w:spacing w:after="0"/>
              <w:rPr>
                <w:rFonts w:cs="Arial"/>
                <w:szCs w:val="24"/>
              </w:rPr>
            </w:pPr>
            <w:r w:rsidRPr="00E37CE9">
              <w:rPr>
                <w:rFonts w:cs="Arial"/>
                <w:b/>
                <w:szCs w:val="24"/>
              </w:rPr>
              <w:t>Equipment</w:t>
            </w:r>
            <w:r>
              <w:rPr>
                <w:rFonts w:cs="Arial"/>
                <w:b/>
                <w:szCs w:val="24"/>
              </w:rPr>
              <w:t>*</w:t>
            </w:r>
          </w:p>
        </w:tc>
        <w:tc>
          <w:tcPr>
            <w:tcW w:w="0" w:type="auto"/>
          </w:tcPr>
          <w:p w:rsidR="007759D8" w:rsidRDefault="007759D8" w:rsidP="000C244C">
            <w:pPr>
              <w:widowControl w:val="0"/>
              <w:autoSpaceDE w:val="0"/>
              <w:autoSpaceDN w:val="0"/>
              <w:adjustRightInd w:val="0"/>
              <w:spacing w:after="0"/>
              <w:jc w:val="right"/>
              <w:rPr>
                <w:rFonts w:cs="Arial"/>
                <w:szCs w:val="24"/>
              </w:rPr>
            </w:pPr>
          </w:p>
        </w:tc>
      </w:tr>
      <w:tr w:rsidR="007759D8" w:rsidTr="000C244C">
        <w:trPr>
          <w:jc w:val="center"/>
        </w:trPr>
        <w:tc>
          <w:tcPr>
            <w:tcW w:w="0" w:type="auto"/>
            <w:gridSpan w:val="4"/>
          </w:tcPr>
          <w:p w:rsidR="007759D8" w:rsidRDefault="007759D8" w:rsidP="000C244C">
            <w:pPr>
              <w:widowControl w:val="0"/>
              <w:autoSpaceDE w:val="0"/>
              <w:autoSpaceDN w:val="0"/>
              <w:adjustRightInd w:val="0"/>
              <w:spacing w:after="0"/>
              <w:rPr>
                <w:rFonts w:cs="Arial"/>
                <w:szCs w:val="24"/>
              </w:rPr>
            </w:pPr>
            <w:r>
              <w:rPr>
                <w:rFonts w:cs="Arial"/>
                <w:szCs w:val="24"/>
              </w:rPr>
              <w:t>Personal Computers</w:t>
            </w:r>
          </w:p>
        </w:tc>
        <w:tc>
          <w:tcPr>
            <w:tcW w:w="0" w:type="auto"/>
          </w:tcPr>
          <w:p w:rsidR="007759D8" w:rsidRDefault="007759D8" w:rsidP="000C244C">
            <w:pPr>
              <w:widowControl w:val="0"/>
              <w:autoSpaceDE w:val="0"/>
              <w:autoSpaceDN w:val="0"/>
              <w:adjustRightInd w:val="0"/>
              <w:spacing w:after="0"/>
              <w:jc w:val="right"/>
              <w:rPr>
                <w:rFonts w:cs="Arial"/>
                <w:szCs w:val="24"/>
              </w:rPr>
            </w:pPr>
            <w:r>
              <w:rPr>
                <w:rFonts w:cs="Arial"/>
                <w:szCs w:val="24"/>
              </w:rPr>
              <w:t>0</w:t>
            </w:r>
          </w:p>
        </w:tc>
      </w:tr>
      <w:tr w:rsidR="007759D8" w:rsidTr="000C244C">
        <w:trPr>
          <w:jc w:val="center"/>
        </w:trPr>
        <w:tc>
          <w:tcPr>
            <w:tcW w:w="0" w:type="auto"/>
            <w:gridSpan w:val="4"/>
          </w:tcPr>
          <w:p w:rsidR="007759D8" w:rsidRDefault="007759D8" w:rsidP="000C244C">
            <w:pPr>
              <w:widowControl w:val="0"/>
              <w:autoSpaceDE w:val="0"/>
              <w:autoSpaceDN w:val="0"/>
              <w:adjustRightInd w:val="0"/>
              <w:spacing w:after="0"/>
              <w:rPr>
                <w:rFonts w:cs="Arial"/>
                <w:szCs w:val="24"/>
              </w:rPr>
            </w:pPr>
            <w:r>
              <w:rPr>
                <w:rFonts w:cs="Arial"/>
                <w:szCs w:val="24"/>
              </w:rPr>
              <w:t>Printers</w:t>
            </w:r>
          </w:p>
        </w:tc>
        <w:tc>
          <w:tcPr>
            <w:tcW w:w="0" w:type="auto"/>
          </w:tcPr>
          <w:p w:rsidR="007759D8" w:rsidRDefault="007759D8" w:rsidP="000C244C">
            <w:pPr>
              <w:widowControl w:val="0"/>
              <w:autoSpaceDE w:val="0"/>
              <w:autoSpaceDN w:val="0"/>
              <w:adjustRightInd w:val="0"/>
              <w:spacing w:after="0"/>
              <w:jc w:val="right"/>
              <w:rPr>
                <w:rFonts w:cs="Arial"/>
                <w:szCs w:val="24"/>
              </w:rPr>
            </w:pPr>
            <w:r>
              <w:rPr>
                <w:rFonts w:cs="Arial"/>
                <w:szCs w:val="24"/>
              </w:rPr>
              <w:t>0</w:t>
            </w:r>
          </w:p>
        </w:tc>
      </w:tr>
      <w:tr w:rsidR="007759D8" w:rsidTr="000C244C">
        <w:trPr>
          <w:jc w:val="center"/>
        </w:trPr>
        <w:tc>
          <w:tcPr>
            <w:tcW w:w="0" w:type="auto"/>
            <w:gridSpan w:val="4"/>
          </w:tcPr>
          <w:p w:rsidR="007759D8" w:rsidRDefault="007759D8" w:rsidP="000C244C">
            <w:pPr>
              <w:widowControl w:val="0"/>
              <w:autoSpaceDE w:val="0"/>
              <w:autoSpaceDN w:val="0"/>
              <w:adjustRightInd w:val="0"/>
              <w:spacing w:after="0"/>
              <w:rPr>
                <w:rFonts w:cs="Arial"/>
                <w:szCs w:val="24"/>
              </w:rPr>
            </w:pPr>
            <w:r>
              <w:rPr>
                <w:rFonts w:cs="Arial"/>
                <w:szCs w:val="24"/>
              </w:rPr>
              <w:t>Project Management &amp; Communication Software</w:t>
            </w:r>
          </w:p>
        </w:tc>
        <w:tc>
          <w:tcPr>
            <w:tcW w:w="0" w:type="auto"/>
          </w:tcPr>
          <w:p w:rsidR="007759D8" w:rsidRDefault="007759D8" w:rsidP="000C244C">
            <w:pPr>
              <w:widowControl w:val="0"/>
              <w:autoSpaceDE w:val="0"/>
              <w:autoSpaceDN w:val="0"/>
              <w:adjustRightInd w:val="0"/>
              <w:spacing w:after="0"/>
              <w:jc w:val="right"/>
              <w:rPr>
                <w:rFonts w:cs="Arial"/>
                <w:szCs w:val="24"/>
              </w:rPr>
            </w:pPr>
            <w:r>
              <w:rPr>
                <w:rFonts w:cs="Arial"/>
                <w:szCs w:val="24"/>
              </w:rPr>
              <w:t>0</w:t>
            </w:r>
          </w:p>
        </w:tc>
      </w:tr>
      <w:tr w:rsidR="007759D8" w:rsidTr="000C244C">
        <w:trPr>
          <w:jc w:val="center"/>
        </w:trPr>
        <w:tc>
          <w:tcPr>
            <w:tcW w:w="0" w:type="auto"/>
            <w:gridSpan w:val="4"/>
          </w:tcPr>
          <w:p w:rsidR="007759D8" w:rsidRDefault="007759D8" w:rsidP="000C244C">
            <w:pPr>
              <w:widowControl w:val="0"/>
              <w:autoSpaceDE w:val="0"/>
              <w:autoSpaceDN w:val="0"/>
              <w:adjustRightInd w:val="0"/>
              <w:spacing w:after="0"/>
              <w:rPr>
                <w:rFonts w:cs="Arial"/>
                <w:szCs w:val="24"/>
              </w:rPr>
            </w:pPr>
            <w:r>
              <w:rPr>
                <w:rFonts w:cs="Arial"/>
                <w:szCs w:val="24"/>
              </w:rPr>
              <w:t>Subtotal</w:t>
            </w:r>
          </w:p>
        </w:tc>
        <w:tc>
          <w:tcPr>
            <w:tcW w:w="0" w:type="auto"/>
          </w:tcPr>
          <w:p w:rsidR="007759D8" w:rsidRDefault="007759D8" w:rsidP="000C244C">
            <w:pPr>
              <w:widowControl w:val="0"/>
              <w:autoSpaceDE w:val="0"/>
              <w:autoSpaceDN w:val="0"/>
              <w:adjustRightInd w:val="0"/>
              <w:spacing w:after="0"/>
              <w:jc w:val="right"/>
              <w:rPr>
                <w:rFonts w:cs="Arial"/>
                <w:szCs w:val="24"/>
              </w:rPr>
            </w:pPr>
            <w:r>
              <w:rPr>
                <w:rFonts w:cs="Arial"/>
                <w:szCs w:val="24"/>
              </w:rPr>
              <w:t>0</w:t>
            </w:r>
          </w:p>
        </w:tc>
      </w:tr>
      <w:tr w:rsidR="007759D8" w:rsidTr="000C244C">
        <w:trPr>
          <w:jc w:val="center"/>
        </w:trPr>
        <w:tc>
          <w:tcPr>
            <w:tcW w:w="0" w:type="auto"/>
            <w:gridSpan w:val="4"/>
          </w:tcPr>
          <w:p w:rsidR="007759D8" w:rsidRDefault="007759D8" w:rsidP="000C244C">
            <w:pPr>
              <w:widowControl w:val="0"/>
              <w:autoSpaceDE w:val="0"/>
              <w:autoSpaceDN w:val="0"/>
              <w:adjustRightInd w:val="0"/>
              <w:spacing w:after="0"/>
              <w:rPr>
                <w:rFonts w:cs="Arial"/>
                <w:szCs w:val="24"/>
              </w:rPr>
            </w:pPr>
            <w:r w:rsidRPr="00E37CE9">
              <w:rPr>
                <w:rFonts w:cs="Arial"/>
                <w:b/>
                <w:szCs w:val="24"/>
              </w:rPr>
              <w:t>Supplies &amp; Materials</w:t>
            </w:r>
            <w:r>
              <w:rPr>
                <w:rFonts w:cs="Arial"/>
                <w:b/>
                <w:szCs w:val="24"/>
              </w:rPr>
              <w:t>*</w:t>
            </w:r>
          </w:p>
        </w:tc>
        <w:tc>
          <w:tcPr>
            <w:tcW w:w="0" w:type="auto"/>
          </w:tcPr>
          <w:p w:rsidR="007759D8" w:rsidRDefault="007759D8" w:rsidP="000C244C">
            <w:pPr>
              <w:widowControl w:val="0"/>
              <w:autoSpaceDE w:val="0"/>
              <w:autoSpaceDN w:val="0"/>
              <w:adjustRightInd w:val="0"/>
              <w:spacing w:after="0"/>
              <w:jc w:val="right"/>
              <w:rPr>
                <w:rFonts w:cs="Arial"/>
                <w:szCs w:val="24"/>
              </w:rPr>
            </w:pPr>
          </w:p>
        </w:tc>
      </w:tr>
      <w:tr w:rsidR="007759D8" w:rsidTr="000C244C">
        <w:trPr>
          <w:jc w:val="center"/>
        </w:trPr>
        <w:tc>
          <w:tcPr>
            <w:tcW w:w="0" w:type="auto"/>
            <w:gridSpan w:val="4"/>
          </w:tcPr>
          <w:p w:rsidR="007759D8" w:rsidRDefault="007759D8" w:rsidP="000C244C">
            <w:pPr>
              <w:widowControl w:val="0"/>
              <w:autoSpaceDE w:val="0"/>
              <w:autoSpaceDN w:val="0"/>
              <w:adjustRightInd w:val="0"/>
              <w:spacing w:after="0"/>
              <w:rPr>
                <w:rFonts w:cs="Arial"/>
                <w:szCs w:val="24"/>
              </w:rPr>
            </w:pPr>
            <w:r>
              <w:rPr>
                <w:rFonts w:cs="Arial"/>
                <w:szCs w:val="24"/>
              </w:rPr>
              <w:t>Word Processing</w:t>
            </w:r>
          </w:p>
        </w:tc>
        <w:tc>
          <w:tcPr>
            <w:tcW w:w="0" w:type="auto"/>
          </w:tcPr>
          <w:p w:rsidR="007759D8" w:rsidRDefault="007759D8" w:rsidP="000C244C">
            <w:pPr>
              <w:widowControl w:val="0"/>
              <w:autoSpaceDE w:val="0"/>
              <w:autoSpaceDN w:val="0"/>
              <w:adjustRightInd w:val="0"/>
              <w:spacing w:after="0"/>
              <w:jc w:val="right"/>
              <w:rPr>
                <w:rFonts w:cs="Arial"/>
                <w:szCs w:val="24"/>
              </w:rPr>
            </w:pPr>
            <w:r>
              <w:rPr>
                <w:rFonts w:cs="Arial"/>
                <w:szCs w:val="24"/>
              </w:rPr>
              <w:t>0</w:t>
            </w:r>
          </w:p>
        </w:tc>
      </w:tr>
      <w:tr w:rsidR="007759D8" w:rsidTr="000C244C">
        <w:trPr>
          <w:jc w:val="center"/>
        </w:trPr>
        <w:tc>
          <w:tcPr>
            <w:tcW w:w="0" w:type="auto"/>
            <w:gridSpan w:val="4"/>
          </w:tcPr>
          <w:p w:rsidR="007759D8" w:rsidRDefault="007759D8" w:rsidP="000C244C">
            <w:pPr>
              <w:widowControl w:val="0"/>
              <w:autoSpaceDE w:val="0"/>
              <w:autoSpaceDN w:val="0"/>
              <w:adjustRightInd w:val="0"/>
              <w:spacing w:after="0"/>
              <w:rPr>
                <w:rFonts w:cs="Arial"/>
                <w:szCs w:val="24"/>
              </w:rPr>
            </w:pPr>
            <w:r>
              <w:rPr>
                <w:rFonts w:cs="Arial"/>
                <w:szCs w:val="24"/>
              </w:rPr>
              <w:t>Computer</w:t>
            </w:r>
          </w:p>
        </w:tc>
        <w:tc>
          <w:tcPr>
            <w:tcW w:w="0" w:type="auto"/>
          </w:tcPr>
          <w:p w:rsidR="007759D8" w:rsidRDefault="007759D8" w:rsidP="000C244C">
            <w:pPr>
              <w:widowControl w:val="0"/>
              <w:autoSpaceDE w:val="0"/>
              <w:autoSpaceDN w:val="0"/>
              <w:adjustRightInd w:val="0"/>
              <w:spacing w:after="0"/>
              <w:jc w:val="right"/>
              <w:rPr>
                <w:rFonts w:cs="Arial"/>
                <w:szCs w:val="24"/>
              </w:rPr>
            </w:pPr>
            <w:r>
              <w:rPr>
                <w:rFonts w:cs="Arial"/>
                <w:szCs w:val="24"/>
              </w:rPr>
              <w:t>0</w:t>
            </w:r>
          </w:p>
        </w:tc>
      </w:tr>
      <w:tr w:rsidR="007759D8" w:rsidTr="000C244C">
        <w:trPr>
          <w:jc w:val="center"/>
        </w:trPr>
        <w:tc>
          <w:tcPr>
            <w:tcW w:w="0" w:type="auto"/>
            <w:gridSpan w:val="4"/>
          </w:tcPr>
          <w:p w:rsidR="007759D8" w:rsidRDefault="007759D8" w:rsidP="000C244C">
            <w:pPr>
              <w:widowControl w:val="0"/>
              <w:autoSpaceDE w:val="0"/>
              <w:autoSpaceDN w:val="0"/>
              <w:adjustRightInd w:val="0"/>
              <w:spacing w:after="0"/>
              <w:rPr>
                <w:rFonts w:cs="Arial"/>
                <w:szCs w:val="24"/>
              </w:rPr>
            </w:pPr>
            <w:r>
              <w:rPr>
                <w:rFonts w:cs="Arial"/>
                <w:szCs w:val="24"/>
              </w:rPr>
              <w:t>Copying</w:t>
            </w:r>
          </w:p>
        </w:tc>
        <w:tc>
          <w:tcPr>
            <w:tcW w:w="0" w:type="auto"/>
          </w:tcPr>
          <w:p w:rsidR="007759D8" w:rsidRDefault="007759D8" w:rsidP="000C244C">
            <w:pPr>
              <w:widowControl w:val="0"/>
              <w:autoSpaceDE w:val="0"/>
              <w:autoSpaceDN w:val="0"/>
              <w:adjustRightInd w:val="0"/>
              <w:spacing w:after="0"/>
              <w:jc w:val="right"/>
              <w:rPr>
                <w:rFonts w:cs="Arial"/>
                <w:szCs w:val="24"/>
              </w:rPr>
            </w:pPr>
            <w:r>
              <w:rPr>
                <w:rFonts w:cs="Arial"/>
                <w:szCs w:val="24"/>
              </w:rPr>
              <w:t>0</w:t>
            </w:r>
          </w:p>
        </w:tc>
      </w:tr>
      <w:tr w:rsidR="007759D8" w:rsidTr="000C244C">
        <w:trPr>
          <w:jc w:val="center"/>
        </w:trPr>
        <w:tc>
          <w:tcPr>
            <w:tcW w:w="0" w:type="auto"/>
            <w:gridSpan w:val="4"/>
          </w:tcPr>
          <w:p w:rsidR="007759D8" w:rsidRDefault="007759D8" w:rsidP="000C244C">
            <w:pPr>
              <w:widowControl w:val="0"/>
              <w:autoSpaceDE w:val="0"/>
              <w:autoSpaceDN w:val="0"/>
              <w:adjustRightInd w:val="0"/>
              <w:spacing w:after="0"/>
              <w:rPr>
                <w:rFonts w:cs="Arial"/>
                <w:szCs w:val="24"/>
              </w:rPr>
            </w:pPr>
            <w:r>
              <w:rPr>
                <w:rFonts w:cs="Arial"/>
                <w:szCs w:val="24"/>
              </w:rPr>
              <w:t>Communication</w:t>
            </w:r>
          </w:p>
        </w:tc>
        <w:tc>
          <w:tcPr>
            <w:tcW w:w="0" w:type="auto"/>
          </w:tcPr>
          <w:p w:rsidR="007759D8" w:rsidRDefault="007759D8" w:rsidP="000C244C">
            <w:pPr>
              <w:widowControl w:val="0"/>
              <w:autoSpaceDE w:val="0"/>
              <w:autoSpaceDN w:val="0"/>
              <w:adjustRightInd w:val="0"/>
              <w:spacing w:after="0"/>
              <w:jc w:val="right"/>
              <w:rPr>
                <w:rFonts w:cs="Arial"/>
                <w:szCs w:val="24"/>
              </w:rPr>
            </w:pPr>
            <w:r>
              <w:rPr>
                <w:rFonts w:cs="Arial"/>
                <w:szCs w:val="24"/>
              </w:rPr>
              <w:t>0</w:t>
            </w:r>
          </w:p>
        </w:tc>
      </w:tr>
      <w:tr w:rsidR="007759D8" w:rsidTr="000C244C">
        <w:trPr>
          <w:jc w:val="center"/>
        </w:trPr>
        <w:tc>
          <w:tcPr>
            <w:tcW w:w="0" w:type="auto"/>
            <w:gridSpan w:val="4"/>
          </w:tcPr>
          <w:p w:rsidR="007759D8" w:rsidRDefault="007759D8" w:rsidP="000C244C">
            <w:pPr>
              <w:widowControl w:val="0"/>
              <w:autoSpaceDE w:val="0"/>
              <w:autoSpaceDN w:val="0"/>
              <w:adjustRightInd w:val="0"/>
              <w:spacing w:after="0"/>
              <w:rPr>
                <w:rFonts w:cs="Arial"/>
                <w:szCs w:val="24"/>
              </w:rPr>
            </w:pPr>
            <w:r>
              <w:rPr>
                <w:rFonts w:cs="Arial"/>
                <w:szCs w:val="24"/>
              </w:rPr>
              <w:t>Miscellaneous</w:t>
            </w:r>
          </w:p>
        </w:tc>
        <w:tc>
          <w:tcPr>
            <w:tcW w:w="0" w:type="auto"/>
          </w:tcPr>
          <w:p w:rsidR="007759D8" w:rsidRDefault="007759D8" w:rsidP="000C244C">
            <w:pPr>
              <w:widowControl w:val="0"/>
              <w:autoSpaceDE w:val="0"/>
              <w:autoSpaceDN w:val="0"/>
              <w:adjustRightInd w:val="0"/>
              <w:spacing w:after="0"/>
              <w:jc w:val="right"/>
              <w:rPr>
                <w:rFonts w:cs="Arial"/>
                <w:szCs w:val="24"/>
              </w:rPr>
            </w:pPr>
            <w:r>
              <w:rPr>
                <w:rFonts w:cs="Arial"/>
                <w:szCs w:val="24"/>
              </w:rPr>
              <w:t>0</w:t>
            </w:r>
          </w:p>
        </w:tc>
      </w:tr>
      <w:tr w:rsidR="007759D8" w:rsidTr="000C244C">
        <w:trPr>
          <w:jc w:val="center"/>
        </w:trPr>
        <w:tc>
          <w:tcPr>
            <w:tcW w:w="0" w:type="auto"/>
            <w:gridSpan w:val="4"/>
          </w:tcPr>
          <w:p w:rsidR="007759D8" w:rsidRDefault="007759D8" w:rsidP="000C244C">
            <w:pPr>
              <w:widowControl w:val="0"/>
              <w:autoSpaceDE w:val="0"/>
              <w:autoSpaceDN w:val="0"/>
              <w:adjustRightInd w:val="0"/>
              <w:spacing w:after="0"/>
              <w:rPr>
                <w:rFonts w:cs="Arial"/>
                <w:szCs w:val="24"/>
              </w:rPr>
            </w:pPr>
            <w:r>
              <w:rPr>
                <w:rFonts w:cs="Arial"/>
                <w:szCs w:val="24"/>
              </w:rPr>
              <w:t>Subtotal</w:t>
            </w:r>
          </w:p>
        </w:tc>
        <w:tc>
          <w:tcPr>
            <w:tcW w:w="0" w:type="auto"/>
          </w:tcPr>
          <w:p w:rsidR="007759D8" w:rsidRDefault="007759D8" w:rsidP="000C244C">
            <w:pPr>
              <w:widowControl w:val="0"/>
              <w:autoSpaceDE w:val="0"/>
              <w:autoSpaceDN w:val="0"/>
              <w:adjustRightInd w:val="0"/>
              <w:spacing w:after="0"/>
              <w:jc w:val="right"/>
              <w:rPr>
                <w:rFonts w:cs="Arial"/>
                <w:szCs w:val="24"/>
              </w:rPr>
            </w:pPr>
            <w:r>
              <w:rPr>
                <w:rFonts w:cs="Arial"/>
                <w:szCs w:val="24"/>
              </w:rPr>
              <w:t>0</w:t>
            </w:r>
          </w:p>
        </w:tc>
      </w:tr>
      <w:tr w:rsidR="007759D8" w:rsidTr="000C244C">
        <w:trPr>
          <w:trHeight w:val="341"/>
          <w:jc w:val="center"/>
        </w:trPr>
        <w:tc>
          <w:tcPr>
            <w:tcW w:w="0" w:type="auto"/>
            <w:gridSpan w:val="4"/>
            <w:vAlign w:val="center"/>
          </w:tcPr>
          <w:p w:rsidR="007759D8" w:rsidRPr="0049732D" w:rsidRDefault="007759D8" w:rsidP="000C244C">
            <w:pPr>
              <w:widowControl w:val="0"/>
              <w:autoSpaceDE w:val="0"/>
              <w:autoSpaceDN w:val="0"/>
              <w:adjustRightInd w:val="0"/>
              <w:spacing w:after="0"/>
              <w:jc w:val="right"/>
              <w:rPr>
                <w:rFonts w:cs="Arial"/>
                <w:b/>
                <w:szCs w:val="24"/>
              </w:rPr>
            </w:pPr>
            <w:r w:rsidRPr="0049732D">
              <w:rPr>
                <w:rFonts w:cs="Arial"/>
                <w:b/>
                <w:szCs w:val="24"/>
              </w:rPr>
              <w:t>Total Task Area Cost</w:t>
            </w:r>
          </w:p>
        </w:tc>
        <w:tc>
          <w:tcPr>
            <w:tcW w:w="0" w:type="auto"/>
            <w:vAlign w:val="center"/>
          </w:tcPr>
          <w:p w:rsidR="007759D8" w:rsidRPr="0049732D" w:rsidRDefault="007759D8" w:rsidP="000C244C">
            <w:pPr>
              <w:widowControl w:val="0"/>
              <w:autoSpaceDE w:val="0"/>
              <w:autoSpaceDN w:val="0"/>
              <w:adjustRightInd w:val="0"/>
              <w:spacing w:after="0"/>
              <w:jc w:val="right"/>
              <w:rPr>
                <w:rFonts w:cs="Arial"/>
                <w:b/>
                <w:szCs w:val="24"/>
              </w:rPr>
            </w:pPr>
            <w:r>
              <w:rPr>
                <w:rFonts w:cs="Arial"/>
                <w:b/>
                <w:szCs w:val="24"/>
              </w:rPr>
              <w:t>$66,400</w:t>
            </w:r>
          </w:p>
        </w:tc>
      </w:tr>
    </w:tbl>
    <w:p w:rsidR="00034089" w:rsidRDefault="00034089" w:rsidP="007759D8"/>
    <w:p w:rsidR="00034089" w:rsidRDefault="00034089" w:rsidP="00034089">
      <w:r>
        <w:t>*Vondle &amp; Associates, Inc. has no overhead charges.  All project related expenses are charged by a specific consultant as a discrete expense item with appropriate documentation on his or her monthly time and expense report.  Therefore, all non-travel expenses are shown as “Miscellaneous Personnel Expenses.”  There are no separate Equipment or Supplies and Materials charges.  Miscellaneous Personnel Expenses typically include report printing and shipping costs, overnight shipping charges, and other administrative type costs.</w:t>
      </w:r>
    </w:p>
    <w:p w:rsidR="00034089" w:rsidRDefault="00034089" w:rsidP="00034089">
      <w:r>
        <w:br w:type="page"/>
      </w:r>
    </w:p>
    <w:p w:rsidR="007759D8" w:rsidRDefault="007759D8" w:rsidP="007759D8"/>
    <w:tbl>
      <w:tblPr>
        <w:tblStyle w:val="TableGrid"/>
        <w:tblW w:w="0" w:type="auto"/>
        <w:jc w:val="center"/>
        <w:tblLook w:val="04A0" w:firstRow="1" w:lastRow="0" w:firstColumn="1" w:lastColumn="0" w:noHBand="0" w:noVBand="1"/>
      </w:tblPr>
      <w:tblGrid>
        <w:gridCol w:w="1470"/>
        <w:gridCol w:w="2738"/>
        <w:gridCol w:w="910"/>
        <w:gridCol w:w="750"/>
        <w:gridCol w:w="1084"/>
      </w:tblGrid>
      <w:tr w:rsidR="007759D8" w:rsidTr="000C244C">
        <w:trPr>
          <w:jc w:val="center"/>
        </w:trPr>
        <w:tc>
          <w:tcPr>
            <w:tcW w:w="0" w:type="auto"/>
            <w:gridSpan w:val="5"/>
            <w:shd w:val="clear" w:color="auto" w:fill="C2D69B" w:themeFill="accent3" w:themeFillTint="99"/>
            <w:vAlign w:val="center"/>
          </w:tcPr>
          <w:p w:rsidR="007759D8" w:rsidRPr="003B3A3C" w:rsidRDefault="007759D8" w:rsidP="000C244C">
            <w:pPr>
              <w:widowControl w:val="0"/>
              <w:autoSpaceDE w:val="0"/>
              <w:autoSpaceDN w:val="0"/>
              <w:adjustRightInd w:val="0"/>
              <w:spacing w:after="0"/>
              <w:jc w:val="center"/>
              <w:rPr>
                <w:rFonts w:cs="Arial"/>
                <w:b/>
                <w:szCs w:val="24"/>
              </w:rPr>
            </w:pPr>
            <w:r w:rsidRPr="003B3A3C">
              <w:rPr>
                <w:rFonts w:cs="Arial"/>
                <w:b/>
                <w:szCs w:val="24"/>
              </w:rPr>
              <w:t>Phase II Pre-Identified Areas or Issues</w:t>
            </w:r>
          </w:p>
        </w:tc>
      </w:tr>
      <w:tr w:rsidR="007759D8" w:rsidTr="000C244C">
        <w:trPr>
          <w:jc w:val="center"/>
        </w:trPr>
        <w:tc>
          <w:tcPr>
            <w:tcW w:w="0" w:type="auto"/>
            <w:gridSpan w:val="5"/>
            <w:shd w:val="clear" w:color="auto" w:fill="C2D69B" w:themeFill="accent3" w:themeFillTint="99"/>
            <w:vAlign w:val="center"/>
          </w:tcPr>
          <w:p w:rsidR="007759D8" w:rsidRPr="003B3A3C" w:rsidRDefault="007759D8" w:rsidP="000C244C">
            <w:pPr>
              <w:widowControl w:val="0"/>
              <w:autoSpaceDE w:val="0"/>
              <w:autoSpaceDN w:val="0"/>
              <w:adjustRightInd w:val="0"/>
              <w:spacing w:after="0"/>
              <w:jc w:val="center"/>
              <w:rPr>
                <w:rFonts w:cs="Arial"/>
                <w:b/>
                <w:szCs w:val="24"/>
              </w:rPr>
            </w:pPr>
            <w:r>
              <w:rPr>
                <w:rFonts w:cs="Arial"/>
                <w:b/>
                <w:szCs w:val="24"/>
              </w:rPr>
              <w:t>Area 2. Affiliate Relationships</w:t>
            </w:r>
          </w:p>
        </w:tc>
      </w:tr>
      <w:tr w:rsidR="007759D8" w:rsidTr="000C244C">
        <w:trPr>
          <w:jc w:val="center"/>
        </w:trPr>
        <w:tc>
          <w:tcPr>
            <w:tcW w:w="0" w:type="auto"/>
            <w:shd w:val="clear" w:color="auto" w:fill="C2D69B" w:themeFill="accent3" w:themeFillTint="99"/>
            <w:vAlign w:val="center"/>
          </w:tcPr>
          <w:p w:rsidR="007759D8" w:rsidRPr="003B3A3C" w:rsidRDefault="007759D8" w:rsidP="000C244C">
            <w:pPr>
              <w:widowControl w:val="0"/>
              <w:autoSpaceDE w:val="0"/>
              <w:autoSpaceDN w:val="0"/>
              <w:adjustRightInd w:val="0"/>
              <w:spacing w:after="0"/>
              <w:jc w:val="center"/>
              <w:rPr>
                <w:rFonts w:cs="Arial"/>
                <w:b/>
                <w:szCs w:val="24"/>
              </w:rPr>
            </w:pPr>
            <w:r w:rsidRPr="003B3A3C">
              <w:rPr>
                <w:rFonts w:cs="Arial"/>
                <w:b/>
                <w:szCs w:val="24"/>
              </w:rPr>
              <w:t>Consultant</w:t>
            </w:r>
          </w:p>
        </w:tc>
        <w:tc>
          <w:tcPr>
            <w:tcW w:w="0" w:type="auto"/>
            <w:shd w:val="clear" w:color="auto" w:fill="C2D69B" w:themeFill="accent3" w:themeFillTint="99"/>
            <w:vAlign w:val="center"/>
          </w:tcPr>
          <w:p w:rsidR="007759D8" w:rsidRPr="003B3A3C" w:rsidRDefault="007759D8" w:rsidP="000C244C">
            <w:pPr>
              <w:widowControl w:val="0"/>
              <w:autoSpaceDE w:val="0"/>
              <w:autoSpaceDN w:val="0"/>
              <w:adjustRightInd w:val="0"/>
              <w:spacing w:after="0"/>
              <w:jc w:val="center"/>
              <w:rPr>
                <w:rFonts w:cs="Arial"/>
                <w:b/>
                <w:szCs w:val="24"/>
              </w:rPr>
            </w:pPr>
            <w:r w:rsidRPr="003B3A3C">
              <w:rPr>
                <w:rFonts w:cs="Arial"/>
                <w:b/>
                <w:szCs w:val="24"/>
              </w:rPr>
              <w:t>Role</w:t>
            </w:r>
          </w:p>
        </w:tc>
        <w:tc>
          <w:tcPr>
            <w:tcW w:w="0" w:type="auto"/>
            <w:shd w:val="clear" w:color="auto" w:fill="C2D69B" w:themeFill="accent3" w:themeFillTint="99"/>
            <w:vAlign w:val="center"/>
          </w:tcPr>
          <w:p w:rsidR="007759D8" w:rsidRPr="003B3A3C" w:rsidRDefault="007759D8" w:rsidP="000C244C">
            <w:pPr>
              <w:widowControl w:val="0"/>
              <w:autoSpaceDE w:val="0"/>
              <w:autoSpaceDN w:val="0"/>
              <w:adjustRightInd w:val="0"/>
              <w:spacing w:after="0"/>
              <w:jc w:val="center"/>
              <w:rPr>
                <w:rFonts w:cs="Arial"/>
                <w:b/>
                <w:szCs w:val="24"/>
              </w:rPr>
            </w:pPr>
            <w:r w:rsidRPr="003B3A3C">
              <w:rPr>
                <w:rFonts w:cs="Arial"/>
                <w:b/>
                <w:szCs w:val="24"/>
              </w:rPr>
              <w:t>Hours</w:t>
            </w:r>
          </w:p>
        </w:tc>
        <w:tc>
          <w:tcPr>
            <w:tcW w:w="0" w:type="auto"/>
            <w:shd w:val="clear" w:color="auto" w:fill="C2D69B" w:themeFill="accent3" w:themeFillTint="99"/>
            <w:vAlign w:val="center"/>
          </w:tcPr>
          <w:p w:rsidR="007759D8" w:rsidRPr="003B3A3C" w:rsidRDefault="007759D8" w:rsidP="000C244C">
            <w:pPr>
              <w:widowControl w:val="0"/>
              <w:autoSpaceDE w:val="0"/>
              <w:autoSpaceDN w:val="0"/>
              <w:adjustRightInd w:val="0"/>
              <w:spacing w:after="0"/>
              <w:jc w:val="center"/>
              <w:rPr>
                <w:rFonts w:cs="Arial"/>
                <w:b/>
                <w:szCs w:val="24"/>
              </w:rPr>
            </w:pPr>
            <w:r w:rsidRPr="003B3A3C">
              <w:rPr>
                <w:rFonts w:cs="Arial"/>
                <w:b/>
                <w:szCs w:val="24"/>
              </w:rPr>
              <w:t>Rate</w:t>
            </w:r>
          </w:p>
        </w:tc>
        <w:tc>
          <w:tcPr>
            <w:tcW w:w="0" w:type="auto"/>
            <w:shd w:val="clear" w:color="auto" w:fill="C2D69B" w:themeFill="accent3" w:themeFillTint="99"/>
            <w:vAlign w:val="center"/>
          </w:tcPr>
          <w:p w:rsidR="007759D8" w:rsidRPr="003B3A3C" w:rsidRDefault="007759D8" w:rsidP="000C244C">
            <w:pPr>
              <w:widowControl w:val="0"/>
              <w:autoSpaceDE w:val="0"/>
              <w:autoSpaceDN w:val="0"/>
              <w:adjustRightInd w:val="0"/>
              <w:spacing w:after="0"/>
              <w:jc w:val="center"/>
              <w:rPr>
                <w:rFonts w:cs="Arial"/>
                <w:b/>
                <w:szCs w:val="24"/>
              </w:rPr>
            </w:pPr>
            <w:r w:rsidRPr="003B3A3C">
              <w:rPr>
                <w:rFonts w:cs="Arial"/>
                <w:b/>
                <w:szCs w:val="24"/>
              </w:rPr>
              <w:t>Dollars</w:t>
            </w:r>
          </w:p>
        </w:tc>
      </w:tr>
      <w:tr w:rsidR="007759D8" w:rsidTr="000C244C">
        <w:trPr>
          <w:jc w:val="center"/>
        </w:trPr>
        <w:tc>
          <w:tcPr>
            <w:tcW w:w="0" w:type="auto"/>
          </w:tcPr>
          <w:p w:rsidR="007759D8" w:rsidRDefault="007759D8" w:rsidP="000C244C">
            <w:pPr>
              <w:widowControl w:val="0"/>
              <w:autoSpaceDE w:val="0"/>
              <w:autoSpaceDN w:val="0"/>
              <w:adjustRightInd w:val="0"/>
              <w:spacing w:after="0"/>
              <w:rPr>
                <w:rFonts w:cs="Arial"/>
                <w:szCs w:val="24"/>
              </w:rPr>
            </w:pPr>
            <w:r>
              <w:rPr>
                <w:rFonts w:cs="Arial"/>
                <w:szCs w:val="24"/>
              </w:rPr>
              <w:t>Vondle</w:t>
            </w:r>
          </w:p>
        </w:tc>
        <w:tc>
          <w:tcPr>
            <w:tcW w:w="0" w:type="auto"/>
          </w:tcPr>
          <w:p w:rsidR="007759D8" w:rsidRDefault="007759D8" w:rsidP="000C244C">
            <w:pPr>
              <w:widowControl w:val="0"/>
              <w:autoSpaceDE w:val="0"/>
              <w:autoSpaceDN w:val="0"/>
              <w:adjustRightInd w:val="0"/>
              <w:spacing w:after="0"/>
              <w:rPr>
                <w:rFonts w:cs="Arial"/>
                <w:szCs w:val="24"/>
              </w:rPr>
            </w:pPr>
            <w:r>
              <w:rPr>
                <w:rFonts w:cs="Arial"/>
                <w:szCs w:val="24"/>
              </w:rPr>
              <w:t>Co-Project Manager</w:t>
            </w:r>
          </w:p>
        </w:tc>
        <w:tc>
          <w:tcPr>
            <w:tcW w:w="0" w:type="auto"/>
            <w:vAlign w:val="center"/>
          </w:tcPr>
          <w:p w:rsidR="007759D8" w:rsidRDefault="007759D8" w:rsidP="000C244C">
            <w:pPr>
              <w:widowControl w:val="0"/>
              <w:autoSpaceDE w:val="0"/>
              <w:autoSpaceDN w:val="0"/>
              <w:adjustRightInd w:val="0"/>
              <w:spacing w:after="0"/>
              <w:jc w:val="right"/>
              <w:rPr>
                <w:rFonts w:cs="Arial"/>
                <w:szCs w:val="24"/>
              </w:rPr>
            </w:pPr>
            <w:r>
              <w:rPr>
                <w:rFonts w:cs="Arial"/>
                <w:szCs w:val="24"/>
              </w:rPr>
              <w:t>240</w:t>
            </w:r>
          </w:p>
        </w:tc>
        <w:tc>
          <w:tcPr>
            <w:tcW w:w="0" w:type="auto"/>
            <w:vAlign w:val="center"/>
          </w:tcPr>
          <w:p w:rsidR="007759D8" w:rsidRDefault="007759D8" w:rsidP="000C244C">
            <w:pPr>
              <w:widowControl w:val="0"/>
              <w:autoSpaceDE w:val="0"/>
              <w:autoSpaceDN w:val="0"/>
              <w:adjustRightInd w:val="0"/>
              <w:spacing w:after="0"/>
              <w:jc w:val="right"/>
              <w:rPr>
                <w:rFonts w:cs="Arial"/>
                <w:szCs w:val="24"/>
              </w:rPr>
            </w:pPr>
            <w:r>
              <w:rPr>
                <w:rFonts w:cs="Arial"/>
                <w:szCs w:val="24"/>
              </w:rPr>
              <w:t>$225</w:t>
            </w:r>
          </w:p>
        </w:tc>
        <w:tc>
          <w:tcPr>
            <w:tcW w:w="0" w:type="auto"/>
            <w:vAlign w:val="center"/>
          </w:tcPr>
          <w:p w:rsidR="007759D8" w:rsidRDefault="007759D8" w:rsidP="000C244C">
            <w:pPr>
              <w:widowControl w:val="0"/>
              <w:autoSpaceDE w:val="0"/>
              <w:autoSpaceDN w:val="0"/>
              <w:adjustRightInd w:val="0"/>
              <w:spacing w:after="0"/>
              <w:jc w:val="right"/>
              <w:rPr>
                <w:rFonts w:cs="Arial"/>
                <w:szCs w:val="24"/>
              </w:rPr>
            </w:pPr>
            <w:r>
              <w:rPr>
                <w:rFonts w:cs="Arial"/>
                <w:szCs w:val="24"/>
              </w:rPr>
              <w:t>$54,000</w:t>
            </w:r>
          </w:p>
        </w:tc>
      </w:tr>
      <w:tr w:rsidR="007759D8" w:rsidTr="000C244C">
        <w:trPr>
          <w:jc w:val="center"/>
        </w:trPr>
        <w:tc>
          <w:tcPr>
            <w:tcW w:w="0" w:type="auto"/>
          </w:tcPr>
          <w:p w:rsidR="007759D8" w:rsidRDefault="007759D8" w:rsidP="000C244C">
            <w:pPr>
              <w:widowControl w:val="0"/>
              <w:autoSpaceDE w:val="0"/>
              <w:autoSpaceDN w:val="0"/>
              <w:adjustRightInd w:val="0"/>
              <w:spacing w:after="0"/>
              <w:rPr>
                <w:rFonts w:cs="Arial"/>
                <w:szCs w:val="24"/>
              </w:rPr>
            </w:pPr>
            <w:r>
              <w:rPr>
                <w:rFonts w:cs="Arial"/>
                <w:szCs w:val="24"/>
              </w:rPr>
              <w:t>Whitman</w:t>
            </w:r>
          </w:p>
        </w:tc>
        <w:tc>
          <w:tcPr>
            <w:tcW w:w="0" w:type="auto"/>
          </w:tcPr>
          <w:p w:rsidR="007759D8" w:rsidRDefault="007759D8" w:rsidP="000C244C">
            <w:pPr>
              <w:widowControl w:val="0"/>
              <w:autoSpaceDE w:val="0"/>
              <w:autoSpaceDN w:val="0"/>
              <w:adjustRightInd w:val="0"/>
              <w:spacing w:after="0"/>
              <w:rPr>
                <w:rFonts w:cs="Arial"/>
                <w:szCs w:val="24"/>
              </w:rPr>
            </w:pPr>
            <w:r>
              <w:rPr>
                <w:rFonts w:cs="Arial"/>
                <w:szCs w:val="24"/>
              </w:rPr>
              <w:t>Co-Project Manager</w:t>
            </w:r>
          </w:p>
        </w:tc>
        <w:tc>
          <w:tcPr>
            <w:tcW w:w="0" w:type="auto"/>
            <w:vAlign w:val="center"/>
          </w:tcPr>
          <w:p w:rsidR="007759D8" w:rsidRDefault="007759D8" w:rsidP="000C244C">
            <w:pPr>
              <w:widowControl w:val="0"/>
              <w:autoSpaceDE w:val="0"/>
              <w:autoSpaceDN w:val="0"/>
              <w:adjustRightInd w:val="0"/>
              <w:spacing w:after="0"/>
              <w:jc w:val="right"/>
              <w:rPr>
                <w:rFonts w:cs="Arial"/>
                <w:szCs w:val="24"/>
              </w:rPr>
            </w:pPr>
            <w:r>
              <w:rPr>
                <w:rFonts w:cs="Arial"/>
                <w:szCs w:val="24"/>
              </w:rPr>
              <w:t>40</w:t>
            </w:r>
          </w:p>
        </w:tc>
        <w:tc>
          <w:tcPr>
            <w:tcW w:w="0" w:type="auto"/>
            <w:vAlign w:val="center"/>
          </w:tcPr>
          <w:p w:rsidR="007759D8" w:rsidRDefault="007759D8" w:rsidP="000C244C">
            <w:pPr>
              <w:widowControl w:val="0"/>
              <w:autoSpaceDE w:val="0"/>
              <w:autoSpaceDN w:val="0"/>
              <w:adjustRightInd w:val="0"/>
              <w:spacing w:after="0"/>
              <w:jc w:val="right"/>
              <w:rPr>
                <w:rFonts w:cs="Arial"/>
                <w:szCs w:val="24"/>
              </w:rPr>
            </w:pPr>
            <w:r>
              <w:rPr>
                <w:rFonts w:cs="Arial"/>
                <w:szCs w:val="24"/>
              </w:rPr>
              <w:t>$225</w:t>
            </w:r>
          </w:p>
        </w:tc>
        <w:tc>
          <w:tcPr>
            <w:tcW w:w="0" w:type="auto"/>
            <w:vAlign w:val="center"/>
          </w:tcPr>
          <w:p w:rsidR="007759D8" w:rsidRDefault="007759D8" w:rsidP="000C244C">
            <w:pPr>
              <w:widowControl w:val="0"/>
              <w:autoSpaceDE w:val="0"/>
              <w:autoSpaceDN w:val="0"/>
              <w:adjustRightInd w:val="0"/>
              <w:spacing w:after="0"/>
              <w:jc w:val="right"/>
              <w:rPr>
                <w:rFonts w:cs="Arial"/>
                <w:szCs w:val="24"/>
              </w:rPr>
            </w:pPr>
            <w:r>
              <w:rPr>
                <w:rFonts w:cs="Arial"/>
                <w:szCs w:val="24"/>
              </w:rPr>
              <w:t>$9,000</w:t>
            </w:r>
          </w:p>
        </w:tc>
      </w:tr>
      <w:tr w:rsidR="007759D8" w:rsidTr="000C244C">
        <w:trPr>
          <w:jc w:val="center"/>
        </w:trPr>
        <w:tc>
          <w:tcPr>
            <w:tcW w:w="0" w:type="auto"/>
          </w:tcPr>
          <w:p w:rsidR="007759D8" w:rsidRDefault="007759D8" w:rsidP="000C244C">
            <w:pPr>
              <w:widowControl w:val="0"/>
              <w:autoSpaceDE w:val="0"/>
              <w:autoSpaceDN w:val="0"/>
              <w:adjustRightInd w:val="0"/>
              <w:spacing w:after="0"/>
              <w:rPr>
                <w:rFonts w:cs="Arial"/>
                <w:szCs w:val="24"/>
              </w:rPr>
            </w:pPr>
            <w:r>
              <w:rPr>
                <w:rFonts w:cs="Arial"/>
                <w:szCs w:val="24"/>
              </w:rPr>
              <w:t>Collins</w:t>
            </w:r>
          </w:p>
        </w:tc>
        <w:tc>
          <w:tcPr>
            <w:tcW w:w="0" w:type="auto"/>
          </w:tcPr>
          <w:p w:rsidR="007759D8" w:rsidRDefault="007759D8" w:rsidP="000C244C">
            <w:pPr>
              <w:widowControl w:val="0"/>
              <w:autoSpaceDE w:val="0"/>
              <w:autoSpaceDN w:val="0"/>
              <w:adjustRightInd w:val="0"/>
              <w:spacing w:after="0"/>
              <w:rPr>
                <w:rFonts w:cs="Arial"/>
                <w:szCs w:val="24"/>
              </w:rPr>
            </w:pPr>
            <w:r>
              <w:rPr>
                <w:rFonts w:cs="Arial"/>
                <w:szCs w:val="24"/>
              </w:rPr>
              <w:t>Administrative Manager</w:t>
            </w:r>
          </w:p>
        </w:tc>
        <w:tc>
          <w:tcPr>
            <w:tcW w:w="0" w:type="auto"/>
            <w:vAlign w:val="center"/>
          </w:tcPr>
          <w:p w:rsidR="007759D8" w:rsidRDefault="007759D8" w:rsidP="000C244C">
            <w:pPr>
              <w:widowControl w:val="0"/>
              <w:autoSpaceDE w:val="0"/>
              <w:autoSpaceDN w:val="0"/>
              <w:adjustRightInd w:val="0"/>
              <w:spacing w:after="0"/>
              <w:jc w:val="right"/>
              <w:rPr>
                <w:rFonts w:cs="Arial"/>
                <w:szCs w:val="24"/>
              </w:rPr>
            </w:pPr>
            <w:r>
              <w:rPr>
                <w:rFonts w:cs="Arial"/>
                <w:szCs w:val="24"/>
              </w:rPr>
              <w:t>24</w:t>
            </w:r>
          </w:p>
        </w:tc>
        <w:tc>
          <w:tcPr>
            <w:tcW w:w="0" w:type="auto"/>
            <w:vAlign w:val="center"/>
          </w:tcPr>
          <w:p w:rsidR="007759D8" w:rsidRDefault="007759D8" w:rsidP="000C244C">
            <w:pPr>
              <w:widowControl w:val="0"/>
              <w:autoSpaceDE w:val="0"/>
              <w:autoSpaceDN w:val="0"/>
              <w:adjustRightInd w:val="0"/>
              <w:spacing w:after="0"/>
              <w:jc w:val="right"/>
              <w:rPr>
                <w:rFonts w:cs="Arial"/>
                <w:szCs w:val="24"/>
              </w:rPr>
            </w:pPr>
            <w:r>
              <w:rPr>
                <w:rFonts w:cs="Arial"/>
                <w:szCs w:val="24"/>
              </w:rPr>
              <w:t>$100</w:t>
            </w:r>
          </w:p>
        </w:tc>
        <w:tc>
          <w:tcPr>
            <w:tcW w:w="0" w:type="auto"/>
            <w:vAlign w:val="center"/>
          </w:tcPr>
          <w:p w:rsidR="007759D8" w:rsidRDefault="007759D8" w:rsidP="000C244C">
            <w:pPr>
              <w:widowControl w:val="0"/>
              <w:autoSpaceDE w:val="0"/>
              <w:autoSpaceDN w:val="0"/>
              <w:adjustRightInd w:val="0"/>
              <w:spacing w:after="0"/>
              <w:jc w:val="right"/>
              <w:rPr>
                <w:rFonts w:cs="Arial"/>
                <w:szCs w:val="24"/>
              </w:rPr>
            </w:pPr>
            <w:r>
              <w:rPr>
                <w:rFonts w:cs="Arial"/>
                <w:szCs w:val="24"/>
              </w:rPr>
              <w:t>$2,400</w:t>
            </w:r>
          </w:p>
        </w:tc>
      </w:tr>
      <w:tr w:rsidR="007759D8" w:rsidTr="000C244C">
        <w:trPr>
          <w:jc w:val="center"/>
        </w:trPr>
        <w:tc>
          <w:tcPr>
            <w:tcW w:w="0" w:type="auto"/>
            <w:gridSpan w:val="2"/>
          </w:tcPr>
          <w:p w:rsidR="007759D8" w:rsidRPr="00904F21" w:rsidRDefault="007759D8" w:rsidP="000C244C">
            <w:pPr>
              <w:widowControl w:val="0"/>
              <w:autoSpaceDE w:val="0"/>
              <w:autoSpaceDN w:val="0"/>
              <w:adjustRightInd w:val="0"/>
              <w:spacing w:after="0"/>
              <w:rPr>
                <w:rFonts w:cs="Arial"/>
                <w:b/>
                <w:szCs w:val="24"/>
              </w:rPr>
            </w:pPr>
            <w:r w:rsidRPr="00904F21">
              <w:rPr>
                <w:rFonts w:cs="Arial"/>
                <w:b/>
                <w:szCs w:val="24"/>
              </w:rPr>
              <w:t>Total Hours and Fees</w:t>
            </w:r>
          </w:p>
        </w:tc>
        <w:tc>
          <w:tcPr>
            <w:tcW w:w="0" w:type="auto"/>
            <w:vAlign w:val="center"/>
          </w:tcPr>
          <w:p w:rsidR="007759D8" w:rsidRPr="00904F21" w:rsidRDefault="007759D8" w:rsidP="000C244C">
            <w:pPr>
              <w:widowControl w:val="0"/>
              <w:autoSpaceDE w:val="0"/>
              <w:autoSpaceDN w:val="0"/>
              <w:adjustRightInd w:val="0"/>
              <w:spacing w:after="0"/>
              <w:jc w:val="right"/>
              <w:rPr>
                <w:rFonts w:cs="Arial"/>
                <w:b/>
                <w:szCs w:val="24"/>
              </w:rPr>
            </w:pPr>
            <w:r>
              <w:rPr>
                <w:rFonts w:cs="Arial"/>
                <w:b/>
                <w:szCs w:val="24"/>
              </w:rPr>
              <w:t>304</w:t>
            </w:r>
          </w:p>
        </w:tc>
        <w:tc>
          <w:tcPr>
            <w:tcW w:w="0" w:type="auto"/>
            <w:vAlign w:val="center"/>
          </w:tcPr>
          <w:p w:rsidR="007759D8" w:rsidRPr="00904F21" w:rsidRDefault="007759D8" w:rsidP="000C244C">
            <w:pPr>
              <w:widowControl w:val="0"/>
              <w:autoSpaceDE w:val="0"/>
              <w:autoSpaceDN w:val="0"/>
              <w:adjustRightInd w:val="0"/>
              <w:spacing w:after="0"/>
              <w:jc w:val="right"/>
              <w:rPr>
                <w:rFonts w:cs="Arial"/>
                <w:b/>
                <w:szCs w:val="24"/>
              </w:rPr>
            </w:pPr>
          </w:p>
        </w:tc>
        <w:tc>
          <w:tcPr>
            <w:tcW w:w="0" w:type="auto"/>
            <w:vAlign w:val="center"/>
          </w:tcPr>
          <w:p w:rsidR="007759D8" w:rsidRPr="00904F21" w:rsidRDefault="007759D8" w:rsidP="000C244C">
            <w:pPr>
              <w:widowControl w:val="0"/>
              <w:autoSpaceDE w:val="0"/>
              <w:autoSpaceDN w:val="0"/>
              <w:adjustRightInd w:val="0"/>
              <w:spacing w:after="0"/>
              <w:jc w:val="right"/>
              <w:rPr>
                <w:rFonts w:cs="Arial"/>
                <w:b/>
                <w:szCs w:val="24"/>
              </w:rPr>
            </w:pPr>
            <w:r w:rsidRPr="00904F21">
              <w:rPr>
                <w:rFonts w:cs="Arial"/>
                <w:b/>
                <w:szCs w:val="24"/>
              </w:rPr>
              <w:t>$</w:t>
            </w:r>
            <w:r>
              <w:rPr>
                <w:rFonts w:cs="Arial"/>
                <w:b/>
                <w:szCs w:val="24"/>
              </w:rPr>
              <w:t>65,400</w:t>
            </w:r>
          </w:p>
        </w:tc>
      </w:tr>
      <w:tr w:rsidR="007759D8" w:rsidTr="000C244C">
        <w:trPr>
          <w:jc w:val="center"/>
        </w:trPr>
        <w:tc>
          <w:tcPr>
            <w:tcW w:w="0" w:type="auto"/>
            <w:gridSpan w:val="4"/>
          </w:tcPr>
          <w:p w:rsidR="007759D8" w:rsidRDefault="007759D8" w:rsidP="000C244C">
            <w:pPr>
              <w:widowControl w:val="0"/>
              <w:autoSpaceDE w:val="0"/>
              <w:autoSpaceDN w:val="0"/>
              <w:adjustRightInd w:val="0"/>
              <w:spacing w:after="0"/>
              <w:rPr>
                <w:rFonts w:cs="Arial"/>
                <w:szCs w:val="24"/>
              </w:rPr>
            </w:pPr>
            <w:r w:rsidRPr="00E37CE9">
              <w:rPr>
                <w:rFonts w:cs="Arial"/>
                <w:b/>
                <w:szCs w:val="24"/>
              </w:rPr>
              <w:t>Personnel Expenses</w:t>
            </w:r>
          </w:p>
        </w:tc>
        <w:tc>
          <w:tcPr>
            <w:tcW w:w="0" w:type="auto"/>
          </w:tcPr>
          <w:p w:rsidR="007759D8" w:rsidRDefault="007759D8" w:rsidP="000C244C">
            <w:pPr>
              <w:widowControl w:val="0"/>
              <w:autoSpaceDE w:val="0"/>
              <w:autoSpaceDN w:val="0"/>
              <w:adjustRightInd w:val="0"/>
              <w:spacing w:after="0"/>
              <w:rPr>
                <w:rFonts w:cs="Arial"/>
                <w:szCs w:val="24"/>
              </w:rPr>
            </w:pPr>
          </w:p>
        </w:tc>
      </w:tr>
      <w:tr w:rsidR="007759D8" w:rsidTr="000C244C">
        <w:trPr>
          <w:jc w:val="center"/>
        </w:trPr>
        <w:tc>
          <w:tcPr>
            <w:tcW w:w="0" w:type="auto"/>
            <w:gridSpan w:val="4"/>
          </w:tcPr>
          <w:p w:rsidR="007759D8" w:rsidRDefault="007759D8" w:rsidP="000C244C">
            <w:pPr>
              <w:widowControl w:val="0"/>
              <w:autoSpaceDE w:val="0"/>
              <w:autoSpaceDN w:val="0"/>
              <w:adjustRightInd w:val="0"/>
              <w:spacing w:after="0"/>
              <w:rPr>
                <w:rFonts w:cs="Arial"/>
                <w:szCs w:val="24"/>
              </w:rPr>
            </w:pPr>
            <w:r>
              <w:rPr>
                <w:rFonts w:cs="Arial"/>
                <w:szCs w:val="24"/>
              </w:rPr>
              <w:t>Hotel</w:t>
            </w:r>
          </w:p>
        </w:tc>
        <w:tc>
          <w:tcPr>
            <w:tcW w:w="0" w:type="auto"/>
          </w:tcPr>
          <w:p w:rsidR="007759D8" w:rsidRDefault="007759D8" w:rsidP="000C244C">
            <w:pPr>
              <w:widowControl w:val="0"/>
              <w:autoSpaceDE w:val="0"/>
              <w:autoSpaceDN w:val="0"/>
              <w:adjustRightInd w:val="0"/>
              <w:spacing w:after="0"/>
              <w:jc w:val="right"/>
              <w:rPr>
                <w:rFonts w:cs="Arial"/>
                <w:szCs w:val="24"/>
              </w:rPr>
            </w:pPr>
            <w:r>
              <w:rPr>
                <w:rFonts w:cs="Arial"/>
                <w:szCs w:val="24"/>
              </w:rPr>
              <w:t>$3,600</w:t>
            </w:r>
          </w:p>
        </w:tc>
      </w:tr>
      <w:tr w:rsidR="007759D8" w:rsidTr="000C244C">
        <w:trPr>
          <w:jc w:val="center"/>
        </w:trPr>
        <w:tc>
          <w:tcPr>
            <w:tcW w:w="0" w:type="auto"/>
            <w:gridSpan w:val="4"/>
          </w:tcPr>
          <w:p w:rsidR="007759D8" w:rsidRDefault="007759D8" w:rsidP="000C244C">
            <w:pPr>
              <w:widowControl w:val="0"/>
              <w:autoSpaceDE w:val="0"/>
              <w:autoSpaceDN w:val="0"/>
              <w:adjustRightInd w:val="0"/>
              <w:spacing w:after="0"/>
              <w:rPr>
                <w:rFonts w:cs="Arial"/>
                <w:szCs w:val="24"/>
              </w:rPr>
            </w:pPr>
            <w:r>
              <w:rPr>
                <w:rFonts w:cs="Arial"/>
                <w:szCs w:val="24"/>
              </w:rPr>
              <w:t>Per Diem</w:t>
            </w:r>
          </w:p>
        </w:tc>
        <w:tc>
          <w:tcPr>
            <w:tcW w:w="0" w:type="auto"/>
          </w:tcPr>
          <w:p w:rsidR="007759D8" w:rsidRDefault="007759D8" w:rsidP="000C244C">
            <w:pPr>
              <w:widowControl w:val="0"/>
              <w:autoSpaceDE w:val="0"/>
              <w:autoSpaceDN w:val="0"/>
              <w:adjustRightInd w:val="0"/>
              <w:spacing w:after="0"/>
              <w:jc w:val="right"/>
              <w:rPr>
                <w:rFonts w:cs="Arial"/>
                <w:szCs w:val="24"/>
              </w:rPr>
            </w:pPr>
            <w:r>
              <w:rPr>
                <w:rFonts w:cs="Arial"/>
                <w:szCs w:val="24"/>
              </w:rPr>
              <w:t>$1,800</w:t>
            </w:r>
          </w:p>
        </w:tc>
      </w:tr>
      <w:tr w:rsidR="007759D8" w:rsidTr="000C244C">
        <w:trPr>
          <w:jc w:val="center"/>
        </w:trPr>
        <w:tc>
          <w:tcPr>
            <w:tcW w:w="0" w:type="auto"/>
            <w:gridSpan w:val="4"/>
          </w:tcPr>
          <w:p w:rsidR="007759D8" w:rsidRDefault="007759D8" w:rsidP="000C244C">
            <w:pPr>
              <w:widowControl w:val="0"/>
              <w:autoSpaceDE w:val="0"/>
              <w:autoSpaceDN w:val="0"/>
              <w:adjustRightInd w:val="0"/>
              <w:spacing w:after="0"/>
              <w:rPr>
                <w:rFonts w:cs="Arial"/>
                <w:szCs w:val="24"/>
              </w:rPr>
            </w:pPr>
            <w:r>
              <w:rPr>
                <w:rFonts w:cs="Arial"/>
                <w:szCs w:val="24"/>
              </w:rPr>
              <w:t>Air Transportation</w:t>
            </w:r>
          </w:p>
        </w:tc>
        <w:tc>
          <w:tcPr>
            <w:tcW w:w="0" w:type="auto"/>
          </w:tcPr>
          <w:p w:rsidR="007759D8" w:rsidRDefault="007759D8" w:rsidP="000C244C">
            <w:pPr>
              <w:widowControl w:val="0"/>
              <w:autoSpaceDE w:val="0"/>
              <w:autoSpaceDN w:val="0"/>
              <w:adjustRightInd w:val="0"/>
              <w:spacing w:after="0"/>
              <w:jc w:val="right"/>
              <w:rPr>
                <w:rFonts w:cs="Arial"/>
                <w:szCs w:val="24"/>
              </w:rPr>
            </w:pPr>
            <w:r>
              <w:rPr>
                <w:rFonts w:cs="Arial"/>
                <w:szCs w:val="24"/>
              </w:rPr>
              <w:t>$3,600</w:t>
            </w:r>
          </w:p>
        </w:tc>
      </w:tr>
      <w:tr w:rsidR="007759D8" w:rsidTr="000C244C">
        <w:trPr>
          <w:jc w:val="center"/>
        </w:trPr>
        <w:tc>
          <w:tcPr>
            <w:tcW w:w="0" w:type="auto"/>
            <w:gridSpan w:val="4"/>
          </w:tcPr>
          <w:p w:rsidR="007759D8" w:rsidRDefault="007759D8" w:rsidP="000C244C">
            <w:pPr>
              <w:widowControl w:val="0"/>
              <w:autoSpaceDE w:val="0"/>
              <w:autoSpaceDN w:val="0"/>
              <w:adjustRightInd w:val="0"/>
              <w:spacing w:after="0"/>
              <w:rPr>
                <w:rFonts w:cs="Arial"/>
                <w:szCs w:val="24"/>
              </w:rPr>
            </w:pPr>
            <w:r>
              <w:rPr>
                <w:rFonts w:cs="Arial"/>
                <w:szCs w:val="24"/>
              </w:rPr>
              <w:t>Ground Transportation</w:t>
            </w:r>
          </w:p>
        </w:tc>
        <w:tc>
          <w:tcPr>
            <w:tcW w:w="0" w:type="auto"/>
          </w:tcPr>
          <w:p w:rsidR="007759D8" w:rsidRDefault="007759D8" w:rsidP="000C244C">
            <w:pPr>
              <w:widowControl w:val="0"/>
              <w:autoSpaceDE w:val="0"/>
              <w:autoSpaceDN w:val="0"/>
              <w:adjustRightInd w:val="0"/>
              <w:spacing w:after="0"/>
              <w:jc w:val="right"/>
              <w:rPr>
                <w:rFonts w:cs="Arial"/>
                <w:szCs w:val="24"/>
              </w:rPr>
            </w:pPr>
            <w:r>
              <w:rPr>
                <w:rFonts w:cs="Arial"/>
                <w:szCs w:val="24"/>
              </w:rPr>
              <w:t>$1,800</w:t>
            </w:r>
          </w:p>
        </w:tc>
      </w:tr>
      <w:tr w:rsidR="007759D8" w:rsidTr="000C244C">
        <w:trPr>
          <w:jc w:val="center"/>
        </w:trPr>
        <w:tc>
          <w:tcPr>
            <w:tcW w:w="0" w:type="auto"/>
            <w:gridSpan w:val="4"/>
          </w:tcPr>
          <w:p w:rsidR="007759D8" w:rsidRDefault="007759D8" w:rsidP="000C244C">
            <w:pPr>
              <w:widowControl w:val="0"/>
              <w:autoSpaceDE w:val="0"/>
              <w:autoSpaceDN w:val="0"/>
              <w:adjustRightInd w:val="0"/>
              <w:spacing w:after="0"/>
              <w:rPr>
                <w:rFonts w:cs="Arial"/>
                <w:szCs w:val="24"/>
              </w:rPr>
            </w:pPr>
            <w:r>
              <w:rPr>
                <w:rFonts w:cs="Arial"/>
                <w:szCs w:val="24"/>
              </w:rPr>
              <w:t>Miscellaneous Expenses</w:t>
            </w:r>
          </w:p>
        </w:tc>
        <w:tc>
          <w:tcPr>
            <w:tcW w:w="0" w:type="auto"/>
          </w:tcPr>
          <w:p w:rsidR="007759D8" w:rsidRDefault="007759D8" w:rsidP="000C244C">
            <w:pPr>
              <w:widowControl w:val="0"/>
              <w:autoSpaceDE w:val="0"/>
              <w:autoSpaceDN w:val="0"/>
              <w:adjustRightInd w:val="0"/>
              <w:spacing w:after="0"/>
              <w:jc w:val="right"/>
              <w:rPr>
                <w:rFonts w:cs="Arial"/>
                <w:szCs w:val="24"/>
              </w:rPr>
            </w:pPr>
            <w:r>
              <w:rPr>
                <w:rFonts w:cs="Arial"/>
                <w:szCs w:val="24"/>
              </w:rPr>
              <w:t>$1,200</w:t>
            </w:r>
          </w:p>
        </w:tc>
      </w:tr>
      <w:tr w:rsidR="007759D8" w:rsidTr="000C244C">
        <w:trPr>
          <w:jc w:val="center"/>
        </w:trPr>
        <w:tc>
          <w:tcPr>
            <w:tcW w:w="0" w:type="auto"/>
            <w:gridSpan w:val="4"/>
          </w:tcPr>
          <w:p w:rsidR="007759D8" w:rsidRPr="00904F21" w:rsidRDefault="007759D8" w:rsidP="000C244C">
            <w:pPr>
              <w:widowControl w:val="0"/>
              <w:autoSpaceDE w:val="0"/>
              <w:autoSpaceDN w:val="0"/>
              <w:adjustRightInd w:val="0"/>
              <w:spacing w:after="0"/>
              <w:rPr>
                <w:rFonts w:cs="Arial"/>
                <w:b/>
                <w:szCs w:val="24"/>
              </w:rPr>
            </w:pPr>
            <w:r w:rsidRPr="00904F21">
              <w:rPr>
                <w:rFonts w:cs="Arial"/>
                <w:b/>
                <w:szCs w:val="24"/>
              </w:rPr>
              <w:t>Subtotal</w:t>
            </w:r>
          </w:p>
        </w:tc>
        <w:tc>
          <w:tcPr>
            <w:tcW w:w="0" w:type="auto"/>
          </w:tcPr>
          <w:p w:rsidR="007759D8" w:rsidRPr="00904F21" w:rsidRDefault="007759D8" w:rsidP="000C244C">
            <w:pPr>
              <w:widowControl w:val="0"/>
              <w:autoSpaceDE w:val="0"/>
              <w:autoSpaceDN w:val="0"/>
              <w:adjustRightInd w:val="0"/>
              <w:spacing w:after="0"/>
              <w:jc w:val="right"/>
              <w:rPr>
                <w:rFonts w:cs="Arial"/>
                <w:b/>
                <w:szCs w:val="24"/>
              </w:rPr>
            </w:pPr>
            <w:r>
              <w:rPr>
                <w:rFonts w:cs="Arial"/>
                <w:b/>
                <w:szCs w:val="24"/>
              </w:rPr>
              <w:t>$12,000</w:t>
            </w:r>
          </w:p>
        </w:tc>
      </w:tr>
      <w:tr w:rsidR="007759D8" w:rsidTr="000C244C">
        <w:trPr>
          <w:jc w:val="center"/>
        </w:trPr>
        <w:tc>
          <w:tcPr>
            <w:tcW w:w="0" w:type="auto"/>
            <w:gridSpan w:val="4"/>
          </w:tcPr>
          <w:p w:rsidR="007759D8" w:rsidRDefault="007759D8" w:rsidP="000C244C">
            <w:pPr>
              <w:widowControl w:val="0"/>
              <w:autoSpaceDE w:val="0"/>
              <w:autoSpaceDN w:val="0"/>
              <w:adjustRightInd w:val="0"/>
              <w:spacing w:after="0"/>
              <w:rPr>
                <w:rFonts w:cs="Arial"/>
                <w:szCs w:val="24"/>
              </w:rPr>
            </w:pPr>
            <w:r w:rsidRPr="00E37CE9">
              <w:rPr>
                <w:rFonts w:cs="Arial"/>
                <w:b/>
                <w:szCs w:val="24"/>
              </w:rPr>
              <w:t>Equipment</w:t>
            </w:r>
            <w:r>
              <w:rPr>
                <w:rFonts w:cs="Arial"/>
                <w:b/>
                <w:szCs w:val="24"/>
              </w:rPr>
              <w:t>*</w:t>
            </w:r>
          </w:p>
        </w:tc>
        <w:tc>
          <w:tcPr>
            <w:tcW w:w="0" w:type="auto"/>
          </w:tcPr>
          <w:p w:rsidR="007759D8" w:rsidRDefault="007759D8" w:rsidP="000C244C">
            <w:pPr>
              <w:widowControl w:val="0"/>
              <w:autoSpaceDE w:val="0"/>
              <w:autoSpaceDN w:val="0"/>
              <w:adjustRightInd w:val="0"/>
              <w:spacing w:after="0"/>
              <w:jc w:val="right"/>
              <w:rPr>
                <w:rFonts w:cs="Arial"/>
                <w:szCs w:val="24"/>
              </w:rPr>
            </w:pPr>
          </w:p>
        </w:tc>
      </w:tr>
      <w:tr w:rsidR="007759D8" w:rsidTr="000C244C">
        <w:trPr>
          <w:jc w:val="center"/>
        </w:trPr>
        <w:tc>
          <w:tcPr>
            <w:tcW w:w="0" w:type="auto"/>
            <w:gridSpan w:val="4"/>
          </w:tcPr>
          <w:p w:rsidR="007759D8" w:rsidRDefault="007759D8" w:rsidP="000C244C">
            <w:pPr>
              <w:widowControl w:val="0"/>
              <w:autoSpaceDE w:val="0"/>
              <w:autoSpaceDN w:val="0"/>
              <w:adjustRightInd w:val="0"/>
              <w:spacing w:after="0"/>
              <w:rPr>
                <w:rFonts w:cs="Arial"/>
                <w:szCs w:val="24"/>
              </w:rPr>
            </w:pPr>
            <w:r>
              <w:rPr>
                <w:rFonts w:cs="Arial"/>
                <w:szCs w:val="24"/>
              </w:rPr>
              <w:t>Personal Computers</w:t>
            </w:r>
          </w:p>
        </w:tc>
        <w:tc>
          <w:tcPr>
            <w:tcW w:w="0" w:type="auto"/>
          </w:tcPr>
          <w:p w:rsidR="007759D8" w:rsidRDefault="007759D8" w:rsidP="000C244C">
            <w:pPr>
              <w:widowControl w:val="0"/>
              <w:autoSpaceDE w:val="0"/>
              <w:autoSpaceDN w:val="0"/>
              <w:adjustRightInd w:val="0"/>
              <w:spacing w:after="0"/>
              <w:jc w:val="right"/>
              <w:rPr>
                <w:rFonts w:cs="Arial"/>
                <w:szCs w:val="24"/>
              </w:rPr>
            </w:pPr>
            <w:r>
              <w:rPr>
                <w:rFonts w:cs="Arial"/>
                <w:szCs w:val="24"/>
              </w:rPr>
              <w:t>0</w:t>
            </w:r>
          </w:p>
        </w:tc>
      </w:tr>
      <w:tr w:rsidR="007759D8" w:rsidTr="000C244C">
        <w:trPr>
          <w:jc w:val="center"/>
        </w:trPr>
        <w:tc>
          <w:tcPr>
            <w:tcW w:w="0" w:type="auto"/>
            <w:gridSpan w:val="4"/>
          </w:tcPr>
          <w:p w:rsidR="007759D8" w:rsidRDefault="007759D8" w:rsidP="000C244C">
            <w:pPr>
              <w:widowControl w:val="0"/>
              <w:autoSpaceDE w:val="0"/>
              <w:autoSpaceDN w:val="0"/>
              <w:adjustRightInd w:val="0"/>
              <w:spacing w:after="0"/>
              <w:rPr>
                <w:rFonts w:cs="Arial"/>
                <w:szCs w:val="24"/>
              </w:rPr>
            </w:pPr>
            <w:r>
              <w:rPr>
                <w:rFonts w:cs="Arial"/>
                <w:szCs w:val="24"/>
              </w:rPr>
              <w:t>Printers</w:t>
            </w:r>
          </w:p>
        </w:tc>
        <w:tc>
          <w:tcPr>
            <w:tcW w:w="0" w:type="auto"/>
          </w:tcPr>
          <w:p w:rsidR="007759D8" w:rsidRDefault="007759D8" w:rsidP="000C244C">
            <w:pPr>
              <w:widowControl w:val="0"/>
              <w:autoSpaceDE w:val="0"/>
              <w:autoSpaceDN w:val="0"/>
              <w:adjustRightInd w:val="0"/>
              <w:spacing w:after="0"/>
              <w:jc w:val="right"/>
              <w:rPr>
                <w:rFonts w:cs="Arial"/>
                <w:szCs w:val="24"/>
              </w:rPr>
            </w:pPr>
            <w:r>
              <w:rPr>
                <w:rFonts w:cs="Arial"/>
                <w:szCs w:val="24"/>
              </w:rPr>
              <w:t>0</w:t>
            </w:r>
          </w:p>
        </w:tc>
      </w:tr>
      <w:tr w:rsidR="007759D8" w:rsidTr="000C244C">
        <w:trPr>
          <w:jc w:val="center"/>
        </w:trPr>
        <w:tc>
          <w:tcPr>
            <w:tcW w:w="0" w:type="auto"/>
            <w:gridSpan w:val="4"/>
          </w:tcPr>
          <w:p w:rsidR="007759D8" w:rsidRDefault="007759D8" w:rsidP="000C244C">
            <w:pPr>
              <w:widowControl w:val="0"/>
              <w:autoSpaceDE w:val="0"/>
              <w:autoSpaceDN w:val="0"/>
              <w:adjustRightInd w:val="0"/>
              <w:spacing w:after="0"/>
              <w:rPr>
                <w:rFonts w:cs="Arial"/>
                <w:szCs w:val="24"/>
              </w:rPr>
            </w:pPr>
            <w:r>
              <w:rPr>
                <w:rFonts w:cs="Arial"/>
                <w:szCs w:val="24"/>
              </w:rPr>
              <w:t>Project Management &amp; Communication Software</w:t>
            </w:r>
          </w:p>
        </w:tc>
        <w:tc>
          <w:tcPr>
            <w:tcW w:w="0" w:type="auto"/>
          </w:tcPr>
          <w:p w:rsidR="007759D8" w:rsidRDefault="007759D8" w:rsidP="000C244C">
            <w:pPr>
              <w:widowControl w:val="0"/>
              <w:autoSpaceDE w:val="0"/>
              <w:autoSpaceDN w:val="0"/>
              <w:adjustRightInd w:val="0"/>
              <w:spacing w:after="0"/>
              <w:jc w:val="right"/>
              <w:rPr>
                <w:rFonts w:cs="Arial"/>
                <w:szCs w:val="24"/>
              </w:rPr>
            </w:pPr>
            <w:r>
              <w:rPr>
                <w:rFonts w:cs="Arial"/>
                <w:szCs w:val="24"/>
              </w:rPr>
              <w:t>0</w:t>
            </w:r>
          </w:p>
        </w:tc>
      </w:tr>
      <w:tr w:rsidR="007759D8" w:rsidTr="000C244C">
        <w:trPr>
          <w:jc w:val="center"/>
        </w:trPr>
        <w:tc>
          <w:tcPr>
            <w:tcW w:w="0" w:type="auto"/>
            <w:gridSpan w:val="4"/>
          </w:tcPr>
          <w:p w:rsidR="007759D8" w:rsidRDefault="007759D8" w:rsidP="000C244C">
            <w:pPr>
              <w:widowControl w:val="0"/>
              <w:autoSpaceDE w:val="0"/>
              <w:autoSpaceDN w:val="0"/>
              <w:adjustRightInd w:val="0"/>
              <w:spacing w:after="0"/>
              <w:rPr>
                <w:rFonts w:cs="Arial"/>
                <w:szCs w:val="24"/>
              </w:rPr>
            </w:pPr>
            <w:r>
              <w:rPr>
                <w:rFonts w:cs="Arial"/>
                <w:szCs w:val="24"/>
              </w:rPr>
              <w:t>Subtotal</w:t>
            </w:r>
          </w:p>
        </w:tc>
        <w:tc>
          <w:tcPr>
            <w:tcW w:w="0" w:type="auto"/>
          </w:tcPr>
          <w:p w:rsidR="007759D8" w:rsidRDefault="007759D8" w:rsidP="000C244C">
            <w:pPr>
              <w:widowControl w:val="0"/>
              <w:autoSpaceDE w:val="0"/>
              <w:autoSpaceDN w:val="0"/>
              <w:adjustRightInd w:val="0"/>
              <w:spacing w:after="0"/>
              <w:jc w:val="right"/>
              <w:rPr>
                <w:rFonts w:cs="Arial"/>
                <w:szCs w:val="24"/>
              </w:rPr>
            </w:pPr>
            <w:r>
              <w:rPr>
                <w:rFonts w:cs="Arial"/>
                <w:szCs w:val="24"/>
              </w:rPr>
              <w:t>0</w:t>
            </w:r>
          </w:p>
        </w:tc>
      </w:tr>
      <w:tr w:rsidR="007759D8" w:rsidTr="000C244C">
        <w:trPr>
          <w:jc w:val="center"/>
        </w:trPr>
        <w:tc>
          <w:tcPr>
            <w:tcW w:w="0" w:type="auto"/>
            <w:gridSpan w:val="4"/>
          </w:tcPr>
          <w:p w:rsidR="007759D8" w:rsidRDefault="007759D8" w:rsidP="000C244C">
            <w:pPr>
              <w:widowControl w:val="0"/>
              <w:autoSpaceDE w:val="0"/>
              <w:autoSpaceDN w:val="0"/>
              <w:adjustRightInd w:val="0"/>
              <w:spacing w:after="0"/>
              <w:rPr>
                <w:rFonts w:cs="Arial"/>
                <w:szCs w:val="24"/>
              </w:rPr>
            </w:pPr>
            <w:r w:rsidRPr="00E37CE9">
              <w:rPr>
                <w:rFonts w:cs="Arial"/>
                <w:b/>
                <w:szCs w:val="24"/>
              </w:rPr>
              <w:t>Supplies &amp; Materials</w:t>
            </w:r>
            <w:r>
              <w:rPr>
                <w:rFonts w:cs="Arial"/>
                <w:b/>
                <w:szCs w:val="24"/>
              </w:rPr>
              <w:t>*</w:t>
            </w:r>
          </w:p>
        </w:tc>
        <w:tc>
          <w:tcPr>
            <w:tcW w:w="0" w:type="auto"/>
          </w:tcPr>
          <w:p w:rsidR="007759D8" w:rsidRDefault="007759D8" w:rsidP="000C244C">
            <w:pPr>
              <w:widowControl w:val="0"/>
              <w:autoSpaceDE w:val="0"/>
              <w:autoSpaceDN w:val="0"/>
              <w:adjustRightInd w:val="0"/>
              <w:spacing w:after="0"/>
              <w:jc w:val="right"/>
              <w:rPr>
                <w:rFonts w:cs="Arial"/>
                <w:szCs w:val="24"/>
              </w:rPr>
            </w:pPr>
          </w:p>
        </w:tc>
      </w:tr>
      <w:tr w:rsidR="007759D8" w:rsidTr="000C244C">
        <w:trPr>
          <w:jc w:val="center"/>
        </w:trPr>
        <w:tc>
          <w:tcPr>
            <w:tcW w:w="0" w:type="auto"/>
            <w:gridSpan w:val="4"/>
          </w:tcPr>
          <w:p w:rsidR="007759D8" w:rsidRDefault="007759D8" w:rsidP="000C244C">
            <w:pPr>
              <w:widowControl w:val="0"/>
              <w:autoSpaceDE w:val="0"/>
              <w:autoSpaceDN w:val="0"/>
              <w:adjustRightInd w:val="0"/>
              <w:spacing w:after="0"/>
              <w:rPr>
                <w:rFonts w:cs="Arial"/>
                <w:szCs w:val="24"/>
              </w:rPr>
            </w:pPr>
            <w:r>
              <w:rPr>
                <w:rFonts w:cs="Arial"/>
                <w:szCs w:val="24"/>
              </w:rPr>
              <w:t>Word Processing</w:t>
            </w:r>
          </w:p>
        </w:tc>
        <w:tc>
          <w:tcPr>
            <w:tcW w:w="0" w:type="auto"/>
          </w:tcPr>
          <w:p w:rsidR="007759D8" w:rsidRDefault="007759D8" w:rsidP="000C244C">
            <w:pPr>
              <w:widowControl w:val="0"/>
              <w:autoSpaceDE w:val="0"/>
              <w:autoSpaceDN w:val="0"/>
              <w:adjustRightInd w:val="0"/>
              <w:spacing w:after="0"/>
              <w:jc w:val="right"/>
              <w:rPr>
                <w:rFonts w:cs="Arial"/>
                <w:szCs w:val="24"/>
              </w:rPr>
            </w:pPr>
            <w:r>
              <w:rPr>
                <w:rFonts w:cs="Arial"/>
                <w:szCs w:val="24"/>
              </w:rPr>
              <w:t>0</w:t>
            </w:r>
          </w:p>
        </w:tc>
      </w:tr>
      <w:tr w:rsidR="007759D8" w:rsidTr="000C244C">
        <w:trPr>
          <w:jc w:val="center"/>
        </w:trPr>
        <w:tc>
          <w:tcPr>
            <w:tcW w:w="0" w:type="auto"/>
            <w:gridSpan w:val="4"/>
          </w:tcPr>
          <w:p w:rsidR="007759D8" w:rsidRDefault="007759D8" w:rsidP="000C244C">
            <w:pPr>
              <w:widowControl w:val="0"/>
              <w:autoSpaceDE w:val="0"/>
              <w:autoSpaceDN w:val="0"/>
              <w:adjustRightInd w:val="0"/>
              <w:spacing w:after="0"/>
              <w:rPr>
                <w:rFonts w:cs="Arial"/>
                <w:szCs w:val="24"/>
              </w:rPr>
            </w:pPr>
            <w:r>
              <w:rPr>
                <w:rFonts w:cs="Arial"/>
                <w:szCs w:val="24"/>
              </w:rPr>
              <w:t>Computer</w:t>
            </w:r>
          </w:p>
        </w:tc>
        <w:tc>
          <w:tcPr>
            <w:tcW w:w="0" w:type="auto"/>
          </w:tcPr>
          <w:p w:rsidR="007759D8" w:rsidRDefault="007759D8" w:rsidP="000C244C">
            <w:pPr>
              <w:widowControl w:val="0"/>
              <w:autoSpaceDE w:val="0"/>
              <w:autoSpaceDN w:val="0"/>
              <w:adjustRightInd w:val="0"/>
              <w:spacing w:after="0"/>
              <w:jc w:val="right"/>
              <w:rPr>
                <w:rFonts w:cs="Arial"/>
                <w:szCs w:val="24"/>
              </w:rPr>
            </w:pPr>
            <w:r>
              <w:rPr>
                <w:rFonts w:cs="Arial"/>
                <w:szCs w:val="24"/>
              </w:rPr>
              <w:t>0</w:t>
            </w:r>
          </w:p>
        </w:tc>
      </w:tr>
      <w:tr w:rsidR="007759D8" w:rsidTr="000C244C">
        <w:trPr>
          <w:jc w:val="center"/>
        </w:trPr>
        <w:tc>
          <w:tcPr>
            <w:tcW w:w="0" w:type="auto"/>
            <w:gridSpan w:val="4"/>
          </w:tcPr>
          <w:p w:rsidR="007759D8" w:rsidRDefault="007759D8" w:rsidP="000C244C">
            <w:pPr>
              <w:widowControl w:val="0"/>
              <w:autoSpaceDE w:val="0"/>
              <w:autoSpaceDN w:val="0"/>
              <w:adjustRightInd w:val="0"/>
              <w:spacing w:after="0"/>
              <w:rPr>
                <w:rFonts w:cs="Arial"/>
                <w:szCs w:val="24"/>
              </w:rPr>
            </w:pPr>
            <w:r>
              <w:rPr>
                <w:rFonts w:cs="Arial"/>
                <w:szCs w:val="24"/>
              </w:rPr>
              <w:t>Copying</w:t>
            </w:r>
          </w:p>
        </w:tc>
        <w:tc>
          <w:tcPr>
            <w:tcW w:w="0" w:type="auto"/>
          </w:tcPr>
          <w:p w:rsidR="007759D8" w:rsidRDefault="007759D8" w:rsidP="000C244C">
            <w:pPr>
              <w:widowControl w:val="0"/>
              <w:autoSpaceDE w:val="0"/>
              <w:autoSpaceDN w:val="0"/>
              <w:adjustRightInd w:val="0"/>
              <w:spacing w:after="0"/>
              <w:jc w:val="right"/>
              <w:rPr>
                <w:rFonts w:cs="Arial"/>
                <w:szCs w:val="24"/>
              </w:rPr>
            </w:pPr>
            <w:r>
              <w:rPr>
                <w:rFonts w:cs="Arial"/>
                <w:szCs w:val="24"/>
              </w:rPr>
              <w:t>0</w:t>
            </w:r>
          </w:p>
        </w:tc>
      </w:tr>
      <w:tr w:rsidR="007759D8" w:rsidTr="000C244C">
        <w:trPr>
          <w:jc w:val="center"/>
        </w:trPr>
        <w:tc>
          <w:tcPr>
            <w:tcW w:w="0" w:type="auto"/>
            <w:gridSpan w:val="4"/>
          </w:tcPr>
          <w:p w:rsidR="007759D8" w:rsidRDefault="007759D8" w:rsidP="000C244C">
            <w:pPr>
              <w:widowControl w:val="0"/>
              <w:autoSpaceDE w:val="0"/>
              <w:autoSpaceDN w:val="0"/>
              <w:adjustRightInd w:val="0"/>
              <w:spacing w:after="0"/>
              <w:rPr>
                <w:rFonts w:cs="Arial"/>
                <w:szCs w:val="24"/>
              </w:rPr>
            </w:pPr>
            <w:r>
              <w:rPr>
                <w:rFonts w:cs="Arial"/>
                <w:szCs w:val="24"/>
              </w:rPr>
              <w:t>Communication</w:t>
            </w:r>
          </w:p>
        </w:tc>
        <w:tc>
          <w:tcPr>
            <w:tcW w:w="0" w:type="auto"/>
          </w:tcPr>
          <w:p w:rsidR="007759D8" w:rsidRDefault="007759D8" w:rsidP="000C244C">
            <w:pPr>
              <w:widowControl w:val="0"/>
              <w:autoSpaceDE w:val="0"/>
              <w:autoSpaceDN w:val="0"/>
              <w:adjustRightInd w:val="0"/>
              <w:spacing w:after="0"/>
              <w:jc w:val="right"/>
              <w:rPr>
                <w:rFonts w:cs="Arial"/>
                <w:szCs w:val="24"/>
              </w:rPr>
            </w:pPr>
            <w:r>
              <w:rPr>
                <w:rFonts w:cs="Arial"/>
                <w:szCs w:val="24"/>
              </w:rPr>
              <w:t>0</w:t>
            </w:r>
          </w:p>
        </w:tc>
      </w:tr>
      <w:tr w:rsidR="007759D8" w:rsidTr="000C244C">
        <w:trPr>
          <w:jc w:val="center"/>
        </w:trPr>
        <w:tc>
          <w:tcPr>
            <w:tcW w:w="0" w:type="auto"/>
            <w:gridSpan w:val="4"/>
          </w:tcPr>
          <w:p w:rsidR="007759D8" w:rsidRDefault="007759D8" w:rsidP="000C244C">
            <w:pPr>
              <w:widowControl w:val="0"/>
              <w:autoSpaceDE w:val="0"/>
              <w:autoSpaceDN w:val="0"/>
              <w:adjustRightInd w:val="0"/>
              <w:spacing w:after="0"/>
              <w:rPr>
                <w:rFonts w:cs="Arial"/>
                <w:szCs w:val="24"/>
              </w:rPr>
            </w:pPr>
            <w:r>
              <w:rPr>
                <w:rFonts w:cs="Arial"/>
                <w:szCs w:val="24"/>
              </w:rPr>
              <w:t>Miscellaneous</w:t>
            </w:r>
          </w:p>
        </w:tc>
        <w:tc>
          <w:tcPr>
            <w:tcW w:w="0" w:type="auto"/>
          </w:tcPr>
          <w:p w:rsidR="007759D8" w:rsidRDefault="007759D8" w:rsidP="000C244C">
            <w:pPr>
              <w:widowControl w:val="0"/>
              <w:autoSpaceDE w:val="0"/>
              <w:autoSpaceDN w:val="0"/>
              <w:adjustRightInd w:val="0"/>
              <w:spacing w:after="0"/>
              <w:jc w:val="right"/>
              <w:rPr>
                <w:rFonts w:cs="Arial"/>
                <w:szCs w:val="24"/>
              </w:rPr>
            </w:pPr>
            <w:r>
              <w:rPr>
                <w:rFonts w:cs="Arial"/>
                <w:szCs w:val="24"/>
              </w:rPr>
              <w:t>0</w:t>
            </w:r>
          </w:p>
        </w:tc>
      </w:tr>
      <w:tr w:rsidR="007759D8" w:rsidTr="000C244C">
        <w:trPr>
          <w:jc w:val="center"/>
        </w:trPr>
        <w:tc>
          <w:tcPr>
            <w:tcW w:w="0" w:type="auto"/>
            <w:gridSpan w:val="4"/>
          </w:tcPr>
          <w:p w:rsidR="007759D8" w:rsidRDefault="007759D8" w:rsidP="000C244C">
            <w:pPr>
              <w:widowControl w:val="0"/>
              <w:autoSpaceDE w:val="0"/>
              <w:autoSpaceDN w:val="0"/>
              <w:adjustRightInd w:val="0"/>
              <w:spacing w:after="0"/>
              <w:rPr>
                <w:rFonts w:cs="Arial"/>
                <w:szCs w:val="24"/>
              </w:rPr>
            </w:pPr>
            <w:r>
              <w:rPr>
                <w:rFonts w:cs="Arial"/>
                <w:szCs w:val="24"/>
              </w:rPr>
              <w:t>Subtotal</w:t>
            </w:r>
          </w:p>
        </w:tc>
        <w:tc>
          <w:tcPr>
            <w:tcW w:w="0" w:type="auto"/>
          </w:tcPr>
          <w:p w:rsidR="007759D8" w:rsidRDefault="007759D8" w:rsidP="000C244C">
            <w:pPr>
              <w:widowControl w:val="0"/>
              <w:autoSpaceDE w:val="0"/>
              <w:autoSpaceDN w:val="0"/>
              <w:adjustRightInd w:val="0"/>
              <w:spacing w:after="0"/>
              <w:jc w:val="right"/>
              <w:rPr>
                <w:rFonts w:cs="Arial"/>
                <w:szCs w:val="24"/>
              </w:rPr>
            </w:pPr>
            <w:r>
              <w:rPr>
                <w:rFonts w:cs="Arial"/>
                <w:szCs w:val="24"/>
              </w:rPr>
              <w:t>0</w:t>
            </w:r>
          </w:p>
        </w:tc>
      </w:tr>
      <w:tr w:rsidR="007759D8" w:rsidTr="000C244C">
        <w:trPr>
          <w:trHeight w:val="341"/>
          <w:jc w:val="center"/>
        </w:trPr>
        <w:tc>
          <w:tcPr>
            <w:tcW w:w="0" w:type="auto"/>
            <w:gridSpan w:val="4"/>
            <w:vAlign w:val="center"/>
          </w:tcPr>
          <w:p w:rsidR="007759D8" w:rsidRPr="0049732D" w:rsidRDefault="007759D8" w:rsidP="000C244C">
            <w:pPr>
              <w:widowControl w:val="0"/>
              <w:autoSpaceDE w:val="0"/>
              <w:autoSpaceDN w:val="0"/>
              <w:adjustRightInd w:val="0"/>
              <w:spacing w:after="0"/>
              <w:jc w:val="right"/>
              <w:rPr>
                <w:rFonts w:cs="Arial"/>
                <w:b/>
                <w:szCs w:val="24"/>
              </w:rPr>
            </w:pPr>
            <w:r w:rsidRPr="0049732D">
              <w:rPr>
                <w:rFonts w:cs="Arial"/>
                <w:b/>
                <w:szCs w:val="24"/>
              </w:rPr>
              <w:t>Total Task Area Cost</w:t>
            </w:r>
          </w:p>
        </w:tc>
        <w:tc>
          <w:tcPr>
            <w:tcW w:w="0" w:type="auto"/>
            <w:vAlign w:val="center"/>
          </w:tcPr>
          <w:p w:rsidR="007759D8" w:rsidRPr="0049732D" w:rsidRDefault="007759D8" w:rsidP="000C244C">
            <w:pPr>
              <w:widowControl w:val="0"/>
              <w:autoSpaceDE w:val="0"/>
              <w:autoSpaceDN w:val="0"/>
              <w:adjustRightInd w:val="0"/>
              <w:spacing w:after="0"/>
              <w:jc w:val="right"/>
              <w:rPr>
                <w:rFonts w:cs="Arial"/>
                <w:b/>
                <w:szCs w:val="24"/>
              </w:rPr>
            </w:pPr>
            <w:r>
              <w:rPr>
                <w:rFonts w:cs="Arial"/>
                <w:b/>
                <w:szCs w:val="24"/>
              </w:rPr>
              <w:t>$77,400</w:t>
            </w:r>
          </w:p>
        </w:tc>
      </w:tr>
    </w:tbl>
    <w:p w:rsidR="00034089" w:rsidRDefault="00034089" w:rsidP="007759D8"/>
    <w:p w:rsidR="00034089" w:rsidRDefault="00034089" w:rsidP="00034089">
      <w:r>
        <w:t>*Vondle &amp; Associates, Inc. has no overhead charges.  All project related expenses are charged by a specific consultant as a discrete expense item with appropriate documentation on his or her monthly time and expense report.  Therefore, all non-travel expenses are shown as “Miscellaneous Personnel Expenses.”  There are no separate Equipment or Supplies and Materials charges.  Miscellaneous Personnel Expenses typically include report printing and shipping costs, overnight shipping charges, and other administrative type costs.</w:t>
      </w:r>
    </w:p>
    <w:p w:rsidR="00034089" w:rsidRDefault="00034089" w:rsidP="00034089">
      <w:r>
        <w:br w:type="page"/>
      </w:r>
    </w:p>
    <w:p w:rsidR="007759D8" w:rsidRDefault="007759D8" w:rsidP="007759D8"/>
    <w:tbl>
      <w:tblPr>
        <w:tblStyle w:val="TableGrid"/>
        <w:tblW w:w="0" w:type="auto"/>
        <w:jc w:val="center"/>
        <w:tblLook w:val="04A0" w:firstRow="1" w:lastRow="0" w:firstColumn="1" w:lastColumn="0" w:noHBand="0" w:noVBand="1"/>
      </w:tblPr>
      <w:tblGrid>
        <w:gridCol w:w="1470"/>
        <w:gridCol w:w="2738"/>
        <w:gridCol w:w="910"/>
        <w:gridCol w:w="750"/>
        <w:gridCol w:w="1084"/>
      </w:tblGrid>
      <w:tr w:rsidR="007759D8" w:rsidTr="000C244C">
        <w:trPr>
          <w:jc w:val="center"/>
        </w:trPr>
        <w:tc>
          <w:tcPr>
            <w:tcW w:w="0" w:type="auto"/>
            <w:gridSpan w:val="5"/>
            <w:shd w:val="clear" w:color="auto" w:fill="C2D69B" w:themeFill="accent3" w:themeFillTint="99"/>
            <w:vAlign w:val="center"/>
          </w:tcPr>
          <w:p w:rsidR="007759D8" w:rsidRPr="003B3A3C" w:rsidRDefault="007759D8" w:rsidP="000C244C">
            <w:pPr>
              <w:widowControl w:val="0"/>
              <w:autoSpaceDE w:val="0"/>
              <w:autoSpaceDN w:val="0"/>
              <w:adjustRightInd w:val="0"/>
              <w:spacing w:after="0"/>
              <w:jc w:val="center"/>
              <w:rPr>
                <w:rFonts w:cs="Arial"/>
                <w:b/>
                <w:szCs w:val="24"/>
              </w:rPr>
            </w:pPr>
            <w:r w:rsidRPr="003B3A3C">
              <w:rPr>
                <w:rFonts w:cs="Arial"/>
                <w:b/>
                <w:szCs w:val="24"/>
              </w:rPr>
              <w:t>Phase II Pre-Identified Areas or Issues</w:t>
            </w:r>
          </w:p>
        </w:tc>
      </w:tr>
      <w:tr w:rsidR="007759D8" w:rsidTr="000C244C">
        <w:trPr>
          <w:jc w:val="center"/>
        </w:trPr>
        <w:tc>
          <w:tcPr>
            <w:tcW w:w="0" w:type="auto"/>
            <w:gridSpan w:val="5"/>
            <w:shd w:val="clear" w:color="auto" w:fill="C2D69B" w:themeFill="accent3" w:themeFillTint="99"/>
            <w:vAlign w:val="center"/>
          </w:tcPr>
          <w:p w:rsidR="007759D8" w:rsidRPr="003B3A3C" w:rsidRDefault="007759D8" w:rsidP="000C244C">
            <w:pPr>
              <w:widowControl w:val="0"/>
              <w:autoSpaceDE w:val="0"/>
              <w:autoSpaceDN w:val="0"/>
              <w:adjustRightInd w:val="0"/>
              <w:spacing w:after="0"/>
              <w:jc w:val="center"/>
              <w:rPr>
                <w:rFonts w:cs="Arial"/>
                <w:b/>
                <w:szCs w:val="24"/>
              </w:rPr>
            </w:pPr>
            <w:r>
              <w:rPr>
                <w:rFonts w:cs="Arial"/>
                <w:b/>
                <w:szCs w:val="24"/>
              </w:rPr>
              <w:t>Area 3. Customer Assistance Programs</w:t>
            </w:r>
          </w:p>
        </w:tc>
      </w:tr>
      <w:tr w:rsidR="007759D8" w:rsidTr="000C244C">
        <w:trPr>
          <w:jc w:val="center"/>
        </w:trPr>
        <w:tc>
          <w:tcPr>
            <w:tcW w:w="0" w:type="auto"/>
            <w:shd w:val="clear" w:color="auto" w:fill="C2D69B" w:themeFill="accent3" w:themeFillTint="99"/>
            <w:vAlign w:val="center"/>
          </w:tcPr>
          <w:p w:rsidR="007759D8" w:rsidRPr="003B3A3C" w:rsidRDefault="007759D8" w:rsidP="000C244C">
            <w:pPr>
              <w:widowControl w:val="0"/>
              <w:autoSpaceDE w:val="0"/>
              <w:autoSpaceDN w:val="0"/>
              <w:adjustRightInd w:val="0"/>
              <w:spacing w:after="0"/>
              <w:jc w:val="center"/>
              <w:rPr>
                <w:rFonts w:cs="Arial"/>
                <w:b/>
                <w:szCs w:val="24"/>
              </w:rPr>
            </w:pPr>
            <w:r w:rsidRPr="003B3A3C">
              <w:rPr>
                <w:rFonts w:cs="Arial"/>
                <w:b/>
                <w:szCs w:val="24"/>
              </w:rPr>
              <w:t>Consultant</w:t>
            </w:r>
          </w:p>
        </w:tc>
        <w:tc>
          <w:tcPr>
            <w:tcW w:w="0" w:type="auto"/>
            <w:shd w:val="clear" w:color="auto" w:fill="C2D69B" w:themeFill="accent3" w:themeFillTint="99"/>
            <w:vAlign w:val="center"/>
          </w:tcPr>
          <w:p w:rsidR="007759D8" w:rsidRPr="003B3A3C" w:rsidRDefault="007759D8" w:rsidP="000C244C">
            <w:pPr>
              <w:widowControl w:val="0"/>
              <w:autoSpaceDE w:val="0"/>
              <w:autoSpaceDN w:val="0"/>
              <w:adjustRightInd w:val="0"/>
              <w:spacing w:after="0"/>
              <w:jc w:val="center"/>
              <w:rPr>
                <w:rFonts w:cs="Arial"/>
                <w:b/>
                <w:szCs w:val="24"/>
              </w:rPr>
            </w:pPr>
            <w:r w:rsidRPr="003B3A3C">
              <w:rPr>
                <w:rFonts w:cs="Arial"/>
                <w:b/>
                <w:szCs w:val="24"/>
              </w:rPr>
              <w:t>Role</w:t>
            </w:r>
          </w:p>
        </w:tc>
        <w:tc>
          <w:tcPr>
            <w:tcW w:w="0" w:type="auto"/>
            <w:shd w:val="clear" w:color="auto" w:fill="C2D69B" w:themeFill="accent3" w:themeFillTint="99"/>
            <w:vAlign w:val="center"/>
          </w:tcPr>
          <w:p w:rsidR="007759D8" w:rsidRPr="003B3A3C" w:rsidRDefault="007759D8" w:rsidP="000C244C">
            <w:pPr>
              <w:widowControl w:val="0"/>
              <w:autoSpaceDE w:val="0"/>
              <w:autoSpaceDN w:val="0"/>
              <w:adjustRightInd w:val="0"/>
              <w:spacing w:after="0"/>
              <w:jc w:val="center"/>
              <w:rPr>
                <w:rFonts w:cs="Arial"/>
                <w:b/>
                <w:szCs w:val="24"/>
              </w:rPr>
            </w:pPr>
            <w:r w:rsidRPr="003B3A3C">
              <w:rPr>
                <w:rFonts w:cs="Arial"/>
                <w:b/>
                <w:szCs w:val="24"/>
              </w:rPr>
              <w:t>Hours</w:t>
            </w:r>
          </w:p>
        </w:tc>
        <w:tc>
          <w:tcPr>
            <w:tcW w:w="0" w:type="auto"/>
            <w:shd w:val="clear" w:color="auto" w:fill="C2D69B" w:themeFill="accent3" w:themeFillTint="99"/>
            <w:vAlign w:val="center"/>
          </w:tcPr>
          <w:p w:rsidR="007759D8" w:rsidRPr="003B3A3C" w:rsidRDefault="007759D8" w:rsidP="000C244C">
            <w:pPr>
              <w:widowControl w:val="0"/>
              <w:autoSpaceDE w:val="0"/>
              <w:autoSpaceDN w:val="0"/>
              <w:adjustRightInd w:val="0"/>
              <w:spacing w:after="0"/>
              <w:jc w:val="center"/>
              <w:rPr>
                <w:rFonts w:cs="Arial"/>
                <w:b/>
                <w:szCs w:val="24"/>
              </w:rPr>
            </w:pPr>
            <w:r w:rsidRPr="003B3A3C">
              <w:rPr>
                <w:rFonts w:cs="Arial"/>
                <w:b/>
                <w:szCs w:val="24"/>
              </w:rPr>
              <w:t>Rate</w:t>
            </w:r>
          </w:p>
        </w:tc>
        <w:tc>
          <w:tcPr>
            <w:tcW w:w="0" w:type="auto"/>
            <w:shd w:val="clear" w:color="auto" w:fill="C2D69B" w:themeFill="accent3" w:themeFillTint="99"/>
            <w:vAlign w:val="center"/>
          </w:tcPr>
          <w:p w:rsidR="007759D8" w:rsidRPr="003B3A3C" w:rsidRDefault="007759D8" w:rsidP="000C244C">
            <w:pPr>
              <w:widowControl w:val="0"/>
              <w:autoSpaceDE w:val="0"/>
              <w:autoSpaceDN w:val="0"/>
              <w:adjustRightInd w:val="0"/>
              <w:spacing w:after="0"/>
              <w:jc w:val="center"/>
              <w:rPr>
                <w:rFonts w:cs="Arial"/>
                <w:b/>
                <w:szCs w:val="24"/>
              </w:rPr>
            </w:pPr>
            <w:r w:rsidRPr="003B3A3C">
              <w:rPr>
                <w:rFonts w:cs="Arial"/>
                <w:b/>
                <w:szCs w:val="24"/>
              </w:rPr>
              <w:t>Dollars</w:t>
            </w:r>
          </w:p>
        </w:tc>
      </w:tr>
      <w:tr w:rsidR="007759D8" w:rsidTr="000C244C">
        <w:trPr>
          <w:jc w:val="center"/>
        </w:trPr>
        <w:tc>
          <w:tcPr>
            <w:tcW w:w="0" w:type="auto"/>
          </w:tcPr>
          <w:p w:rsidR="007759D8" w:rsidRDefault="007759D8" w:rsidP="000C244C">
            <w:pPr>
              <w:widowControl w:val="0"/>
              <w:autoSpaceDE w:val="0"/>
              <w:autoSpaceDN w:val="0"/>
              <w:adjustRightInd w:val="0"/>
              <w:spacing w:after="0"/>
              <w:rPr>
                <w:rFonts w:cs="Arial"/>
                <w:szCs w:val="24"/>
              </w:rPr>
            </w:pPr>
            <w:r>
              <w:rPr>
                <w:rFonts w:cs="Arial"/>
                <w:szCs w:val="24"/>
              </w:rPr>
              <w:t>Vondle</w:t>
            </w:r>
          </w:p>
        </w:tc>
        <w:tc>
          <w:tcPr>
            <w:tcW w:w="0" w:type="auto"/>
          </w:tcPr>
          <w:p w:rsidR="007759D8" w:rsidRDefault="007759D8" w:rsidP="000C244C">
            <w:pPr>
              <w:widowControl w:val="0"/>
              <w:autoSpaceDE w:val="0"/>
              <w:autoSpaceDN w:val="0"/>
              <w:adjustRightInd w:val="0"/>
              <w:spacing w:after="0"/>
              <w:rPr>
                <w:rFonts w:cs="Arial"/>
                <w:szCs w:val="24"/>
              </w:rPr>
            </w:pPr>
            <w:r>
              <w:rPr>
                <w:rFonts w:cs="Arial"/>
                <w:szCs w:val="24"/>
              </w:rPr>
              <w:t>Co-Project Manager</w:t>
            </w:r>
          </w:p>
        </w:tc>
        <w:tc>
          <w:tcPr>
            <w:tcW w:w="0" w:type="auto"/>
            <w:vAlign w:val="center"/>
          </w:tcPr>
          <w:p w:rsidR="007759D8" w:rsidRDefault="007759D8" w:rsidP="000C244C">
            <w:pPr>
              <w:widowControl w:val="0"/>
              <w:autoSpaceDE w:val="0"/>
              <w:autoSpaceDN w:val="0"/>
              <w:adjustRightInd w:val="0"/>
              <w:spacing w:after="0"/>
              <w:jc w:val="right"/>
              <w:rPr>
                <w:rFonts w:cs="Arial"/>
                <w:szCs w:val="24"/>
              </w:rPr>
            </w:pPr>
            <w:r>
              <w:rPr>
                <w:rFonts w:cs="Arial"/>
                <w:szCs w:val="24"/>
              </w:rPr>
              <w:t>32</w:t>
            </w:r>
          </w:p>
        </w:tc>
        <w:tc>
          <w:tcPr>
            <w:tcW w:w="0" w:type="auto"/>
            <w:vAlign w:val="center"/>
          </w:tcPr>
          <w:p w:rsidR="007759D8" w:rsidRDefault="007759D8" w:rsidP="000C244C">
            <w:pPr>
              <w:widowControl w:val="0"/>
              <w:autoSpaceDE w:val="0"/>
              <w:autoSpaceDN w:val="0"/>
              <w:adjustRightInd w:val="0"/>
              <w:spacing w:after="0"/>
              <w:jc w:val="right"/>
              <w:rPr>
                <w:rFonts w:cs="Arial"/>
                <w:szCs w:val="24"/>
              </w:rPr>
            </w:pPr>
            <w:r>
              <w:rPr>
                <w:rFonts w:cs="Arial"/>
                <w:szCs w:val="24"/>
              </w:rPr>
              <w:t>$225</w:t>
            </w:r>
          </w:p>
        </w:tc>
        <w:tc>
          <w:tcPr>
            <w:tcW w:w="0" w:type="auto"/>
            <w:vAlign w:val="center"/>
          </w:tcPr>
          <w:p w:rsidR="007759D8" w:rsidRDefault="007759D8" w:rsidP="000C244C">
            <w:pPr>
              <w:widowControl w:val="0"/>
              <w:autoSpaceDE w:val="0"/>
              <w:autoSpaceDN w:val="0"/>
              <w:adjustRightInd w:val="0"/>
              <w:spacing w:after="0"/>
              <w:jc w:val="right"/>
              <w:rPr>
                <w:rFonts w:cs="Arial"/>
                <w:szCs w:val="24"/>
              </w:rPr>
            </w:pPr>
            <w:r>
              <w:rPr>
                <w:rFonts w:cs="Arial"/>
                <w:szCs w:val="24"/>
              </w:rPr>
              <w:t>$7,200</w:t>
            </w:r>
          </w:p>
        </w:tc>
      </w:tr>
      <w:tr w:rsidR="007759D8" w:rsidTr="000C244C">
        <w:trPr>
          <w:jc w:val="center"/>
        </w:trPr>
        <w:tc>
          <w:tcPr>
            <w:tcW w:w="0" w:type="auto"/>
          </w:tcPr>
          <w:p w:rsidR="007759D8" w:rsidRDefault="007759D8" w:rsidP="000C244C">
            <w:pPr>
              <w:widowControl w:val="0"/>
              <w:autoSpaceDE w:val="0"/>
              <w:autoSpaceDN w:val="0"/>
              <w:adjustRightInd w:val="0"/>
              <w:spacing w:after="0"/>
              <w:rPr>
                <w:rFonts w:cs="Arial"/>
                <w:szCs w:val="24"/>
              </w:rPr>
            </w:pPr>
            <w:r>
              <w:rPr>
                <w:rFonts w:cs="Arial"/>
                <w:szCs w:val="24"/>
              </w:rPr>
              <w:t>Stein</w:t>
            </w:r>
          </w:p>
        </w:tc>
        <w:tc>
          <w:tcPr>
            <w:tcW w:w="0" w:type="auto"/>
          </w:tcPr>
          <w:p w:rsidR="007759D8" w:rsidRDefault="007759D8" w:rsidP="000C244C">
            <w:pPr>
              <w:widowControl w:val="0"/>
              <w:autoSpaceDE w:val="0"/>
              <w:autoSpaceDN w:val="0"/>
              <w:adjustRightInd w:val="0"/>
              <w:spacing w:after="0"/>
              <w:rPr>
                <w:rFonts w:cs="Arial"/>
                <w:szCs w:val="24"/>
              </w:rPr>
            </w:pPr>
            <w:r>
              <w:rPr>
                <w:rFonts w:cs="Arial"/>
                <w:szCs w:val="24"/>
              </w:rPr>
              <w:t>Lead Consultant</w:t>
            </w:r>
          </w:p>
        </w:tc>
        <w:tc>
          <w:tcPr>
            <w:tcW w:w="0" w:type="auto"/>
            <w:vAlign w:val="center"/>
          </w:tcPr>
          <w:p w:rsidR="007759D8" w:rsidRDefault="007759D8" w:rsidP="000C244C">
            <w:pPr>
              <w:widowControl w:val="0"/>
              <w:autoSpaceDE w:val="0"/>
              <w:autoSpaceDN w:val="0"/>
              <w:adjustRightInd w:val="0"/>
              <w:spacing w:after="0"/>
              <w:jc w:val="right"/>
              <w:rPr>
                <w:rFonts w:cs="Arial"/>
                <w:szCs w:val="24"/>
              </w:rPr>
            </w:pPr>
            <w:r>
              <w:rPr>
                <w:rFonts w:cs="Arial"/>
                <w:szCs w:val="24"/>
              </w:rPr>
              <w:t>168</w:t>
            </w:r>
          </w:p>
        </w:tc>
        <w:tc>
          <w:tcPr>
            <w:tcW w:w="0" w:type="auto"/>
            <w:vAlign w:val="center"/>
          </w:tcPr>
          <w:p w:rsidR="007759D8" w:rsidRDefault="007759D8" w:rsidP="000C244C">
            <w:pPr>
              <w:widowControl w:val="0"/>
              <w:autoSpaceDE w:val="0"/>
              <w:autoSpaceDN w:val="0"/>
              <w:adjustRightInd w:val="0"/>
              <w:spacing w:after="0"/>
              <w:jc w:val="right"/>
              <w:rPr>
                <w:rFonts w:cs="Arial"/>
                <w:szCs w:val="24"/>
              </w:rPr>
            </w:pPr>
            <w:r>
              <w:rPr>
                <w:rFonts w:cs="Arial"/>
                <w:szCs w:val="24"/>
              </w:rPr>
              <w:t>$200</w:t>
            </w:r>
          </w:p>
        </w:tc>
        <w:tc>
          <w:tcPr>
            <w:tcW w:w="0" w:type="auto"/>
            <w:vAlign w:val="center"/>
          </w:tcPr>
          <w:p w:rsidR="007759D8" w:rsidRDefault="007759D8" w:rsidP="000C244C">
            <w:pPr>
              <w:widowControl w:val="0"/>
              <w:autoSpaceDE w:val="0"/>
              <w:autoSpaceDN w:val="0"/>
              <w:adjustRightInd w:val="0"/>
              <w:spacing w:after="0"/>
              <w:jc w:val="right"/>
              <w:rPr>
                <w:rFonts w:cs="Arial"/>
                <w:szCs w:val="24"/>
              </w:rPr>
            </w:pPr>
            <w:r>
              <w:rPr>
                <w:rFonts w:cs="Arial"/>
                <w:szCs w:val="24"/>
              </w:rPr>
              <w:t>$33,600</w:t>
            </w:r>
          </w:p>
        </w:tc>
      </w:tr>
      <w:tr w:rsidR="007759D8" w:rsidTr="000C244C">
        <w:trPr>
          <w:jc w:val="center"/>
        </w:trPr>
        <w:tc>
          <w:tcPr>
            <w:tcW w:w="0" w:type="auto"/>
          </w:tcPr>
          <w:p w:rsidR="007759D8" w:rsidRDefault="007759D8" w:rsidP="000C244C">
            <w:pPr>
              <w:widowControl w:val="0"/>
              <w:autoSpaceDE w:val="0"/>
              <w:autoSpaceDN w:val="0"/>
              <w:adjustRightInd w:val="0"/>
              <w:spacing w:after="0"/>
              <w:rPr>
                <w:rFonts w:cs="Arial"/>
                <w:szCs w:val="24"/>
              </w:rPr>
            </w:pPr>
            <w:r>
              <w:rPr>
                <w:rFonts w:cs="Arial"/>
                <w:szCs w:val="24"/>
              </w:rPr>
              <w:t>Collins</w:t>
            </w:r>
          </w:p>
        </w:tc>
        <w:tc>
          <w:tcPr>
            <w:tcW w:w="0" w:type="auto"/>
          </w:tcPr>
          <w:p w:rsidR="007759D8" w:rsidRDefault="007759D8" w:rsidP="000C244C">
            <w:pPr>
              <w:widowControl w:val="0"/>
              <w:autoSpaceDE w:val="0"/>
              <w:autoSpaceDN w:val="0"/>
              <w:adjustRightInd w:val="0"/>
              <w:spacing w:after="0"/>
              <w:rPr>
                <w:rFonts w:cs="Arial"/>
                <w:szCs w:val="24"/>
              </w:rPr>
            </w:pPr>
            <w:r>
              <w:rPr>
                <w:rFonts w:cs="Arial"/>
                <w:szCs w:val="24"/>
              </w:rPr>
              <w:t>Administrative Manager</w:t>
            </w:r>
          </w:p>
        </w:tc>
        <w:tc>
          <w:tcPr>
            <w:tcW w:w="0" w:type="auto"/>
            <w:vAlign w:val="center"/>
          </w:tcPr>
          <w:p w:rsidR="007759D8" w:rsidRDefault="007759D8" w:rsidP="000C244C">
            <w:pPr>
              <w:widowControl w:val="0"/>
              <w:autoSpaceDE w:val="0"/>
              <w:autoSpaceDN w:val="0"/>
              <w:adjustRightInd w:val="0"/>
              <w:spacing w:after="0"/>
              <w:jc w:val="right"/>
              <w:rPr>
                <w:rFonts w:cs="Arial"/>
                <w:szCs w:val="24"/>
              </w:rPr>
            </w:pPr>
            <w:r>
              <w:rPr>
                <w:rFonts w:cs="Arial"/>
                <w:szCs w:val="24"/>
              </w:rPr>
              <w:t>24</w:t>
            </w:r>
          </w:p>
        </w:tc>
        <w:tc>
          <w:tcPr>
            <w:tcW w:w="0" w:type="auto"/>
            <w:vAlign w:val="center"/>
          </w:tcPr>
          <w:p w:rsidR="007759D8" w:rsidRDefault="007759D8" w:rsidP="000C244C">
            <w:pPr>
              <w:widowControl w:val="0"/>
              <w:autoSpaceDE w:val="0"/>
              <w:autoSpaceDN w:val="0"/>
              <w:adjustRightInd w:val="0"/>
              <w:spacing w:after="0"/>
              <w:jc w:val="right"/>
              <w:rPr>
                <w:rFonts w:cs="Arial"/>
                <w:szCs w:val="24"/>
              </w:rPr>
            </w:pPr>
            <w:r>
              <w:rPr>
                <w:rFonts w:cs="Arial"/>
                <w:szCs w:val="24"/>
              </w:rPr>
              <w:t>$100</w:t>
            </w:r>
          </w:p>
        </w:tc>
        <w:tc>
          <w:tcPr>
            <w:tcW w:w="0" w:type="auto"/>
            <w:vAlign w:val="center"/>
          </w:tcPr>
          <w:p w:rsidR="007759D8" w:rsidRDefault="007759D8" w:rsidP="000C244C">
            <w:pPr>
              <w:widowControl w:val="0"/>
              <w:autoSpaceDE w:val="0"/>
              <w:autoSpaceDN w:val="0"/>
              <w:adjustRightInd w:val="0"/>
              <w:spacing w:after="0"/>
              <w:jc w:val="right"/>
              <w:rPr>
                <w:rFonts w:cs="Arial"/>
                <w:szCs w:val="24"/>
              </w:rPr>
            </w:pPr>
            <w:r>
              <w:rPr>
                <w:rFonts w:cs="Arial"/>
                <w:szCs w:val="24"/>
              </w:rPr>
              <w:t>$2,400</w:t>
            </w:r>
          </w:p>
        </w:tc>
      </w:tr>
      <w:tr w:rsidR="007759D8" w:rsidTr="000C244C">
        <w:trPr>
          <w:jc w:val="center"/>
        </w:trPr>
        <w:tc>
          <w:tcPr>
            <w:tcW w:w="0" w:type="auto"/>
            <w:gridSpan w:val="2"/>
          </w:tcPr>
          <w:p w:rsidR="007759D8" w:rsidRPr="00904F21" w:rsidRDefault="007759D8" w:rsidP="000C244C">
            <w:pPr>
              <w:widowControl w:val="0"/>
              <w:autoSpaceDE w:val="0"/>
              <w:autoSpaceDN w:val="0"/>
              <w:adjustRightInd w:val="0"/>
              <w:spacing w:after="0"/>
              <w:rPr>
                <w:rFonts w:cs="Arial"/>
                <w:b/>
                <w:szCs w:val="24"/>
              </w:rPr>
            </w:pPr>
            <w:r w:rsidRPr="00904F21">
              <w:rPr>
                <w:rFonts w:cs="Arial"/>
                <w:b/>
                <w:szCs w:val="24"/>
              </w:rPr>
              <w:t>Total Hours and Fees</w:t>
            </w:r>
          </w:p>
        </w:tc>
        <w:tc>
          <w:tcPr>
            <w:tcW w:w="0" w:type="auto"/>
            <w:vAlign w:val="center"/>
          </w:tcPr>
          <w:p w:rsidR="007759D8" w:rsidRPr="00904F21" w:rsidRDefault="007759D8" w:rsidP="000C244C">
            <w:pPr>
              <w:widowControl w:val="0"/>
              <w:autoSpaceDE w:val="0"/>
              <w:autoSpaceDN w:val="0"/>
              <w:adjustRightInd w:val="0"/>
              <w:spacing w:after="0"/>
              <w:jc w:val="right"/>
              <w:rPr>
                <w:rFonts w:cs="Arial"/>
                <w:b/>
                <w:szCs w:val="24"/>
              </w:rPr>
            </w:pPr>
            <w:r>
              <w:rPr>
                <w:rFonts w:cs="Arial"/>
                <w:b/>
                <w:szCs w:val="24"/>
              </w:rPr>
              <w:t>224</w:t>
            </w:r>
          </w:p>
        </w:tc>
        <w:tc>
          <w:tcPr>
            <w:tcW w:w="0" w:type="auto"/>
            <w:vAlign w:val="center"/>
          </w:tcPr>
          <w:p w:rsidR="007759D8" w:rsidRPr="00904F21" w:rsidRDefault="007759D8" w:rsidP="000C244C">
            <w:pPr>
              <w:widowControl w:val="0"/>
              <w:autoSpaceDE w:val="0"/>
              <w:autoSpaceDN w:val="0"/>
              <w:adjustRightInd w:val="0"/>
              <w:spacing w:after="0"/>
              <w:jc w:val="right"/>
              <w:rPr>
                <w:rFonts w:cs="Arial"/>
                <w:b/>
                <w:szCs w:val="24"/>
              </w:rPr>
            </w:pPr>
          </w:p>
        </w:tc>
        <w:tc>
          <w:tcPr>
            <w:tcW w:w="0" w:type="auto"/>
            <w:vAlign w:val="center"/>
          </w:tcPr>
          <w:p w:rsidR="007759D8" w:rsidRPr="00904F21" w:rsidRDefault="007759D8" w:rsidP="000C244C">
            <w:pPr>
              <w:widowControl w:val="0"/>
              <w:autoSpaceDE w:val="0"/>
              <w:autoSpaceDN w:val="0"/>
              <w:adjustRightInd w:val="0"/>
              <w:spacing w:after="0"/>
              <w:jc w:val="right"/>
              <w:rPr>
                <w:rFonts w:cs="Arial"/>
                <w:b/>
                <w:szCs w:val="24"/>
              </w:rPr>
            </w:pPr>
            <w:r w:rsidRPr="00904F21">
              <w:rPr>
                <w:rFonts w:cs="Arial"/>
                <w:b/>
                <w:szCs w:val="24"/>
              </w:rPr>
              <w:t>$</w:t>
            </w:r>
            <w:r>
              <w:rPr>
                <w:rFonts w:cs="Arial"/>
                <w:b/>
                <w:szCs w:val="24"/>
              </w:rPr>
              <w:t>43,200</w:t>
            </w:r>
          </w:p>
        </w:tc>
      </w:tr>
      <w:tr w:rsidR="007759D8" w:rsidTr="000C244C">
        <w:trPr>
          <w:jc w:val="center"/>
        </w:trPr>
        <w:tc>
          <w:tcPr>
            <w:tcW w:w="0" w:type="auto"/>
            <w:gridSpan w:val="4"/>
          </w:tcPr>
          <w:p w:rsidR="007759D8" w:rsidRDefault="007759D8" w:rsidP="000C244C">
            <w:pPr>
              <w:widowControl w:val="0"/>
              <w:autoSpaceDE w:val="0"/>
              <w:autoSpaceDN w:val="0"/>
              <w:adjustRightInd w:val="0"/>
              <w:spacing w:after="0"/>
              <w:rPr>
                <w:rFonts w:cs="Arial"/>
                <w:szCs w:val="24"/>
              </w:rPr>
            </w:pPr>
            <w:r w:rsidRPr="00E37CE9">
              <w:rPr>
                <w:rFonts w:cs="Arial"/>
                <w:b/>
                <w:szCs w:val="24"/>
              </w:rPr>
              <w:t>Personnel Expenses</w:t>
            </w:r>
          </w:p>
        </w:tc>
        <w:tc>
          <w:tcPr>
            <w:tcW w:w="0" w:type="auto"/>
          </w:tcPr>
          <w:p w:rsidR="007759D8" w:rsidRDefault="007759D8" w:rsidP="000C244C">
            <w:pPr>
              <w:widowControl w:val="0"/>
              <w:autoSpaceDE w:val="0"/>
              <w:autoSpaceDN w:val="0"/>
              <w:adjustRightInd w:val="0"/>
              <w:spacing w:after="0"/>
              <w:rPr>
                <w:rFonts w:cs="Arial"/>
                <w:szCs w:val="24"/>
              </w:rPr>
            </w:pPr>
          </w:p>
        </w:tc>
      </w:tr>
      <w:tr w:rsidR="007759D8" w:rsidTr="000C244C">
        <w:trPr>
          <w:jc w:val="center"/>
        </w:trPr>
        <w:tc>
          <w:tcPr>
            <w:tcW w:w="0" w:type="auto"/>
            <w:gridSpan w:val="4"/>
          </w:tcPr>
          <w:p w:rsidR="007759D8" w:rsidRDefault="007759D8" w:rsidP="000C244C">
            <w:pPr>
              <w:widowControl w:val="0"/>
              <w:autoSpaceDE w:val="0"/>
              <w:autoSpaceDN w:val="0"/>
              <w:adjustRightInd w:val="0"/>
              <w:spacing w:after="0"/>
              <w:rPr>
                <w:rFonts w:cs="Arial"/>
                <w:szCs w:val="24"/>
              </w:rPr>
            </w:pPr>
            <w:r>
              <w:rPr>
                <w:rFonts w:cs="Arial"/>
                <w:szCs w:val="24"/>
              </w:rPr>
              <w:t>Hotel</w:t>
            </w:r>
          </w:p>
        </w:tc>
        <w:tc>
          <w:tcPr>
            <w:tcW w:w="0" w:type="auto"/>
          </w:tcPr>
          <w:p w:rsidR="007759D8" w:rsidRDefault="007759D8" w:rsidP="000C244C">
            <w:pPr>
              <w:widowControl w:val="0"/>
              <w:autoSpaceDE w:val="0"/>
              <w:autoSpaceDN w:val="0"/>
              <w:adjustRightInd w:val="0"/>
              <w:spacing w:after="0"/>
              <w:jc w:val="right"/>
              <w:rPr>
                <w:rFonts w:cs="Arial"/>
                <w:szCs w:val="24"/>
              </w:rPr>
            </w:pPr>
            <w:r>
              <w:rPr>
                <w:rFonts w:cs="Arial"/>
                <w:szCs w:val="24"/>
              </w:rPr>
              <w:t>$2,100</w:t>
            </w:r>
          </w:p>
        </w:tc>
      </w:tr>
      <w:tr w:rsidR="007759D8" w:rsidTr="000C244C">
        <w:trPr>
          <w:jc w:val="center"/>
        </w:trPr>
        <w:tc>
          <w:tcPr>
            <w:tcW w:w="0" w:type="auto"/>
            <w:gridSpan w:val="4"/>
          </w:tcPr>
          <w:p w:rsidR="007759D8" w:rsidRDefault="007759D8" w:rsidP="000C244C">
            <w:pPr>
              <w:widowControl w:val="0"/>
              <w:autoSpaceDE w:val="0"/>
              <w:autoSpaceDN w:val="0"/>
              <w:adjustRightInd w:val="0"/>
              <w:spacing w:after="0"/>
              <w:rPr>
                <w:rFonts w:cs="Arial"/>
                <w:szCs w:val="24"/>
              </w:rPr>
            </w:pPr>
            <w:r>
              <w:rPr>
                <w:rFonts w:cs="Arial"/>
                <w:szCs w:val="24"/>
              </w:rPr>
              <w:t>Per Diem</w:t>
            </w:r>
          </w:p>
        </w:tc>
        <w:tc>
          <w:tcPr>
            <w:tcW w:w="0" w:type="auto"/>
          </w:tcPr>
          <w:p w:rsidR="007759D8" w:rsidRDefault="007759D8" w:rsidP="000C244C">
            <w:pPr>
              <w:widowControl w:val="0"/>
              <w:autoSpaceDE w:val="0"/>
              <w:autoSpaceDN w:val="0"/>
              <w:adjustRightInd w:val="0"/>
              <w:spacing w:after="0"/>
              <w:jc w:val="right"/>
              <w:rPr>
                <w:rFonts w:cs="Arial"/>
                <w:szCs w:val="24"/>
              </w:rPr>
            </w:pPr>
            <w:r>
              <w:rPr>
                <w:rFonts w:cs="Arial"/>
                <w:szCs w:val="24"/>
              </w:rPr>
              <w:t>$1,050</w:t>
            </w:r>
          </w:p>
        </w:tc>
      </w:tr>
      <w:tr w:rsidR="007759D8" w:rsidTr="000C244C">
        <w:trPr>
          <w:jc w:val="center"/>
        </w:trPr>
        <w:tc>
          <w:tcPr>
            <w:tcW w:w="0" w:type="auto"/>
            <w:gridSpan w:val="4"/>
          </w:tcPr>
          <w:p w:rsidR="007759D8" w:rsidRDefault="007759D8" w:rsidP="000C244C">
            <w:pPr>
              <w:widowControl w:val="0"/>
              <w:autoSpaceDE w:val="0"/>
              <w:autoSpaceDN w:val="0"/>
              <w:adjustRightInd w:val="0"/>
              <w:spacing w:after="0"/>
              <w:rPr>
                <w:rFonts w:cs="Arial"/>
                <w:szCs w:val="24"/>
              </w:rPr>
            </w:pPr>
            <w:r>
              <w:rPr>
                <w:rFonts w:cs="Arial"/>
                <w:szCs w:val="24"/>
              </w:rPr>
              <w:t>Air Transportation</w:t>
            </w:r>
          </w:p>
        </w:tc>
        <w:tc>
          <w:tcPr>
            <w:tcW w:w="0" w:type="auto"/>
          </w:tcPr>
          <w:p w:rsidR="007759D8" w:rsidRDefault="007759D8" w:rsidP="000C244C">
            <w:pPr>
              <w:widowControl w:val="0"/>
              <w:autoSpaceDE w:val="0"/>
              <w:autoSpaceDN w:val="0"/>
              <w:adjustRightInd w:val="0"/>
              <w:spacing w:after="0"/>
              <w:jc w:val="right"/>
              <w:rPr>
                <w:rFonts w:cs="Arial"/>
                <w:szCs w:val="24"/>
              </w:rPr>
            </w:pPr>
            <w:r>
              <w:rPr>
                <w:rFonts w:cs="Arial"/>
                <w:szCs w:val="24"/>
              </w:rPr>
              <w:t>$2,100</w:t>
            </w:r>
          </w:p>
        </w:tc>
      </w:tr>
      <w:tr w:rsidR="007759D8" w:rsidTr="000C244C">
        <w:trPr>
          <w:jc w:val="center"/>
        </w:trPr>
        <w:tc>
          <w:tcPr>
            <w:tcW w:w="0" w:type="auto"/>
            <w:gridSpan w:val="4"/>
          </w:tcPr>
          <w:p w:rsidR="007759D8" w:rsidRDefault="007759D8" w:rsidP="000C244C">
            <w:pPr>
              <w:widowControl w:val="0"/>
              <w:autoSpaceDE w:val="0"/>
              <w:autoSpaceDN w:val="0"/>
              <w:adjustRightInd w:val="0"/>
              <w:spacing w:after="0"/>
              <w:rPr>
                <w:rFonts w:cs="Arial"/>
                <w:szCs w:val="24"/>
              </w:rPr>
            </w:pPr>
            <w:r>
              <w:rPr>
                <w:rFonts w:cs="Arial"/>
                <w:szCs w:val="24"/>
              </w:rPr>
              <w:t>Ground Transportation</w:t>
            </w:r>
          </w:p>
        </w:tc>
        <w:tc>
          <w:tcPr>
            <w:tcW w:w="0" w:type="auto"/>
          </w:tcPr>
          <w:p w:rsidR="007759D8" w:rsidRDefault="007759D8" w:rsidP="000C244C">
            <w:pPr>
              <w:widowControl w:val="0"/>
              <w:autoSpaceDE w:val="0"/>
              <w:autoSpaceDN w:val="0"/>
              <w:adjustRightInd w:val="0"/>
              <w:spacing w:after="0"/>
              <w:jc w:val="right"/>
              <w:rPr>
                <w:rFonts w:cs="Arial"/>
                <w:szCs w:val="24"/>
              </w:rPr>
            </w:pPr>
            <w:r>
              <w:rPr>
                <w:rFonts w:cs="Arial"/>
                <w:szCs w:val="24"/>
              </w:rPr>
              <w:t>$1,050</w:t>
            </w:r>
          </w:p>
        </w:tc>
      </w:tr>
      <w:tr w:rsidR="007759D8" w:rsidTr="000C244C">
        <w:trPr>
          <w:jc w:val="center"/>
        </w:trPr>
        <w:tc>
          <w:tcPr>
            <w:tcW w:w="0" w:type="auto"/>
            <w:gridSpan w:val="4"/>
          </w:tcPr>
          <w:p w:rsidR="007759D8" w:rsidRDefault="007759D8" w:rsidP="000C244C">
            <w:pPr>
              <w:widowControl w:val="0"/>
              <w:autoSpaceDE w:val="0"/>
              <w:autoSpaceDN w:val="0"/>
              <w:adjustRightInd w:val="0"/>
              <w:spacing w:after="0"/>
              <w:rPr>
                <w:rFonts w:cs="Arial"/>
                <w:szCs w:val="24"/>
              </w:rPr>
            </w:pPr>
            <w:r>
              <w:rPr>
                <w:rFonts w:cs="Arial"/>
                <w:szCs w:val="24"/>
              </w:rPr>
              <w:t>Miscellaneous Expenses</w:t>
            </w:r>
          </w:p>
        </w:tc>
        <w:tc>
          <w:tcPr>
            <w:tcW w:w="0" w:type="auto"/>
          </w:tcPr>
          <w:p w:rsidR="007759D8" w:rsidRDefault="007759D8" w:rsidP="000C244C">
            <w:pPr>
              <w:widowControl w:val="0"/>
              <w:autoSpaceDE w:val="0"/>
              <w:autoSpaceDN w:val="0"/>
              <w:adjustRightInd w:val="0"/>
              <w:spacing w:after="0"/>
              <w:jc w:val="right"/>
              <w:rPr>
                <w:rFonts w:cs="Arial"/>
                <w:szCs w:val="24"/>
              </w:rPr>
            </w:pPr>
            <w:r>
              <w:rPr>
                <w:rFonts w:cs="Arial"/>
                <w:szCs w:val="24"/>
              </w:rPr>
              <w:t>$700</w:t>
            </w:r>
          </w:p>
        </w:tc>
      </w:tr>
      <w:tr w:rsidR="007759D8" w:rsidTr="000C244C">
        <w:trPr>
          <w:jc w:val="center"/>
        </w:trPr>
        <w:tc>
          <w:tcPr>
            <w:tcW w:w="0" w:type="auto"/>
            <w:gridSpan w:val="4"/>
          </w:tcPr>
          <w:p w:rsidR="007759D8" w:rsidRPr="00904F21" w:rsidRDefault="007759D8" w:rsidP="000C244C">
            <w:pPr>
              <w:widowControl w:val="0"/>
              <w:autoSpaceDE w:val="0"/>
              <w:autoSpaceDN w:val="0"/>
              <w:adjustRightInd w:val="0"/>
              <w:spacing w:after="0"/>
              <w:rPr>
                <w:rFonts w:cs="Arial"/>
                <w:b/>
                <w:szCs w:val="24"/>
              </w:rPr>
            </w:pPr>
            <w:r w:rsidRPr="00904F21">
              <w:rPr>
                <w:rFonts w:cs="Arial"/>
                <w:b/>
                <w:szCs w:val="24"/>
              </w:rPr>
              <w:t>Subtotal</w:t>
            </w:r>
          </w:p>
        </w:tc>
        <w:tc>
          <w:tcPr>
            <w:tcW w:w="0" w:type="auto"/>
          </w:tcPr>
          <w:p w:rsidR="007759D8" w:rsidRPr="00904F21" w:rsidRDefault="007759D8" w:rsidP="000C244C">
            <w:pPr>
              <w:widowControl w:val="0"/>
              <w:autoSpaceDE w:val="0"/>
              <w:autoSpaceDN w:val="0"/>
              <w:adjustRightInd w:val="0"/>
              <w:spacing w:after="0"/>
              <w:jc w:val="right"/>
              <w:rPr>
                <w:rFonts w:cs="Arial"/>
                <w:b/>
                <w:szCs w:val="24"/>
              </w:rPr>
            </w:pPr>
            <w:r>
              <w:rPr>
                <w:rFonts w:cs="Arial"/>
                <w:b/>
                <w:szCs w:val="24"/>
              </w:rPr>
              <w:t>$7,000</w:t>
            </w:r>
          </w:p>
        </w:tc>
      </w:tr>
      <w:tr w:rsidR="007759D8" w:rsidTr="000C244C">
        <w:trPr>
          <w:jc w:val="center"/>
        </w:trPr>
        <w:tc>
          <w:tcPr>
            <w:tcW w:w="0" w:type="auto"/>
            <w:gridSpan w:val="4"/>
          </w:tcPr>
          <w:p w:rsidR="007759D8" w:rsidRDefault="007759D8" w:rsidP="000C244C">
            <w:pPr>
              <w:widowControl w:val="0"/>
              <w:autoSpaceDE w:val="0"/>
              <w:autoSpaceDN w:val="0"/>
              <w:adjustRightInd w:val="0"/>
              <w:spacing w:after="0"/>
              <w:rPr>
                <w:rFonts w:cs="Arial"/>
                <w:szCs w:val="24"/>
              </w:rPr>
            </w:pPr>
            <w:r w:rsidRPr="00E37CE9">
              <w:rPr>
                <w:rFonts w:cs="Arial"/>
                <w:b/>
                <w:szCs w:val="24"/>
              </w:rPr>
              <w:t>Equipment</w:t>
            </w:r>
            <w:r>
              <w:rPr>
                <w:rFonts w:cs="Arial"/>
                <w:b/>
                <w:szCs w:val="24"/>
              </w:rPr>
              <w:t>*</w:t>
            </w:r>
          </w:p>
        </w:tc>
        <w:tc>
          <w:tcPr>
            <w:tcW w:w="0" w:type="auto"/>
          </w:tcPr>
          <w:p w:rsidR="007759D8" w:rsidRDefault="007759D8" w:rsidP="000C244C">
            <w:pPr>
              <w:widowControl w:val="0"/>
              <w:autoSpaceDE w:val="0"/>
              <w:autoSpaceDN w:val="0"/>
              <w:adjustRightInd w:val="0"/>
              <w:spacing w:after="0"/>
              <w:jc w:val="right"/>
              <w:rPr>
                <w:rFonts w:cs="Arial"/>
                <w:szCs w:val="24"/>
              </w:rPr>
            </w:pPr>
          </w:p>
        </w:tc>
      </w:tr>
      <w:tr w:rsidR="007759D8" w:rsidTr="000C244C">
        <w:trPr>
          <w:jc w:val="center"/>
        </w:trPr>
        <w:tc>
          <w:tcPr>
            <w:tcW w:w="0" w:type="auto"/>
            <w:gridSpan w:val="4"/>
          </w:tcPr>
          <w:p w:rsidR="007759D8" w:rsidRDefault="007759D8" w:rsidP="000C244C">
            <w:pPr>
              <w:widowControl w:val="0"/>
              <w:autoSpaceDE w:val="0"/>
              <w:autoSpaceDN w:val="0"/>
              <w:adjustRightInd w:val="0"/>
              <w:spacing w:after="0"/>
              <w:rPr>
                <w:rFonts w:cs="Arial"/>
                <w:szCs w:val="24"/>
              </w:rPr>
            </w:pPr>
            <w:r>
              <w:rPr>
                <w:rFonts w:cs="Arial"/>
                <w:szCs w:val="24"/>
              </w:rPr>
              <w:t>Personal Computers</w:t>
            </w:r>
          </w:p>
        </w:tc>
        <w:tc>
          <w:tcPr>
            <w:tcW w:w="0" w:type="auto"/>
          </w:tcPr>
          <w:p w:rsidR="007759D8" w:rsidRDefault="007759D8" w:rsidP="000C244C">
            <w:pPr>
              <w:widowControl w:val="0"/>
              <w:autoSpaceDE w:val="0"/>
              <w:autoSpaceDN w:val="0"/>
              <w:adjustRightInd w:val="0"/>
              <w:spacing w:after="0"/>
              <w:jc w:val="right"/>
              <w:rPr>
                <w:rFonts w:cs="Arial"/>
                <w:szCs w:val="24"/>
              </w:rPr>
            </w:pPr>
            <w:r>
              <w:rPr>
                <w:rFonts w:cs="Arial"/>
                <w:szCs w:val="24"/>
              </w:rPr>
              <w:t>0</w:t>
            </w:r>
          </w:p>
        </w:tc>
      </w:tr>
      <w:tr w:rsidR="007759D8" w:rsidTr="000C244C">
        <w:trPr>
          <w:jc w:val="center"/>
        </w:trPr>
        <w:tc>
          <w:tcPr>
            <w:tcW w:w="0" w:type="auto"/>
            <w:gridSpan w:val="4"/>
          </w:tcPr>
          <w:p w:rsidR="007759D8" w:rsidRDefault="007759D8" w:rsidP="000C244C">
            <w:pPr>
              <w:widowControl w:val="0"/>
              <w:autoSpaceDE w:val="0"/>
              <w:autoSpaceDN w:val="0"/>
              <w:adjustRightInd w:val="0"/>
              <w:spacing w:after="0"/>
              <w:rPr>
                <w:rFonts w:cs="Arial"/>
                <w:szCs w:val="24"/>
              </w:rPr>
            </w:pPr>
            <w:r>
              <w:rPr>
                <w:rFonts w:cs="Arial"/>
                <w:szCs w:val="24"/>
              </w:rPr>
              <w:t>Printers</w:t>
            </w:r>
          </w:p>
        </w:tc>
        <w:tc>
          <w:tcPr>
            <w:tcW w:w="0" w:type="auto"/>
          </w:tcPr>
          <w:p w:rsidR="007759D8" w:rsidRDefault="007759D8" w:rsidP="000C244C">
            <w:pPr>
              <w:widowControl w:val="0"/>
              <w:autoSpaceDE w:val="0"/>
              <w:autoSpaceDN w:val="0"/>
              <w:adjustRightInd w:val="0"/>
              <w:spacing w:after="0"/>
              <w:jc w:val="right"/>
              <w:rPr>
                <w:rFonts w:cs="Arial"/>
                <w:szCs w:val="24"/>
              </w:rPr>
            </w:pPr>
            <w:r>
              <w:rPr>
                <w:rFonts w:cs="Arial"/>
                <w:szCs w:val="24"/>
              </w:rPr>
              <w:t>0</w:t>
            </w:r>
          </w:p>
        </w:tc>
      </w:tr>
      <w:tr w:rsidR="007759D8" w:rsidTr="000C244C">
        <w:trPr>
          <w:jc w:val="center"/>
        </w:trPr>
        <w:tc>
          <w:tcPr>
            <w:tcW w:w="0" w:type="auto"/>
            <w:gridSpan w:val="4"/>
          </w:tcPr>
          <w:p w:rsidR="007759D8" w:rsidRDefault="007759D8" w:rsidP="000C244C">
            <w:pPr>
              <w:widowControl w:val="0"/>
              <w:autoSpaceDE w:val="0"/>
              <w:autoSpaceDN w:val="0"/>
              <w:adjustRightInd w:val="0"/>
              <w:spacing w:after="0"/>
              <w:rPr>
                <w:rFonts w:cs="Arial"/>
                <w:szCs w:val="24"/>
              </w:rPr>
            </w:pPr>
            <w:r>
              <w:rPr>
                <w:rFonts w:cs="Arial"/>
                <w:szCs w:val="24"/>
              </w:rPr>
              <w:t>Project Management &amp; Communication Software</w:t>
            </w:r>
          </w:p>
        </w:tc>
        <w:tc>
          <w:tcPr>
            <w:tcW w:w="0" w:type="auto"/>
          </w:tcPr>
          <w:p w:rsidR="007759D8" w:rsidRDefault="007759D8" w:rsidP="000C244C">
            <w:pPr>
              <w:widowControl w:val="0"/>
              <w:autoSpaceDE w:val="0"/>
              <w:autoSpaceDN w:val="0"/>
              <w:adjustRightInd w:val="0"/>
              <w:spacing w:after="0"/>
              <w:jc w:val="right"/>
              <w:rPr>
                <w:rFonts w:cs="Arial"/>
                <w:szCs w:val="24"/>
              </w:rPr>
            </w:pPr>
            <w:r>
              <w:rPr>
                <w:rFonts w:cs="Arial"/>
                <w:szCs w:val="24"/>
              </w:rPr>
              <w:t>0</w:t>
            </w:r>
          </w:p>
        </w:tc>
      </w:tr>
      <w:tr w:rsidR="007759D8" w:rsidTr="000C244C">
        <w:trPr>
          <w:jc w:val="center"/>
        </w:trPr>
        <w:tc>
          <w:tcPr>
            <w:tcW w:w="0" w:type="auto"/>
            <w:gridSpan w:val="4"/>
          </w:tcPr>
          <w:p w:rsidR="007759D8" w:rsidRDefault="007759D8" w:rsidP="000C244C">
            <w:pPr>
              <w:widowControl w:val="0"/>
              <w:autoSpaceDE w:val="0"/>
              <w:autoSpaceDN w:val="0"/>
              <w:adjustRightInd w:val="0"/>
              <w:spacing w:after="0"/>
              <w:rPr>
                <w:rFonts w:cs="Arial"/>
                <w:szCs w:val="24"/>
              </w:rPr>
            </w:pPr>
            <w:r>
              <w:rPr>
                <w:rFonts w:cs="Arial"/>
                <w:szCs w:val="24"/>
              </w:rPr>
              <w:t>Subtotal</w:t>
            </w:r>
          </w:p>
        </w:tc>
        <w:tc>
          <w:tcPr>
            <w:tcW w:w="0" w:type="auto"/>
          </w:tcPr>
          <w:p w:rsidR="007759D8" w:rsidRDefault="007759D8" w:rsidP="000C244C">
            <w:pPr>
              <w:widowControl w:val="0"/>
              <w:autoSpaceDE w:val="0"/>
              <w:autoSpaceDN w:val="0"/>
              <w:adjustRightInd w:val="0"/>
              <w:spacing w:after="0"/>
              <w:jc w:val="right"/>
              <w:rPr>
                <w:rFonts w:cs="Arial"/>
                <w:szCs w:val="24"/>
              </w:rPr>
            </w:pPr>
            <w:r>
              <w:rPr>
                <w:rFonts w:cs="Arial"/>
                <w:szCs w:val="24"/>
              </w:rPr>
              <w:t>0</w:t>
            </w:r>
          </w:p>
        </w:tc>
      </w:tr>
      <w:tr w:rsidR="007759D8" w:rsidTr="000C244C">
        <w:trPr>
          <w:jc w:val="center"/>
        </w:trPr>
        <w:tc>
          <w:tcPr>
            <w:tcW w:w="0" w:type="auto"/>
            <w:gridSpan w:val="4"/>
          </w:tcPr>
          <w:p w:rsidR="007759D8" w:rsidRDefault="007759D8" w:rsidP="000C244C">
            <w:pPr>
              <w:widowControl w:val="0"/>
              <w:autoSpaceDE w:val="0"/>
              <w:autoSpaceDN w:val="0"/>
              <w:adjustRightInd w:val="0"/>
              <w:spacing w:after="0"/>
              <w:rPr>
                <w:rFonts w:cs="Arial"/>
                <w:szCs w:val="24"/>
              </w:rPr>
            </w:pPr>
            <w:r w:rsidRPr="00E37CE9">
              <w:rPr>
                <w:rFonts w:cs="Arial"/>
                <w:b/>
                <w:szCs w:val="24"/>
              </w:rPr>
              <w:t>Supplies &amp; Materials</w:t>
            </w:r>
            <w:r>
              <w:rPr>
                <w:rFonts w:cs="Arial"/>
                <w:b/>
                <w:szCs w:val="24"/>
              </w:rPr>
              <w:t>*</w:t>
            </w:r>
          </w:p>
        </w:tc>
        <w:tc>
          <w:tcPr>
            <w:tcW w:w="0" w:type="auto"/>
          </w:tcPr>
          <w:p w:rsidR="007759D8" w:rsidRDefault="007759D8" w:rsidP="000C244C">
            <w:pPr>
              <w:widowControl w:val="0"/>
              <w:autoSpaceDE w:val="0"/>
              <w:autoSpaceDN w:val="0"/>
              <w:adjustRightInd w:val="0"/>
              <w:spacing w:after="0"/>
              <w:jc w:val="right"/>
              <w:rPr>
                <w:rFonts w:cs="Arial"/>
                <w:szCs w:val="24"/>
              </w:rPr>
            </w:pPr>
          </w:p>
        </w:tc>
      </w:tr>
      <w:tr w:rsidR="007759D8" w:rsidTr="000C244C">
        <w:trPr>
          <w:jc w:val="center"/>
        </w:trPr>
        <w:tc>
          <w:tcPr>
            <w:tcW w:w="0" w:type="auto"/>
            <w:gridSpan w:val="4"/>
          </w:tcPr>
          <w:p w:rsidR="007759D8" w:rsidRDefault="007759D8" w:rsidP="000C244C">
            <w:pPr>
              <w:widowControl w:val="0"/>
              <w:autoSpaceDE w:val="0"/>
              <w:autoSpaceDN w:val="0"/>
              <w:adjustRightInd w:val="0"/>
              <w:spacing w:after="0"/>
              <w:rPr>
                <w:rFonts w:cs="Arial"/>
                <w:szCs w:val="24"/>
              </w:rPr>
            </w:pPr>
            <w:r>
              <w:rPr>
                <w:rFonts w:cs="Arial"/>
                <w:szCs w:val="24"/>
              </w:rPr>
              <w:t>Word Processing</w:t>
            </w:r>
          </w:p>
        </w:tc>
        <w:tc>
          <w:tcPr>
            <w:tcW w:w="0" w:type="auto"/>
          </w:tcPr>
          <w:p w:rsidR="007759D8" w:rsidRDefault="007759D8" w:rsidP="000C244C">
            <w:pPr>
              <w:widowControl w:val="0"/>
              <w:autoSpaceDE w:val="0"/>
              <w:autoSpaceDN w:val="0"/>
              <w:adjustRightInd w:val="0"/>
              <w:spacing w:after="0"/>
              <w:jc w:val="right"/>
              <w:rPr>
                <w:rFonts w:cs="Arial"/>
                <w:szCs w:val="24"/>
              </w:rPr>
            </w:pPr>
            <w:r>
              <w:rPr>
                <w:rFonts w:cs="Arial"/>
                <w:szCs w:val="24"/>
              </w:rPr>
              <w:t>0</w:t>
            </w:r>
          </w:p>
        </w:tc>
      </w:tr>
      <w:tr w:rsidR="007759D8" w:rsidTr="000C244C">
        <w:trPr>
          <w:jc w:val="center"/>
        </w:trPr>
        <w:tc>
          <w:tcPr>
            <w:tcW w:w="0" w:type="auto"/>
            <w:gridSpan w:val="4"/>
          </w:tcPr>
          <w:p w:rsidR="007759D8" w:rsidRDefault="007759D8" w:rsidP="000C244C">
            <w:pPr>
              <w:widowControl w:val="0"/>
              <w:autoSpaceDE w:val="0"/>
              <w:autoSpaceDN w:val="0"/>
              <w:adjustRightInd w:val="0"/>
              <w:spacing w:after="0"/>
              <w:rPr>
                <w:rFonts w:cs="Arial"/>
                <w:szCs w:val="24"/>
              </w:rPr>
            </w:pPr>
            <w:r>
              <w:rPr>
                <w:rFonts w:cs="Arial"/>
                <w:szCs w:val="24"/>
              </w:rPr>
              <w:t>Computer</w:t>
            </w:r>
          </w:p>
        </w:tc>
        <w:tc>
          <w:tcPr>
            <w:tcW w:w="0" w:type="auto"/>
          </w:tcPr>
          <w:p w:rsidR="007759D8" w:rsidRDefault="007759D8" w:rsidP="000C244C">
            <w:pPr>
              <w:widowControl w:val="0"/>
              <w:autoSpaceDE w:val="0"/>
              <w:autoSpaceDN w:val="0"/>
              <w:adjustRightInd w:val="0"/>
              <w:spacing w:after="0"/>
              <w:jc w:val="right"/>
              <w:rPr>
                <w:rFonts w:cs="Arial"/>
                <w:szCs w:val="24"/>
              </w:rPr>
            </w:pPr>
            <w:r>
              <w:rPr>
                <w:rFonts w:cs="Arial"/>
                <w:szCs w:val="24"/>
              </w:rPr>
              <w:t>0</w:t>
            </w:r>
          </w:p>
        </w:tc>
      </w:tr>
      <w:tr w:rsidR="007759D8" w:rsidTr="000C244C">
        <w:trPr>
          <w:jc w:val="center"/>
        </w:trPr>
        <w:tc>
          <w:tcPr>
            <w:tcW w:w="0" w:type="auto"/>
            <w:gridSpan w:val="4"/>
          </w:tcPr>
          <w:p w:rsidR="007759D8" w:rsidRDefault="007759D8" w:rsidP="000C244C">
            <w:pPr>
              <w:widowControl w:val="0"/>
              <w:autoSpaceDE w:val="0"/>
              <w:autoSpaceDN w:val="0"/>
              <w:adjustRightInd w:val="0"/>
              <w:spacing w:after="0"/>
              <w:rPr>
                <w:rFonts w:cs="Arial"/>
                <w:szCs w:val="24"/>
              </w:rPr>
            </w:pPr>
            <w:r>
              <w:rPr>
                <w:rFonts w:cs="Arial"/>
                <w:szCs w:val="24"/>
              </w:rPr>
              <w:t>Copying</w:t>
            </w:r>
          </w:p>
        </w:tc>
        <w:tc>
          <w:tcPr>
            <w:tcW w:w="0" w:type="auto"/>
          </w:tcPr>
          <w:p w:rsidR="007759D8" w:rsidRDefault="007759D8" w:rsidP="000C244C">
            <w:pPr>
              <w:widowControl w:val="0"/>
              <w:autoSpaceDE w:val="0"/>
              <w:autoSpaceDN w:val="0"/>
              <w:adjustRightInd w:val="0"/>
              <w:spacing w:after="0"/>
              <w:jc w:val="right"/>
              <w:rPr>
                <w:rFonts w:cs="Arial"/>
                <w:szCs w:val="24"/>
              </w:rPr>
            </w:pPr>
            <w:r>
              <w:rPr>
                <w:rFonts w:cs="Arial"/>
                <w:szCs w:val="24"/>
              </w:rPr>
              <w:t>0</w:t>
            </w:r>
          </w:p>
        </w:tc>
      </w:tr>
      <w:tr w:rsidR="007759D8" w:rsidTr="000C244C">
        <w:trPr>
          <w:jc w:val="center"/>
        </w:trPr>
        <w:tc>
          <w:tcPr>
            <w:tcW w:w="0" w:type="auto"/>
            <w:gridSpan w:val="4"/>
          </w:tcPr>
          <w:p w:rsidR="007759D8" w:rsidRDefault="007759D8" w:rsidP="000C244C">
            <w:pPr>
              <w:widowControl w:val="0"/>
              <w:autoSpaceDE w:val="0"/>
              <w:autoSpaceDN w:val="0"/>
              <w:adjustRightInd w:val="0"/>
              <w:spacing w:after="0"/>
              <w:rPr>
                <w:rFonts w:cs="Arial"/>
                <w:szCs w:val="24"/>
              </w:rPr>
            </w:pPr>
            <w:r>
              <w:rPr>
                <w:rFonts w:cs="Arial"/>
                <w:szCs w:val="24"/>
              </w:rPr>
              <w:t>Communication</w:t>
            </w:r>
          </w:p>
        </w:tc>
        <w:tc>
          <w:tcPr>
            <w:tcW w:w="0" w:type="auto"/>
          </w:tcPr>
          <w:p w:rsidR="007759D8" w:rsidRDefault="007759D8" w:rsidP="000C244C">
            <w:pPr>
              <w:widowControl w:val="0"/>
              <w:autoSpaceDE w:val="0"/>
              <w:autoSpaceDN w:val="0"/>
              <w:adjustRightInd w:val="0"/>
              <w:spacing w:after="0"/>
              <w:jc w:val="right"/>
              <w:rPr>
                <w:rFonts w:cs="Arial"/>
                <w:szCs w:val="24"/>
              </w:rPr>
            </w:pPr>
            <w:r>
              <w:rPr>
                <w:rFonts w:cs="Arial"/>
                <w:szCs w:val="24"/>
              </w:rPr>
              <w:t>0</w:t>
            </w:r>
          </w:p>
        </w:tc>
      </w:tr>
      <w:tr w:rsidR="007759D8" w:rsidTr="000C244C">
        <w:trPr>
          <w:jc w:val="center"/>
        </w:trPr>
        <w:tc>
          <w:tcPr>
            <w:tcW w:w="0" w:type="auto"/>
            <w:gridSpan w:val="4"/>
          </w:tcPr>
          <w:p w:rsidR="007759D8" w:rsidRDefault="007759D8" w:rsidP="000C244C">
            <w:pPr>
              <w:widowControl w:val="0"/>
              <w:autoSpaceDE w:val="0"/>
              <w:autoSpaceDN w:val="0"/>
              <w:adjustRightInd w:val="0"/>
              <w:spacing w:after="0"/>
              <w:rPr>
                <w:rFonts w:cs="Arial"/>
                <w:szCs w:val="24"/>
              </w:rPr>
            </w:pPr>
            <w:r>
              <w:rPr>
                <w:rFonts w:cs="Arial"/>
                <w:szCs w:val="24"/>
              </w:rPr>
              <w:t>Miscellaneous</w:t>
            </w:r>
          </w:p>
        </w:tc>
        <w:tc>
          <w:tcPr>
            <w:tcW w:w="0" w:type="auto"/>
          </w:tcPr>
          <w:p w:rsidR="007759D8" w:rsidRDefault="007759D8" w:rsidP="000C244C">
            <w:pPr>
              <w:widowControl w:val="0"/>
              <w:autoSpaceDE w:val="0"/>
              <w:autoSpaceDN w:val="0"/>
              <w:adjustRightInd w:val="0"/>
              <w:spacing w:after="0"/>
              <w:jc w:val="right"/>
              <w:rPr>
                <w:rFonts w:cs="Arial"/>
                <w:szCs w:val="24"/>
              </w:rPr>
            </w:pPr>
            <w:r>
              <w:rPr>
                <w:rFonts w:cs="Arial"/>
                <w:szCs w:val="24"/>
              </w:rPr>
              <w:t>0</w:t>
            </w:r>
          </w:p>
        </w:tc>
      </w:tr>
      <w:tr w:rsidR="007759D8" w:rsidTr="000C244C">
        <w:trPr>
          <w:jc w:val="center"/>
        </w:trPr>
        <w:tc>
          <w:tcPr>
            <w:tcW w:w="0" w:type="auto"/>
            <w:gridSpan w:val="4"/>
          </w:tcPr>
          <w:p w:rsidR="007759D8" w:rsidRDefault="007759D8" w:rsidP="000C244C">
            <w:pPr>
              <w:widowControl w:val="0"/>
              <w:autoSpaceDE w:val="0"/>
              <w:autoSpaceDN w:val="0"/>
              <w:adjustRightInd w:val="0"/>
              <w:spacing w:after="0"/>
              <w:rPr>
                <w:rFonts w:cs="Arial"/>
                <w:szCs w:val="24"/>
              </w:rPr>
            </w:pPr>
            <w:r>
              <w:rPr>
                <w:rFonts w:cs="Arial"/>
                <w:szCs w:val="24"/>
              </w:rPr>
              <w:t>Subtotal</w:t>
            </w:r>
          </w:p>
        </w:tc>
        <w:tc>
          <w:tcPr>
            <w:tcW w:w="0" w:type="auto"/>
          </w:tcPr>
          <w:p w:rsidR="007759D8" w:rsidRDefault="007759D8" w:rsidP="000C244C">
            <w:pPr>
              <w:widowControl w:val="0"/>
              <w:autoSpaceDE w:val="0"/>
              <w:autoSpaceDN w:val="0"/>
              <w:adjustRightInd w:val="0"/>
              <w:spacing w:after="0"/>
              <w:jc w:val="right"/>
              <w:rPr>
                <w:rFonts w:cs="Arial"/>
                <w:szCs w:val="24"/>
              </w:rPr>
            </w:pPr>
            <w:r>
              <w:rPr>
                <w:rFonts w:cs="Arial"/>
                <w:szCs w:val="24"/>
              </w:rPr>
              <w:t>0</w:t>
            </w:r>
          </w:p>
        </w:tc>
      </w:tr>
      <w:tr w:rsidR="007759D8" w:rsidTr="000C244C">
        <w:trPr>
          <w:trHeight w:val="341"/>
          <w:jc w:val="center"/>
        </w:trPr>
        <w:tc>
          <w:tcPr>
            <w:tcW w:w="0" w:type="auto"/>
            <w:gridSpan w:val="4"/>
            <w:vAlign w:val="center"/>
          </w:tcPr>
          <w:p w:rsidR="007759D8" w:rsidRPr="0049732D" w:rsidRDefault="007759D8" w:rsidP="000C244C">
            <w:pPr>
              <w:widowControl w:val="0"/>
              <w:autoSpaceDE w:val="0"/>
              <w:autoSpaceDN w:val="0"/>
              <w:adjustRightInd w:val="0"/>
              <w:spacing w:after="0"/>
              <w:jc w:val="left"/>
              <w:rPr>
                <w:rFonts w:cs="Arial"/>
                <w:b/>
                <w:szCs w:val="24"/>
              </w:rPr>
            </w:pPr>
            <w:r w:rsidRPr="0049732D">
              <w:rPr>
                <w:rFonts w:cs="Arial"/>
                <w:b/>
                <w:szCs w:val="24"/>
              </w:rPr>
              <w:t>Total Task Area Cost</w:t>
            </w:r>
          </w:p>
        </w:tc>
        <w:tc>
          <w:tcPr>
            <w:tcW w:w="0" w:type="auto"/>
            <w:vAlign w:val="center"/>
          </w:tcPr>
          <w:p w:rsidR="007759D8" w:rsidRPr="0049732D" w:rsidRDefault="007759D8" w:rsidP="000C244C">
            <w:pPr>
              <w:widowControl w:val="0"/>
              <w:autoSpaceDE w:val="0"/>
              <w:autoSpaceDN w:val="0"/>
              <w:adjustRightInd w:val="0"/>
              <w:spacing w:after="0"/>
              <w:jc w:val="right"/>
              <w:rPr>
                <w:rFonts w:cs="Arial"/>
                <w:b/>
                <w:szCs w:val="24"/>
              </w:rPr>
            </w:pPr>
            <w:r>
              <w:rPr>
                <w:rFonts w:cs="Arial"/>
                <w:b/>
                <w:szCs w:val="24"/>
              </w:rPr>
              <w:t>$50,200</w:t>
            </w:r>
          </w:p>
        </w:tc>
      </w:tr>
    </w:tbl>
    <w:p w:rsidR="00034089" w:rsidRDefault="00034089" w:rsidP="007759D8"/>
    <w:p w:rsidR="00034089" w:rsidRDefault="00034089" w:rsidP="00034089">
      <w:r>
        <w:t>*Vondle &amp; Associates, Inc. has no overhead charges.  All project related expenses are charged by a specific consultant as a discrete expense item with appropriate documentation on his or her monthly time and expense report.  Therefore, all non-travel expenses are shown as “Miscellaneous Personnel Expenses.”  There are no separate Equipment or Supplies and Materials charges.  Miscellaneous Personnel Expenses typically include report printing and shipping costs, overnight shipping charges, and other administrative type costs.</w:t>
      </w:r>
    </w:p>
    <w:p w:rsidR="00034089" w:rsidRDefault="00034089" w:rsidP="00034089">
      <w:r>
        <w:br w:type="page"/>
      </w:r>
    </w:p>
    <w:p w:rsidR="007759D8" w:rsidRDefault="007759D8" w:rsidP="007759D8"/>
    <w:tbl>
      <w:tblPr>
        <w:tblStyle w:val="TableGrid"/>
        <w:tblW w:w="0" w:type="auto"/>
        <w:jc w:val="center"/>
        <w:tblLook w:val="04A0" w:firstRow="1" w:lastRow="0" w:firstColumn="1" w:lastColumn="0" w:noHBand="0" w:noVBand="1"/>
      </w:tblPr>
      <w:tblGrid>
        <w:gridCol w:w="2111"/>
        <w:gridCol w:w="2738"/>
        <w:gridCol w:w="910"/>
        <w:gridCol w:w="750"/>
        <w:gridCol w:w="1084"/>
      </w:tblGrid>
      <w:tr w:rsidR="007759D8" w:rsidTr="000C244C">
        <w:trPr>
          <w:jc w:val="center"/>
        </w:trPr>
        <w:tc>
          <w:tcPr>
            <w:tcW w:w="0" w:type="auto"/>
            <w:gridSpan w:val="5"/>
            <w:shd w:val="clear" w:color="auto" w:fill="C2D69B" w:themeFill="accent3" w:themeFillTint="99"/>
            <w:vAlign w:val="center"/>
          </w:tcPr>
          <w:p w:rsidR="007759D8" w:rsidRPr="003B3A3C" w:rsidRDefault="007759D8" w:rsidP="000C244C">
            <w:pPr>
              <w:widowControl w:val="0"/>
              <w:autoSpaceDE w:val="0"/>
              <w:autoSpaceDN w:val="0"/>
              <w:adjustRightInd w:val="0"/>
              <w:spacing w:after="0"/>
              <w:jc w:val="center"/>
              <w:rPr>
                <w:rFonts w:cs="Arial"/>
                <w:b/>
                <w:szCs w:val="24"/>
              </w:rPr>
            </w:pPr>
            <w:r w:rsidRPr="003B3A3C">
              <w:rPr>
                <w:rFonts w:cs="Arial"/>
                <w:b/>
                <w:szCs w:val="24"/>
              </w:rPr>
              <w:t>Phase II Pre-Identified Areas or Issues</w:t>
            </w:r>
          </w:p>
        </w:tc>
      </w:tr>
      <w:tr w:rsidR="007759D8" w:rsidTr="000C244C">
        <w:trPr>
          <w:jc w:val="center"/>
        </w:trPr>
        <w:tc>
          <w:tcPr>
            <w:tcW w:w="0" w:type="auto"/>
            <w:gridSpan w:val="5"/>
            <w:shd w:val="clear" w:color="auto" w:fill="C2D69B" w:themeFill="accent3" w:themeFillTint="99"/>
            <w:vAlign w:val="center"/>
          </w:tcPr>
          <w:p w:rsidR="007759D8" w:rsidRPr="003B3A3C" w:rsidRDefault="007759D8" w:rsidP="000C244C">
            <w:pPr>
              <w:widowControl w:val="0"/>
              <w:autoSpaceDE w:val="0"/>
              <w:autoSpaceDN w:val="0"/>
              <w:adjustRightInd w:val="0"/>
              <w:spacing w:after="0"/>
              <w:jc w:val="center"/>
              <w:rPr>
                <w:rFonts w:cs="Arial"/>
                <w:b/>
                <w:szCs w:val="24"/>
              </w:rPr>
            </w:pPr>
            <w:r>
              <w:rPr>
                <w:rFonts w:cs="Arial"/>
                <w:b/>
                <w:szCs w:val="24"/>
              </w:rPr>
              <w:t>Area 4. Executive Compensation</w:t>
            </w:r>
          </w:p>
        </w:tc>
      </w:tr>
      <w:tr w:rsidR="007759D8" w:rsidTr="000C244C">
        <w:trPr>
          <w:jc w:val="center"/>
        </w:trPr>
        <w:tc>
          <w:tcPr>
            <w:tcW w:w="0" w:type="auto"/>
            <w:shd w:val="clear" w:color="auto" w:fill="C2D69B" w:themeFill="accent3" w:themeFillTint="99"/>
            <w:vAlign w:val="center"/>
          </w:tcPr>
          <w:p w:rsidR="007759D8" w:rsidRPr="003B3A3C" w:rsidRDefault="007759D8" w:rsidP="000C244C">
            <w:pPr>
              <w:widowControl w:val="0"/>
              <w:autoSpaceDE w:val="0"/>
              <w:autoSpaceDN w:val="0"/>
              <w:adjustRightInd w:val="0"/>
              <w:spacing w:after="0"/>
              <w:jc w:val="center"/>
              <w:rPr>
                <w:rFonts w:cs="Arial"/>
                <w:b/>
                <w:szCs w:val="24"/>
              </w:rPr>
            </w:pPr>
            <w:r w:rsidRPr="003B3A3C">
              <w:rPr>
                <w:rFonts w:cs="Arial"/>
                <w:b/>
                <w:szCs w:val="24"/>
              </w:rPr>
              <w:t>Consultant</w:t>
            </w:r>
          </w:p>
        </w:tc>
        <w:tc>
          <w:tcPr>
            <w:tcW w:w="0" w:type="auto"/>
            <w:shd w:val="clear" w:color="auto" w:fill="C2D69B" w:themeFill="accent3" w:themeFillTint="99"/>
            <w:vAlign w:val="center"/>
          </w:tcPr>
          <w:p w:rsidR="007759D8" w:rsidRPr="003B3A3C" w:rsidRDefault="007759D8" w:rsidP="000C244C">
            <w:pPr>
              <w:widowControl w:val="0"/>
              <w:autoSpaceDE w:val="0"/>
              <w:autoSpaceDN w:val="0"/>
              <w:adjustRightInd w:val="0"/>
              <w:spacing w:after="0"/>
              <w:jc w:val="center"/>
              <w:rPr>
                <w:rFonts w:cs="Arial"/>
                <w:b/>
                <w:szCs w:val="24"/>
              </w:rPr>
            </w:pPr>
            <w:r w:rsidRPr="003B3A3C">
              <w:rPr>
                <w:rFonts w:cs="Arial"/>
                <w:b/>
                <w:szCs w:val="24"/>
              </w:rPr>
              <w:t>Role</w:t>
            </w:r>
          </w:p>
        </w:tc>
        <w:tc>
          <w:tcPr>
            <w:tcW w:w="0" w:type="auto"/>
            <w:shd w:val="clear" w:color="auto" w:fill="C2D69B" w:themeFill="accent3" w:themeFillTint="99"/>
            <w:vAlign w:val="center"/>
          </w:tcPr>
          <w:p w:rsidR="007759D8" w:rsidRPr="003B3A3C" w:rsidRDefault="007759D8" w:rsidP="000C244C">
            <w:pPr>
              <w:widowControl w:val="0"/>
              <w:autoSpaceDE w:val="0"/>
              <w:autoSpaceDN w:val="0"/>
              <w:adjustRightInd w:val="0"/>
              <w:spacing w:after="0"/>
              <w:jc w:val="center"/>
              <w:rPr>
                <w:rFonts w:cs="Arial"/>
                <w:b/>
                <w:szCs w:val="24"/>
              </w:rPr>
            </w:pPr>
            <w:r w:rsidRPr="003B3A3C">
              <w:rPr>
                <w:rFonts w:cs="Arial"/>
                <w:b/>
                <w:szCs w:val="24"/>
              </w:rPr>
              <w:t>Hours</w:t>
            </w:r>
          </w:p>
        </w:tc>
        <w:tc>
          <w:tcPr>
            <w:tcW w:w="0" w:type="auto"/>
            <w:shd w:val="clear" w:color="auto" w:fill="C2D69B" w:themeFill="accent3" w:themeFillTint="99"/>
            <w:vAlign w:val="center"/>
          </w:tcPr>
          <w:p w:rsidR="007759D8" w:rsidRPr="003B3A3C" w:rsidRDefault="007759D8" w:rsidP="000C244C">
            <w:pPr>
              <w:widowControl w:val="0"/>
              <w:autoSpaceDE w:val="0"/>
              <w:autoSpaceDN w:val="0"/>
              <w:adjustRightInd w:val="0"/>
              <w:spacing w:after="0"/>
              <w:jc w:val="center"/>
              <w:rPr>
                <w:rFonts w:cs="Arial"/>
                <w:b/>
                <w:szCs w:val="24"/>
              </w:rPr>
            </w:pPr>
            <w:r w:rsidRPr="003B3A3C">
              <w:rPr>
                <w:rFonts w:cs="Arial"/>
                <w:b/>
                <w:szCs w:val="24"/>
              </w:rPr>
              <w:t>Rate</w:t>
            </w:r>
          </w:p>
        </w:tc>
        <w:tc>
          <w:tcPr>
            <w:tcW w:w="0" w:type="auto"/>
            <w:shd w:val="clear" w:color="auto" w:fill="C2D69B" w:themeFill="accent3" w:themeFillTint="99"/>
            <w:vAlign w:val="center"/>
          </w:tcPr>
          <w:p w:rsidR="007759D8" w:rsidRPr="003B3A3C" w:rsidRDefault="007759D8" w:rsidP="000C244C">
            <w:pPr>
              <w:widowControl w:val="0"/>
              <w:autoSpaceDE w:val="0"/>
              <w:autoSpaceDN w:val="0"/>
              <w:adjustRightInd w:val="0"/>
              <w:spacing w:after="0"/>
              <w:jc w:val="center"/>
              <w:rPr>
                <w:rFonts w:cs="Arial"/>
                <w:b/>
                <w:szCs w:val="24"/>
              </w:rPr>
            </w:pPr>
            <w:r w:rsidRPr="003B3A3C">
              <w:rPr>
                <w:rFonts w:cs="Arial"/>
                <w:b/>
                <w:szCs w:val="24"/>
              </w:rPr>
              <w:t>Dollars</w:t>
            </w:r>
          </w:p>
        </w:tc>
      </w:tr>
      <w:tr w:rsidR="007759D8" w:rsidTr="000C244C">
        <w:trPr>
          <w:jc w:val="center"/>
        </w:trPr>
        <w:tc>
          <w:tcPr>
            <w:tcW w:w="0" w:type="auto"/>
          </w:tcPr>
          <w:p w:rsidR="007759D8" w:rsidRDefault="007759D8" w:rsidP="000C244C">
            <w:pPr>
              <w:widowControl w:val="0"/>
              <w:autoSpaceDE w:val="0"/>
              <w:autoSpaceDN w:val="0"/>
              <w:adjustRightInd w:val="0"/>
              <w:spacing w:after="0"/>
              <w:rPr>
                <w:rFonts w:cs="Arial"/>
                <w:szCs w:val="24"/>
              </w:rPr>
            </w:pPr>
            <w:r>
              <w:rPr>
                <w:rFonts w:cs="Arial"/>
                <w:szCs w:val="24"/>
              </w:rPr>
              <w:t>Whitman</w:t>
            </w:r>
          </w:p>
        </w:tc>
        <w:tc>
          <w:tcPr>
            <w:tcW w:w="0" w:type="auto"/>
          </w:tcPr>
          <w:p w:rsidR="007759D8" w:rsidRDefault="007759D8" w:rsidP="000C244C">
            <w:pPr>
              <w:widowControl w:val="0"/>
              <w:autoSpaceDE w:val="0"/>
              <w:autoSpaceDN w:val="0"/>
              <w:adjustRightInd w:val="0"/>
              <w:spacing w:after="0"/>
              <w:rPr>
                <w:rFonts w:cs="Arial"/>
                <w:szCs w:val="24"/>
              </w:rPr>
            </w:pPr>
            <w:r>
              <w:rPr>
                <w:rFonts w:cs="Arial"/>
                <w:szCs w:val="24"/>
              </w:rPr>
              <w:t>Co-Project Manager</w:t>
            </w:r>
          </w:p>
        </w:tc>
        <w:tc>
          <w:tcPr>
            <w:tcW w:w="0" w:type="auto"/>
            <w:vAlign w:val="center"/>
          </w:tcPr>
          <w:p w:rsidR="007759D8" w:rsidRDefault="007759D8" w:rsidP="000C244C">
            <w:pPr>
              <w:widowControl w:val="0"/>
              <w:autoSpaceDE w:val="0"/>
              <w:autoSpaceDN w:val="0"/>
              <w:adjustRightInd w:val="0"/>
              <w:spacing w:after="0"/>
              <w:jc w:val="right"/>
              <w:rPr>
                <w:rFonts w:cs="Arial"/>
                <w:szCs w:val="24"/>
              </w:rPr>
            </w:pPr>
            <w:r>
              <w:rPr>
                <w:rFonts w:cs="Arial"/>
                <w:szCs w:val="24"/>
              </w:rPr>
              <w:t>40</w:t>
            </w:r>
          </w:p>
        </w:tc>
        <w:tc>
          <w:tcPr>
            <w:tcW w:w="0" w:type="auto"/>
            <w:vAlign w:val="center"/>
          </w:tcPr>
          <w:p w:rsidR="007759D8" w:rsidRDefault="007759D8" w:rsidP="000C244C">
            <w:pPr>
              <w:widowControl w:val="0"/>
              <w:autoSpaceDE w:val="0"/>
              <w:autoSpaceDN w:val="0"/>
              <w:adjustRightInd w:val="0"/>
              <w:spacing w:after="0"/>
              <w:jc w:val="right"/>
              <w:rPr>
                <w:rFonts w:cs="Arial"/>
                <w:szCs w:val="24"/>
              </w:rPr>
            </w:pPr>
            <w:r>
              <w:rPr>
                <w:rFonts w:cs="Arial"/>
                <w:szCs w:val="24"/>
              </w:rPr>
              <w:t>$225</w:t>
            </w:r>
          </w:p>
        </w:tc>
        <w:tc>
          <w:tcPr>
            <w:tcW w:w="0" w:type="auto"/>
            <w:vAlign w:val="center"/>
          </w:tcPr>
          <w:p w:rsidR="007759D8" w:rsidRDefault="007759D8" w:rsidP="000C244C">
            <w:pPr>
              <w:widowControl w:val="0"/>
              <w:autoSpaceDE w:val="0"/>
              <w:autoSpaceDN w:val="0"/>
              <w:adjustRightInd w:val="0"/>
              <w:spacing w:after="0"/>
              <w:jc w:val="right"/>
              <w:rPr>
                <w:rFonts w:cs="Arial"/>
                <w:szCs w:val="24"/>
              </w:rPr>
            </w:pPr>
            <w:r>
              <w:rPr>
                <w:rFonts w:cs="Arial"/>
                <w:szCs w:val="24"/>
              </w:rPr>
              <w:t>$9,000</w:t>
            </w:r>
          </w:p>
        </w:tc>
      </w:tr>
      <w:tr w:rsidR="007759D8" w:rsidTr="000C244C">
        <w:trPr>
          <w:jc w:val="center"/>
        </w:trPr>
        <w:tc>
          <w:tcPr>
            <w:tcW w:w="0" w:type="auto"/>
          </w:tcPr>
          <w:p w:rsidR="007759D8" w:rsidRDefault="007759D8" w:rsidP="000C244C">
            <w:pPr>
              <w:widowControl w:val="0"/>
              <w:autoSpaceDE w:val="0"/>
              <w:autoSpaceDN w:val="0"/>
              <w:adjustRightInd w:val="0"/>
              <w:spacing w:after="0"/>
              <w:rPr>
                <w:rFonts w:cs="Arial"/>
                <w:szCs w:val="24"/>
              </w:rPr>
            </w:pPr>
            <w:r>
              <w:rPr>
                <w:rFonts w:cs="Arial"/>
                <w:szCs w:val="24"/>
              </w:rPr>
              <w:t>Mickey</w:t>
            </w:r>
          </w:p>
        </w:tc>
        <w:tc>
          <w:tcPr>
            <w:tcW w:w="0" w:type="auto"/>
          </w:tcPr>
          <w:p w:rsidR="007759D8" w:rsidRDefault="007759D8" w:rsidP="000C244C">
            <w:pPr>
              <w:widowControl w:val="0"/>
              <w:autoSpaceDE w:val="0"/>
              <w:autoSpaceDN w:val="0"/>
              <w:adjustRightInd w:val="0"/>
              <w:spacing w:after="0"/>
              <w:rPr>
                <w:rFonts w:cs="Arial"/>
                <w:szCs w:val="24"/>
              </w:rPr>
            </w:pPr>
            <w:r>
              <w:rPr>
                <w:rFonts w:cs="Arial"/>
                <w:szCs w:val="24"/>
              </w:rPr>
              <w:t>Support Consultant</w:t>
            </w:r>
          </w:p>
        </w:tc>
        <w:tc>
          <w:tcPr>
            <w:tcW w:w="0" w:type="auto"/>
            <w:vAlign w:val="center"/>
          </w:tcPr>
          <w:p w:rsidR="007759D8" w:rsidRDefault="007759D8" w:rsidP="000C244C">
            <w:pPr>
              <w:widowControl w:val="0"/>
              <w:autoSpaceDE w:val="0"/>
              <w:autoSpaceDN w:val="0"/>
              <w:adjustRightInd w:val="0"/>
              <w:spacing w:after="0"/>
              <w:jc w:val="right"/>
              <w:rPr>
                <w:rFonts w:cs="Arial"/>
                <w:szCs w:val="24"/>
              </w:rPr>
            </w:pPr>
            <w:r>
              <w:rPr>
                <w:rFonts w:cs="Arial"/>
                <w:szCs w:val="24"/>
              </w:rPr>
              <w:t>50</w:t>
            </w:r>
          </w:p>
        </w:tc>
        <w:tc>
          <w:tcPr>
            <w:tcW w:w="0" w:type="auto"/>
            <w:vAlign w:val="center"/>
          </w:tcPr>
          <w:p w:rsidR="007759D8" w:rsidRDefault="007759D8" w:rsidP="000C244C">
            <w:pPr>
              <w:widowControl w:val="0"/>
              <w:autoSpaceDE w:val="0"/>
              <w:autoSpaceDN w:val="0"/>
              <w:adjustRightInd w:val="0"/>
              <w:spacing w:after="0"/>
              <w:jc w:val="right"/>
              <w:rPr>
                <w:rFonts w:cs="Arial"/>
                <w:szCs w:val="24"/>
              </w:rPr>
            </w:pPr>
            <w:r>
              <w:rPr>
                <w:rFonts w:cs="Arial"/>
                <w:szCs w:val="24"/>
              </w:rPr>
              <w:t>$200</w:t>
            </w:r>
          </w:p>
        </w:tc>
        <w:tc>
          <w:tcPr>
            <w:tcW w:w="0" w:type="auto"/>
            <w:vAlign w:val="center"/>
          </w:tcPr>
          <w:p w:rsidR="007759D8" w:rsidRDefault="007759D8" w:rsidP="000C244C">
            <w:pPr>
              <w:widowControl w:val="0"/>
              <w:autoSpaceDE w:val="0"/>
              <w:autoSpaceDN w:val="0"/>
              <w:adjustRightInd w:val="0"/>
              <w:spacing w:after="0"/>
              <w:jc w:val="right"/>
              <w:rPr>
                <w:rFonts w:cs="Arial"/>
                <w:szCs w:val="24"/>
              </w:rPr>
            </w:pPr>
            <w:r>
              <w:rPr>
                <w:rFonts w:cs="Arial"/>
                <w:szCs w:val="24"/>
              </w:rPr>
              <w:t>$10,000</w:t>
            </w:r>
          </w:p>
        </w:tc>
      </w:tr>
      <w:tr w:rsidR="007759D8" w:rsidTr="000C244C">
        <w:trPr>
          <w:jc w:val="center"/>
        </w:trPr>
        <w:tc>
          <w:tcPr>
            <w:tcW w:w="0" w:type="auto"/>
          </w:tcPr>
          <w:p w:rsidR="007759D8" w:rsidRDefault="007759D8" w:rsidP="000C244C">
            <w:pPr>
              <w:widowControl w:val="0"/>
              <w:autoSpaceDE w:val="0"/>
              <w:autoSpaceDN w:val="0"/>
              <w:adjustRightInd w:val="0"/>
              <w:spacing w:after="0"/>
              <w:rPr>
                <w:rFonts w:cs="Arial"/>
                <w:szCs w:val="24"/>
              </w:rPr>
            </w:pPr>
            <w:r>
              <w:rPr>
                <w:rFonts w:cs="Arial"/>
                <w:szCs w:val="24"/>
              </w:rPr>
              <w:t>Contacos-Sawyer</w:t>
            </w:r>
          </w:p>
        </w:tc>
        <w:tc>
          <w:tcPr>
            <w:tcW w:w="0" w:type="auto"/>
          </w:tcPr>
          <w:p w:rsidR="007759D8" w:rsidRDefault="007759D8" w:rsidP="000C244C">
            <w:pPr>
              <w:widowControl w:val="0"/>
              <w:autoSpaceDE w:val="0"/>
              <w:autoSpaceDN w:val="0"/>
              <w:adjustRightInd w:val="0"/>
              <w:spacing w:after="0"/>
              <w:rPr>
                <w:rFonts w:cs="Arial"/>
                <w:szCs w:val="24"/>
              </w:rPr>
            </w:pPr>
            <w:r>
              <w:rPr>
                <w:rFonts w:cs="Arial"/>
                <w:szCs w:val="24"/>
              </w:rPr>
              <w:t>Lead Consultant</w:t>
            </w:r>
          </w:p>
        </w:tc>
        <w:tc>
          <w:tcPr>
            <w:tcW w:w="0" w:type="auto"/>
            <w:vAlign w:val="center"/>
          </w:tcPr>
          <w:p w:rsidR="007759D8" w:rsidRDefault="007759D8" w:rsidP="000C244C">
            <w:pPr>
              <w:widowControl w:val="0"/>
              <w:autoSpaceDE w:val="0"/>
              <w:autoSpaceDN w:val="0"/>
              <w:adjustRightInd w:val="0"/>
              <w:spacing w:after="0"/>
              <w:jc w:val="right"/>
              <w:rPr>
                <w:rFonts w:cs="Arial"/>
                <w:szCs w:val="24"/>
              </w:rPr>
            </w:pPr>
            <w:r>
              <w:rPr>
                <w:rFonts w:cs="Arial"/>
                <w:szCs w:val="24"/>
              </w:rPr>
              <w:t>60</w:t>
            </w:r>
          </w:p>
        </w:tc>
        <w:tc>
          <w:tcPr>
            <w:tcW w:w="0" w:type="auto"/>
            <w:vAlign w:val="center"/>
          </w:tcPr>
          <w:p w:rsidR="007759D8" w:rsidRDefault="007759D8" w:rsidP="000C244C">
            <w:pPr>
              <w:widowControl w:val="0"/>
              <w:autoSpaceDE w:val="0"/>
              <w:autoSpaceDN w:val="0"/>
              <w:adjustRightInd w:val="0"/>
              <w:spacing w:after="0"/>
              <w:jc w:val="right"/>
              <w:rPr>
                <w:rFonts w:cs="Arial"/>
                <w:szCs w:val="24"/>
              </w:rPr>
            </w:pPr>
            <w:r>
              <w:rPr>
                <w:rFonts w:cs="Arial"/>
                <w:szCs w:val="24"/>
              </w:rPr>
              <w:t>$225</w:t>
            </w:r>
          </w:p>
        </w:tc>
        <w:tc>
          <w:tcPr>
            <w:tcW w:w="0" w:type="auto"/>
            <w:vAlign w:val="center"/>
          </w:tcPr>
          <w:p w:rsidR="007759D8" w:rsidRDefault="007759D8" w:rsidP="000C244C">
            <w:pPr>
              <w:widowControl w:val="0"/>
              <w:autoSpaceDE w:val="0"/>
              <w:autoSpaceDN w:val="0"/>
              <w:adjustRightInd w:val="0"/>
              <w:spacing w:after="0"/>
              <w:jc w:val="right"/>
              <w:rPr>
                <w:rFonts w:cs="Arial"/>
                <w:szCs w:val="24"/>
              </w:rPr>
            </w:pPr>
            <w:r>
              <w:rPr>
                <w:rFonts w:cs="Arial"/>
                <w:szCs w:val="24"/>
              </w:rPr>
              <w:t>$13,500</w:t>
            </w:r>
          </w:p>
        </w:tc>
      </w:tr>
      <w:tr w:rsidR="007759D8" w:rsidTr="000C244C">
        <w:trPr>
          <w:jc w:val="center"/>
        </w:trPr>
        <w:tc>
          <w:tcPr>
            <w:tcW w:w="0" w:type="auto"/>
          </w:tcPr>
          <w:p w:rsidR="007759D8" w:rsidRDefault="007759D8" w:rsidP="000C244C">
            <w:pPr>
              <w:widowControl w:val="0"/>
              <w:autoSpaceDE w:val="0"/>
              <w:autoSpaceDN w:val="0"/>
              <w:adjustRightInd w:val="0"/>
              <w:spacing w:after="0"/>
              <w:rPr>
                <w:rFonts w:cs="Arial"/>
                <w:szCs w:val="24"/>
              </w:rPr>
            </w:pPr>
            <w:r>
              <w:rPr>
                <w:rFonts w:cs="Arial"/>
                <w:szCs w:val="24"/>
              </w:rPr>
              <w:t>Wright</w:t>
            </w:r>
          </w:p>
        </w:tc>
        <w:tc>
          <w:tcPr>
            <w:tcW w:w="0" w:type="auto"/>
          </w:tcPr>
          <w:p w:rsidR="007759D8" w:rsidRDefault="007759D8" w:rsidP="000C244C">
            <w:pPr>
              <w:widowControl w:val="0"/>
              <w:autoSpaceDE w:val="0"/>
              <w:autoSpaceDN w:val="0"/>
              <w:adjustRightInd w:val="0"/>
              <w:spacing w:after="0"/>
              <w:rPr>
                <w:rFonts w:cs="Arial"/>
                <w:szCs w:val="24"/>
              </w:rPr>
            </w:pPr>
            <w:r>
              <w:rPr>
                <w:rFonts w:cs="Arial"/>
                <w:szCs w:val="24"/>
              </w:rPr>
              <w:t>Support Consultant</w:t>
            </w:r>
          </w:p>
        </w:tc>
        <w:tc>
          <w:tcPr>
            <w:tcW w:w="0" w:type="auto"/>
            <w:vAlign w:val="center"/>
          </w:tcPr>
          <w:p w:rsidR="007759D8" w:rsidRDefault="007759D8" w:rsidP="000C244C">
            <w:pPr>
              <w:widowControl w:val="0"/>
              <w:autoSpaceDE w:val="0"/>
              <w:autoSpaceDN w:val="0"/>
              <w:adjustRightInd w:val="0"/>
              <w:spacing w:after="0"/>
              <w:jc w:val="right"/>
              <w:rPr>
                <w:rFonts w:cs="Arial"/>
                <w:szCs w:val="24"/>
              </w:rPr>
            </w:pPr>
            <w:r>
              <w:rPr>
                <w:rFonts w:cs="Arial"/>
                <w:szCs w:val="24"/>
              </w:rPr>
              <w:t>50</w:t>
            </w:r>
          </w:p>
        </w:tc>
        <w:tc>
          <w:tcPr>
            <w:tcW w:w="0" w:type="auto"/>
          </w:tcPr>
          <w:p w:rsidR="007759D8" w:rsidRDefault="007759D8" w:rsidP="000C244C">
            <w:pPr>
              <w:spacing w:after="0"/>
            </w:pPr>
            <w:r w:rsidRPr="00960D02">
              <w:rPr>
                <w:rFonts w:cs="Arial"/>
                <w:szCs w:val="24"/>
              </w:rPr>
              <w:t>$200</w:t>
            </w:r>
          </w:p>
        </w:tc>
        <w:tc>
          <w:tcPr>
            <w:tcW w:w="0" w:type="auto"/>
            <w:vAlign w:val="center"/>
          </w:tcPr>
          <w:p w:rsidR="007759D8" w:rsidRDefault="007759D8" w:rsidP="000C244C">
            <w:pPr>
              <w:widowControl w:val="0"/>
              <w:autoSpaceDE w:val="0"/>
              <w:autoSpaceDN w:val="0"/>
              <w:adjustRightInd w:val="0"/>
              <w:spacing w:after="0"/>
              <w:jc w:val="right"/>
              <w:rPr>
                <w:rFonts w:cs="Arial"/>
                <w:szCs w:val="24"/>
              </w:rPr>
            </w:pPr>
            <w:r>
              <w:rPr>
                <w:rFonts w:cs="Arial"/>
                <w:szCs w:val="24"/>
              </w:rPr>
              <w:t>$10,000</w:t>
            </w:r>
          </w:p>
        </w:tc>
      </w:tr>
      <w:tr w:rsidR="007759D8" w:rsidTr="000C244C">
        <w:trPr>
          <w:jc w:val="center"/>
        </w:trPr>
        <w:tc>
          <w:tcPr>
            <w:tcW w:w="0" w:type="auto"/>
          </w:tcPr>
          <w:p w:rsidR="007759D8" w:rsidRDefault="007759D8" w:rsidP="000C244C">
            <w:pPr>
              <w:widowControl w:val="0"/>
              <w:autoSpaceDE w:val="0"/>
              <w:autoSpaceDN w:val="0"/>
              <w:adjustRightInd w:val="0"/>
              <w:spacing w:after="0"/>
              <w:rPr>
                <w:rFonts w:cs="Arial"/>
                <w:szCs w:val="24"/>
              </w:rPr>
            </w:pPr>
            <w:r>
              <w:rPr>
                <w:rFonts w:cs="Arial"/>
                <w:szCs w:val="24"/>
              </w:rPr>
              <w:t>Collins</w:t>
            </w:r>
          </w:p>
        </w:tc>
        <w:tc>
          <w:tcPr>
            <w:tcW w:w="0" w:type="auto"/>
          </w:tcPr>
          <w:p w:rsidR="007759D8" w:rsidRDefault="007759D8" w:rsidP="000C244C">
            <w:pPr>
              <w:widowControl w:val="0"/>
              <w:autoSpaceDE w:val="0"/>
              <w:autoSpaceDN w:val="0"/>
              <w:adjustRightInd w:val="0"/>
              <w:spacing w:after="0"/>
              <w:rPr>
                <w:rFonts w:cs="Arial"/>
                <w:szCs w:val="24"/>
              </w:rPr>
            </w:pPr>
            <w:r>
              <w:rPr>
                <w:rFonts w:cs="Arial"/>
                <w:szCs w:val="24"/>
              </w:rPr>
              <w:t>Administrative Manager</w:t>
            </w:r>
          </w:p>
        </w:tc>
        <w:tc>
          <w:tcPr>
            <w:tcW w:w="0" w:type="auto"/>
            <w:vAlign w:val="center"/>
          </w:tcPr>
          <w:p w:rsidR="007759D8" w:rsidRDefault="007759D8" w:rsidP="000C244C">
            <w:pPr>
              <w:widowControl w:val="0"/>
              <w:autoSpaceDE w:val="0"/>
              <w:autoSpaceDN w:val="0"/>
              <w:adjustRightInd w:val="0"/>
              <w:spacing w:after="0"/>
              <w:jc w:val="right"/>
              <w:rPr>
                <w:rFonts w:cs="Arial"/>
                <w:szCs w:val="24"/>
              </w:rPr>
            </w:pPr>
            <w:r>
              <w:rPr>
                <w:rFonts w:cs="Arial"/>
                <w:szCs w:val="24"/>
              </w:rPr>
              <w:t>24</w:t>
            </w:r>
          </w:p>
        </w:tc>
        <w:tc>
          <w:tcPr>
            <w:tcW w:w="0" w:type="auto"/>
            <w:vAlign w:val="center"/>
          </w:tcPr>
          <w:p w:rsidR="007759D8" w:rsidRDefault="007759D8" w:rsidP="000C244C">
            <w:pPr>
              <w:widowControl w:val="0"/>
              <w:autoSpaceDE w:val="0"/>
              <w:autoSpaceDN w:val="0"/>
              <w:adjustRightInd w:val="0"/>
              <w:spacing w:after="0"/>
              <w:jc w:val="right"/>
              <w:rPr>
                <w:rFonts w:cs="Arial"/>
                <w:szCs w:val="24"/>
              </w:rPr>
            </w:pPr>
            <w:r>
              <w:rPr>
                <w:rFonts w:cs="Arial"/>
                <w:szCs w:val="24"/>
              </w:rPr>
              <w:t>$100</w:t>
            </w:r>
          </w:p>
        </w:tc>
        <w:tc>
          <w:tcPr>
            <w:tcW w:w="0" w:type="auto"/>
            <w:vAlign w:val="center"/>
          </w:tcPr>
          <w:p w:rsidR="007759D8" w:rsidRDefault="007759D8" w:rsidP="000C244C">
            <w:pPr>
              <w:widowControl w:val="0"/>
              <w:autoSpaceDE w:val="0"/>
              <w:autoSpaceDN w:val="0"/>
              <w:adjustRightInd w:val="0"/>
              <w:spacing w:after="0"/>
              <w:jc w:val="right"/>
              <w:rPr>
                <w:rFonts w:cs="Arial"/>
                <w:szCs w:val="24"/>
              </w:rPr>
            </w:pPr>
            <w:r>
              <w:rPr>
                <w:rFonts w:cs="Arial"/>
                <w:szCs w:val="24"/>
              </w:rPr>
              <w:t>$2,400</w:t>
            </w:r>
          </w:p>
        </w:tc>
      </w:tr>
      <w:tr w:rsidR="007759D8" w:rsidTr="000C244C">
        <w:trPr>
          <w:jc w:val="center"/>
        </w:trPr>
        <w:tc>
          <w:tcPr>
            <w:tcW w:w="0" w:type="auto"/>
            <w:gridSpan w:val="2"/>
          </w:tcPr>
          <w:p w:rsidR="007759D8" w:rsidRPr="00904F21" w:rsidRDefault="007759D8" w:rsidP="000C244C">
            <w:pPr>
              <w:widowControl w:val="0"/>
              <w:autoSpaceDE w:val="0"/>
              <w:autoSpaceDN w:val="0"/>
              <w:adjustRightInd w:val="0"/>
              <w:spacing w:after="0"/>
              <w:rPr>
                <w:rFonts w:cs="Arial"/>
                <w:b/>
                <w:szCs w:val="24"/>
              </w:rPr>
            </w:pPr>
            <w:r w:rsidRPr="00904F21">
              <w:rPr>
                <w:rFonts w:cs="Arial"/>
                <w:b/>
                <w:szCs w:val="24"/>
              </w:rPr>
              <w:t>Total Hours and Fees</w:t>
            </w:r>
          </w:p>
        </w:tc>
        <w:tc>
          <w:tcPr>
            <w:tcW w:w="0" w:type="auto"/>
            <w:vAlign w:val="center"/>
          </w:tcPr>
          <w:p w:rsidR="007759D8" w:rsidRPr="00904F21" w:rsidRDefault="007759D8" w:rsidP="000C244C">
            <w:pPr>
              <w:widowControl w:val="0"/>
              <w:autoSpaceDE w:val="0"/>
              <w:autoSpaceDN w:val="0"/>
              <w:adjustRightInd w:val="0"/>
              <w:spacing w:after="0"/>
              <w:jc w:val="right"/>
              <w:rPr>
                <w:rFonts w:cs="Arial"/>
                <w:b/>
                <w:szCs w:val="24"/>
              </w:rPr>
            </w:pPr>
            <w:r>
              <w:rPr>
                <w:rFonts w:cs="Arial"/>
                <w:b/>
                <w:szCs w:val="24"/>
              </w:rPr>
              <w:t>224</w:t>
            </w:r>
          </w:p>
        </w:tc>
        <w:tc>
          <w:tcPr>
            <w:tcW w:w="0" w:type="auto"/>
            <w:vAlign w:val="center"/>
          </w:tcPr>
          <w:p w:rsidR="007759D8" w:rsidRPr="00904F21" w:rsidRDefault="007759D8" w:rsidP="000C244C">
            <w:pPr>
              <w:widowControl w:val="0"/>
              <w:autoSpaceDE w:val="0"/>
              <w:autoSpaceDN w:val="0"/>
              <w:adjustRightInd w:val="0"/>
              <w:spacing w:after="0"/>
              <w:jc w:val="right"/>
              <w:rPr>
                <w:rFonts w:cs="Arial"/>
                <w:b/>
                <w:szCs w:val="24"/>
              </w:rPr>
            </w:pPr>
          </w:p>
        </w:tc>
        <w:tc>
          <w:tcPr>
            <w:tcW w:w="0" w:type="auto"/>
            <w:vAlign w:val="center"/>
          </w:tcPr>
          <w:p w:rsidR="007759D8" w:rsidRPr="00904F21" w:rsidRDefault="007759D8" w:rsidP="000C244C">
            <w:pPr>
              <w:widowControl w:val="0"/>
              <w:autoSpaceDE w:val="0"/>
              <w:autoSpaceDN w:val="0"/>
              <w:adjustRightInd w:val="0"/>
              <w:spacing w:after="0"/>
              <w:jc w:val="right"/>
              <w:rPr>
                <w:rFonts w:cs="Arial"/>
                <w:b/>
                <w:szCs w:val="24"/>
              </w:rPr>
            </w:pPr>
            <w:r w:rsidRPr="00904F21">
              <w:rPr>
                <w:rFonts w:cs="Arial"/>
                <w:b/>
                <w:szCs w:val="24"/>
              </w:rPr>
              <w:t>$</w:t>
            </w:r>
            <w:r>
              <w:rPr>
                <w:rFonts w:cs="Arial"/>
                <w:b/>
                <w:szCs w:val="24"/>
              </w:rPr>
              <w:t>44,900</w:t>
            </w:r>
          </w:p>
        </w:tc>
      </w:tr>
      <w:tr w:rsidR="007759D8" w:rsidTr="000C244C">
        <w:trPr>
          <w:jc w:val="center"/>
        </w:trPr>
        <w:tc>
          <w:tcPr>
            <w:tcW w:w="0" w:type="auto"/>
            <w:gridSpan w:val="4"/>
          </w:tcPr>
          <w:p w:rsidR="007759D8" w:rsidRDefault="007759D8" w:rsidP="000C244C">
            <w:pPr>
              <w:widowControl w:val="0"/>
              <w:autoSpaceDE w:val="0"/>
              <w:autoSpaceDN w:val="0"/>
              <w:adjustRightInd w:val="0"/>
              <w:spacing w:after="0"/>
              <w:rPr>
                <w:rFonts w:cs="Arial"/>
                <w:szCs w:val="24"/>
              </w:rPr>
            </w:pPr>
            <w:r w:rsidRPr="00E37CE9">
              <w:rPr>
                <w:rFonts w:cs="Arial"/>
                <w:b/>
                <w:szCs w:val="24"/>
              </w:rPr>
              <w:t>Personnel Expenses</w:t>
            </w:r>
          </w:p>
        </w:tc>
        <w:tc>
          <w:tcPr>
            <w:tcW w:w="0" w:type="auto"/>
          </w:tcPr>
          <w:p w:rsidR="007759D8" w:rsidRDefault="007759D8" w:rsidP="000C244C">
            <w:pPr>
              <w:widowControl w:val="0"/>
              <w:autoSpaceDE w:val="0"/>
              <w:autoSpaceDN w:val="0"/>
              <w:adjustRightInd w:val="0"/>
              <w:spacing w:after="0"/>
              <w:rPr>
                <w:rFonts w:cs="Arial"/>
                <w:szCs w:val="24"/>
              </w:rPr>
            </w:pPr>
          </w:p>
        </w:tc>
      </w:tr>
      <w:tr w:rsidR="007759D8" w:rsidTr="000C244C">
        <w:trPr>
          <w:jc w:val="center"/>
        </w:trPr>
        <w:tc>
          <w:tcPr>
            <w:tcW w:w="0" w:type="auto"/>
            <w:gridSpan w:val="4"/>
          </w:tcPr>
          <w:p w:rsidR="007759D8" w:rsidRDefault="007759D8" w:rsidP="000C244C">
            <w:pPr>
              <w:widowControl w:val="0"/>
              <w:autoSpaceDE w:val="0"/>
              <w:autoSpaceDN w:val="0"/>
              <w:adjustRightInd w:val="0"/>
              <w:spacing w:after="0"/>
              <w:rPr>
                <w:rFonts w:cs="Arial"/>
                <w:szCs w:val="24"/>
              </w:rPr>
            </w:pPr>
            <w:r>
              <w:rPr>
                <w:rFonts w:cs="Arial"/>
                <w:szCs w:val="24"/>
              </w:rPr>
              <w:t>Hotel</w:t>
            </w:r>
          </w:p>
        </w:tc>
        <w:tc>
          <w:tcPr>
            <w:tcW w:w="0" w:type="auto"/>
          </w:tcPr>
          <w:p w:rsidR="007759D8" w:rsidRDefault="007759D8" w:rsidP="000C244C">
            <w:pPr>
              <w:widowControl w:val="0"/>
              <w:autoSpaceDE w:val="0"/>
              <w:autoSpaceDN w:val="0"/>
              <w:adjustRightInd w:val="0"/>
              <w:spacing w:after="0"/>
              <w:jc w:val="right"/>
              <w:rPr>
                <w:rFonts w:cs="Arial"/>
                <w:szCs w:val="24"/>
              </w:rPr>
            </w:pPr>
            <w:r>
              <w:rPr>
                <w:rFonts w:cs="Arial"/>
                <w:szCs w:val="24"/>
              </w:rPr>
              <w:t>$1,800</w:t>
            </w:r>
          </w:p>
        </w:tc>
      </w:tr>
      <w:tr w:rsidR="007759D8" w:rsidTr="000C244C">
        <w:trPr>
          <w:jc w:val="center"/>
        </w:trPr>
        <w:tc>
          <w:tcPr>
            <w:tcW w:w="0" w:type="auto"/>
            <w:gridSpan w:val="4"/>
          </w:tcPr>
          <w:p w:rsidR="007759D8" w:rsidRDefault="007759D8" w:rsidP="000C244C">
            <w:pPr>
              <w:widowControl w:val="0"/>
              <w:autoSpaceDE w:val="0"/>
              <w:autoSpaceDN w:val="0"/>
              <w:adjustRightInd w:val="0"/>
              <w:spacing w:after="0"/>
              <w:rPr>
                <w:rFonts w:cs="Arial"/>
                <w:szCs w:val="24"/>
              </w:rPr>
            </w:pPr>
            <w:r>
              <w:rPr>
                <w:rFonts w:cs="Arial"/>
                <w:szCs w:val="24"/>
              </w:rPr>
              <w:t>Per Diem</w:t>
            </w:r>
          </w:p>
        </w:tc>
        <w:tc>
          <w:tcPr>
            <w:tcW w:w="0" w:type="auto"/>
          </w:tcPr>
          <w:p w:rsidR="007759D8" w:rsidRDefault="007759D8" w:rsidP="000C244C">
            <w:pPr>
              <w:widowControl w:val="0"/>
              <w:autoSpaceDE w:val="0"/>
              <w:autoSpaceDN w:val="0"/>
              <w:adjustRightInd w:val="0"/>
              <w:spacing w:after="0"/>
              <w:jc w:val="right"/>
              <w:rPr>
                <w:rFonts w:cs="Arial"/>
                <w:szCs w:val="24"/>
              </w:rPr>
            </w:pPr>
            <w:r>
              <w:rPr>
                <w:rFonts w:cs="Arial"/>
                <w:szCs w:val="24"/>
              </w:rPr>
              <w:t>$900</w:t>
            </w:r>
          </w:p>
        </w:tc>
      </w:tr>
      <w:tr w:rsidR="007759D8" w:rsidTr="000C244C">
        <w:trPr>
          <w:jc w:val="center"/>
        </w:trPr>
        <w:tc>
          <w:tcPr>
            <w:tcW w:w="0" w:type="auto"/>
            <w:gridSpan w:val="4"/>
          </w:tcPr>
          <w:p w:rsidR="007759D8" w:rsidRDefault="007759D8" w:rsidP="000C244C">
            <w:pPr>
              <w:widowControl w:val="0"/>
              <w:autoSpaceDE w:val="0"/>
              <w:autoSpaceDN w:val="0"/>
              <w:adjustRightInd w:val="0"/>
              <w:spacing w:after="0"/>
              <w:rPr>
                <w:rFonts w:cs="Arial"/>
                <w:szCs w:val="24"/>
              </w:rPr>
            </w:pPr>
            <w:r>
              <w:rPr>
                <w:rFonts w:cs="Arial"/>
                <w:szCs w:val="24"/>
              </w:rPr>
              <w:t>Air Transportation</w:t>
            </w:r>
          </w:p>
        </w:tc>
        <w:tc>
          <w:tcPr>
            <w:tcW w:w="0" w:type="auto"/>
          </w:tcPr>
          <w:p w:rsidR="007759D8" w:rsidRDefault="007759D8" w:rsidP="000C244C">
            <w:pPr>
              <w:widowControl w:val="0"/>
              <w:autoSpaceDE w:val="0"/>
              <w:autoSpaceDN w:val="0"/>
              <w:adjustRightInd w:val="0"/>
              <w:spacing w:after="0"/>
              <w:jc w:val="right"/>
              <w:rPr>
                <w:rFonts w:cs="Arial"/>
                <w:szCs w:val="24"/>
              </w:rPr>
            </w:pPr>
            <w:r>
              <w:rPr>
                <w:rFonts w:cs="Arial"/>
                <w:szCs w:val="24"/>
              </w:rPr>
              <w:t>$1,800</w:t>
            </w:r>
          </w:p>
        </w:tc>
      </w:tr>
      <w:tr w:rsidR="007759D8" w:rsidTr="000C244C">
        <w:trPr>
          <w:jc w:val="center"/>
        </w:trPr>
        <w:tc>
          <w:tcPr>
            <w:tcW w:w="0" w:type="auto"/>
            <w:gridSpan w:val="4"/>
          </w:tcPr>
          <w:p w:rsidR="007759D8" w:rsidRDefault="007759D8" w:rsidP="000C244C">
            <w:pPr>
              <w:widowControl w:val="0"/>
              <w:autoSpaceDE w:val="0"/>
              <w:autoSpaceDN w:val="0"/>
              <w:adjustRightInd w:val="0"/>
              <w:spacing w:after="0"/>
              <w:rPr>
                <w:rFonts w:cs="Arial"/>
                <w:szCs w:val="24"/>
              </w:rPr>
            </w:pPr>
            <w:r>
              <w:rPr>
                <w:rFonts w:cs="Arial"/>
                <w:szCs w:val="24"/>
              </w:rPr>
              <w:t>Ground Transportation</w:t>
            </w:r>
          </w:p>
        </w:tc>
        <w:tc>
          <w:tcPr>
            <w:tcW w:w="0" w:type="auto"/>
          </w:tcPr>
          <w:p w:rsidR="007759D8" w:rsidRDefault="007759D8" w:rsidP="000C244C">
            <w:pPr>
              <w:widowControl w:val="0"/>
              <w:autoSpaceDE w:val="0"/>
              <w:autoSpaceDN w:val="0"/>
              <w:adjustRightInd w:val="0"/>
              <w:spacing w:after="0"/>
              <w:jc w:val="right"/>
              <w:rPr>
                <w:rFonts w:cs="Arial"/>
                <w:szCs w:val="24"/>
              </w:rPr>
            </w:pPr>
            <w:r>
              <w:rPr>
                <w:rFonts w:cs="Arial"/>
                <w:szCs w:val="24"/>
              </w:rPr>
              <w:t>$900</w:t>
            </w:r>
          </w:p>
        </w:tc>
      </w:tr>
      <w:tr w:rsidR="007759D8" w:rsidTr="000C244C">
        <w:trPr>
          <w:jc w:val="center"/>
        </w:trPr>
        <w:tc>
          <w:tcPr>
            <w:tcW w:w="0" w:type="auto"/>
            <w:gridSpan w:val="4"/>
          </w:tcPr>
          <w:p w:rsidR="007759D8" w:rsidRDefault="007759D8" w:rsidP="000C244C">
            <w:pPr>
              <w:widowControl w:val="0"/>
              <w:autoSpaceDE w:val="0"/>
              <w:autoSpaceDN w:val="0"/>
              <w:adjustRightInd w:val="0"/>
              <w:spacing w:after="0"/>
              <w:rPr>
                <w:rFonts w:cs="Arial"/>
                <w:szCs w:val="24"/>
              </w:rPr>
            </w:pPr>
            <w:r>
              <w:rPr>
                <w:rFonts w:cs="Arial"/>
                <w:szCs w:val="24"/>
              </w:rPr>
              <w:t>Miscellaneous Expenses</w:t>
            </w:r>
          </w:p>
        </w:tc>
        <w:tc>
          <w:tcPr>
            <w:tcW w:w="0" w:type="auto"/>
          </w:tcPr>
          <w:p w:rsidR="007759D8" w:rsidRDefault="007759D8" w:rsidP="000C244C">
            <w:pPr>
              <w:widowControl w:val="0"/>
              <w:autoSpaceDE w:val="0"/>
              <w:autoSpaceDN w:val="0"/>
              <w:adjustRightInd w:val="0"/>
              <w:spacing w:after="0"/>
              <w:jc w:val="right"/>
              <w:rPr>
                <w:rFonts w:cs="Arial"/>
                <w:szCs w:val="24"/>
              </w:rPr>
            </w:pPr>
            <w:r>
              <w:rPr>
                <w:rFonts w:cs="Arial"/>
                <w:szCs w:val="24"/>
              </w:rPr>
              <w:t>$600</w:t>
            </w:r>
          </w:p>
        </w:tc>
      </w:tr>
      <w:tr w:rsidR="007759D8" w:rsidTr="000C244C">
        <w:trPr>
          <w:jc w:val="center"/>
        </w:trPr>
        <w:tc>
          <w:tcPr>
            <w:tcW w:w="0" w:type="auto"/>
            <w:gridSpan w:val="4"/>
          </w:tcPr>
          <w:p w:rsidR="007759D8" w:rsidRPr="00904F21" w:rsidRDefault="007759D8" w:rsidP="000C244C">
            <w:pPr>
              <w:widowControl w:val="0"/>
              <w:autoSpaceDE w:val="0"/>
              <w:autoSpaceDN w:val="0"/>
              <w:adjustRightInd w:val="0"/>
              <w:spacing w:after="0"/>
              <w:rPr>
                <w:rFonts w:cs="Arial"/>
                <w:b/>
                <w:szCs w:val="24"/>
              </w:rPr>
            </w:pPr>
            <w:r w:rsidRPr="00904F21">
              <w:rPr>
                <w:rFonts w:cs="Arial"/>
                <w:b/>
                <w:szCs w:val="24"/>
              </w:rPr>
              <w:t>Subtotal</w:t>
            </w:r>
          </w:p>
        </w:tc>
        <w:tc>
          <w:tcPr>
            <w:tcW w:w="0" w:type="auto"/>
          </w:tcPr>
          <w:p w:rsidR="007759D8" w:rsidRPr="00904F21" w:rsidRDefault="007759D8" w:rsidP="000C244C">
            <w:pPr>
              <w:widowControl w:val="0"/>
              <w:autoSpaceDE w:val="0"/>
              <w:autoSpaceDN w:val="0"/>
              <w:adjustRightInd w:val="0"/>
              <w:spacing w:after="0"/>
              <w:jc w:val="right"/>
              <w:rPr>
                <w:rFonts w:cs="Arial"/>
                <w:b/>
                <w:szCs w:val="24"/>
              </w:rPr>
            </w:pPr>
            <w:r>
              <w:rPr>
                <w:rFonts w:cs="Arial"/>
                <w:b/>
                <w:szCs w:val="24"/>
              </w:rPr>
              <w:t>$6,000</w:t>
            </w:r>
          </w:p>
        </w:tc>
      </w:tr>
      <w:tr w:rsidR="007759D8" w:rsidTr="000C244C">
        <w:trPr>
          <w:jc w:val="center"/>
        </w:trPr>
        <w:tc>
          <w:tcPr>
            <w:tcW w:w="0" w:type="auto"/>
            <w:gridSpan w:val="4"/>
          </w:tcPr>
          <w:p w:rsidR="007759D8" w:rsidRDefault="007759D8" w:rsidP="000C244C">
            <w:pPr>
              <w:widowControl w:val="0"/>
              <w:autoSpaceDE w:val="0"/>
              <w:autoSpaceDN w:val="0"/>
              <w:adjustRightInd w:val="0"/>
              <w:spacing w:after="0"/>
              <w:rPr>
                <w:rFonts w:cs="Arial"/>
                <w:szCs w:val="24"/>
              </w:rPr>
            </w:pPr>
            <w:r w:rsidRPr="00E37CE9">
              <w:rPr>
                <w:rFonts w:cs="Arial"/>
                <w:b/>
                <w:szCs w:val="24"/>
              </w:rPr>
              <w:t>Equipment</w:t>
            </w:r>
            <w:r>
              <w:rPr>
                <w:rFonts w:cs="Arial"/>
                <w:b/>
                <w:szCs w:val="24"/>
              </w:rPr>
              <w:t>*</w:t>
            </w:r>
          </w:p>
        </w:tc>
        <w:tc>
          <w:tcPr>
            <w:tcW w:w="0" w:type="auto"/>
          </w:tcPr>
          <w:p w:rsidR="007759D8" w:rsidRDefault="007759D8" w:rsidP="000C244C">
            <w:pPr>
              <w:widowControl w:val="0"/>
              <w:autoSpaceDE w:val="0"/>
              <w:autoSpaceDN w:val="0"/>
              <w:adjustRightInd w:val="0"/>
              <w:spacing w:after="0"/>
              <w:jc w:val="right"/>
              <w:rPr>
                <w:rFonts w:cs="Arial"/>
                <w:szCs w:val="24"/>
              </w:rPr>
            </w:pPr>
          </w:p>
        </w:tc>
      </w:tr>
      <w:tr w:rsidR="007759D8" w:rsidTr="000C244C">
        <w:trPr>
          <w:jc w:val="center"/>
        </w:trPr>
        <w:tc>
          <w:tcPr>
            <w:tcW w:w="0" w:type="auto"/>
            <w:gridSpan w:val="4"/>
          </w:tcPr>
          <w:p w:rsidR="007759D8" w:rsidRDefault="007759D8" w:rsidP="000C244C">
            <w:pPr>
              <w:widowControl w:val="0"/>
              <w:autoSpaceDE w:val="0"/>
              <w:autoSpaceDN w:val="0"/>
              <w:adjustRightInd w:val="0"/>
              <w:spacing w:after="0"/>
              <w:rPr>
                <w:rFonts w:cs="Arial"/>
                <w:szCs w:val="24"/>
              </w:rPr>
            </w:pPr>
            <w:r>
              <w:rPr>
                <w:rFonts w:cs="Arial"/>
                <w:szCs w:val="24"/>
              </w:rPr>
              <w:t>Personal Computers</w:t>
            </w:r>
          </w:p>
        </w:tc>
        <w:tc>
          <w:tcPr>
            <w:tcW w:w="0" w:type="auto"/>
          </w:tcPr>
          <w:p w:rsidR="007759D8" w:rsidRDefault="007759D8" w:rsidP="000C244C">
            <w:pPr>
              <w:widowControl w:val="0"/>
              <w:autoSpaceDE w:val="0"/>
              <w:autoSpaceDN w:val="0"/>
              <w:adjustRightInd w:val="0"/>
              <w:spacing w:after="0"/>
              <w:jc w:val="right"/>
              <w:rPr>
                <w:rFonts w:cs="Arial"/>
                <w:szCs w:val="24"/>
              </w:rPr>
            </w:pPr>
            <w:r>
              <w:rPr>
                <w:rFonts w:cs="Arial"/>
                <w:szCs w:val="24"/>
              </w:rPr>
              <w:t>0</w:t>
            </w:r>
          </w:p>
        </w:tc>
      </w:tr>
      <w:tr w:rsidR="007759D8" w:rsidTr="000C244C">
        <w:trPr>
          <w:jc w:val="center"/>
        </w:trPr>
        <w:tc>
          <w:tcPr>
            <w:tcW w:w="0" w:type="auto"/>
            <w:gridSpan w:val="4"/>
          </w:tcPr>
          <w:p w:rsidR="007759D8" w:rsidRDefault="007759D8" w:rsidP="000C244C">
            <w:pPr>
              <w:widowControl w:val="0"/>
              <w:autoSpaceDE w:val="0"/>
              <w:autoSpaceDN w:val="0"/>
              <w:adjustRightInd w:val="0"/>
              <w:spacing w:after="0"/>
              <w:rPr>
                <w:rFonts w:cs="Arial"/>
                <w:szCs w:val="24"/>
              </w:rPr>
            </w:pPr>
            <w:r>
              <w:rPr>
                <w:rFonts w:cs="Arial"/>
                <w:szCs w:val="24"/>
              </w:rPr>
              <w:t>Printers</w:t>
            </w:r>
          </w:p>
        </w:tc>
        <w:tc>
          <w:tcPr>
            <w:tcW w:w="0" w:type="auto"/>
          </w:tcPr>
          <w:p w:rsidR="007759D8" w:rsidRDefault="007759D8" w:rsidP="000C244C">
            <w:pPr>
              <w:widowControl w:val="0"/>
              <w:autoSpaceDE w:val="0"/>
              <w:autoSpaceDN w:val="0"/>
              <w:adjustRightInd w:val="0"/>
              <w:spacing w:after="0"/>
              <w:jc w:val="right"/>
              <w:rPr>
                <w:rFonts w:cs="Arial"/>
                <w:szCs w:val="24"/>
              </w:rPr>
            </w:pPr>
            <w:r>
              <w:rPr>
                <w:rFonts w:cs="Arial"/>
                <w:szCs w:val="24"/>
              </w:rPr>
              <w:t>0</w:t>
            </w:r>
          </w:p>
        </w:tc>
      </w:tr>
      <w:tr w:rsidR="007759D8" w:rsidTr="000C244C">
        <w:trPr>
          <w:jc w:val="center"/>
        </w:trPr>
        <w:tc>
          <w:tcPr>
            <w:tcW w:w="0" w:type="auto"/>
            <w:gridSpan w:val="4"/>
          </w:tcPr>
          <w:p w:rsidR="007759D8" w:rsidRDefault="007759D8" w:rsidP="000C244C">
            <w:pPr>
              <w:widowControl w:val="0"/>
              <w:autoSpaceDE w:val="0"/>
              <w:autoSpaceDN w:val="0"/>
              <w:adjustRightInd w:val="0"/>
              <w:spacing w:after="0"/>
              <w:rPr>
                <w:rFonts w:cs="Arial"/>
                <w:szCs w:val="24"/>
              </w:rPr>
            </w:pPr>
            <w:r>
              <w:rPr>
                <w:rFonts w:cs="Arial"/>
                <w:szCs w:val="24"/>
              </w:rPr>
              <w:t>Project Management &amp; Communication Software</w:t>
            </w:r>
          </w:p>
        </w:tc>
        <w:tc>
          <w:tcPr>
            <w:tcW w:w="0" w:type="auto"/>
          </w:tcPr>
          <w:p w:rsidR="007759D8" w:rsidRDefault="007759D8" w:rsidP="000C244C">
            <w:pPr>
              <w:widowControl w:val="0"/>
              <w:autoSpaceDE w:val="0"/>
              <w:autoSpaceDN w:val="0"/>
              <w:adjustRightInd w:val="0"/>
              <w:spacing w:after="0"/>
              <w:jc w:val="right"/>
              <w:rPr>
                <w:rFonts w:cs="Arial"/>
                <w:szCs w:val="24"/>
              </w:rPr>
            </w:pPr>
            <w:r>
              <w:rPr>
                <w:rFonts w:cs="Arial"/>
                <w:szCs w:val="24"/>
              </w:rPr>
              <w:t>0</w:t>
            </w:r>
          </w:p>
        </w:tc>
      </w:tr>
      <w:tr w:rsidR="007759D8" w:rsidTr="000C244C">
        <w:trPr>
          <w:jc w:val="center"/>
        </w:trPr>
        <w:tc>
          <w:tcPr>
            <w:tcW w:w="0" w:type="auto"/>
            <w:gridSpan w:val="4"/>
          </w:tcPr>
          <w:p w:rsidR="007759D8" w:rsidRDefault="007759D8" w:rsidP="000C244C">
            <w:pPr>
              <w:widowControl w:val="0"/>
              <w:autoSpaceDE w:val="0"/>
              <w:autoSpaceDN w:val="0"/>
              <w:adjustRightInd w:val="0"/>
              <w:spacing w:after="0"/>
              <w:rPr>
                <w:rFonts w:cs="Arial"/>
                <w:szCs w:val="24"/>
              </w:rPr>
            </w:pPr>
            <w:r>
              <w:rPr>
                <w:rFonts w:cs="Arial"/>
                <w:szCs w:val="24"/>
              </w:rPr>
              <w:t>Subtotal</w:t>
            </w:r>
          </w:p>
        </w:tc>
        <w:tc>
          <w:tcPr>
            <w:tcW w:w="0" w:type="auto"/>
          </w:tcPr>
          <w:p w:rsidR="007759D8" w:rsidRDefault="007759D8" w:rsidP="000C244C">
            <w:pPr>
              <w:widowControl w:val="0"/>
              <w:autoSpaceDE w:val="0"/>
              <w:autoSpaceDN w:val="0"/>
              <w:adjustRightInd w:val="0"/>
              <w:spacing w:after="0"/>
              <w:jc w:val="right"/>
              <w:rPr>
                <w:rFonts w:cs="Arial"/>
                <w:szCs w:val="24"/>
              </w:rPr>
            </w:pPr>
            <w:r>
              <w:rPr>
                <w:rFonts w:cs="Arial"/>
                <w:szCs w:val="24"/>
              </w:rPr>
              <w:t>0</w:t>
            </w:r>
          </w:p>
        </w:tc>
      </w:tr>
      <w:tr w:rsidR="007759D8" w:rsidTr="000C244C">
        <w:trPr>
          <w:jc w:val="center"/>
        </w:trPr>
        <w:tc>
          <w:tcPr>
            <w:tcW w:w="0" w:type="auto"/>
            <w:gridSpan w:val="4"/>
          </w:tcPr>
          <w:p w:rsidR="007759D8" w:rsidRDefault="007759D8" w:rsidP="000C244C">
            <w:pPr>
              <w:widowControl w:val="0"/>
              <w:autoSpaceDE w:val="0"/>
              <w:autoSpaceDN w:val="0"/>
              <w:adjustRightInd w:val="0"/>
              <w:spacing w:after="0"/>
              <w:rPr>
                <w:rFonts w:cs="Arial"/>
                <w:szCs w:val="24"/>
              </w:rPr>
            </w:pPr>
            <w:r w:rsidRPr="00E37CE9">
              <w:rPr>
                <w:rFonts w:cs="Arial"/>
                <w:b/>
                <w:szCs w:val="24"/>
              </w:rPr>
              <w:t>Supplies &amp; Materials</w:t>
            </w:r>
            <w:r>
              <w:rPr>
                <w:rFonts w:cs="Arial"/>
                <w:b/>
                <w:szCs w:val="24"/>
              </w:rPr>
              <w:t>*</w:t>
            </w:r>
          </w:p>
        </w:tc>
        <w:tc>
          <w:tcPr>
            <w:tcW w:w="0" w:type="auto"/>
          </w:tcPr>
          <w:p w:rsidR="007759D8" w:rsidRDefault="007759D8" w:rsidP="000C244C">
            <w:pPr>
              <w:widowControl w:val="0"/>
              <w:autoSpaceDE w:val="0"/>
              <w:autoSpaceDN w:val="0"/>
              <w:adjustRightInd w:val="0"/>
              <w:spacing w:after="0"/>
              <w:jc w:val="right"/>
              <w:rPr>
                <w:rFonts w:cs="Arial"/>
                <w:szCs w:val="24"/>
              </w:rPr>
            </w:pPr>
          </w:p>
        </w:tc>
      </w:tr>
      <w:tr w:rsidR="007759D8" w:rsidTr="000C244C">
        <w:trPr>
          <w:jc w:val="center"/>
        </w:trPr>
        <w:tc>
          <w:tcPr>
            <w:tcW w:w="0" w:type="auto"/>
            <w:gridSpan w:val="4"/>
          </w:tcPr>
          <w:p w:rsidR="007759D8" w:rsidRDefault="007759D8" w:rsidP="000C244C">
            <w:pPr>
              <w:widowControl w:val="0"/>
              <w:autoSpaceDE w:val="0"/>
              <w:autoSpaceDN w:val="0"/>
              <w:adjustRightInd w:val="0"/>
              <w:spacing w:after="0"/>
              <w:rPr>
                <w:rFonts w:cs="Arial"/>
                <w:szCs w:val="24"/>
              </w:rPr>
            </w:pPr>
            <w:r>
              <w:rPr>
                <w:rFonts w:cs="Arial"/>
                <w:szCs w:val="24"/>
              </w:rPr>
              <w:t>Word Processing</w:t>
            </w:r>
          </w:p>
        </w:tc>
        <w:tc>
          <w:tcPr>
            <w:tcW w:w="0" w:type="auto"/>
          </w:tcPr>
          <w:p w:rsidR="007759D8" w:rsidRDefault="007759D8" w:rsidP="000C244C">
            <w:pPr>
              <w:widowControl w:val="0"/>
              <w:autoSpaceDE w:val="0"/>
              <w:autoSpaceDN w:val="0"/>
              <w:adjustRightInd w:val="0"/>
              <w:spacing w:after="0"/>
              <w:jc w:val="right"/>
              <w:rPr>
                <w:rFonts w:cs="Arial"/>
                <w:szCs w:val="24"/>
              </w:rPr>
            </w:pPr>
            <w:r>
              <w:rPr>
                <w:rFonts w:cs="Arial"/>
                <w:szCs w:val="24"/>
              </w:rPr>
              <w:t>0</w:t>
            </w:r>
          </w:p>
        </w:tc>
      </w:tr>
      <w:tr w:rsidR="007759D8" w:rsidTr="000C244C">
        <w:trPr>
          <w:jc w:val="center"/>
        </w:trPr>
        <w:tc>
          <w:tcPr>
            <w:tcW w:w="0" w:type="auto"/>
            <w:gridSpan w:val="4"/>
          </w:tcPr>
          <w:p w:rsidR="007759D8" w:rsidRDefault="007759D8" w:rsidP="000C244C">
            <w:pPr>
              <w:widowControl w:val="0"/>
              <w:autoSpaceDE w:val="0"/>
              <w:autoSpaceDN w:val="0"/>
              <w:adjustRightInd w:val="0"/>
              <w:spacing w:after="0"/>
              <w:rPr>
                <w:rFonts w:cs="Arial"/>
                <w:szCs w:val="24"/>
              </w:rPr>
            </w:pPr>
            <w:r>
              <w:rPr>
                <w:rFonts w:cs="Arial"/>
                <w:szCs w:val="24"/>
              </w:rPr>
              <w:t>Computer</w:t>
            </w:r>
          </w:p>
        </w:tc>
        <w:tc>
          <w:tcPr>
            <w:tcW w:w="0" w:type="auto"/>
          </w:tcPr>
          <w:p w:rsidR="007759D8" w:rsidRDefault="007759D8" w:rsidP="000C244C">
            <w:pPr>
              <w:widowControl w:val="0"/>
              <w:autoSpaceDE w:val="0"/>
              <w:autoSpaceDN w:val="0"/>
              <w:adjustRightInd w:val="0"/>
              <w:spacing w:after="0"/>
              <w:jc w:val="right"/>
              <w:rPr>
                <w:rFonts w:cs="Arial"/>
                <w:szCs w:val="24"/>
              </w:rPr>
            </w:pPr>
            <w:r>
              <w:rPr>
                <w:rFonts w:cs="Arial"/>
                <w:szCs w:val="24"/>
              </w:rPr>
              <w:t>0</w:t>
            </w:r>
          </w:p>
        </w:tc>
      </w:tr>
      <w:tr w:rsidR="007759D8" w:rsidTr="000C244C">
        <w:trPr>
          <w:jc w:val="center"/>
        </w:trPr>
        <w:tc>
          <w:tcPr>
            <w:tcW w:w="0" w:type="auto"/>
            <w:gridSpan w:val="4"/>
          </w:tcPr>
          <w:p w:rsidR="007759D8" w:rsidRDefault="007759D8" w:rsidP="000C244C">
            <w:pPr>
              <w:widowControl w:val="0"/>
              <w:autoSpaceDE w:val="0"/>
              <w:autoSpaceDN w:val="0"/>
              <w:adjustRightInd w:val="0"/>
              <w:spacing w:after="0"/>
              <w:rPr>
                <w:rFonts w:cs="Arial"/>
                <w:szCs w:val="24"/>
              </w:rPr>
            </w:pPr>
            <w:r>
              <w:rPr>
                <w:rFonts w:cs="Arial"/>
                <w:szCs w:val="24"/>
              </w:rPr>
              <w:t>Copying</w:t>
            </w:r>
          </w:p>
        </w:tc>
        <w:tc>
          <w:tcPr>
            <w:tcW w:w="0" w:type="auto"/>
          </w:tcPr>
          <w:p w:rsidR="007759D8" w:rsidRDefault="007759D8" w:rsidP="000C244C">
            <w:pPr>
              <w:widowControl w:val="0"/>
              <w:autoSpaceDE w:val="0"/>
              <w:autoSpaceDN w:val="0"/>
              <w:adjustRightInd w:val="0"/>
              <w:spacing w:after="0"/>
              <w:jc w:val="right"/>
              <w:rPr>
                <w:rFonts w:cs="Arial"/>
                <w:szCs w:val="24"/>
              </w:rPr>
            </w:pPr>
            <w:r>
              <w:rPr>
                <w:rFonts w:cs="Arial"/>
                <w:szCs w:val="24"/>
              </w:rPr>
              <w:t>0</w:t>
            </w:r>
          </w:p>
        </w:tc>
      </w:tr>
      <w:tr w:rsidR="007759D8" w:rsidTr="000C244C">
        <w:trPr>
          <w:jc w:val="center"/>
        </w:trPr>
        <w:tc>
          <w:tcPr>
            <w:tcW w:w="0" w:type="auto"/>
            <w:gridSpan w:val="4"/>
          </w:tcPr>
          <w:p w:rsidR="007759D8" w:rsidRDefault="007759D8" w:rsidP="000C244C">
            <w:pPr>
              <w:widowControl w:val="0"/>
              <w:autoSpaceDE w:val="0"/>
              <w:autoSpaceDN w:val="0"/>
              <w:adjustRightInd w:val="0"/>
              <w:spacing w:after="0"/>
              <w:rPr>
                <w:rFonts w:cs="Arial"/>
                <w:szCs w:val="24"/>
              </w:rPr>
            </w:pPr>
            <w:r>
              <w:rPr>
                <w:rFonts w:cs="Arial"/>
                <w:szCs w:val="24"/>
              </w:rPr>
              <w:t>Communication</w:t>
            </w:r>
          </w:p>
        </w:tc>
        <w:tc>
          <w:tcPr>
            <w:tcW w:w="0" w:type="auto"/>
          </w:tcPr>
          <w:p w:rsidR="007759D8" w:rsidRDefault="007759D8" w:rsidP="000C244C">
            <w:pPr>
              <w:widowControl w:val="0"/>
              <w:autoSpaceDE w:val="0"/>
              <w:autoSpaceDN w:val="0"/>
              <w:adjustRightInd w:val="0"/>
              <w:spacing w:after="0"/>
              <w:jc w:val="right"/>
              <w:rPr>
                <w:rFonts w:cs="Arial"/>
                <w:szCs w:val="24"/>
              </w:rPr>
            </w:pPr>
            <w:r>
              <w:rPr>
                <w:rFonts w:cs="Arial"/>
                <w:szCs w:val="24"/>
              </w:rPr>
              <w:t>0</w:t>
            </w:r>
          </w:p>
        </w:tc>
      </w:tr>
      <w:tr w:rsidR="007759D8" w:rsidTr="000C244C">
        <w:trPr>
          <w:jc w:val="center"/>
        </w:trPr>
        <w:tc>
          <w:tcPr>
            <w:tcW w:w="0" w:type="auto"/>
            <w:gridSpan w:val="4"/>
          </w:tcPr>
          <w:p w:rsidR="007759D8" w:rsidRDefault="007759D8" w:rsidP="000C244C">
            <w:pPr>
              <w:widowControl w:val="0"/>
              <w:autoSpaceDE w:val="0"/>
              <w:autoSpaceDN w:val="0"/>
              <w:adjustRightInd w:val="0"/>
              <w:spacing w:after="0"/>
              <w:rPr>
                <w:rFonts w:cs="Arial"/>
                <w:szCs w:val="24"/>
              </w:rPr>
            </w:pPr>
            <w:r>
              <w:rPr>
                <w:rFonts w:cs="Arial"/>
                <w:szCs w:val="24"/>
              </w:rPr>
              <w:t>Miscellaneous</w:t>
            </w:r>
          </w:p>
        </w:tc>
        <w:tc>
          <w:tcPr>
            <w:tcW w:w="0" w:type="auto"/>
          </w:tcPr>
          <w:p w:rsidR="007759D8" w:rsidRDefault="007759D8" w:rsidP="000C244C">
            <w:pPr>
              <w:widowControl w:val="0"/>
              <w:autoSpaceDE w:val="0"/>
              <w:autoSpaceDN w:val="0"/>
              <w:adjustRightInd w:val="0"/>
              <w:spacing w:after="0"/>
              <w:jc w:val="right"/>
              <w:rPr>
                <w:rFonts w:cs="Arial"/>
                <w:szCs w:val="24"/>
              </w:rPr>
            </w:pPr>
            <w:r>
              <w:rPr>
                <w:rFonts w:cs="Arial"/>
                <w:szCs w:val="24"/>
              </w:rPr>
              <w:t>0</w:t>
            </w:r>
          </w:p>
        </w:tc>
      </w:tr>
      <w:tr w:rsidR="007759D8" w:rsidTr="000C244C">
        <w:trPr>
          <w:jc w:val="center"/>
        </w:trPr>
        <w:tc>
          <w:tcPr>
            <w:tcW w:w="0" w:type="auto"/>
            <w:gridSpan w:val="4"/>
          </w:tcPr>
          <w:p w:rsidR="007759D8" w:rsidRDefault="007759D8" w:rsidP="000C244C">
            <w:pPr>
              <w:widowControl w:val="0"/>
              <w:autoSpaceDE w:val="0"/>
              <w:autoSpaceDN w:val="0"/>
              <w:adjustRightInd w:val="0"/>
              <w:spacing w:after="0"/>
              <w:rPr>
                <w:rFonts w:cs="Arial"/>
                <w:szCs w:val="24"/>
              </w:rPr>
            </w:pPr>
            <w:r>
              <w:rPr>
                <w:rFonts w:cs="Arial"/>
                <w:szCs w:val="24"/>
              </w:rPr>
              <w:t>Subtotal</w:t>
            </w:r>
          </w:p>
        </w:tc>
        <w:tc>
          <w:tcPr>
            <w:tcW w:w="0" w:type="auto"/>
          </w:tcPr>
          <w:p w:rsidR="007759D8" w:rsidRDefault="007759D8" w:rsidP="000C244C">
            <w:pPr>
              <w:widowControl w:val="0"/>
              <w:autoSpaceDE w:val="0"/>
              <w:autoSpaceDN w:val="0"/>
              <w:adjustRightInd w:val="0"/>
              <w:spacing w:after="0"/>
              <w:jc w:val="right"/>
              <w:rPr>
                <w:rFonts w:cs="Arial"/>
                <w:szCs w:val="24"/>
              </w:rPr>
            </w:pPr>
            <w:r>
              <w:rPr>
                <w:rFonts w:cs="Arial"/>
                <w:szCs w:val="24"/>
              </w:rPr>
              <w:t>0</w:t>
            </w:r>
          </w:p>
        </w:tc>
      </w:tr>
      <w:tr w:rsidR="007759D8" w:rsidTr="000C244C">
        <w:trPr>
          <w:trHeight w:val="341"/>
          <w:jc w:val="center"/>
        </w:trPr>
        <w:tc>
          <w:tcPr>
            <w:tcW w:w="0" w:type="auto"/>
            <w:gridSpan w:val="4"/>
            <w:vAlign w:val="center"/>
          </w:tcPr>
          <w:p w:rsidR="007759D8" w:rsidRPr="0049732D" w:rsidRDefault="007759D8" w:rsidP="000C244C">
            <w:pPr>
              <w:widowControl w:val="0"/>
              <w:autoSpaceDE w:val="0"/>
              <w:autoSpaceDN w:val="0"/>
              <w:adjustRightInd w:val="0"/>
              <w:spacing w:after="0"/>
              <w:jc w:val="right"/>
              <w:rPr>
                <w:rFonts w:cs="Arial"/>
                <w:b/>
                <w:szCs w:val="24"/>
              </w:rPr>
            </w:pPr>
            <w:r w:rsidRPr="0049732D">
              <w:rPr>
                <w:rFonts w:cs="Arial"/>
                <w:b/>
                <w:szCs w:val="24"/>
              </w:rPr>
              <w:t>Total Task Area Cost</w:t>
            </w:r>
          </w:p>
        </w:tc>
        <w:tc>
          <w:tcPr>
            <w:tcW w:w="0" w:type="auto"/>
            <w:vAlign w:val="center"/>
          </w:tcPr>
          <w:p w:rsidR="007759D8" w:rsidRPr="0049732D" w:rsidRDefault="007759D8" w:rsidP="000C244C">
            <w:pPr>
              <w:widowControl w:val="0"/>
              <w:autoSpaceDE w:val="0"/>
              <w:autoSpaceDN w:val="0"/>
              <w:adjustRightInd w:val="0"/>
              <w:spacing w:after="0"/>
              <w:jc w:val="right"/>
              <w:rPr>
                <w:rFonts w:cs="Arial"/>
                <w:b/>
                <w:szCs w:val="24"/>
              </w:rPr>
            </w:pPr>
            <w:r>
              <w:rPr>
                <w:rFonts w:cs="Arial"/>
                <w:b/>
                <w:szCs w:val="24"/>
              </w:rPr>
              <w:t>$50,900</w:t>
            </w:r>
          </w:p>
        </w:tc>
      </w:tr>
    </w:tbl>
    <w:p w:rsidR="00034089" w:rsidRDefault="00034089" w:rsidP="007759D8"/>
    <w:p w:rsidR="00034089" w:rsidRDefault="00034089" w:rsidP="00034089">
      <w:r>
        <w:t>*Vondle &amp; Associates, Inc. has no overhead charges.  All project related expenses are charged by a specific consultant as a discrete expense item with appropriate documentation on his or her monthly time and expense report.  Therefore, all non-travel expenses are shown as “Miscellaneous Personnel Expenses.”  There are no separate Equipment or Supplies and Materials charges.  Miscellaneous Personnel Expenses typically include report printing and shipping costs, overnight shipping charges, and other administrative type costs.</w:t>
      </w:r>
    </w:p>
    <w:p w:rsidR="00034089" w:rsidRDefault="00034089" w:rsidP="00034089">
      <w:r>
        <w:br w:type="page"/>
      </w:r>
    </w:p>
    <w:p w:rsidR="007759D8" w:rsidRDefault="007759D8" w:rsidP="007759D8"/>
    <w:tbl>
      <w:tblPr>
        <w:tblStyle w:val="TableGrid"/>
        <w:tblW w:w="0" w:type="auto"/>
        <w:jc w:val="center"/>
        <w:tblLook w:val="04A0" w:firstRow="1" w:lastRow="0" w:firstColumn="1" w:lastColumn="0" w:noHBand="0" w:noVBand="1"/>
      </w:tblPr>
      <w:tblGrid>
        <w:gridCol w:w="1470"/>
        <w:gridCol w:w="2738"/>
        <w:gridCol w:w="910"/>
        <w:gridCol w:w="750"/>
        <w:gridCol w:w="1084"/>
      </w:tblGrid>
      <w:tr w:rsidR="007759D8" w:rsidTr="000C244C">
        <w:trPr>
          <w:jc w:val="center"/>
        </w:trPr>
        <w:tc>
          <w:tcPr>
            <w:tcW w:w="0" w:type="auto"/>
            <w:gridSpan w:val="5"/>
            <w:shd w:val="clear" w:color="auto" w:fill="C2D69B" w:themeFill="accent3" w:themeFillTint="99"/>
            <w:vAlign w:val="center"/>
          </w:tcPr>
          <w:p w:rsidR="007759D8" w:rsidRPr="003B3A3C" w:rsidRDefault="007759D8" w:rsidP="000C244C">
            <w:pPr>
              <w:widowControl w:val="0"/>
              <w:autoSpaceDE w:val="0"/>
              <w:autoSpaceDN w:val="0"/>
              <w:adjustRightInd w:val="0"/>
              <w:spacing w:after="0"/>
              <w:jc w:val="center"/>
              <w:rPr>
                <w:rFonts w:cs="Arial"/>
                <w:b/>
                <w:szCs w:val="24"/>
              </w:rPr>
            </w:pPr>
            <w:r w:rsidRPr="003B3A3C">
              <w:rPr>
                <w:rFonts w:cs="Arial"/>
                <w:b/>
                <w:szCs w:val="24"/>
              </w:rPr>
              <w:t>Phase II Pre-Identified Areas or Issues</w:t>
            </w:r>
          </w:p>
        </w:tc>
      </w:tr>
      <w:tr w:rsidR="007759D8" w:rsidTr="000C244C">
        <w:trPr>
          <w:jc w:val="center"/>
        </w:trPr>
        <w:tc>
          <w:tcPr>
            <w:tcW w:w="0" w:type="auto"/>
            <w:gridSpan w:val="5"/>
            <w:shd w:val="clear" w:color="auto" w:fill="C2D69B" w:themeFill="accent3" w:themeFillTint="99"/>
            <w:vAlign w:val="center"/>
          </w:tcPr>
          <w:p w:rsidR="007759D8" w:rsidRPr="003B3A3C" w:rsidRDefault="007759D8" w:rsidP="000C244C">
            <w:pPr>
              <w:widowControl w:val="0"/>
              <w:autoSpaceDE w:val="0"/>
              <w:autoSpaceDN w:val="0"/>
              <w:adjustRightInd w:val="0"/>
              <w:spacing w:after="0"/>
              <w:jc w:val="center"/>
              <w:rPr>
                <w:rFonts w:cs="Arial"/>
                <w:b/>
                <w:szCs w:val="24"/>
              </w:rPr>
            </w:pPr>
            <w:r w:rsidRPr="003B3A3C">
              <w:rPr>
                <w:rFonts w:cs="Arial"/>
                <w:b/>
                <w:szCs w:val="24"/>
              </w:rPr>
              <w:t xml:space="preserve">Area </w:t>
            </w:r>
            <w:r>
              <w:rPr>
                <w:rFonts w:cs="Arial"/>
                <w:b/>
                <w:szCs w:val="24"/>
              </w:rPr>
              <w:t>5. Emergency Response</w:t>
            </w:r>
          </w:p>
        </w:tc>
      </w:tr>
      <w:tr w:rsidR="007759D8" w:rsidTr="000C244C">
        <w:trPr>
          <w:jc w:val="center"/>
        </w:trPr>
        <w:tc>
          <w:tcPr>
            <w:tcW w:w="0" w:type="auto"/>
            <w:shd w:val="clear" w:color="auto" w:fill="C2D69B" w:themeFill="accent3" w:themeFillTint="99"/>
            <w:vAlign w:val="center"/>
          </w:tcPr>
          <w:p w:rsidR="007759D8" w:rsidRPr="003B3A3C" w:rsidRDefault="007759D8" w:rsidP="000C244C">
            <w:pPr>
              <w:widowControl w:val="0"/>
              <w:autoSpaceDE w:val="0"/>
              <w:autoSpaceDN w:val="0"/>
              <w:adjustRightInd w:val="0"/>
              <w:spacing w:after="0"/>
              <w:jc w:val="center"/>
              <w:rPr>
                <w:rFonts w:cs="Arial"/>
                <w:b/>
                <w:szCs w:val="24"/>
              </w:rPr>
            </w:pPr>
            <w:r w:rsidRPr="003B3A3C">
              <w:rPr>
                <w:rFonts w:cs="Arial"/>
                <w:b/>
                <w:szCs w:val="24"/>
              </w:rPr>
              <w:t>Consultant</w:t>
            </w:r>
          </w:p>
        </w:tc>
        <w:tc>
          <w:tcPr>
            <w:tcW w:w="0" w:type="auto"/>
            <w:shd w:val="clear" w:color="auto" w:fill="C2D69B" w:themeFill="accent3" w:themeFillTint="99"/>
            <w:vAlign w:val="center"/>
          </w:tcPr>
          <w:p w:rsidR="007759D8" w:rsidRPr="003B3A3C" w:rsidRDefault="007759D8" w:rsidP="000C244C">
            <w:pPr>
              <w:widowControl w:val="0"/>
              <w:autoSpaceDE w:val="0"/>
              <w:autoSpaceDN w:val="0"/>
              <w:adjustRightInd w:val="0"/>
              <w:spacing w:after="0"/>
              <w:jc w:val="center"/>
              <w:rPr>
                <w:rFonts w:cs="Arial"/>
                <w:b/>
                <w:szCs w:val="24"/>
              </w:rPr>
            </w:pPr>
            <w:r w:rsidRPr="003B3A3C">
              <w:rPr>
                <w:rFonts w:cs="Arial"/>
                <w:b/>
                <w:szCs w:val="24"/>
              </w:rPr>
              <w:t>Role</w:t>
            </w:r>
          </w:p>
        </w:tc>
        <w:tc>
          <w:tcPr>
            <w:tcW w:w="0" w:type="auto"/>
            <w:shd w:val="clear" w:color="auto" w:fill="C2D69B" w:themeFill="accent3" w:themeFillTint="99"/>
            <w:vAlign w:val="center"/>
          </w:tcPr>
          <w:p w:rsidR="007759D8" w:rsidRPr="003B3A3C" w:rsidRDefault="007759D8" w:rsidP="000C244C">
            <w:pPr>
              <w:widowControl w:val="0"/>
              <w:autoSpaceDE w:val="0"/>
              <w:autoSpaceDN w:val="0"/>
              <w:adjustRightInd w:val="0"/>
              <w:spacing w:after="0"/>
              <w:jc w:val="center"/>
              <w:rPr>
                <w:rFonts w:cs="Arial"/>
                <w:b/>
                <w:szCs w:val="24"/>
              </w:rPr>
            </w:pPr>
            <w:r w:rsidRPr="003B3A3C">
              <w:rPr>
                <w:rFonts w:cs="Arial"/>
                <w:b/>
                <w:szCs w:val="24"/>
              </w:rPr>
              <w:t>Hours</w:t>
            </w:r>
          </w:p>
        </w:tc>
        <w:tc>
          <w:tcPr>
            <w:tcW w:w="0" w:type="auto"/>
            <w:shd w:val="clear" w:color="auto" w:fill="C2D69B" w:themeFill="accent3" w:themeFillTint="99"/>
            <w:vAlign w:val="center"/>
          </w:tcPr>
          <w:p w:rsidR="007759D8" w:rsidRPr="003B3A3C" w:rsidRDefault="007759D8" w:rsidP="000C244C">
            <w:pPr>
              <w:widowControl w:val="0"/>
              <w:autoSpaceDE w:val="0"/>
              <w:autoSpaceDN w:val="0"/>
              <w:adjustRightInd w:val="0"/>
              <w:spacing w:after="0"/>
              <w:jc w:val="center"/>
              <w:rPr>
                <w:rFonts w:cs="Arial"/>
                <w:b/>
                <w:szCs w:val="24"/>
              </w:rPr>
            </w:pPr>
            <w:r w:rsidRPr="003B3A3C">
              <w:rPr>
                <w:rFonts w:cs="Arial"/>
                <w:b/>
                <w:szCs w:val="24"/>
              </w:rPr>
              <w:t>Rate</w:t>
            </w:r>
          </w:p>
        </w:tc>
        <w:tc>
          <w:tcPr>
            <w:tcW w:w="0" w:type="auto"/>
            <w:shd w:val="clear" w:color="auto" w:fill="C2D69B" w:themeFill="accent3" w:themeFillTint="99"/>
            <w:vAlign w:val="center"/>
          </w:tcPr>
          <w:p w:rsidR="007759D8" w:rsidRPr="003B3A3C" w:rsidRDefault="007759D8" w:rsidP="000C244C">
            <w:pPr>
              <w:widowControl w:val="0"/>
              <w:autoSpaceDE w:val="0"/>
              <w:autoSpaceDN w:val="0"/>
              <w:adjustRightInd w:val="0"/>
              <w:spacing w:after="0"/>
              <w:jc w:val="center"/>
              <w:rPr>
                <w:rFonts w:cs="Arial"/>
                <w:b/>
                <w:szCs w:val="24"/>
              </w:rPr>
            </w:pPr>
            <w:r w:rsidRPr="003B3A3C">
              <w:rPr>
                <w:rFonts w:cs="Arial"/>
                <w:b/>
                <w:szCs w:val="24"/>
              </w:rPr>
              <w:t>Dollars</w:t>
            </w:r>
          </w:p>
        </w:tc>
      </w:tr>
      <w:tr w:rsidR="007759D8" w:rsidTr="000C244C">
        <w:trPr>
          <w:jc w:val="center"/>
        </w:trPr>
        <w:tc>
          <w:tcPr>
            <w:tcW w:w="0" w:type="auto"/>
          </w:tcPr>
          <w:p w:rsidR="007759D8" w:rsidRDefault="007759D8" w:rsidP="000C244C">
            <w:pPr>
              <w:widowControl w:val="0"/>
              <w:autoSpaceDE w:val="0"/>
              <w:autoSpaceDN w:val="0"/>
              <w:adjustRightInd w:val="0"/>
              <w:spacing w:after="0"/>
              <w:rPr>
                <w:rFonts w:cs="Arial"/>
                <w:szCs w:val="24"/>
              </w:rPr>
            </w:pPr>
            <w:r>
              <w:rPr>
                <w:rFonts w:cs="Arial"/>
                <w:szCs w:val="24"/>
              </w:rPr>
              <w:t>Whitman</w:t>
            </w:r>
          </w:p>
        </w:tc>
        <w:tc>
          <w:tcPr>
            <w:tcW w:w="0" w:type="auto"/>
          </w:tcPr>
          <w:p w:rsidR="007759D8" w:rsidRDefault="007759D8" w:rsidP="000C244C">
            <w:pPr>
              <w:widowControl w:val="0"/>
              <w:autoSpaceDE w:val="0"/>
              <w:autoSpaceDN w:val="0"/>
              <w:adjustRightInd w:val="0"/>
              <w:spacing w:after="0"/>
              <w:rPr>
                <w:rFonts w:cs="Arial"/>
                <w:szCs w:val="24"/>
              </w:rPr>
            </w:pPr>
            <w:r>
              <w:rPr>
                <w:rFonts w:cs="Arial"/>
                <w:szCs w:val="24"/>
              </w:rPr>
              <w:t>Co-Project Manager</w:t>
            </w:r>
          </w:p>
        </w:tc>
        <w:tc>
          <w:tcPr>
            <w:tcW w:w="0" w:type="auto"/>
            <w:vAlign w:val="center"/>
          </w:tcPr>
          <w:p w:rsidR="007759D8" w:rsidRDefault="007759D8" w:rsidP="000C244C">
            <w:pPr>
              <w:widowControl w:val="0"/>
              <w:autoSpaceDE w:val="0"/>
              <w:autoSpaceDN w:val="0"/>
              <w:adjustRightInd w:val="0"/>
              <w:spacing w:after="0"/>
              <w:jc w:val="right"/>
              <w:rPr>
                <w:rFonts w:cs="Arial"/>
                <w:szCs w:val="24"/>
              </w:rPr>
            </w:pPr>
            <w:r>
              <w:rPr>
                <w:rFonts w:cs="Arial"/>
                <w:szCs w:val="24"/>
              </w:rPr>
              <w:t>40</w:t>
            </w:r>
          </w:p>
        </w:tc>
        <w:tc>
          <w:tcPr>
            <w:tcW w:w="0" w:type="auto"/>
            <w:vAlign w:val="center"/>
          </w:tcPr>
          <w:p w:rsidR="007759D8" w:rsidRDefault="007759D8" w:rsidP="000C244C">
            <w:pPr>
              <w:widowControl w:val="0"/>
              <w:autoSpaceDE w:val="0"/>
              <w:autoSpaceDN w:val="0"/>
              <w:adjustRightInd w:val="0"/>
              <w:spacing w:after="0"/>
              <w:jc w:val="right"/>
              <w:rPr>
                <w:rFonts w:cs="Arial"/>
                <w:szCs w:val="24"/>
              </w:rPr>
            </w:pPr>
            <w:r>
              <w:rPr>
                <w:rFonts w:cs="Arial"/>
                <w:szCs w:val="24"/>
              </w:rPr>
              <w:t>$225</w:t>
            </w:r>
          </w:p>
        </w:tc>
        <w:tc>
          <w:tcPr>
            <w:tcW w:w="0" w:type="auto"/>
            <w:vAlign w:val="center"/>
          </w:tcPr>
          <w:p w:rsidR="007759D8" w:rsidRDefault="007759D8" w:rsidP="000C244C">
            <w:pPr>
              <w:widowControl w:val="0"/>
              <w:autoSpaceDE w:val="0"/>
              <w:autoSpaceDN w:val="0"/>
              <w:adjustRightInd w:val="0"/>
              <w:spacing w:after="0"/>
              <w:jc w:val="right"/>
              <w:rPr>
                <w:rFonts w:cs="Arial"/>
                <w:szCs w:val="24"/>
              </w:rPr>
            </w:pPr>
            <w:r>
              <w:rPr>
                <w:rFonts w:cs="Arial"/>
                <w:szCs w:val="24"/>
              </w:rPr>
              <w:t>$9,000</w:t>
            </w:r>
          </w:p>
        </w:tc>
      </w:tr>
      <w:tr w:rsidR="007759D8" w:rsidTr="000C244C">
        <w:trPr>
          <w:jc w:val="center"/>
        </w:trPr>
        <w:tc>
          <w:tcPr>
            <w:tcW w:w="0" w:type="auto"/>
          </w:tcPr>
          <w:p w:rsidR="007759D8" w:rsidRDefault="007759D8" w:rsidP="000C244C">
            <w:pPr>
              <w:widowControl w:val="0"/>
              <w:autoSpaceDE w:val="0"/>
              <w:autoSpaceDN w:val="0"/>
              <w:adjustRightInd w:val="0"/>
              <w:spacing w:after="0"/>
              <w:rPr>
                <w:rFonts w:cs="Arial"/>
                <w:szCs w:val="24"/>
              </w:rPr>
            </w:pPr>
            <w:r>
              <w:rPr>
                <w:rFonts w:cs="Arial"/>
                <w:szCs w:val="24"/>
              </w:rPr>
              <w:t>Morgan</w:t>
            </w:r>
          </w:p>
        </w:tc>
        <w:tc>
          <w:tcPr>
            <w:tcW w:w="0" w:type="auto"/>
          </w:tcPr>
          <w:p w:rsidR="007759D8" w:rsidRDefault="007759D8" w:rsidP="000C244C">
            <w:pPr>
              <w:widowControl w:val="0"/>
              <w:autoSpaceDE w:val="0"/>
              <w:autoSpaceDN w:val="0"/>
              <w:adjustRightInd w:val="0"/>
              <w:spacing w:after="0"/>
              <w:rPr>
                <w:rFonts w:cs="Arial"/>
                <w:szCs w:val="24"/>
              </w:rPr>
            </w:pPr>
            <w:r>
              <w:rPr>
                <w:rFonts w:cs="Arial"/>
                <w:szCs w:val="24"/>
              </w:rPr>
              <w:t>Lead Consultant</w:t>
            </w:r>
          </w:p>
        </w:tc>
        <w:tc>
          <w:tcPr>
            <w:tcW w:w="0" w:type="auto"/>
            <w:vAlign w:val="center"/>
          </w:tcPr>
          <w:p w:rsidR="007759D8" w:rsidRDefault="007759D8" w:rsidP="000C244C">
            <w:pPr>
              <w:widowControl w:val="0"/>
              <w:autoSpaceDE w:val="0"/>
              <w:autoSpaceDN w:val="0"/>
              <w:adjustRightInd w:val="0"/>
              <w:spacing w:after="0"/>
              <w:jc w:val="right"/>
              <w:rPr>
                <w:rFonts w:cs="Arial"/>
                <w:szCs w:val="24"/>
              </w:rPr>
            </w:pPr>
            <w:r>
              <w:rPr>
                <w:rFonts w:cs="Arial"/>
                <w:szCs w:val="24"/>
              </w:rPr>
              <w:t>200</w:t>
            </w:r>
          </w:p>
        </w:tc>
        <w:tc>
          <w:tcPr>
            <w:tcW w:w="0" w:type="auto"/>
          </w:tcPr>
          <w:p w:rsidR="007759D8" w:rsidRPr="00066513" w:rsidRDefault="007759D8" w:rsidP="000C244C">
            <w:pPr>
              <w:spacing w:after="0"/>
              <w:rPr>
                <w:rFonts w:cs="Arial"/>
                <w:szCs w:val="24"/>
              </w:rPr>
            </w:pPr>
            <w:r w:rsidRPr="00960D02">
              <w:rPr>
                <w:rFonts w:cs="Arial"/>
                <w:szCs w:val="24"/>
              </w:rPr>
              <w:t>$200</w:t>
            </w:r>
          </w:p>
        </w:tc>
        <w:tc>
          <w:tcPr>
            <w:tcW w:w="0" w:type="auto"/>
            <w:vAlign w:val="center"/>
          </w:tcPr>
          <w:p w:rsidR="007759D8" w:rsidRDefault="007759D8" w:rsidP="000C244C">
            <w:pPr>
              <w:widowControl w:val="0"/>
              <w:autoSpaceDE w:val="0"/>
              <w:autoSpaceDN w:val="0"/>
              <w:adjustRightInd w:val="0"/>
              <w:spacing w:after="0"/>
              <w:jc w:val="right"/>
              <w:rPr>
                <w:rFonts w:cs="Arial"/>
                <w:szCs w:val="24"/>
              </w:rPr>
            </w:pPr>
            <w:r>
              <w:rPr>
                <w:rFonts w:cs="Arial"/>
                <w:szCs w:val="24"/>
              </w:rPr>
              <w:t>$40,000</w:t>
            </w:r>
          </w:p>
        </w:tc>
      </w:tr>
      <w:tr w:rsidR="007759D8" w:rsidTr="000C244C">
        <w:trPr>
          <w:jc w:val="center"/>
        </w:trPr>
        <w:tc>
          <w:tcPr>
            <w:tcW w:w="0" w:type="auto"/>
          </w:tcPr>
          <w:p w:rsidR="007759D8" w:rsidRDefault="007759D8" w:rsidP="000C244C">
            <w:pPr>
              <w:widowControl w:val="0"/>
              <w:autoSpaceDE w:val="0"/>
              <w:autoSpaceDN w:val="0"/>
              <w:adjustRightInd w:val="0"/>
              <w:spacing w:after="0"/>
              <w:rPr>
                <w:rFonts w:cs="Arial"/>
                <w:szCs w:val="24"/>
              </w:rPr>
            </w:pPr>
            <w:r>
              <w:rPr>
                <w:rFonts w:cs="Arial"/>
                <w:szCs w:val="24"/>
              </w:rPr>
              <w:t>Collins</w:t>
            </w:r>
          </w:p>
        </w:tc>
        <w:tc>
          <w:tcPr>
            <w:tcW w:w="0" w:type="auto"/>
          </w:tcPr>
          <w:p w:rsidR="007759D8" w:rsidRDefault="007759D8" w:rsidP="000C244C">
            <w:pPr>
              <w:widowControl w:val="0"/>
              <w:autoSpaceDE w:val="0"/>
              <w:autoSpaceDN w:val="0"/>
              <w:adjustRightInd w:val="0"/>
              <w:spacing w:after="0"/>
              <w:rPr>
                <w:rFonts w:cs="Arial"/>
                <w:szCs w:val="24"/>
              </w:rPr>
            </w:pPr>
            <w:r>
              <w:rPr>
                <w:rFonts w:cs="Arial"/>
                <w:szCs w:val="24"/>
              </w:rPr>
              <w:t>Administrative Manager</w:t>
            </w:r>
          </w:p>
        </w:tc>
        <w:tc>
          <w:tcPr>
            <w:tcW w:w="0" w:type="auto"/>
            <w:vAlign w:val="center"/>
          </w:tcPr>
          <w:p w:rsidR="007759D8" w:rsidRDefault="007759D8" w:rsidP="000C244C">
            <w:pPr>
              <w:widowControl w:val="0"/>
              <w:autoSpaceDE w:val="0"/>
              <w:autoSpaceDN w:val="0"/>
              <w:adjustRightInd w:val="0"/>
              <w:spacing w:after="0"/>
              <w:jc w:val="right"/>
              <w:rPr>
                <w:rFonts w:cs="Arial"/>
                <w:szCs w:val="24"/>
              </w:rPr>
            </w:pPr>
            <w:r>
              <w:rPr>
                <w:rFonts w:cs="Arial"/>
                <w:szCs w:val="24"/>
              </w:rPr>
              <w:t>24</w:t>
            </w:r>
          </w:p>
        </w:tc>
        <w:tc>
          <w:tcPr>
            <w:tcW w:w="0" w:type="auto"/>
            <w:vAlign w:val="center"/>
          </w:tcPr>
          <w:p w:rsidR="007759D8" w:rsidRDefault="007759D8" w:rsidP="000C244C">
            <w:pPr>
              <w:widowControl w:val="0"/>
              <w:autoSpaceDE w:val="0"/>
              <w:autoSpaceDN w:val="0"/>
              <w:adjustRightInd w:val="0"/>
              <w:spacing w:after="0"/>
              <w:jc w:val="right"/>
              <w:rPr>
                <w:rFonts w:cs="Arial"/>
                <w:szCs w:val="24"/>
              </w:rPr>
            </w:pPr>
            <w:r>
              <w:rPr>
                <w:rFonts w:cs="Arial"/>
                <w:szCs w:val="24"/>
              </w:rPr>
              <w:t>$100</w:t>
            </w:r>
          </w:p>
        </w:tc>
        <w:tc>
          <w:tcPr>
            <w:tcW w:w="0" w:type="auto"/>
            <w:vAlign w:val="center"/>
          </w:tcPr>
          <w:p w:rsidR="007759D8" w:rsidRDefault="007759D8" w:rsidP="000C244C">
            <w:pPr>
              <w:widowControl w:val="0"/>
              <w:autoSpaceDE w:val="0"/>
              <w:autoSpaceDN w:val="0"/>
              <w:adjustRightInd w:val="0"/>
              <w:spacing w:after="0"/>
              <w:jc w:val="right"/>
              <w:rPr>
                <w:rFonts w:cs="Arial"/>
                <w:szCs w:val="24"/>
              </w:rPr>
            </w:pPr>
            <w:r>
              <w:rPr>
                <w:rFonts w:cs="Arial"/>
                <w:szCs w:val="24"/>
              </w:rPr>
              <w:t>$2,400</w:t>
            </w:r>
          </w:p>
        </w:tc>
      </w:tr>
      <w:tr w:rsidR="007759D8" w:rsidTr="000C244C">
        <w:trPr>
          <w:jc w:val="center"/>
        </w:trPr>
        <w:tc>
          <w:tcPr>
            <w:tcW w:w="0" w:type="auto"/>
            <w:gridSpan w:val="2"/>
          </w:tcPr>
          <w:p w:rsidR="007759D8" w:rsidRPr="00904F21" w:rsidRDefault="007759D8" w:rsidP="000C244C">
            <w:pPr>
              <w:widowControl w:val="0"/>
              <w:autoSpaceDE w:val="0"/>
              <w:autoSpaceDN w:val="0"/>
              <w:adjustRightInd w:val="0"/>
              <w:spacing w:after="0"/>
              <w:rPr>
                <w:rFonts w:cs="Arial"/>
                <w:b/>
                <w:szCs w:val="24"/>
              </w:rPr>
            </w:pPr>
            <w:r w:rsidRPr="00904F21">
              <w:rPr>
                <w:rFonts w:cs="Arial"/>
                <w:b/>
                <w:szCs w:val="24"/>
              </w:rPr>
              <w:t>Total Hours and Fees</w:t>
            </w:r>
          </w:p>
        </w:tc>
        <w:tc>
          <w:tcPr>
            <w:tcW w:w="0" w:type="auto"/>
            <w:vAlign w:val="center"/>
          </w:tcPr>
          <w:p w:rsidR="007759D8" w:rsidRPr="00904F21" w:rsidRDefault="007759D8" w:rsidP="000C244C">
            <w:pPr>
              <w:widowControl w:val="0"/>
              <w:autoSpaceDE w:val="0"/>
              <w:autoSpaceDN w:val="0"/>
              <w:adjustRightInd w:val="0"/>
              <w:spacing w:after="0"/>
              <w:jc w:val="right"/>
              <w:rPr>
                <w:rFonts w:cs="Arial"/>
                <w:b/>
                <w:szCs w:val="24"/>
              </w:rPr>
            </w:pPr>
            <w:r>
              <w:rPr>
                <w:rFonts w:cs="Arial"/>
                <w:b/>
                <w:szCs w:val="24"/>
              </w:rPr>
              <w:t>264</w:t>
            </w:r>
          </w:p>
        </w:tc>
        <w:tc>
          <w:tcPr>
            <w:tcW w:w="0" w:type="auto"/>
            <w:vAlign w:val="center"/>
          </w:tcPr>
          <w:p w:rsidR="007759D8" w:rsidRPr="00904F21" w:rsidRDefault="007759D8" w:rsidP="000C244C">
            <w:pPr>
              <w:widowControl w:val="0"/>
              <w:autoSpaceDE w:val="0"/>
              <w:autoSpaceDN w:val="0"/>
              <w:adjustRightInd w:val="0"/>
              <w:spacing w:after="0"/>
              <w:jc w:val="right"/>
              <w:rPr>
                <w:rFonts w:cs="Arial"/>
                <w:b/>
                <w:szCs w:val="24"/>
              </w:rPr>
            </w:pPr>
          </w:p>
        </w:tc>
        <w:tc>
          <w:tcPr>
            <w:tcW w:w="0" w:type="auto"/>
            <w:vAlign w:val="center"/>
          </w:tcPr>
          <w:p w:rsidR="007759D8" w:rsidRPr="00904F21" w:rsidRDefault="007759D8" w:rsidP="000C244C">
            <w:pPr>
              <w:widowControl w:val="0"/>
              <w:autoSpaceDE w:val="0"/>
              <w:autoSpaceDN w:val="0"/>
              <w:adjustRightInd w:val="0"/>
              <w:spacing w:after="0"/>
              <w:jc w:val="right"/>
              <w:rPr>
                <w:rFonts w:cs="Arial"/>
                <w:b/>
                <w:szCs w:val="24"/>
              </w:rPr>
            </w:pPr>
            <w:r w:rsidRPr="00904F21">
              <w:rPr>
                <w:rFonts w:cs="Arial"/>
                <w:b/>
                <w:szCs w:val="24"/>
              </w:rPr>
              <w:t>$</w:t>
            </w:r>
            <w:r>
              <w:rPr>
                <w:rFonts w:cs="Arial"/>
                <w:b/>
                <w:szCs w:val="24"/>
              </w:rPr>
              <w:t>51,400</w:t>
            </w:r>
          </w:p>
        </w:tc>
      </w:tr>
      <w:tr w:rsidR="007759D8" w:rsidTr="000C244C">
        <w:trPr>
          <w:jc w:val="center"/>
        </w:trPr>
        <w:tc>
          <w:tcPr>
            <w:tcW w:w="0" w:type="auto"/>
            <w:gridSpan w:val="4"/>
          </w:tcPr>
          <w:p w:rsidR="007759D8" w:rsidRDefault="007759D8" w:rsidP="000C244C">
            <w:pPr>
              <w:widowControl w:val="0"/>
              <w:autoSpaceDE w:val="0"/>
              <w:autoSpaceDN w:val="0"/>
              <w:adjustRightInd w:val="0"/>
              <w:spacing w:after="0"/>
              <w:rPr>
                <w:rFonts w:cs="Arial"/>
                <w:szCs w:val="24"/>
              </w:rPr>
            </w:pPr>
            <w:r w:rsidRPr="00E37CE9">
              <w:rPr>
                <w:rFonts w:cs="Arial"/>
                <w:b/>
                <w:szCs w:val="24"/>
              </w:rPr>
              <w:t>Personnel Expenses</w:t>
            </w:r>
          </w:p>
        </w:tc>
        <w:tc>
          <w:tcPr>
            <w:tcW w:w="0" w:type="auto"/>
          </w:tcPr>
          <w:p w:rsidR="007759D8" w:rsidRDefault="007759D8" w:rsidP="000C244C">
            <w:pPr>
              <w:widowControl w:val="0"/>
              <w:autoSpaceDE w:val="0"/>
              <w:autoSpaceDN w:val="0"/>
              <w:adjustRightInd w:val="0"/>
              <w:spacing w:after="0"/>
              <w:rPr>
                <w:rFonts w:cs="Arial"/>
                <w:szCs w:val="24"/>
              </w:rPr>
            </w:pPr>
          </w:p>
        </w:tc>
      </w:tr>
      <w:tr w:rsidR="007759D8" w:rsidTr="000C244C">
        <w:trPr>
          <w:jc w:val="center"/>
        </w:trPr>
        <w:tc>
          <w:tcPr>
            <w:tcW w:w="0" w:type="auto"/>
            <w:gridSpan w:val="4"/>
          </w:tcPr>
          <w:p w:rsidR="007759D8" w:rsidRDefault="007759D8" w:rsidP="000C244C">
            <w:pPr>
              <w:widowControl w:val="0"/>
              <w:autoSpaceDE w:val="0"/>
              <w:autoSpaceDN w:val="0"/>
              <w:adjustRightInd w:val="0"/>
              <w:spacing w:after="0"/>
              <w:rPr>
                <w:rFonts w:cs="Arial"/>
                <w:szCs w:val="24"/>
              </w:rPr>
            </w:pPr>
            <w:r>
              <w:rPr>
                <w:rFonts w:cs="Arial"/>
                <w:szCs w:val="24"/>
              </w:rPr>
              <w:t>Hotel</w:t>
            </w:r>
          </w:p>
        </w:tc>
        <w:tc>
          <w:tcPr>
            <w:tcW w:w="0" w:type="auto"/>
          </w:tcPr>
          <w:p w:rsidR="007759D8" w:rsidRDefault="007759D8" w:rsidP="000C244C">
            <w:pPr>
              <w:widowControl w:val="0"/>
              <w:autoSpaceDE w:val="0"/>
              <w:autoSpaceDN w:val="0"/>
              <w:adjustRightInd w:val="0"/>
              <w:spacing w:after="0"/>
              <w:jc w:val="right"/>
              <w:rPr>
                <w:rFonts w:cs="Arial"/>
                <w:szCs w:val="24"/>
              </w:rPr>
            </w:pPr>
            <w:r>
              <w:rPr>
                <w:rFonts w:cs="Arial"/>
                <w:szCs w:val="24"/>
              </w:rPr>
              <w:t>$2,700</w:t>
            </w:r>
          </w:p>
        </w:tc>
      </w:tr>
      <w:tr w:rsidR="007759D8" w:rsidTr="000C244C">
        <w:trPr>
          <w:jc w:val="center"/>
        </w:trPr>
        <w:tc>
          <w:tcPr>
            <w:tcW w:w="0" w:type="auto"/>
            <w:gridSpan w:val="4"/>
          </w:tcPr>
          <w:p w:rsidR="007759D8" w:rsidRDefault="007759D8" w:rsidP="000C244C">
            <w:pPr>
              <w:widowControl w:val="0"/>
              <w:autoSpaceDE w:val="0"/>
              <w:autoSpaceDN w:val="0"/>
              <w:adjustRightInd w:val="0"/>
              <w:spacing w:after="0"/>
              <w:rPr>
                <w:rFonts w:cs="Arial"/>
                <w:szCs w:val="24"/>
              </w:rPr>
            </w:pPr>
            <w:r>
              <w:rPr>
                <w:rFonts w:cs="Arial"/>
                <w:szCs w:val="24"/>
              </w:rPr>
              <w:t>Per Diem</w:t>
            </w:r>
          </w:p>
        </w:tc>
        <w:tc>
          <w:tcPr>
            <w:tcW w:w="0" w:type="auto"/>
          </w:tcPr>
          <w:p w:rsidR="007759D8" w:rsidRDefault="007759D8" w:rsidP="000C244C">
            <w:pPr>
              <w:widowControl w:val="0"/>
              <w:autoSpaceDE w:val="0"/>
              <w:autoSpaceDN w:val="0"/>
              <w:adjustRightInd w:val="0"/>
              <w:spacing w:after="0"/>
              <w:jc w:val="right"/>
              <w:rPr>
                <w:rFonts w:cs="Arial"/>
                <w:szCs w:val="24"/>
              </w:rPr>
            </w:pPr>
            <w:r>
              <w:rPr>
                <w:rFonts w:cs="Arial"/>
                <w:szCs w:val="24"/>
              </w:rPr>
              <w:t>$1,350</w:t>
            </w:r>
          </w:p>
        </w:tc>
      </w:tr>
      <w:tr w:rsidR="007759D8" w:rsidTr="000C244C">
        <w:trPr>
          <w:jc w:val="center"/>
        </w:trPr>
        <w:tc>
          <w:tcPr>
            <w:tcW w:w="0" w:type="auto"/>
            <w:gridSpan w:val="4"/>
          </w:tcPr>
          <w:p w:rsidR="007759D8" w:rsidRDefault="007759D8" w:rsidP="000C244C">
            <w:pPr>
              <w:widowControl w:val="0"/>
              <w:autoSpaceDE w:val="0"/>
              <w:autoSpaceDN w:val="0"/>
              <w:adjustRightInd w:val="0"/>
              <w:spacing w:after="0"/>
              <w:rPr>
                <w:rFonts w:cs="Arial"/>
                <w:szCs w:val="24"/>
              </w:rPr>
            </w:pPr>
            <w:r>
              <w:rPr>
                <w:rFonts w:cs="Arial"/>
                <w:szCs w:val="24"/>
              </w:rPr>
              <w:t>Air Transportation</w:t>
            </w:r>
          </w:p>
        </w:tc>
        <w:tc>
          <w:tcPr>
            <w:tcW w:w="0" w:type="auto"/>
          </w:tcPr>
          <w:p w:rsidR="007759D8" w:rsidRDefault="007759D8" w:rsidP="000C244C">
            <w:pPr>
              <w:widowControl w:val="0"/>
              <w:autoSpaceDE w:val="0"/>
              <w:autoSpaceDN w:val="0"/>
              <w:adjustRightInd w:val="0"/>
              <w:spacing w:after="0"/>
              <w:jc w:val="right"/>
              <w:rPr>
                <w:rFonts w:cs="Arial"/>
                <w:szCs w:val="24"/>
              </w:rPr>
            </w:pPr>
            <w:r>
              <w:rPr>
                <w:rFonts w:cs="Arial"/>
                <w:szCs w:val="24"/>
              </w:rPr>
              <w:t>$2,700</w:t>
            </w:r>
          </w:p>
        </w:tc>
      </w:tr>
      <w:tr w:rsidR="007759D8" w:rsidTr="000C244C">
        <w:trPr>
          <w:jc w:val="center"/>
        </w:trPr>
        <w:tc>
          <w:tcPr>
            <w:tcW w:w="0" w:type="auto"/>
            <w:gridSpan w:val="4"/>
          </w:tcPr>
          <w:p w:rsidR="007759D8" w:rsidRDefault="007759D8" w:rsidP="000C244C">
            <w:pPr>
              <w:widowControl w:val="0"/>
              <w:autoSpaceDE w:val="0"/>
              <w:autoSpaceDN w:val="0"/>
              <w:adjustRightInd w:val="0"/>
              <w:spacing w:after="0"/>
              <w:rPr>
                <w:rFonts w:cs="Arial"/>
                <w:szCs w:val="24"/>
              </w:rPr>
            </w:pPr>
            <w:r>
              <w:rPr>
                <w:rFonts w:cs="Arial"/>
                <w:szCs w:val="24"/>
              </w:rPr>
              <w:t>Ground Transportation</w:t>
            </w:r>
          </w:p>
        </w:tc>
        <w:tc>
          <w:tcPr>
            <w:tcW w:w="0" w:type="auto"/>
          </w:tcPr>
          <w:p w:rsidR="007759D8" w:rsidRDefault="00E34AD5" w:rsidP="000C244C">
            <w:pPr>
              <w:widowControl w:val="0"/>
              <w:autoSpaceDE w:val="0"/>
              <w:autoSpaceDN w:val="0"/>
              <w:adjustRightInd w:val="0"/>
              <w:spacing w:after="0"/>
              <w:jc w:val="right"/>
              <w:rPr>
                <w:rFonts w:cs="Arial"/>
                <w:szCs w:val="24"/>
              </w:rPr>
            </w:pPr>
            <w:r>
              <w:rPr>
                <w:rFonts w:cs="Arial"/>
                <w:szCs w:val="24"/>
              </w:rPr>
              <w:t>$1,350</w:t>
            </w:r>
          </w:p>
        </w:tc>
      </w:tr>
      <w:tr w:rsidR="007759D8" w:rsidTr="000C244C">
        <w:trPr>
          <w:jc w:val="center"/>
        </w:trPr>
        <w:tc>
          <w:tcPr>
            <w:tcW w:w="0" w:type="auto"/>
            <w:gridSpan w:val="4"/>
          </w:tcPr>
          <w:p w:rsidR="007759D8" w:rsidRDefault="007759D8" w:rsidP="000C244C">
            <w:pPr>
              <w:widowControl w:val="0"/>
              <w:autoSpaceDE w:val="0"/>
              <w:autoSpaceDN w:val="0"/>
              <w:adjustRightInd w:val="0"/>
              <w:spacing w:after="0"/>
              <w:rPr>
                <w:rFonts w:cs="Arial"/>
                <w:szCs w:val="24"/>
              </w:rPr>
            </w:pPr>
            <w:r>
              <w:rPr>
                <w:rFonts w:cs="Arial"/>
                <w:szCs w:val="24"/>
              </w:rPr>
              <w:t>Miscellaneous Expenses</w:t>
            </w:r>
          </w:p>
        </w:tc>
        <w:tc>
          <w:tcPr>
            <w:tcW w:w="0" w:type="auto"/>
          </w:tcPr>
          <w:p w:rsidR="007759D8" w:rsidRDefault="007759D8" w:rsidP="000C244C">
            <w:pPr>
              <w:widowControl w:val="0"/>
              <w:autoSpaceDE w:val="0"/>
              <w:autoSpaceDN w:val="0"/>
              <w:adjustRightInd w:val="0"/>
              <w:spacing w:after="0"/>
              <w:jc w:val="right"/>
              <w:rPr>
                <w:rFonts w:cs="Arial"/>
                <w:szCs w:val="24"/>
              </w:rPr>
            </w:pPr>
            <w:r>
              <w:rPr>
                <w:rFonts w:cs="Arial"/>
                <w:szCs w:val="24"/>
              </w:rPr>
              <w:t>$900</w:t>
            </w:r>
          </w:p>
        </w:tc>
      </w:tr>
      <w:tr w:rsidR="007759D8" w:rsidTr="000C244C">
        <w:trPr>
          <w:jc w:val="center"/>
        </w:trPr>
        <w:tc>
          <w:tcPr>
            <w:tcW w:w="0" w:type="auto"/>
            <w:gridSpan w:val="4"/>
          </w:tcPr>
          <w:p w:rsidR="007759D8" w:rsidRPr="00904F21" w:rsidRDefault="007759D8" w:rsidP="000C244C">
            <w:pPr>
              <w:widowControl w:val="0"/>
              <w:autoSpaceDE w:val="0"/>
              <w:autoSpaceDN w:val="0"/>
              <w:adjustRightInd w:val="0"/>
              <w:spacing w:after="0"/>
              <w:rPr>
                <w:rFonts w:cs="Arial"/>
                <w:b/>
                <w:szCs w:val="24"/>
              </w:rPr>
            </w:pPr>
            <w:r w:rsidRPr="00904F21">
              <w:rPr>
                <w:rFonts w:cs="Arial"/>
                <w:b/>
                <w:szCs w:val="24"/>
              </w:rPr>
              <w:t>Subtotal</w:t>
            </w:r>
          </w:p>
        </w:tc>
        <w:tc>
          <w:tcPr>
            <w:tcW w:w="0" w:type="auto"/>
          </w:tcPr>
          <w:p w:rsidR="007759D8" w:rsidRPr="00904F21" w:rsidRDefault="007759D8" w:rsidP="000C244C">
            <w:pPr>
              <w:widowControl w:val="0"/>
              <w:autoSpaceDE w:val="0"/>
              <w:autoSpaceDN w:val="0"/>
              <w:adjustRightInd w:val="0"/>
              <w:spacing w:after="0"/>
              <w:jc w:val="right"/>
              <w:rPr>
                <w:rFonts w:cs="Arial"/>
                <w:b/>
                <w:szCs w:val="24"/>
              </w:rPr>
            </w:pPr>
            <w:r>
              <w:rPr>
                <w:rFonts w:cs="Arial"/>
                <w:b/>
                <w:szCs w:val="24"/>
              </w:rPr>
              <w:t>$9,000</w:t>
            </w:r>
          </w:p>
        </w:tc>
      </w:tr>
      <w:tr w:rsidR="007759D8" w:rsidTr="000C244C">
        <w:trPr>
          <w:jc w:val="center"/>
        </w:trPr>
        <w:tc>
          <w:tcPr>
            <w:tcW w:w="0" w:type="auto"/>
            <w:gridSpan w:val="4"/>
          </w:tcPr>
          <w:p w:rsidR="007759D8" w:rsidRDefault="007759D8" w:rsidP="000C244C">
            <w:pPr>
              <w:widowControl w:val="0"/>
              <w:autoSpaceDE w:val="0"/>
              <w:autoSpaceDN w:val="0"/>
              <w:adjustRightInd w:val="0"/>
              <w:spacing w:after="0"/>
              <w:rPr>
                <w:rFonts w:cs="Arial"/>
                <w:szCs w:val="24"/>
              </w:rPr>
            </w:pPr>
            <w:r w:rsidRPr="00E37CE9">
              <w:rPr>
                <w:rFonts w:cs="Arial"/>
                <w:b/>
                <w:szCs w:val="24"/>
              </w:rPr>
              <w:t>Equipment</w:t>
            </w:r>
            <w:r>
              <w:rPr>
                <w:rFonts w:cs="Arial"/>
                <w:b/>
                <w:szCs w:val="24"/>
              </w:rPr>
              <w:t>*</w:t>
            </w:r>
          </w:p>
        </w:tc>
        <w:tc>
          <w:tcPr>
            <w:tcW w:w="0" w:type="auto"/>
          </w:tcPr>
          <w:p w:rsidR="007759D8" w:rsidRDefault="007759D8" w:rsidP="000C244C">
            <w:pPr>
              <w:widowControl w:val="0"/>
              <w:autoSpaceDE w:val="0"/>
              <w:autoSpaceDN w:val="0"/>
              <w:adjustRightInd w:val="0"/>
              <w:spacing w:after="0"/>
              <w:jc w:val="right"/>
              <w:rPr>
                <w:rFonts w:cs="Arial"/>
                <w:szCs w:val="24"/>
              </w:rPr>
            </w:pPr>
          </w:p>
        </w:tc>
      </w:tr>
      <w:tr w:rsidR="007759D8" w:rsidTr="000C244C">
        <w:trPr>
          <w:jc w:val="center"/>
        </w:trPr>
        <w:tc>
          <w:tcPr>
            <w:tcW w:w="0" w:type="auto"/>
            <w:gridSpan w:val="4"/>
          </w:tcPr>
          <w:p w:rsidR="007759D8" w:rsidRDefault="007759D8" w:rsidP="000C244C">
            <w:pPr>
              <w:widowControl w:val="0"/>
              <w:autoSpaceDE w:val="0"/>
              <w:autoSpaceDN w:val="0"/>
              <w:adjustRightInd w:val="0"/>
              <w:spacing w:after="0"/>
              <w:rPr>
                <w:rFonts w:cs="Arial"/>
                <w:szCs w:val="24"/>
              </w:rPr>
            </w:pPr>
            <w:r>
              <w:rPr>
                <w:rFonts w:cs="Arial"/>
                <w:szCs w:val="24"/>
              </w:rPr>
              <w:t>Personal Computers</w:t>
            </w:r>
          </w:p>
        </w:tc>
        <w:tc>
          <w:tcPr>
            <w:tcW w:w="0" w:type="auto"/>
          </w:tcPr>
          <w:p w:rsidR="007759D8" w:rsidRDefault="007759D8" w:rsidP="000C244C">
            <w:pPr>
              <w:widowControl w:val="0"/>
              <w:autoSpaceDE w:val="0"/>
              <w:autoSpaceDN w:val="0"/>
              <w:adjustRightInd w:val="0"/>
              <w:spacing w:after="0"/>
              <w:jc w:val="right"/>
              <w:rPr>
                <w:rFonts w:cs="Arial"/>
                <w:szCs w:val="24"/>
              </w:rPr>
            </w:pPr>
            <w:r>
              <w:rPr>
                <w:rFonts w:cs="Arial"/>
                <w:szCs w:val="24"/>
              </w:rPr>
              <w:t>0</w:t>
            </w:r>
          </w:p>
        </w:tc>
      </w:tr>
      <w:tr w:rsidR="007759D8" w:rsidTr="000C244C">
        <w:trPr>
          <w:jc w:val="center"/>
        </w:trPr>
        <w:tc>
          <w:tcPr>
            <w:tcW w:w="0" w:type="auto"/>
            <w:gridSpan w:val="4"/>
          </w:tcPr>
          <w:p w:rsidR="007759D8" w:rsidRDefault="007759D8" w:rsidP="000C244C">
            <w:pPr>
              <w:widowControl w:val="0"/>
              <w:autoSpaceDE w:val="0"/>
              <w:autoSpaceDN w:val="0"/>
              <w:adjustRightInd w:val="0"/>
              <w:spacing w:after="0"/>
              <w:rPr>
                <w:rFonts w:cs="Arial"/>
                <w:szCs w:val="24"/>
              </w:rPr>
            </w:pPr>
            <w:r>
              <w:rPr>
                <w:rFonts w:cs="Arial"/>
                <w:szCs w:val="24"/>
              </w:rPr>
              <w:t>Printers</w:t>
            </w:r>
          </w:p>
        </w:tc>
        <w:tc>
          <w:tcPr>
            <w:tcW w:w="0" w:type="auto"/>
          </w:tcPr>
          <w:p w:rsidR="007759D8" w:rsidRDefault="007759D8" w:rsidP="000C244C">
            <w:pPr>
              <w:widowControl w:val="0"/>
              <w:autoSpaceDE w:val="0"/>
              <w:autoSpaceDN w:val="0"/>
              <w:adjustRightInd w:val="0"/>
              <w:spacing w:after="0"/>
              <w:jc w:val="right"/>
              <w:rPr>
                <w:rFonts w:cs="Arial"/>
                <w:szCs w:val="24"/>
              </w:rPr>
            </w:pPr>
            <w:r>
              <w:rPr>
                <w:rFonts w:cs="Arial"/>
                <w:szCs w:val="24"/>
              </w:rPr>
              <w:t>0</w:t>
            </w:r>
          </w:p>
        </w:tc>
      </w:tr>
      <w:tr w:rsidR="007759D8" w:rsidTr="000C244C">
        <w:trPr>
          <w:jc w:val="center"/>
        </w:trPr>
        <w:tc>
          <w:tcPr>
            <w:tcW w:w="0" w:type="auto"/>
            <w:gridSpan w:val="4"/>
          </w:tcPr>
          <w:p w:rsidR="007759D8" w:rsidRDefault="007759D8" w:rsidP="000C244C">
            <w:pPr>
              <w:widowControl w:val="0"/>
              <w:autoSpaceDE w:val="0"/>
              <w:autoSpaceDN w:val="0"/>
              <w:adjustRightInd w:val="0"/>
              <w:spacing w:after="0"/>
              <w:rPr>
                <w:rFonts w:cs="Arial"/>
                <w:szCs w:val="24"/>
              </w:rPr>
            </w:pPr>
            <w:r>
              <w:rPr>
                <w:rFonts w:cs="Arial"/>
                <w:szCs w:val="24"/>
              </w:rPr>
              <w:t>Project Management &amp; Communication Software</w:t>
            </w:r>
          </w:p>
        </w:tc>
        <w:tc>
          <w:tcPr>
            <w:tcW w:w="0" w:type="auto"/>
          </w:tcPr>
          <w:p w:rsidR="007759D8" w:rsidRDefault="007759D8" w:rsidP="000C244C">
            <w:pPr>
              <w:widowControl w:val="0"/>
              <w:autoSpaceDE w:val="0"/>
              <w:autoSpaceDN w:val="0"/>
              <w:adjustRightInd w:val="0"/>
              <w:spacing w:after="0"/>
              <w:jc w:val="right"/>
              <w:rPr>
                <w:rFonts w:cs="Arial"/>
                <w:szCs w:val="24"/>
              </w:rPr>
            </w:pPr>
            <w:r>
              <w:rPr>
                <w:rFonts w:cs="Arial"/>
                <w:szCs w:val="24"/>
              </w:rPr>
              <w:t>0</w:t>
            </w:r>
          </w:p>
        </w:tc>
      </w:tr>
      <w:tr w:rsidR="007759D8" w:rsidTr="000C244C">
        <w:trPr>
          <w:jc w:val="center"/>
        </w:trPr>
        <w:tc>
          <w:tcPr>
            <w:tcW w:w="0" w:type="auto"/>
            <w:gridSpan w:val="4"/>
          </w:tcPr>
          <w:p w:rsidR="007759D8" w:rsidRDefault="007759D8" w:rsidP="000C244C">
            <w:pPr>
              <w:widowControl w:val="0"/>
              <w:autoSpaceDE w:val="0"/>
              <w:autoSpaceDN w:val="0"/>
              <w:adjustRightInd w:val="0"/>
              <w:spacing w:after="0"/>
              <w:rPr>
                <w:rFonts w:cs="Arial"/>
                <w:szCs w:val="24"/>
              </w:rPr>
            </w:pPr>
            <w:r>
              <w:rPr>
                <w:rFonts w:cs="Arial"/>
                <w:szCs w:val="24"/>
              </w:rPr>
              <w:t>Subtotal</w:t>
            </w:r>
          </w:p>
        </w:tc>
        <w:tc>
          <w:tcPr>
            <w:tcW w:w="0" w:type="auto"/>
          </w:tcPr>
          <w:p w:rsidR="007759D8" w:rsidRDefault="007759D8" w:rsidP="000C244C">
            <w:pPr>
              <w:widowControl w:val="0"/>
              <w:autoSpaceDE w:val="0"/>
              <w:autoSpaceDN w:val="0"/>
              <w:adjustRightInd w:val="0"/>
              <w:spacing w:after="0"/>
              <w:jc w:val="right"/>
              <w:rPr>
                <w:rFonts w:cs="Arial"/>
                <w:szCs w:val="24"/>
              </w:rPr>
            </w:pPr>
            <w:r>
              <w:rPr>
                <w:rFonts w:cs="Arial"/>
                <w:szCs w:val="24"/>
              </w:rPr>
              <w:t>0</w:t>
            </w:r>
          </w:p>
        </w:tc>
      </w:tr>
      <w:tr w:rsidR="007759D8" w:rsidTr="000C244C">
        <w:trPr>
          <w:jc w:val="center"/>
        </w:trPr>
        <w:tc>
          <w:tcPr>
            <w:tcW w:w="0" w:type="auto"/>
            <w:gridSpan w:val="4"/>
          </w:tcPr>
          <w:p w:rsidR="007759D8" w:rsidRDefault="007759D8" w:rsidP="000C244C">
            <w:pPr>
              <w:widowControl w:val="0"/>
              <w:autoSpaceDE w:val="0"/>
              <w:autoSpaceDN w:val="0"/>
              <w:adjustRightInd w:val="0"/>
              <w:spacing w:after="0"/>
              <w:rPr>
                <w:rFonts w:cs="Arial"/>
                <w:szCs w:val="24"/>
              </w:rPr>
            </w:pPr>
            <w:r w:rsidRPr="00E37CE9">
              <w:rPr>
                <w:rFonts w:cs="Arial"/>
                <w:b/>
                <w:szCs w:val="24"/>
              </w:rPr>
              <w:t>Supplies &amp; Materials</w:t>
            </w:r>
            <w:r>
              <w:rPr>
                <w:rFonts w:cs="Arial"/>
                <w:b/>
                <w:szCs w:val="24"/>
              </w:rPr>
              <w:t>*</w:t>
            </w:r>
          </w:p>
        </w:tc>
        <w:tc>
          <w:tcPr>
            <w:tcW w:w="0" w:type="auto"/>
          </w:tcPr>
          <w:p w:rsidR="007759D8" w:rsidRDefault="007759D8" w:rsidP="000C244C">
            <w:pPr>
              <w:widowControl w:val="0"/>
              <w:autoSpaceDE w:val="0"/>
              <w:autoSpaceDN w:val="0"/>
              <w:adjustRightInd w:val="0"/>
              <w:spacing w:after="0"/>
              <w:jc w:val="right"/>
              <w:rPr>
                <w:rFonts w:cs="Arial"/>
                <w:szCs w:val="24"/>
              </w:rPr>
            </w:pPr>
          </w:p>
        </w:tc>
      </w:tr>
      <w:tr w:rsidR="007759D8" w:rsidTr="000C244C">
        <w:trPr>
          <w:jc w:val="center"/>
        </w:trPr>
        <w:tc>
          <w:tcPr>
            <w:tcW w:w="0" w:type="auto"/>
            <w:gridSpan w:val="4"/>
          </w:tcPr>
          <w:p w:rsidR="007759D8" w:rsidRDefault="007759D8" w:rsidP="000C244C">
            <w:pPr>
              <w:widowControl w:val="0"/>
              <w:autoSpaceDE w:val="0"/>
              <w:autoSpaceDN w:val="0"/>
              <w:adjustRightInd w:val="0"/>
              <w:spacing w:after="0"/>
              <w:rPr>
                <w:rFonts w:cs="Arial"/>
                <w:szCs w:val="24"/>
              </w:rPr>
            </w:pPr>
            <w:r>
              <w:rPr>
                <w:rFonts w:cs="Arial"/>
                <w:szCs w:val="24"/>
              </w:rPr>
              <w:t>Word Processing</w:t>
            </w:r>
          </w:p>
        </w:tc>
        <w:tc>
          <w:tcPr>
            <w:tcW w:w="0" w:type="auto"/>
          </w:tcPr>
          <w:p w:rsidR="007759D8" w:rsidRDefault="007759D8" w:rsidP="000C244C">
            <w:pPr>
              <w:widowControl w:val="0"/>
              <w:autoSpaceDE w:val="0"/>
              <w:autoSpaceDN w:val="0"/>
              <w:adjustRightInd w:val="0"/>
              <w:spacing w:after="0"/>
              <w:jc w:val="right"/>
              <w:rPr>
                <w:rFonts w:cs="Arial"/>
                <w:szCs w:val="24"/>
              </w:rPr>
            </w:pPr>
            <w:r>
              <w:rPr>
                <w:rFonts w:cs="Arial"/>
                <w:szCs w:val="24"/>
              </w:rPr>
              <w:t>0</w:t>
            </w:r>
          </w:p>
        </w:tc>
      </w:tr>
      <w:tr w:rsidR="007759D8" w:rsidTr="000C244C">
        <w:trPr>
          <w:jc w:val="center"/>
        </w:trPr>
        <w:tc>
          <w:tcPr>
            <w:tcW w:w="0" w:type="auto"/>
            <w:gridSpan w:val="4"/>
          </w:tcPr>
          <w:p w:rsidR="007759D8" w:rsidRDefault="007759D8" w:rsidP="000C244C">
            <w:pPr>
              <w:widowControl w:val="0"/>
              <w:autoSpaceDE w:val="0"/>
              <w:autoSpaceDN w:val="0"/>
              <w:adjustRightInd w:val="0"/>
              <w:spacing w:after="0"/>
              <w:rPr>
                <w:rFonts w:cs="Arial"/>
                <w:szCs w:val="24"/>
              </w:rPr>
            </w:pPr>
            <w:r>
              <w:rPr>
                <w:rFonts w:cs="Arial"/>
                <w:szCs w:val="24"/>
              </w:rPr>
              <w:t>Computer</w:t>
            </w:r>
          </w:p>
        </w:tc>
        <w:tc>
          <w:tcPr>
            <w:tcW w:w="0" w:type="auto"/>
          </w:tcPr>
          <w:p w:rsidR="007759D8" w:rsidRDefault="007759D8" w:rsidP="000C244C">
            <w:pPr>
              <w:widowControl w:val="0"/>
              <w:autoSpaceDE w:val="0"/>
              <w:autoSpaceDN w:val="0"/>
              <w:adjustRightInd w:val="0"/>
              <w:spacing w:after="0"/>
              <w:jc w:val="right"/>
              <w:rPr>
                <w:rFonts w:cs="Arial"/>
                <w:szCs w:val="24"/>
              </w:rPr>
            </w:pPr>
            <w:r>
              <w:rPr>
                <w:rFonts w:cs="Arial"/>
                <w:szCs w:val="24"/>
              </w:rPr>
              <w:t>0</w:t>
            </w:r>
          </w:p>
        </w:tc>
      </w:tr>
      <w:tr w:rsidR="007759D8" w:rsidTr="000C244C">
        <w:trPr>
          <w:jc w:val="center"/>
        </w:trPr>
        <w:tc>
          <w:tcPr>
            <w:tcW w:w="0" w:type="auto"/>
            <w:gridSpan w:val="4"/>
          </w:tcPr>
          <w:p w:rsidR="007759D8" w:rsidRDefault="007759D8" w:rsidP="000C244C">
            <w:pPr>
              <w:widowControl w:val="0"/>
              <w:autoSpaceDE w:val="0"/>
              <w:autoSpaceDN w:val="0"/>
              <w:adjustRightInd w:val="0"/>
              <w:spacing w:after="0"/>
              <w:rPr>
                <w:rFonts w:cs="Arial"/>
                <w:szCs w:val="24"/>
              </w:rPr>
            </w:pPr>
            <w:r>
              <w:rPr>
                <w:rFonts w:cs="Arial"/>
                <w:szCs w:val="24"/>
              </w:rPr>
              <w:t>Copying</w:t>
            </w:r>
          </w:p>
        </w:tc>
        <w:tc>
          <w:tcPr>
            <w:tcW w:w="0" w:type="auto"/>
          </w:tcPr>
          <w:p w:rsidR="007759D8" w:rsidRDefault="007759D8" w:rsidP="000C244C">
            <w:pPr>
              <w:widowControl w:val="0"/>
              <w:autoSpaceDE w:val="0"/>
              <w:autoSpaceDN w:val="0"/>
              <w:adjustRightInd w:val="0"/>
              <w:spacing w:after="0"/>
              <w:jc w:val="right"/>
              <w:rPr>
                <w:rFonts w:cs="Arial"/>
                <w:szCs w:val="24"/>
              </w:rPr>
            </w:pPr>
            <w:r>
              <w:rPr>
                <w:rFonts w:cs="Arial"/>
                <w:szCs w:val="24"/>
              </w:rPr>
              <w:t>0</w:t>
            </w:r>
          </w:p>
        </w:tc>
      </w:tr>
      <w:tr w:rsidR="007759D8" w:rsidTr="000C244C">
        <w:trPr>
          <w:jc w:val="center"/>
        </w:trPr>
        <w:tc>
          <w:tcPr>
            <w:tcW w:w="0" w:type="auto"/>
            <w:gridSpan w:val="4"/>
          </w:tcPr>
          <w:p w:rsidR="007759D8" w:rsidRDefault="007759D8" w:rsidP="000C244C">
            <w:pPr>
              <w:widowControl w:val="0"/>
              <w:autoSpaceDE w:val="0"/>
              <w:autoSpaceDN w:val="0"/>
              <w:adjustRightInd w:val="0"/>
              <w:spacing w:after="0"/>
              <w:rPr>
                <w:rFonts w:cs="Arial"/>
                <w:szCs w:val="24"/>
              </w:rPr>
            </w:pPr>
            <w:r>
              <w:rPr>
                <w:rFonts w:cs="Arial"/>
                <w:szCs w:val="24"/>
              </w:rPr>
              <w:t>Communication</w:t>
            </w:r>
          </w:p>
        </w:tc>
        <w:tc>
          <w:tcPr>
            <w:tcW w:w="0" w:type="auto"/>
          </w:tcPr>
          <w:p w:rsidR="007759D8" w:rsidRDefault="007759D8" w:rsidP="000C244C">
            <w:pPr>
              <w:widowControl w:val="0"/>
              <w:autoSpaceDE w:val="0"/>
              <w:autoSpaceDN w:val="0"/>
              <w:adjustRightInd w:val="0"/>
              <w:spacing w:after="0"/>
              <w:jc w:val="right"/>
              <w:rPr>
                <w:rFonts w:cs="Arial"/>
                <w:szCs w:val="24"/>
              </w:rPr>
            </w:pPr>
            <w:r>
              <w:rPr>
                <w:rFonts w:cs="Arial"/>
                <w:szCs w:val="24"/>
              </w:rPr>
              <w:t>0</w:t>
            </w:r>
          </w:p>
        </w:tc>
      </w:tr>
      <w:tr w:rsidR="007759D8" w:rsidTr="000C244C">
        <w:trPr>
          <w:jc w:val="center"/>
        </w:trPr>
        <w:tc>
          <w:tcPr>
            <w:tcW w:w="0" w:type="auto"/>
            <w:gridSpan w:val="4"/>
          </w:tcPr>
          <w:p w:rsidR="007759D8" w:rsidRDefault="007759D8" w:rsidP="000C244C">
            <w:pPr>
              <w:widowControl w:val="0"/>
              <w:autoSpaceDE w:val="0"/>
              <w:autoSpaceDN w:val="0"/>
              <w:adjustRightInd w:val="0"/>
              <w:spacing w:after="0"/>
              <w:rPr>
                <w:rFonts w:cs="Arial"/>
                <w:szCs w:val="24"/>
              </w:rPr>
            </w:pPr>
            <w:r>
              <w:rPr>
                <w:rFonts w:cs="Arial"/>
                <w:szCs w:val="24"/>
              </w:rPr>
              <w:t>Miscellaneous</w:t>
            </w:r>
          </w:p>
        </w:tc>
        <w:tc>
          <w:tcPr>
            <w:tcW w:w="0" w:type="auto"/>
          </w:tcPr>
          <w:p w:rsidR="007759D8" w:rsidRDefault="007759D8" w:rsidP="000C244C">
            <w:pPr>
              <w:widowControl w:val="0"/>
              <w:autoSpaceDE w:val="0"/>
              <w:autoSpaceDN w:val="0"/>
              <w:adjustRightInd w:val="0"/>
              <w:spacing w:after="0"/>
              <w:jc w:val="right"/>
              <w:rPr>
                <w:rFonts w:cs="Arial"/>
                <w:szCs w:val="24"/>
              </w:rPr>
            </w:pPr>
            <w:r>
              <w:rPr>
                <w:rFonts w:cs="Arial"/>
                <w:szCs w:val="24"/>
              </w:rPr>
              <w:t>0</w:t>
            </w:r>
          </w:p>
        </w:tc>
      </w:tr>
      <w:tr w:rsidR="007759D8" w:rsidTr="000C244C">
        <w:trPr>
          <w:jc w:val="center"/>
        </w:trPr>
        <w:tc>
          <w:tcPr>
            <w:tcW w:w="0" w:type="auto"/>
            <w:gridSpan w:val="4"/>
          </w:tcPr>
          <w:p w:rsidR="007759D8" w:rsidRDefault="007759D8" w:rsidP="000C244C">
            <w:pPr>
              <w:widowControl w:val="0"/>
              <w:autoSpaceDE w:val="0"/>
              <w:autoSpaceDN w:val="0"/>
              <w:adjustRightInd w:val="0"/>
              <w:spacing w:after="0"/>
              <w:rPr>
                <w:rFonts w:cs="Arial"/>
                <w:szCs w:val="24"/>
              </w:rPr>
            </w:pPr>
            <w:r>
              <w:rPr>
                <w:rFonts w:cs="Arial"/>
                <w:szCs w:val="24"/>
              </w:rPr>
              <w:t>Subtotal</w:t>
            </w:r>
          </w:p>
        </w:tc>
        <w:tc>
          <w:tcPr>
            <w:tcW w:w="0" w:type="auto"/>
          </w:tcPr>
          <w:p w:rsidR="007759D8" w:rsidRDefault="007759D8" w:rsidP="000C244C">
            <w:pPr>
              <w:widowControl w:val="0"/>
              <w:autoSpaceDE w:val="0"/>
              <w:autoSpaceDN w:val="0"/>
              <w:adjustRightInd w:val="0"/>
              <w:spacing w:after="0"/>
              <w:jc w:val="right"/>
              <w:rPr>
                <w:rFonts w:cs="Arial"/>
                <w:szCs w:val="24"/>
              </w:rPr>
            </w:pPr>
            <w:r>
              <w:rPr>
                <w:rFonts w:cs="Arial"/>
                <w:szCs w:val="24"/>
              </w:rPr>
              <w:t>0</w:t>
            </w:r>
          </w:p>
        </w:tc>
      </w:tr>
      <w:tr w:rsidR="007759D8" w:rsidTr="000C244C">
        <w:trPr>
          <w:trHeight w:val="341"/>
          <w:jc w:val="center"/>
        </w:trPr>
        <w:tc>
          <w:tcPr>
            <w:tcW w:w="0" w:type="auto"/>
            <w:gridSpan w:val="4"/>
            <w:vAlign w:val="center"/>
          </w:tcPr>
          <w:p w:rsidR="007759D8" w:rsidRPr="0049732D" w:rsidRDefault="007759D8" w:rsidP="000C244C">
            <w:pPr>
              <w:widowControl w:val="0"/>
              <w:autoSpaceDE w:val="0"/>
              <w:autoSpaceDN w:val="0"/>
              <w:adjustRightInd w:val="0"/>
              <w:spacing w:after="0"/>
              <w:jc w:val="right"/>
              <w:rPr>
                <w:rFonts w:cs="Arial"/>
                <w:b/>
                <w:szCs w:val="24"/>
              </w:rPr>
            </w:pPr>
            <w:r w:rsidRPr="0049732D">
              <w:rPr>
                <w:rFonts w:cs="Arial"/>
                <w:b/>
                <w:szCs w:val="24"/>
              </w:rPr>
              <w:t>Total Task Area Cost</w:t>
            </w:r>
          </w:p>
        </w:tc>
        <w:tc>
          <w:tcPr>
            <w:tcW w:w="0" w:type="auto"/>
            <w:vAlign w:val="center"/>
          </w:tcPr>
          <w:p w:rsidR="007759D8" w:rsidRPr="0049732D" w:rsidRDefault="007759D8" w:rsidP="000C244C">
            <w:pPr>
              <w:widowControl w:val="0"/>
              <w:autoSpaceDE w:val="0"/>
              <w:autoSpaceDN w:val="0"/>
              <w:adjustRightInd w:val="0"/>
              <w:spacing w:after="0"/>
              <w:jc w:val="right"/>
              <w:rPr>
                <w:rFonts w:cs="Arial"/>
                <w:b/>
                <w:szCs w:val="24"/>
              </w:rPr>
            </w:pPr>
            <w:r>
              <w:rPr>
                <w:rFonts w:cs="Arial"/>
                <w:b/>
                <w:szCs w:val="24"/>
              </w:rPr>
              <w:t>$60,400</w:t>
            </w:r>
          </w:p>
        </w:tc>
      </w:tr>
    </w:tbl>
    <w:p w:rsidR="00034089" w:rsidRDefault="00034089" w:rsidP="007759D8"/>
    <w:p w:rsidR="00034089" w:rsidRDefault="00034089" w:rsidP="00034089">
      <w:r>
        <w:t>*Vondle &amp; Associates, Inc. has no overhead charges.  All project related expenses are charged by a specific consultant as a discrete expense item with appropriate documentation on his or her monthly time and expense report.  Therefore, all non-travel expenses are shown as “Miscellaneous Personnel Expenses.”  There are no separate Equipment or Supplies and Materials charges.  Miscellaneous Personnel Expenses typically include report printing and shipping costs, overnight shipping charges, and other administrative type costs.</w:t>
      </w:r>
    </w:p>
    <w:p w:rsidR="00034089" w:rsidRDefault="00034089" w:rsidP="00034089">
      <w:r>
        <w:br w:type="page"/>
      </w:r>
    </w:p>
    <w:p w:rsidR="007759D8" w:rsidRDefault="007759D8" w:rsidP="007759D8"/>
    <w:tbl>
      <w:tblPr>
        <w:tblStyle w:val="TableGrid"/>
        <w:tblW w:w="0" w:type="auto"/>
        <w:jc w:val="center"/>
        <w:tblLook w:val="04A0" w:firstRow="1" w:lastRow="0" w:firstColumn="1" w:lastColumn="0" w:noHBand="0" w:noVBand="1"/>
      </w:tblPr>
      <w:tblGrid>
        <w:gridCol w:w="2111"/>
        <w:gridCol w:w="2738"/>
        <w:gridCol w:w="910"/>
        <w:gridCol w:w="750"/>
        <w:gridCol w:w="1084"/>
      </w:tblGrid>
      <w:tr w:rsidR="007759D8" w:rsidTr="000C244C">
        <w:trPr>
          <w:jc w:val="center"/>
        </w:trPr>
        <w:tc>
          <w:tcPr>
            <w:tcW w:w="0" w:type="auto"/>
            <w:gridSpan w:val="5"/>
            <w:shd w:val="clear" w:color="auto" w:fill="C2D69B" w:themeFill="accent3" w:themeFillTint="99"/>
            <w:vAlign w:val="center"/>
          </w:tcPr>
          <w:p w:rsidR="007759D8" w:rsidRPr="003B3A3C" w:rsidRDefault="007759D8" w:rsidP="000C244C">
            <w:pPr>
              <w:widowControl w:val="0"/>
              <w:autoSpaceDE w:val="0"/>
              <w:autoSpaceDN w:val="0"/>
              <w:adjustRightInd w:val="0"/>
              <w:spacing w:after="0"/>
              <w:jc w:val="center"/>
              <w:rPr>
                <w:rFonts w:cs="Arial"/>
                <w:b/>
                <w:szCs w:val="24"/>
              </w:rPr>
            </w:pPr>
            <w:r w:rsidRPr="003B3A3C">
              <w:rPr>
                <w:rFonts w:cs="Arial"/>
                <w:b/>
                <w:szCs w:val="24"/>
              </w:rPr>
              <w:t>Phase II Pre-Identified Areas or Issues</w:t>
            </w:r>
          </w:p>
        </w:tc>
      </w:tr>
      <w:tr w:rsidR="007759D8" w:rsidTr="000C244C">
        <w:trPr>
          <w:jc w:val="center"/>
        </w:trPr>
        <w:tc>
          <w:tcPr>
            <w:tcW w:w="0" w:type="auto"/>
            <w:gridSpan w:val="5"/>
            <w:shd w:val="clear" w:color="auto" w:fill="C2D69B" w:themeFill="accent3" w:themeFillTint="99"/>
            <w:vAlign w:val="center"/>
          </w:tcPr>
          <w:p w:rsidR="007759D8" w:rsidRPr="003B3A3C" w:rsidRDefault="007759D8" w:rsidP="000C244C">
            <w:pPr>
              <w:widowControl w:val="0"/>
              <w:autoSpaceDE w:val="0"/>
              <w:autoSpaceDN w:val="0"/>
              <w:adjustRightInd w:val="0"/>
              <w:spacing w:after="0"/>
              <w:jc w:val="center"/>
              <w:rPr>
                <w:rFonts w:cs="Arial"/>
                <w:b/>
                <w:szCs w:val="24"/>
              </w:rPr>
            </w:pPr>
            <w:r>
              <w:rPr>
                <w:rFonts w:cs="Arial"/>
                <w:b/>
                <w:szCs w:val="24"/>
              </w:rPr>
              <w:t>Area 6. Diversity/Equal Employment Opportunities</w:t>
            </w:r>
          </w:p>
        </w:tc>
      </w:tr>
      <w:tr w:rsidR="007759D8" w:rsidTr="000C244C">
        <w:trPr>
          <w:jc w:val="center"/>
        </w:trPr>
        <w:tc>
          <w:tcPr>
            <w:tcW w:w="0" w:type="auto"/>
            <w:shd w:val="clear" w:color="auto" w:fill="C2D69B" w:themeFill="accent3" w:themeFillTint="99"/>
            <w:vAlign w:val="center"/>
          </w:tcPr>
          <w:p w:rsidR="007759D8" w:rsidRPr="003B3A3C" w:rsidRDefault="007759D8" w:rsidP="000C244C">
            <w:pPr>
              <w:widowControl w:val="0"/>
              <w:autoSpaceDE w:val="0"/>
              <w:autoSpaceDN w:val="0"/>
              <w:adjustRightInd w:val="0"/>
              <w:spacing w:after="0"/>
              <w:jc w:val="center"/>
              <w:rPr>
                <w:rFonts w:cs="Arial"/>
                <w:b/>
                <w:szCs w:val="24"/>
              </w:rPr>
            </w:pPr>
            <w:r w:rsidRPr="003B3A3C">
              <w:rPr>
                <w:rFonts w:cs="Arial"/>
                <w:b/>
                <w:szCs w:val="24"/>
              </w:rPr>
              <w:t>Consultant</w:t>
            </w:r>
          </w:p>
        </w:tc>
        <w:tc>
          <w:tcPr>
            <w:tcW w:w="0" w:type="auto"/>
            <w:shd w:val="clear" w:color="auto" w:fill="C2D69B" w:themeFill="accent3" w:themeFillTint="99"/>
            <w:vAlign w:val="center"/>
          </w:tcPr>
          <w:p w:rsidR="007759D8" w:rsidRPr="003B3A3C" w:rsidRDefault="007759D8" w:rsidP="000C244C">
            <w:pPr>
              <w:widowControl w:val="0"/>
              <w:autoSpaceDE w:val="0"/>
              <w:autoSpaceDN w:val="0"/>
              <w:adjustRightInd w:val="0"/>
              <w:spacing w:after="0"/>
              <w:jc w:val="center"/>
              <w:rPr>
                <w:rFonts w:cs="Arial"/>
                <w:b/>
                <w:szCs w:val="24"/>
              </w:rPr>
            </w:pPr>
            <w:r w:rsidRPr="003B3A3C">
              <w:rPr>
                <w:rFonts w:cs="Arial"/>
                <w:b/>
                <w:szCs w:val="24"/>
              </w:rPr>
              <w:t>Role</w:t>
            </w:r>
          </w:p>
        </w:tc>
        <w:tc>
          <w:tcPr>
            <w:tcW w:w="0" w:type="auto"/>
            <w:shd w:val="clear" w:color="auto" w:fill="C2D69B" w:themeFill="accent3" w:themeFillTint="99"/>
            <w:vAlign w:val="center"/>
          </w:tcPr>
          <w:p w:rsidR="007759D8" w:rsidRPr="003B3A3C" w:rsidRDefault="007759D8" w:rsidP="000C244C">
            <w:pPr>
              <w:widowControl w:val="0"/>
              <w:autoSpaceDE w:val="0"/>
              <w:autoSpaceDN w:val="0"/>
              <w:adjustRightInd w:val="0"/>
              <w:spacing w:after="0"/>
              <w:jc w:val="center"/>
              <w:rPr>
                <w:rFonts w:cs="Arial"/>
                <w:b/>
                <w:szCs w:val="24"/>
              </w:rPr>
            </w:pPr>
            <w:r w:rsidRPr="003B3A3C">
              <w:rPr>
                <w:rFonts w:cs="Arial"/>
                <w:b/>
                <w:szCs w:val="24"/>
              </w:rPr>
              <w:t>Hours</w:t>
            </w:r>
          </w:p>
        </w:tc>
        <w:tc>
          <w:tcPr>
            <w:tcW w:w="0" w:type="auto"/>
            <w:shd w:val="clear" w:color="auto" w:fill="C2D69B" w:themeFill="accent3" w:themeFillTint="99"/>
            <w:vAlign w:val="center"/>
          </w:tcPr>
          <w:p w:rsidR="007759D8" w:rsidRPr="003B3A3C" w:rsidRDefault="007759D8" w:rsidP="000C244C">
            <w:pPr>
              <w:widowControl w:val="0"/>
              <w:autoSpaceDE w:val="0"/>
              <w:autoSpaceDN w:val="0"/>
              <w:adjustRightInd w:val="0"/>
              <w:spacing w:after="0"/>
              <w:jc w:val="center"/>
              <w:rPr>
                <w:rFonts w:cs="Arial"/>
                <w:b/>
                <w:szCs w:val="24"/>
              </w:rPr>
            </w:pPr>
            <w:r w:rsidRPr="003B3A3C">
              <w:rPr>
                <w:rFonts w:cs="Arial"/>
                <w:b/>
                <w:szCs w:val="24"/>
              </w:rPr>
              <w:t>Rate</w:t>
            </w:r>
          </w:p>
        </w:tc>
        <w:tc>
          <w:tcPr>
            <w:tcW w:w="0" w:type="auto"/>
            <w:shd w:val="clear" w:color="auto" w:fill="C2D69B" w:themeFill="accent3" w:themeFillTint="99"/>
            <w:vAlign w:val="center"/>
          </w:tcPr>
          <w:p w:rsidR="007759D8" w:rsidRPr="003B3A3C" w:rsidRDefault="007759D8" w:rsidP="000C244C">
            <w:pPr>
              <w:widowControl w:val="0"/>
              <w:autoSpaceDE w:val="0"/>
              <w:autoSpaceDN w:val="0"/>
              <w:adjustRightInd w:val="0"/>
              <w:spacing w:after="0"/>
              <w:jc w:val="center"/>
              <w:rPr>
                <w:rFonts w:cs="Arial"/>
                <w:b/>
                <w:szCs w:val="24"/>
              </w:rPr>
            </w:pPr>
            <w:r w:rsidRPr="003B3A3C">
              <w:rPr>
                <w:rFonts w:cs="Arial"/>
                <w:b/>
                <w:szCs w:val="24"/>
              </w:rPr>
              <w:t>Dollars</w:t>
            </w:r>
          </w:p>
        </w:tc>
      </w:tr>
      <w:tr w:rsidR="007759D8" w:rsidTr="000C244C">
        <w:trPr>
          <w:jc w:val="center"/>
        </w:trPr>
        <w:tc>
          <w:tcPr>
            <w:tcW w:w="0" w:type="auto"/>
          </w:tcPr>
          <w:p w:rsidR="007759D8" w:rsidRDefault="007759D8" w:rsidP="000C244C">
            <w:pPr>
              <w:widowControl w:val="0"/>
              <w:autoSpaceDE w:val="0"/>
              <w:autoSpaceDN w:val="0"/>
              <w:adjustRightInd w:val="0"/>
              <w:spacing w:after="0"/>
              <w:rPr>
                <w:rFonts w:cs="Arial"/>
                <w:szCs w:val="24"/>
              </w:rPr>
            </w:pPr>
            <w:r>
              <w:rPr>
                <w:rFonts w:cs="Arial"/>
                <w:szCs w:val="24"/>
              </w:rPr>
              <w:t>Whitman</w:t>
            </w:r>
          </w:p>
        </w:tc>
        <w:tc>
          <w:tcPr>
            <w:tcW w:w="0" w:type="auto"/>
          </w:tcPr>
          <w:p w:rsidR="007759D8" w:rsidRDefault="007759D8" w:rsidP="000C244C">
            <w:pPr>
              <w:widowControl w:val="0"/>
              <w:autoSpaceDE w:val="0"/>
              <w:autoSpaceDN w:val="0"/>
              <w:adjustRightInd w:val="0"/>
              <w:spacing w:after="0"/>
              <w:rPr>
                <w:rFonts w:cs="Arial"/>
                <w:szCs w:val="24"/>
              </w:rPr>
            </w:pPr>
            <w:r>
              <w:rPr>
                <w:rFonts w:cs="Arial"/>
                <w:szCs w:val="24"/>
              </w:rPr>
              <w:t>Co-Project Manager</w:t>
            </w:r>
          </w:p>
        </w:tc>
        <w:tc>
          <w:tcPr>
            <w:tcW w:w="0" w:type="auto"/>
            <w:vAlign w:val="center"/>
          </w:tcPr>
          <w:p w:rsidR="007759D8" w:rsidRDefault="007759D8" w:rsidP="000C244C">
            <w:pPr>
              <w:widowControl w:val="0"/>
              <w:autoSpaceDE w:val="0"/>
              <w:autoSpaceDN w:val="0"/>
              <w:adjustRightInd w:val="0"/>
              <w:spacing w:after="0"/>
              <w:jc w:val="right"/>
              <w:rPr>
                <w:rFonts w:cs="Arial"/>
                <w:szCs w:val="24"/>
              </w:rPr>
            </w:pPr>
            <w:r>
              <w:rPr>
                <w:rFonts w:cs="Arial"/>
                <w:szCs w:val="24"/>
              </w:rPr>
              <w:t>40</w:t>
            </w:r>
          </w:p>
        </w:tc>
        <w:tc>
          <w:tcPr>
            <w:tcW w:w="0" w:type="auto"/>
            <w:vAlign w:val="center"/>
          </w:tcPr>
          <w:p w:rsidR="007759D8" w:rsidRDefault="007759D8" w:rsidP="000C244C">
            <w:pPr>
              <w:widowControl w:val="0"/>
              <w:autoSpaceDE w:val="0"/>
              <w:autoSpaceDN w:val="0"/>
              <w:adjustRightInd w:val="0"/>
              <w:spacing w:after="0"/>
              <w:jc w:val="right"/>
              <w:rPr>
                <w:rFonts w:cs="Arial"/>
                <w:szCs w:val="24"/>
              </w:rPr>
            </w:pPr>
            <w:r>
              <w:rPr>
                <w:rFonts w:cs="Arial"/>
                <w:szCs w:val="24"/>
              </w:rPr>
              <w:t>$225</w:t>
            </w:r>
          </w:p>
        </w:tc>
        <w:tc>
          <w:tcPr>
            <w:tcW w:w="0" w:type="auto"/>
            <w:vAlign w:val="center"/>
          </w:tcPr>
          <w:p w:rsidR="007759D8" w:rsidRDefault="007759D8" w:rsidP="000C244C">
            <w:pPr>
              <w:widowControl w:val="0"/>
              <w:autoSpaceDE w:val="0"/>
              <w:autoSpaceDN w:val="0"/>
              <w:adjustRightInd w:val="0"/>
              <w:spacing w:after="0"/>
              <w:jc w:val="right"/>
              <w:rPr>
                <w:rFonts w:cs="Arial"/>
                <w:szCs w:val="24"/>
              </w:rPr>
            </w:pPr>
            <w:r>
              <w:rPr>
                <w:rFonts w:cs="Arial"/>
                <w:szCs w:val="24"/>
              </w:rPr>
              <w:t>$9,000</w:t>
            </w:r>
          </w:p>
        </w:tc>
      </w:tr>
      <w:tr w:rsidR="007759D8" w:rsidTr="000C244C">
        <w:trPr>
          <w:jc w:val="center"/>
        </w:trPr>
        <w:tc>
          <w:tcPr>
            <w:tcW w:w="0" w:type="auto"/>
          </w:tcPr>
          <w:p w:rsidR="007759D8" w:rsidRDefault="007759D8" w:rsidP="000C244C">
            <w:pPr>
              <w:widowControl w:val="0"/>
              <w:autoSpaceDE w:val="0"/>
              <w:autoSpaceDN w:val="0"/>
              <w:adjustRightInd w:val="0"/>
              <w:spacing w:after="0"/>
              <w:rPr>
                <w:rFonts w:cs="Arial"/>
                <w:szCs w:val="24"/>
              </w:rPr>
            </w:pPr>
            <w:r>
              <w:rPr>
                <w:rFonts w:cs="Arial"/>
                <w:szCs w:val="24"/>
              </w:rPr>
              <w:t>Mickey</w:t>
            </w:r>
          </w:p>
        </w:tc>
        <w:tc>
          <w:tcPr>
            <w:tcW w:w="0" w:type="auto"/>
          </w:tcPr>
          <w:p w:rsidR="007759D8" w:rsidRDefault="007759D8" w:rsidP="000C244C">
            <w:pPr>
              <w:widowControl w:val="0"/>
              <w:autoSpaceDE w:val="0"/>
              <w:autoSpaceDN w:val="0"/>
              <w:adjustRightInd w:val="0"/>
              <w:spacing w:after="0"/>
              <w:rPr>
                <w:rFonts w:cs="Arial"/>
                <w:szCs w:val="24"/>
              </w:rPr>
            </w:pPr>
            <w:r>
              <w:rPr>
                <w:rFonts w:cs="Arial"/>
                <w:szCs w:val="24"/>
              </w:rPr>
              <w:t>Support Consultant</w:t>
            </w:r>
          </w:p>
        </w:tc>
        <w:tc>
          <w:tcPr>
            <w:tcW w:w="0" w:type="auto"/>
            <w:vAlign w:val="center"/>
          </w:tcPr>
          <w:p w:rsidR="007759D8" w:rsidRDefault="007759D8" w:rsidP="000C244C">
            <w:pPr>
              <w:widowControl w:val="0"/>
              <w:autoSpaceDE w:val="0"/>
              <w:autoSpaceDN w:val="0"/>
              <w:adjustRightInd w:val="0"/>
              <w:spacing w:after="0"/>
              <w:jc w:val="right"/>
              <w:rPr>
                <w:rFonts w:cs="Arial"/>
                <w:szCs w:val="24"/>
              </w:rPr>
            </w:pPr>
            <w:r>
              <w:rPr>
                <w:rFonts w:cs="Arial"/>
                <w:szCs w:val="24"/>
              </w:rPr>
              <w:t>50</w:t>
            </w:r>
          </w:p>
        </w:tc>
        <w:tc>
          <w:tcPr>
            <w:tcW w:w="0" w:type="auto"/>
            <w:vAlign w:val="center"/>
          </w:tcPr>
          <w:p w:rsidR="007759D8" w:rsidRDefault="007759D8" w:rsidP="000C244C">
            <w:pPr>
              <w:widowControl w:val="0"/>
              <w:autoSpaceDE w:val="0"/>
              <w:autoSpaceDN w:val="0"/>
              <w:adjustRightInd w:val="0"/>
              <w:spacing w:after="0"/>
              <w:jc w:val="right"/>
              <w:rPr>
                <w:rFonts w:cs="Arial"/>
                <w:szCs w:val="24"/>
              </w:rPr>
            </w:pPr>
            <w:r>
              <w:rPr>
                <w:rFonts w:cs="Arial"/>
                <w:szCs w:val="24"/>
              </w:rPr>
              <w:t>$200</w:t>
            </w:r>
          </w:p>
        </w:tc>
        <w:tc>
          <w:tcPr>
            <w:tcW w:w="0" w:type="auto"/>
            <w:vAlign w:val="center"/>
          </w:tcPr>
          <w:p w:rsidR="007759D8" w:rsidRDefault="007759D8" w:rsidP="000C244C">
            <w:pPr>
              <w:widowControl w:val="0"/>
              <w:autoSpaceDE w:val="0"/>
              <w:autoSpaceDN w:val="0"/>
              <w:adjustRightInd w:val="0"/>
              <w:spacing w:after="0"/>
              <w:jc w:val="right"/>
              <w:rPr>
                <w:rFonts w:cs="Arial"/>
                <w:szCs w:val="24"/>
              </w:rPr>
            </w:pPr>
            <w:r>
              <w:rPr>
                <w:rFonts w:cs="Arial"/>
                <w:szCs w:val="24"/>
              </w:rPr>
              <w:t>$10,000</w:t>
            </w:r>
          </w:p>
        </w:tc>
      </w:tr>
      <w:tr w:rsidR="007759D8" w:rsidTr="000C244C">
        <w:trPr>
          <w:jc w:val="center"/>
        </w:trPr>
        <w:tc>
          <w:tcPr>
            <w:tcW w:w="0" w:type="auto"/>
          </w:tcPr>
          <w:p w:rsidR="007759D8" w:rsidRDefault="007759D8" w:rsidP="000C244C">
            <w:pPr>
              <w:widowControl w:val="0"/>
              <w:autoSpaceDE w:val="0"/>
              <w:autoSpaceDN w:val="0"/>
              <w:adjustRightInd w:val="0"/>
              <w:spacing w:after="0"/>
              <w:rPr>
                <w:rFonts w:cs="Arial"/>
                <w:szCs w:val="24"/>
              </w:rPr>
            </w:pPr>
            <w:r>
              <w:rPr>
                <w:rFonts w:cs="Arial"/>
                <w:szCs w:val="24"/>
              </w:rPr>
              <w:t>Contacos-Sawyer</w:t>
            </w:r>
          </w:p>
        </w:tc>
        <w:tc>
          <w:tcPr>
            <w:tcW w:w="0" w:type="auto"/>
          </w:tcPr>
          <w:p w:rsidR="007759D8" w:rsidRDefault="007759D8" w:rsidP="000C244C">
            <w:pPr>
              <w:widowControl w:val="0"/>
              <w:autoSpaceDE w:val="0"/>
              <w:autoSpaceDN w:val="0"/>
              <w:adjustRightInd w:val="0"/>
              <w:spacing w:after="0"/>
              <w:rPr>
                <w:rFonts w:cs="Arial"/>
                <w:szCs w:val="24"/>
              </w:rPr>
            </w:pPr>
            <w:r>
              <w:rPr>
                <w:rFonts w:cs="Arial"/>
                <w:szCs w:val="24"/>
              </w:rPr>
              <w:t>Lead Consultant</w:t>
            </w:r>
          </w:p>
        </w:tc>
        <w:tc>
          <w:tcPr>
            <w:tcW w:w="0" w:type="auto"/>
            <w:vAlign w:val="center"/>
          </w:tcPr>
          <w:p w:rsidR="007759D8" w:rsidRDefault="007759D8" w:rsidP="000C244C">
            <w:pPr>
              <w:widowControl w:val="0"/>
              <w:autoSpaceDE w:val="0"/>
              <w:autoSpaceDN w:val="0"/>
              <w:adjustRightInd w:val="0"/>
              <w:spacing w:after="0"/>
              <w:jc w:val="right"/>
              <w:rPr>
                <w:rFonts w:cs="Arial"/>
                <w:szCs w:val="24"/>
              </w:rPr>
            </w:pPr>
            <w:r>
              <w:rPr>
                <w:rFonts w:cs="Arial"/>
                <w:szCs w:val="24"/>
              </w:rPr>
              <w:t>60</w:t>
            </w:r>
          </w:p>
        </w:tc>
        <w:tc>
          <w:tcPr>
            <w:tcW w:w="0" w:type="auto"/>
            <w:vAlign w:val="center"/>
          </w:tcPr>
          <w:p w:rsidR="007759D8" w:rsidRDefault="007759D8" w:rsidP="000C244C">
            <w:pPr>
              <w:widowControl w:val="0"/>
              <w:autoSpaceDE w:val="0"/>
              <w:autoSpaceDN w:val="0"/>
              <w:adjustRightInd w:val="0"/>
              <w:spacing w:after="0"/>
              <w:jc w:val="right"/>
              <w:rPr>
                <w:rFonts w:cs="Arial"/>
                <w:szCs w:val="24"/>
              </w:rPr>
            </w:pPr>
            <w:r>
              <w:rPr>
                <w:rFonts w:cs="Arial"/>
                <w:szCs w:val="24"/>
              </w:rPr>
              <w:t>$225</w:t>
            </w:r>
          </w:p>
        </w:tc>
        <w:tc>
          <w:tcPr>
            <w:tcW w:w="0" w:type="auto"/>
            <w:vAlign w:val="center"/>
          </w:tcPr>
          <w:p w:rsidR="007759D8" w:rsidRDefault="007759D8" w:rsidP="000C244C">
            <w:pPr>
              <w:widowControl w:val="0"/>
              <w:autoSpaceDE w:val="0"/>
              <w:autoSpaceDN w:val="0"/>
              <w:adjustRightInd w:val="0"/>
              <w:spacing w:after="0"/>
              <w:jc w:val="right"/>
              <w:rPr>
                <w:rFonts w:cs="Arial"/>
                <w:szCs w:val="24"/>
              </w:rPr>
            </w:pPr>
            <w:r>
              <w:rPr>
                <w:rFonts w:cs="Arial"/>
                <w:szCs w:val="24"/>
              </w:rPr>
              <w:t>$13,500</w:t>
            </w:r>
          </w:p>
        </w:tc>
      </w:tr>
      <w:tr w:rsidR="007759D8" w:rsidTr="000C244C">
        <w:trPr>
          <w:jc w:val="center"/>
        </w:trPr>
        <w:tc>
          <w:tcPr>
            <w:tcW w:w="0" w:type="auto"/>
          </w:tcPr>
          <w:p w:rsidR="007759D8" w:rsidRDefault="007759D8" w:rsidP="000C244C">
            <w:pPr>
              <w:widowControl w:val="0"/>
              <w:autoSpaceDE w:val="0"/>
              <w:autoSpaceDN w:val="0"/>
              <w:adjustRightInd w:val="0"/>
              <w:spacing w:after="0"/>
              <w:rPr>
                <w:rFonts w:cs="Arial"/>
                <w:szCs w:val="24"/>
              </w:rPr>
            </w:pPr>
            <w:r>
              <w:rPr>
                <w:rFonts w:cs="Arial"/>
                <w:szCs w:val="24"/>
              </w:rPr>
              <w:t>Wright</w:t>
            </w:r>
          </w:p>
        </w:tc>
        <w:tc>
          <w:tcPr>
            <w:tcW w:w="0" w:type="auto"/>
          </w:tcPr>
          <w:p w:rsidR="007759D8" w:rsidRDefault="007759D8" w:rsidP="000C244C">
            <w:pPr>
              <w:widowControl w:val="0"/>
              <w:autoSpaceDE w:val="0"/>
              <w:autoSpaceDN w:val="0"/>
              <w:adjustRightInd w:val="0"/>
              <w:spacing w:after="0"/>
              <w:rPr>
                <w:rFonts w:cs="Arial"/>
                <w:szCs w:val="24"/>
              </w:rPr>
            </w:pPr>
            <w:r>
              <w:rPr>
                <w:rFonts w:cs="Arial"/>
                <w:szCs w:val="24"/>
              </w:rPr>
              <w:t>Support Consultant</w:t>
            </w:r>
          </w:p>
        </w:tc>
        <w:tc>
          <w:tcPr>
            <w:tcW w:w="0" w:type="auto"/>
            <w:vAlign w:val="center"/>
          </w:tcPr>
          <w:p w:rsidR="007759D8" w:rsidRDefault="007759D8" w:rsidP="000C244C">
            <w:pPr>
              <w:widowControl w:val="0"/>
              <w:autoSpaceDE w:val="0"/>
              <w:autoSpaceDN w:val="0"/>
              <w:adjustRightInd w:val="0"/>
              <w:spacing w:after="0"/>
              <w:jc w:val="right"/>
              <w:rPr>
                <w:rFonts w:cs="Arial"/>
                <w:szCs w:val="24"/>
              </w:rPr>
            </w:pPr>
            <w:r>
              <w:rPr>
                <w:rFonts w:cs="Arial"/>
                <w:szCs w:val="24"/>
              </w:rPr>
              <w:t>50</w:t>
            </w:r>
          </w:p>
        </w:tc>
        <w:tc>
          <w:tcPr>
            <w:tcW w:w="0" w:type="auto"/>
          </w:tcPr>
          <w:p w:rsidR="007759D8" w:rsidRDefault="007759D8" w:rsidP="000C244C">
            <w:pPr>
              <w:spacing w:after="0"/>
            </w:pPr>
            <w:r w:rsidRPr="00960D02">
              <w:rPr>
                <w:rFonts w:cs="Arial"/>
                <w:szCs w:val="24"/>
              </w:rPr>
              <w:t>$200</w:t>
            </w:r>
          </w:p>
        </w:tc>
        <w:tc>
          <w:tcPr>
            <w:tcW w:w="0" w:type="auto"/>
            <w:vAlign w:val="center"/>
          </w:tcPr>
          <w:p w:rsidR="007759D8" w:rsidRDefault="007759D8" w:rsidP="000C244C">
            <w:pPr>
              <w:widowControl w:val="0"/>
              <w:autoSpaceDE w:val="0"/>
              <w:autoSpaceDN w:val="0"/>
              <w:adjustRightInd w:val="0"/>
              <w:spacing w:after="0"/>
              <w:jc w:val="right"/>
              <w:rPr>
                <w:rFonts w:cs="Arial"/>
                <w:szCs w:val="24"/>
              </w:rPr>
            </w:pPr>
            <w:r>
              <w:rPr>
                <w:rFonts w:cs="Arial"/>
                <w:szCs w:val="24"/>
              </w:rPr>
              <w:t>$10,000</w:t>
            </w:r>
          </w:p>
        </w:tc>
      </w:tr>
      <w:tr w:rsidR="007759D8" w:rsidTr="000C244C">
        <w:trPr>
          <w:jc w:val="center"/>
        </w:trPr>
        <w:tc>
          <w:tcPr>
            <w:tcW w:w="0" w:type="auto"/>
          </w:tcPr>
          <w:p w:rsidR="007759D8" w:rsidRDefault="007759D8" w:rsidP="000C244C">
            <w:pPr>
              <w:widowControl w:val="0"/>
              <w:autoSpaceDE w:val="0"/>
              <w:autoSpaceDN w:val="0"/>
              <w:adjustRightInd w:val="0"/>
              <w:spacing w:after="0"/>
              <w:rPr>
                <w:rFonts w:cs="Arial"/>
                <w:szCs w:val="24"/>
              </w:rPr>
            </w:pPr>
            <w:r>
              <w:rPr>
                <w:rFonts w:cs="Arial"/>
                <w:szCs w:val="24"/>
              </w:rPr>
              <w:t>Collins</w:t>
            </w:r>
          </w:p>
        </w:tc>
        <w:tc>
          <w:tcPr>
            <w:tcW w:w="0" w:type="auto"/>
          </w:tcPr>
          <w:p w:rsidR="007759D8" w:rsidRDefault="007759D8" w:rsidP="000C244C">
            <w:pPr>
              <w:widowControl w:val="0"/>
              <w:autoSpaceDE w:val="0"/>
              <w:autoSpaceDN w:val="0"/>
              <w:adjustRightInd w:val="0"/>
              <w:spacing w:after="0"/>
              <w:rPr>
                <w:rFonts w:cs="Arial"/>
                <w:szCs w:val="24"/>
              </w:rPr>
            </w:pPr>
            <w:r>
              <w:rPr>
                <w:rFonts w:cs="Arial"/>
                <w:szCs w:val="24"/>
              </w:rPr>
              <w:t>Administrative Manager</w:t>
            </w:r>
          </w:p>
        </w:tc>
        <w:tc>
          <w:tcPr>
            <w:tcW w:w="0" w:type="auto"/>
            <w:vAlign w:val="center"/>
          </w:tcPr>
          <w:p w:rsidR="007759D8" w:rsidRDefault="007759D8" w:rsidP="000C244C">
            <w:pPr>
              <w:widowControl w:val="0"/>
              <w:autoSpaceDE w:val="0"/>
              <w:autoSpaceDN w:val="0"/>
              <w:adjustRightInd w:val="0"/>
              <w:spacing w:after="0"/>
              <w:jc w:val="right"/>
              <w:rPr>
                <w:rFonts w:cs="Arial"/>
                <w:szCs w:val="24"/>
              </w:rPr>
            </w:pPr>
            <w:r>
              <w:rPr>
                <w:rFonts w:cs="Arial"/>
                <w:szCs w:val="24"/>
              </w:rPr>
              <w:t>24</w:t>
            </w:r>
          </w:p>
        </w:tc>
        <w:tc>
          <w:tcPr>
            <w:tcW w:w="0" w:type="auto"/>
            <w:vAlign w:val="center"/>
          </w:tcPr>
          <w:p w:rsidR="007759D8" w:rsidRDefault="007759D8" w:rsidP="000C244C">
            <w:pPr>
              <w:widowControl w:val="0"/>
              <w:autoSpaceDE w:val="0"/>
              <w:autoSpaceDN w:val="0"/>
              <w:adjustRightInd w:val="0"/>
              <w:spacing w:after="0"/>
              <w:jc w:val="right"/>
              <w:rPr>
                <w:rFonts w:cs="Arial"/>
                <w:szCs w:val="24"/>
              </w:rPr>
            </w:pPr>
            <w:r>
              <w:rPr>
                <w:rFonts w:cs="Arial"/>
                <w:szCs w:val="24"/>
              </w:rPr>
              <w:t>$100</w:t>
            </w:r>
          </w:p>
        </w:tc>
        <w:tc>
          <w:tcPr>
            <w:tcW w:w="0" w:type="auto"/>
            <w:vAlign w:val="center"/>
          </w:tcPr>
          <w:p w:rsidR="007759D8" w:rsidRDefault="007759D8" w:rsidP="000C244C">
            <w:pPr>
              <w:widowControl w:val="0"/>
              <w:autoSpaceDE w:val="0"/>
              <w:autoSpaceDN w:val="0"/>
              <w:adjustRightInd w:val="0"/>
              <w:spacing w:after="0"/>
              <w:jc w:val="right"/>
              <w:rPr>
                <w:rFonts w:cs="Arial"/>
                <w:szCs w:val="24"/>
              </w:rPr>
            </w:pPr>
            <w:r>
              <w:rPr>
                <w:rFonts w:cs="Arial"/>
                <w:szCs w:val="24"/>
              </w:rPr>
              <w:t>$2,400</w:t>
            </w:r>
          </w:p>
        </w:tc>
      </w:tr>
      <w:tr w:rsidR="007759D8" w:rsidTr="000C244C">
        <w:trPr>
          <w:jc w:val="center"/>
        </w:trPr>
        <w:tc>
          <w:tcPr>
            <w:tcW w:w="0" w:type="auto"/>
            <w:gridSpan w:val="2"/>
          </w:tcPr>
          <w:p w:rsidR="007759D8" w:rsidRPr="00904F21" w:rsidRDefault="007759D8" w:rsidP="000C244C">
            <w:pPr>
              <w:widowControl w:val="0"/>
              <w:autoSpaceDE w:val="0"/>
              <w:autoSpaceDN w:val="0"/>
              <w:adjustRightInd w:val="0"/>
              <w:spacing w:after="0"/>
              <w:rPr>
                <w:rFonts w:cs="Arial"/>
                <w:b/>
                <w:szCs w:val="24"/>
              </w:rPr>
            </w:pPr>
            <w:r w:rsidRPr="00904F21">
              <w:rPr>
                <w:rFonts w:cs="Arial"/>
                <w:b/>
                <w:szCs w:val="24"/>
              </w:rPr>
              <w:t>Total Hours and Fees</w:t>
            </w:r>
          </w:p>
        </w:tc>
        <w:tc>
          <w:tcPr>
            <w:tcW w:w="0" w:type="auto"/>
            <w:vAlign w:val="center"/>
          </w:tcPr>
          <w:p w:rsidR="007759D8" w:rsidRPr="00904F21" w:rsidRDefault="007759D8" w:rsidP="000C244C">
            <w:pPr>
              <w:widowControl w:val="0"/>
              <w:autoSpaceDE w:val="0"/>
              <w:autoSpaceDN w:val="0"/>
              <w:adjustRightInd w:val="0"/>
              <w:spacing w:after="0"/>
              <w:jc w:val="right"/>
              <w:rPr>
                <w:rFonts w:cs="Arial"/>
                <w:b/>
                <w:szCs w:val="24"/>
              </w:rPr>
            </w:pPr>
            <w:r>
              <w:rPr>
                <w:rFonts w:cs="Arial"/>
                <w:b/>
                <w:szCs w:val="24"/>
              </w:rPr>
              <w:t>224</w:t>
            </w:r>
          </w:p>
        </w:tc>
        <w:tc>
          <w:tcPr>
            <w:tcW w:w="0" w:type="auto"/>
            <w:vAlign w:val="center"/>
          </w:tcPr>
          <w:p w:rsidR="007759D8" w:rsidRPr="00904F21" w:rsidRDefault="007759D8" w:rsidP="000C244C">
            <w:pPr>
              <w:widowControl w:val="0"/>
              <w:autoSpaceDE w:val="0"/>
              <w:autoSpaceDN w:val="0"/>
              <w:adjustRightInd w:val="0"/>
              <w:spacing w:after="0"/>
              <w:jc w:val="right"/>
              <w:rPr>
                <w:rFonts w:cs="Arial"/>
                <w:b/>
                <w:szCs w:val="24"/>
              </w:rPr>
            </w:pPr>
          </w:p>
        </w:tc>
        <w:tc>
          <w:tcPr>
            <w:tcW w:w="0" w:type="auto"/>
            <w:vAlign w:val="center"/>
          </w:tcPr>
          <w:p w:rsidR="007759D8" w:rsidRPr="00904F21" w:rsidRDefault="007759D8" w:rsidP="000C244C">
            <w:pPr>
              <w:widowControl w:val="0"/>
              <w:autoSpaceDE w:val="0"/>
              <w:autoSpaceDN w:val="0"/>
              <w:adjustRightInd w:val="0"/>
              <w:spacing w:after="0"/>
              <w:jc w:val="right"/>
              <w:rPr>
                <w:rFonts w:cs="Arial"/>
                <w:b/>
                <w:szCs w:val="24"/>
              </w:rPr>
            </w:pPr>
            <w:r w:rsidRPr="00904F21">
              <w:rPr>
                <w:rFonts w:cs="Arial"/>
                <w:b/>
                <w:szCs w:val="24"/>
              </w:rPr>
              <w:t>$</w:t>
            </w:r>
            <w:r>
              <w:rPr>
                <w:rFonts w:cs="Arial"/>
                <w:b/>
                <w:szCs w:val="24"/>
              </w:rPr>
              <w:t>44,900</w:t>
            </w:r>
          </w:p>
        </w:tc>
      </w:tr>
      <w:tr w:rsidR="007759D8" w:rsidTr="000C244C">
        <w:trPr>
          <w:jc w:val="center"/>
        </w:trPr>
        <w:tc>
          <w:tcPr>
            <w:tcW w:w="0" w:type="auto"/>
            <w:gridSpan w:val="4"/>
          </w:tcPr>
          <w:p w:rsidR="007759D8" w:rsidRDefault="007759D8" w:rsidP="000C244C">
            <w:pPr>
              <w:widowControl w:val="0"/>
              <w:autoSpaceDE w:val="0"/>
              <w:autoSpaceDN w:val="0"/>
              <w:adjustRightInd w:val="0"/>
              <w:spacing w:after="0"/>
              <w:rPr>
                <w:rFonts w:cs="Arial"/>
                <w:szCs w:val="24"/>
              </w:rPr>
            </w:pPr>
            <w:r w:rsidRPr="00E37CE9">
              <w:rPr>
                <w:rFonts w:cs="Arial"/>
                <w:b/>
                <w:szCs w:val="24"/>
              </w:rPr>
              <w:t>Personnel Expenses</w:t>
            </w:r>
          </w:p>
        </w:tc>
        <w:tc>
          <w:tcPr>
            <w:tcW w:w="0" w:type="auto"/>
          </w:tcPr>
          <w:p w:rsidR="007759D8" w:rsidRDefault="007759D8" w:rsidP="000C244C">
            <w:pPr>
              <w:widowControl w:val="0"/>
              <w:autoSpaceDE w:val="0"/>
              <w:autoSpaceDN w:val="0"/>
              <w:adjustRightInd w:val="0"/>
              <w:spacing w:after="0"/>
              <w:rPr>
                <w:rFonts w:cs="Arial"/>
                <w:szCs w:val="24"/>
              </w:rPr>
            </w:pPr>
          </w:p>
        </w:tc>
      </w:tr>
      <w:tr w:rsidR="007759D8" w:rsidTr="000C244C">
        <w:trPr>
          <w:jc w:val="center"/>
        </w:trPr>
        <w:tc>
          <w:tcPr>
            <w:tcW w:w="0" w:type="auto"/>
            <w:gridSpan w:val="4"/>
          </w:tcPr>
          <w:p w:rsidR="007759D8" w:rsidRDefault="007759D8" w:rsidP="000C244C">
            <w:pPr>
              <w:widowControl w:val="0"/>
              <w:autoSpaceDE w:val="0"/>
              <w:autoSpaceDN w:val="0"/>
              <w:adjustRightInd w:val="0"/>
              <w:spacing w:after="0"/>
              <w:rPr>
                <w:rFonts w:cs="Arial"/>
                <w:szCs w:val="24"/>
              </w:rPr>
            </w:pPr>
            <w:r>
              <w:rPr>
                <w:rFonts w:cs="Arial"/>
                <w:szCs w:val="24"/>
              </w:rPr>
              <w:t>Hotel</w:t>
            </w:r>
          </w:p>
        </w:tc>
        <w:tc>
          <w:tcPr>
            <w:tcW w:w="0" w:type="auto"/>
          </w:tcPr>
          <w:p w:rsidR="007759D8" w:rsidRDefault="007759D8" w:rsidP="000C244C">
            <w:pPr>
              <w:widowControl w:val="0"/>
              <w:autoSpaceDE w:val="0"/>
              <w:autoSpaceDN w:val="0"/>
              <w:adjustRightInd w:val="0"/>
              <w:spacing w:after="0"/>
              <w:jc w:val="right"/>
              <w:rPr>
                <w:rFonts w:cs="Arial"/>
                <w:szCs w:val="24"/>
              </w:rPr>
            </w:pPr>
            <w:r>
              <w:rPr>
                <w:rFonts w:cs="Arial"/>
                <w:szCs w:val="24"/>
              </w:rPr>
              <w:t>$1,800</w:t>
            </w:r>
          </w:p>
        </w:tc>
      </w:tr>
      <w:tr w:rsidR="007759D8" w:rsidTr="000C244C">
        <w:trPr>
          <w:jc w:val="center"/>
        </w:trPr>
        <w:tc>
          <w:tcPr>
            <w:tcW w:w="0" w:type="auto"/>
            <w:gridSpan w:val="4"/>
          </w:tcPr>
          <w:p w:rsidR="007759D8" w:rsidRDefault="007759D8" w:rsidP="000C244C">
            <w:pPr>
              <w:widowControl w:val="0"/>
              <w:autoSpaceDE w:val="0"/>
              <w:autoSpaceDN w:val="0"/>
              <w:adjustRightInd w:val="0"/>
              <w:spacing w:after="0"/>
              <w:rPr>
                <w:rFonts w:cs="Arial"/>
                <w:szCs w:val="24"/>
              </w:rPr>
            </w:pPr>
            <w:r>
              <w:rPr>
                <w:rFonts w:cs="Arial"/>
                <w:szCs w:val="24"/>
              </w:rPr>
              <w:t>Per Diem</w:t>
            </w:r>
          </w:p>
        </w:tc>
        <w:tc>
          <w:tcPr>
            <w:tcW w:w="0" w:type="auto"/>
          </w:tcPr>
          <w:p w:rsidR="007759D8" w:rsidRDefault="007759D8" w:rsidP="000C244C">
            <w:pPr>
              <w:widowControl w:val="0"/>
              <w:autoSpaceDE w:val="0"/>
              <w:autoSpaceDN w:val="0"/>
              <w:adjustRightInd w:val="0"/>
              <w:spacing w:after="0"/>
              <w:jc w:val="right"/>
              <w:rPr>
                <w:rFonts w:cs="Arial"/>
                <w:szCs w:val="24"/>
              </w:rPr>
            </w:pPr>
            <w:r>
              <w:rPr>
                <w:rFonts w:cs="Arial"/>
                <w:szCs w:val="24"/>
              </w:rPr>
              <w:t>$900</w:t>
            </w:r>
          </w:p>
        </w:tc>
      </w:tr>
      <w:tr w:rsidR="007759D8" w:rsidTr="000C244C">
        <w:trPr>
          <w:jc w:val="center"/>
        </w:trPr>
        <w:tc>
          <w:tcPr>
            <w:tcW w:w="0" w:type="auto"/>
            <w:gridSpan w:val="4"/>
          </w:tcPr>
          <w:p w:rsidR="007759D8" w:rsidRDefault="007759D8" w:rsidP="000C244C">
            <w:pPr>
              <w:widowControl w:val="0"/>
              <w:autoSpaceDE w:val="0"/>
              <w:autoSpaceDN w:val="0"/>
              <w:adjustRightInd w:val="0"/>
              <w:spacing w:after="0"/>
              <w:rPr>
                <w:rFonts w:cs="Arial"/>
                <w:szCs w:val="24"/>
              </w:rPr>
            </w:pPr>
            <w:r>
              <w:rPr>
                <w:rFonts w:cs="Arial"/>
                <w:szCs w:val="24"/>
              </w:rPr>
              <w:t>Air Transportation</w:t>
            </w:r>
          </w:p>
        </w:tc>
        <w:tc>
          <w:tcPr>
            <w:tcW w:w="0" w:type="auto"/>
          </w:tcPr>
          <w:p w:rsidR="007759D8" w:rsidRDefault="007759D8" w:rsidP="000C244C">
            <w:pPr>
              <w:widowControl w:val="0"/>
              <w:autoSpaceDE w:val="0"/>
              <w:autoSpaceDN w:val="0"/>
              <w:adjustRightInd w:val="0"/>
              <w:spacing w:after="0"/>
              <w:jc w:val="right"/>
              <w:rPr>
                <w:rFonts w:cs="Arial"/>
                <w:szCs w:val="24"/>
              </w:rPr>
            </w:pPr>
            <w:r>
              <w:rPr>
                <w:rFonts w:cs="Arial"/>
                <w:szCs w:val="24"/>
              </w:rPr>
              <w:t>$1,800</w:t>
            </w:r>
          </w:p>
        </w:tc>
      </w:tr>
      <w:tr w:rsidR="007759D8" w:rsidTr="000C244C">
        <w:trPr>
          <w:jc w:val="center"/>
        </w:trPr>
        <w:tc>
          <w:tcPr>
            <w:tcW w:w="0" w:type="auto"/>
            <w:gridSpan w:val="4"/>
          </w:tcPr>
          <w:p w:rsidR="007759D8" w:rsidRDefault="007759D8" w:rsidP="000C244C">
            <w:pPr>
              <w:widowControl w:val="0"/>
              <w:autoSpaceDE w:val="0"/>
              <w:autoSpaceDN w:val="0"/>
              <w:adjustRightInd w:val="0"/>
              <w:spacing w:after="0"/>
              <w:rPr>
                <w:rFonts w:cs="Arial"/>
                <w:szCs w:val="24"/>
              </w:rPr>
            </w:pPr>
            <w:r>
              <w:rPr>
                <w:rFonts w:cs="Arial"/>
                <w:szCs w:val="24"/>
              </w:rPr>
              <w:t>Ground Transportation</w:t>
            </w:r>
          </w:p>
        </w:tc>
        <w:tc>
          <w:tcPr>
            <w:tcW w:w="0" w:type="auto"/>
          </w:tcPr>
          <w:p w:rsidR="007759D8" w:rsidRDefault="007759D8" w:rsidP="000C244C">
            <w:pPr>
              <w:widowControl w:val="0"/>
              <w:autoSpaceDE w:val="0"/>
              <w:autoSpaceDN w:val="0"/>
              <w:adjustRightInd w:val="0"/>
              <w:spacing w:after="0"/>
              <w:jc w:val="right"/>
              <w:rPr>
                <w:rFonts w:cs="Arial"/>
                <w:szCs w:val="24"/>
              </w:rPr>
            </w:pPr>
            <w:r>
              <w:rPr>
                <w:rFonts w:cs="Arial"/>
                <w:szCs w:val="24"/>
              </w:rPr>
              <w:t>$900</w:t>
            </w:r>
          </w:p>
        </w:tc>
      </w:tr>
      <w:tr w:rsidR="007759D8" w:rsidTr="000C244C">
        <w:trPr>
          <w:jc w:val="center"/>
        </w:trPr>
        <w:tc>
          <w:tcPr>
            <w:tcW w:w="0" w:type="auto"/>
            <w:gridSpan w:val="4"/>
          </w:tcPr>
          <w:p w:rsidR="007759D8" w:rsidRDefault="007759D8" w:rsidP="000C244C">
            <w:pPr>
              <w:widowControl w:val="0"/>
              <w:autoSpaceDE w:val="0"/>
              <w:autoSpaceDN w:val="0"/>
              <w:adjustRightInd w:val="0"/>
              <w:spacing w:after="0"/>
              <w:rPr>
                <w:rFonts w:cs="Arial"/>
                <w:szCs w:val="24"/>
              </w:rPr>
            </w:pPr>
            <w:r>
              <w:rPr>
                <w:rFonts w:cs="Arial"/>
                <w:szCs w:val="24"/>
              </w:rPr>
              <w:t>Miscellaneous Expenses</w:t>
            </w:r>
          </w:p>
        </w:tc>
        <w:tc>
          <w:tcPr>
            <w:tcW w:w="0" w:type="auto"/>
          </w:tcPr>
          <w:p w:rsidR="007759D8" w:rsidRDefault="007759D8" w:rsidP="000C244C">
            <w:pPr>
              <w:widowControl w:val="0"/>
              <w:autoSpaceDE w:val="0"/>
              <w:autoSpaceDN w:val="0"/>
              <w:adjustRightInd w:val="0"/>
              <w:spacing w:after="0"/>
              <w:jc w:val="right"/>
              <w:rPr>
                <w:rFonts w:cs="Arial"/>
                <w:szCs w:val="24"/>
              </w:rPr>
            </w:pPr>
            <w:r>
              <w:rPr>
                <w:rFonts w:cs="Arial"/>
                <w:szCs w:val="24"/>
              </w:rPr>
              <w:t>$600</w:t>
            </w:r>
          </w:p>
        </w:tc>
      </w:tr>
      <w:tr w:rsidR="007759D8" w:rsidTr="000C244C">
        <w:trPr>
          <w:jc w:val="center"/>
        </w:trPr>
        <w:tc>
          <w:tcPr>
            <w:tcW w:w="0" w:type="auto"/>
            <w:gridSpan w:val="4"/>
          </w:tcPr>
          <w:p w:rsidR="007759D8" w:rsidRPr="00904F21" w:rsidRDefault="007759D8" w:rsidP="000C244C">
            <w:pPr>
              <w:widowControl w:val="0"/>
              <w:autoSpaceDE w:val="0"/>
              <w:autoSpaceDN w:val="0"/>
              <w:adjustRightInd w:val="0"/>
              <w:spacing w:after="0"/>
              <w:rPr>
                <w:rFonts w:cs="Arial"/>
                <w:b/>
                <w:szCs w:val="24"/>
              </w:rPr>
            </w:pPr>
            <w:r w:rsidRPr="00904F21">
              <w:rPr>
                <w:rFonts w:cs="Arial"/>
                <w:b/>
                <w:szCs w:val="24"/>
              </w:rPr>
              <w:t>Subtotal</w:t>
            </w:r>
          </w:p>
        </w:tc>
        <w:tc>
          <w:tcPr>
            <w:tcW w:w="0" w:type="auto"/>
          </w:tcPr>
          <w:p w:rsidR="007759D8" w:rsidRPr="00904F21" w:rsidRDefault="007759D8" w:rsidP="000C244C">
            <w:pPr>
              <w:widowControl w:val="0"/>
              <w:autoSpaceDE w:val="0"/>
              <w:autoSpaceDN w:val="0"/>
              <w:adjustRightInd w:val="0"/>
              <w:spacing w:after="0"/>
              <w:jc w:val="right"/>
              <w:rPr>
                <w:rFonts w:cs="Arial"/>
                <w:b/>
                <w:szCs w:val="24"/>
              </w:rPr>
            </w:pPr>
            <w:r>
              <w:rPr>
                <w:rFonts w:cs="Arial"/>
                <w:b/>
                <w:szCs w:val="24"/>
              </w:rPr>
              <w:t>$6,000</w:t>
            </w:r>
          </w:p>
        </w:tc>
      </w:tr>
      <w:tr w:rsidR="007759D8" w:rsidTr="000C244C">
        <w:trPr>
          <w:jc w:val="center"/>
        </w:trPr>
        <w:tc>
          <w:tcPr>
            <w:tcW w:w="0" w:type="auto"/>
            <w:gridSpan w:val="4"/>
          </w:tcPr>
          <w:p w:rsidR="007759D8" w:rsidRDefault="007759D8" w:rsidP="000C244C">
            <w:pPr>
              <w:widowControl w:val="0"/>
              <w:autoSpaceDE w:val="0"/>
              <w:autoSpaceDN w:val="0"/>
              <w:adjustRightInd w:val="0"/>
              <w:spacing w:after="0"/>
              <w:rPr>
                <w:rFonts w:cs="Arial"/>
                <w:szCs w:val="24"/>
              </w:rPr>
            </w:pPr>
            <w:r w:rsidRPr="00E37CE9">
              <w:rPr>
                <w:rFonts w:cs="Arial"/>
                <w:b/>
                <w:szCs w:val="24"/>
              </w:rPr>
              <w:t>Equipment</w:t>
            </w:r>
            <w:r>
              <w:rPr>
                <w:rFonts w:cs="Arial"/>
                <w:b/>
                <w:szCs w:val="24"/>
              </w:rPr>
              <w:t>*</w:t>
            </w:r>
          </w:p>
        </w:tc>
        <w:tc>
          <w:tcPr>
            <w:tcW w:w="0" w:type="auto"/>
          </w:tcPr>
          <w:p w:rsidR="007759D8" w:rsidRDefault="007759D8" w:rsidP="000C244C">
            <w:pPr>
              <w:widowControl w:val="0"/>
              <w:autoSpaceDE w:val="0"/>
              <w:autoSpaceDN w:val="0"/>
              <w:adjustRightInd w:val="0"/>
              <w:spacing w:after="0"/>
              <w:jc w:val="right"/>
              <w:rPr>
                <w:rFonts w:cs="Arial"/>
                <w:szCs w:val="24"/>
              </w:rPr>
            </w:pPr>
          </w:p>
        </w:tc>
      </w:tr>
      <w:tr w:rsidR="007759D8" w:rsidTr="000C244C">
        <w:trPr>
          <w:jc w:val="center"/>
        </w:trPr>
        <w:tc>
          <w:tcPr>
            <w:tcW w:w="0" w:type="auto"/>
            <w:gridSpan w:val="4"/>
          </w:tcPr>
          <w:p w:rsidR="007759D8" w:rsidRDefault="007759D8" w:rsidP="000C244C">
            <w:pPr>
              <w:widowControl w:val="0"/>
              <w:autoSpaceDE w:val="0"/>
              <w:autoSpaceDN w:val="0"/>
              <w:adjustRightInd w:val="0"/>
              <w:spacing w:after="0"/>
              <w:rPr>
                <w:rFonts w:cs="Arial"/>
                <w:szCs w:val="24"/>
              </w:rPr>
            </w:pPr>
            <w:r>
              <w:rPr>
                <w:rFonts w:cs="Arial"/>
                <w:szCs w:val="24"/>
              </w:rPr>
              <w:t>Personal Computers</w:t>
            </w:r>
          </w:p>
        </w:tc>
        <w:tc>
          <w:tcPr>
            <w:tcW w:w="0" w:type="auto"/>
          </w:tcPr>
          <w:p w:rsidR="007759D8" w:rsidRDefault="007759D8" w:rsidP="000C244C">
            <w:pPr>
              <w:widowControl w:val="0"/>
              <w:autoSpaceDE w:val="0"/>
              <w:autoSpaceDN w:val="0"/>
              <w:adjustRightInd w:val="0"/>
              <w:spacing w:after="0"/>
              <w:jc w:val="right"/>
              <w:rPr>
                <w:rFonts w:cs="Arial"/>
                <w:szCs w:val="24"/>
              </w:rPr>
            </w:pPr>
            <w:r>
              <w:rPr>
                <w:rFonts w:cs="Arial"/>
                <w:szCs w:val="24"/>
              </w:rPr>
              <w:t>0</w:t>
            </w:r>
          </w:p>
        </w:tc>
      </w:tr>
      <w:tr w:rsidR="007759D8" w:rsidTr="000C244C">
        <w:trPr>
          <w:jc w:val="center"/>
        </w:trPr>
        <w:tc>
          <w:tcPr>
            <w:tcW w:w="0" w:type="auto"/>
            <w:gridSpan w:val="4"/>
          </w:tcPr>
          <w:p w:rsidR="007759D8" w:rsidRDefault="007759D8" w:rsidP="000C244C">
            <w:pPr>
              <w:widowControl w:val="0"/>
              <w:autoSpaceDE w:val="0"/>
              <w:autoSpaceDN w:val="0"/>
              <w:adjustRightInd w:val="0"/>
              <w:spacing w:after="0"/>
              <w:rPr>
                <w:rFonts w:cs="Arial"/>
                <w:szCs w:val="24"/>
              </w:rPr>
            </w:pPr>
            <w:r>
              <w:rPr>
                <w:rFonts w:cs="Arial"/>
                <w:szCs w:val="24"/>
              </w:rPr>
              <w:t>Printers</w:t>
            </w:r>
          </w:p>
        </w:tc>
        <w:tc>
          <w:tcPr>
            <w:tcW w:w="0" w:type="auto"/>
          </w:tcPr>
          <w:p w:rsidR="007759D8" w:rsidRDefault="007759D8" w:rsidP="000C244C">
            <w:pPr>
              <w:widowControl w:val="0"/>
              <w:autoSpaceDE w:val="0"/>
              <w:autoSpaceDN w:val="0"/>
              <w:adjustRightInd w:val="0"/>
              <w:spacing w:after="0"/>
              <w:jc w:val="right"/>
              <w:rPr>
                <w:rFonts w:cs="Arial"/>
                <w:szCs w:val="24"/>
              </w:rPr>
            </w:pPr>
            <w:r>
              <w:rPr>
                <w:rFonts w:cs="Arial"/>
                <w:szCs w:val="24"/>
              </w:rPr>
              <w:t>0</w:t>
            </w:r>
          </w:p>
        </w:tc>
      </w:tr>
      <w:tr w:rsidR="007759D8" w:rsidTr="000C244C">
        <w:trPr>
          <w:jc w:val="center"/>
        </w:trPr>
        <w:tc>
          <w:tcPr>
            <w:tcW w:w="0" w:type="auto"/>
            <w:gridSpan w:val="4"/>
          </w:tcPr>
          <w:p w:rsidR="007759D8" w:rsidRDefault="007759D8" w:rsidP="000C244C">
            <w:pPr>
              <w:widowControl w:val="0"/>
              <w:autoSpaceDE w:val="0"/>
              <w:autoSpaceDN w:val="0"/>
              <w:adjustRightInd w:val="0"/>
              <w:spacing w:after="0"/>
              <w:rPr>
                <w:rFonts w:cs="Arial"/>
                <w:szCs w:val="24"/>
              </w:rPr>
            </w:pPr>
            <w:r>
              <w:rPr>
                <w:rFonts w:cs="Arial"/>
                <w:szCs w:val="24"/>
              </w:rPr>
              <w:t>Project Management &amp; Communication Software</w:t>
            </w:r>
          </w:p>
        </w:tc>
        <w:tc>
          <w:tcPr>
            <w:tcW w:w="0" w:type="auto"/>
          </w:tcPr>
          <w:p w:rsidR="007759D8" w:rsidRDefault="007759D8" w:rsidP="000C244C">
            <w:pPr>
              <w:widowControl w:val="0"/>
              <w:autoSpaceDE w:val="0"/>
              <w:autoSpaceDN w:val="0"/>
              <w:adjustRightInd w:val="0"/>
              <w:spacing w:after="0"/>
              <w:jc w:val="right"/>
              <w:rPr>
                <w:rFonts w:cs="Arial"/>
                <w:szCs w:val="24"/>
              </w:rPr>
            </w:pPr>
            <w:r>
              <w:rPr>
                <w:rFonts w:cs="Arial"/>
                <w:szCs w:val="24"/>
              </w:rPr>
              <w:t>0</w:t>
            </w:r>
          </w:p>
        </w:tc>
      </w:tr>
      <w:tr w:rsidR="007759D8" w:rsidTr="000C244C">
        <w:trPr>
          <w:jc w:val="center"/>
        </w:trPr>
        <w:tc>
          <w:tcPr>
            <w:tcW w:w="0" w:type="auto"/>
            <w:gridSpan w:val="4"/>
          </w:tcPr>
          <w:p w:rsidR="007759D8" w:rsidRDefault="007759D8" w:rsidP="000C244C">
            <w:pPr>
              <w:widowControl w:val="0"/>
              <w:autoSpaceDE w:val="0"/>
              <w:autoSpaceDN w:val="0"/>
              <w:adjustRightInd w:val="0"/>
              <w:spacing w:after="0"/>
              <w:rPr>
                <w:rFonts w:cs="Arial"/>
                <w:szCs w:val="24"/>
              </w:rPr>
            </w:pPr>
            <w:r>
              <w:rPr>
                <w:rFonts w:cs="Arial"/>
                <w:szCs w:val="24"/>
              </w:rPr>
              <w:t>Subtotal</w:t>
            </w:r>
          </w:p>
        </w:tc>
        <w:tc>
          <w:tcPr>
            <w:tcW w:w="0" w:type="auto"/>
          </w:tcPr>
          <w:p w:rsidR="007759D8" w:rsidRDefault="007759D8" w:rsidP="000C244C">
            <w:pPr>
              <w:widowControl w:val="0"/>
              <w:autoSpaceDE w:val="0"/>
              <w:autoSpaceDN w:val="0"/>
              <w:adjustRightInd w:val="0"/>
              <w:spacing w:after="0"/>
              <w:jc w:val="right"/>
              <w:rPr>
                <w:rFonts w:cs="Arial"/>
                <w:szCs w:val="24"/>
              </w:rPr>
            </w:pPr>
            <w:r>
              <w:rPr>
                <w:rFonts w:cs="Arial"/>
                <w:szCs w:val="24"/>
              </w:rPr>
              <w:t>0</w:t>
            </w:r>
          </w:p>
        </w:tc>
      </w:tr>
      <w:tr w:rsidR="007759D8" w:rsidTr="000C244C">
        <w:trPr>
          <w:jc w:val="center"/>
        </w:trPr>
        <w:tc>
          <w:tcPr>
            <w:tcW w:w="0" w:type="auto"/>
            <w:gridSpan w:val="4"/>
          </w:tcPr>
          <w:p w:rsidR="007759D8" w:rsidRDefault="007759D8" w:rsidP="000C244C">
            <w:pPr>
              <w:widowControl w:val="0"/>
              <w:autoSpaceDE w:val="0"/>
              <w:autoSpaceDN w:val="0"/>
              <w:adjustRightInd w:val="0"/>
              <w:spacing w:after="0"/>
              <w:rPr>
                <w:rFonts w:cs="Arial"/>
                <w:szCs w:val="24"/>
              </w:rPr>
            </w:pPr>
            <w:r w:rsidRPr="00E37CE9">
              <w:rPr>
                <w:rFonts w:cs="Arial"/>
                <w:b/>
                <w:szCs w:val="24"/>
              </w:rPr>
              <w:t>Supplies &amp; Materials</w:t>
            </w:r>
            <w:r>
              <w:rPr>
                <w:rFonts w:cs="Arial"/>
                <w:b/>
                <w:szCs w:val="24"/>
              </w:rPr>
              <w:t>*</w:t>
            </w:r>
          </w:p>
        </w:tc>
        <w:tc>
          <w:tcPr>
            <w:tcW w:w="0" w:type="auto"/>
          </w:tcPr>
          <w:p w:rsidR="007759D8" w:rsidRDefault="007759D8" w:rsidP="000C244C">
            <w:pPr>
              <w:widowControl w:val="0"/>
              <w:autoSpaceDE w:val="0"/>
              <w:autoSpaceDN w:val="0"/>
              <w:adjustRightInd w:val="0"/>
              <w:spacing w:after="0"/>
              <w:jc w:val="right"/>
              <w:rPr>
                <w:rFonts w:cs="Arial"/>
                <w:szCs w:val="24"/>
              </w:rPr>
            </w:pPr>
          </w:p>
        </w:tc>
      </w:tr>
      <w:tr w:rsidR="007759D8" w:rsidTr="000C244C">
        <w:trPr>
          <w:jc w:val="center"/>
        </w:trPr>
        <w:tc>
          <w:tcPr>
            <w:tcW w:w="0" w:type="auto"/>
            <w:gridSpan w:val="4"/>
          </w:tcPr>
          <w:p w:rsidR="007759D8" w:rsidRDefault="007759D8" w:rsidP="000C244C">
            <w:pPr>
              <w:widowControl w:val="0"/>
              <w:autoSpaceDE w:val="0"/>
              <w:autoSpaceDN w:val="0"/>
              <w:adjustRightInd w:val="0"/>
              <w:spacing w:after="0"/>
              <w:rPr>
                <w:rFonts w:cs="Arial"/>
                <w:szCs w:val="24"/>
              </w:rPr>
            </w:pPr>
            <w:r>
              <w:rPr>
                <w:rFonts w:cs="Arial"/>
                <w:szCs w:val="24"/>
              </w:rPr>
              <w:t>Word Processing</w:t>
            </w:r>
          </w:p>
        </w:tc>
        <w:tc>
          <w:tcPr>
            <w:tcW w:w="0" w:type="auto"/>
          </w:tcPr>
          <w:p w:rsidR="007759D8" w:rsidRDefault="007759D8" w:rsidP="000C244C">
            <w:pPr>
              <w:widowControl w:val="0"/>
              <w:autoSpaceDE w:val="0"/>
              <w:autoSpaceDN w:val="0"/>
              <w:adjustRightInd w:val="0"/>
              <w:spacing w:after="0"/>
              <w:jc w:val="right"/>
              <w:rPr>
                <w:rFonts w:cs="Arial"/>
                <w:szCs w:val="24"/>
              </w:rPr>
            </w:pPr>
            <w:r>
              <w:rPr>
                <w:rFonts w:cs="Arial"/>
                <w:szCs w:val="24"/>
              </w:rPr>
              <w:t>0</w:t>
            </w:r>
          </w:p>
        </w:tc>
      </w:tr>
      <w:tr w:rsidR="007759D8" w:rsidTr="000C244C">
        <w:trPr>
          <w:jc w:val="center"/>
        </w:trPr>
        <w:tc>
          <w:tcPr>
            <w:tcW w:w="0" w:type="auto"/>
            <w:gridSpan w:val="4"/>
          </w:tcPr>
          <w:p w:rsidR="007759D8" w:rsidRDefault="007759D8" w:rsidP="000C244C">
            <w:pPr>
              <w:widowControl w:val="0"/>
              <w:autoSpaceDE w:val="0"/>
              <w:autoSpaceDN w:val="0"/>
              <w:adjustRightInd w:val="0"/>
              <w:spacing w:after="0"/>
              <w:rPr>
                <w:rFonts w:cs="Arial"/>
                <w:szCs w:val="24"/>
              </w:rPr>
            </w:pPr>
            <w:r>
              <w:rPr>
                <w:rFonts w:cs="Arial"/>
                <w:szCs w:val="24"/>
              </w:rPr>
              <w:t>Computer</w:t>
            </w:r>
          </w:p>
        </w:tc>
        <w:tc>
          <w:tcPr>
            <w:tcW w:w="0" w:type="auto"/>
          </w:tcPr>
          <w:p w:rsidR="007759D8" w:rsidRDefault="007759D8" w:rsidP="000C244C">
            <w:pPr>
              <w:widowControl w:val="0"/>
              <w:autoSpaceDE w:val="0"/>
              <w:autoSpaceDN w:val="0"/>
              <w:adjustRightInd w:val="0"/>
              <w:spacing w:after="0"/>
              <w:jc w:val="right"/>
              <w:rPr>
                <w:rFonts w:cs="Arial"/>
                <w:szCs w:val="24"/>
              </w:rPr>
            </w:pPr>
            <w:r>
              <w:rPr>
                <w:rFonts w:cs="Arial"/>
                <w:szCs w:val="24"/>
              </w:rPr>
              <w:t>0</w:t>
            </w:r>
          </w:p>
        </w:tc>
      </w:tr>
      <w:tr w:rsidR="007759D8" w:rsidTr="000C244C">
        <w:trPr>
          <w:jc w:val="center"/>
        </w:trPr>
        <w:tc>
          <w:tcPr>
            <w:tcW w:w="0" w:type="auto"/>
            <w:gridSpan w:val="4"/>
          </w:tcPr>
          <w:p w:rsidR="007759D8" w:rsidRDefault="007759D8" w:rsidP="000C244C">
            <w:pPr>
              <w:widowControl w:val="0"/>
              <w:autoSpaceDE w:val="0"/>
              <w:autoSpaceDN w:val="0"/>
              <w:adjustRightInd w:val="0"/>
              <w:spacing w:after="0"/>
              <w:rPr>
                <w:rFonts w:cs="Arial"/>
                <w:szCs w:val="24"/>
              </w:rPr>
            </w:pPr>
            <w:r>
              <w:rPr>
                <w:rFonts w:cs="Arial"/>
                <w:szCs w:val="24"/>
              </w:rPr>
              <w:t>Copying</w:t>
            </w:r>
          </w:p>
        </w:tc>
        <w:tc>
          <w:tcPr>
            <w:tcW w:w="0" w:type="auto"/>
          </w:tcPr>
          <w:p w:rsidR="007759D8" w:rsidRDefault="007759D8" w:rsidP="000C244C">
            <w:pPr>
              <w:widowControl w:val="0"/>
              <w:autoSpaceDE w:val="0"/>
              <w:autoSpaceDN w:val="0"/>
              <w:adjustRightInd w:val="0"/>
              <w:spacing w:after="0"/>
              <w:jc w:val="right"/>
              <w:rPr>
                <w:rFonts w:cs="Arial"/>
                <w:szCs w:val="24"/>
              </w:rPr>
            </w:pPr>
            <w:r>
              <w:rPr>
                <w:rFonts w:cs="Arial"/>
                <w:szCs w:val="24"/>
              </w:rPr>
              <w:t>0</w:t>
            </w:r>
          </w:p>
        </w:tc>
      </w:tr>
      <w:tr w:rsidR="007759D8" w:rsidTr="000C244C">
        <w:trPr>
          <w:jc w:val="center"/>
        </w:trPr>
        <w:tc>
          <w:tcPr>
            <w:tcW w:w="0" w:type="auto"/>
            <w:gridSpan w:val="4"/>
          </w:tcPr>
          <w:p w:rsidR="007759D8" w:rsidRDefault="007759D8" w:rsidP="000C244C">
            <w:pPr>
              <w:widowControl w:val="0"/>
              <w:autoSpaceDE w:val="0"/>
              <w:autoSpaceDN w:val="0"/>
              <w:adjustRightInd w:val="0"/>
              <w:spacing w:after="0"/>
              <w:rPr>
                <w:rFonts w:cs="Arial"/>
                <w:szCs w:val="24"/>
              </w:rPr>
            </w:pPr>
            <w:r>
              <w:rPr>
                <w:rFonts w:cs="Arial"/>
                <w:szCs w:val="24"/>
              </w:rPr>
              <w:t>Communication</w:t>
            </w:r>
          </w:p>
        </w:tc>
        <w:tc>
          <w:tcPr>
            <w:tcW w:w="0" w:type="auto"/>
          </w:tcPr>
          <w:p w:rsidR="007759D8" w:rsidRDefault="007759D8" w:rsidP="000C244C">
            <w:pPr>
              <w:widowControl w:val="0"/>
              <w:autoSpaceDE w:val="0"/>
              <w:autoSpaceDN w:val="0"/>
              <w:adjustRightInd w:val="0"/>
              <w:spacing w:after="0"/>
              <w:jc w:val="right"/>
              <w:rPr>
                <w:rFonts w:cs="Arial"/>
                <w:szCs w:val="24"/>
              </w:rPr>
            </w:pPr>
            <w:r>
              <w:rPr>
                <w:rFonts w:cs="Arial"/>
                <w:szCs w:val="24"/>
              </w:rPr>
              <w:t>0</w:t>
            </w:r>
          </w:p>
        </w:tc>
      </w:tr>
      <w:tr w:rsidR="007759D8" w:rsidTr="000C244C">
        <w:trPr>
          <w:jc w:val="center"/>
        </w:trPr>
        <w:tc>
          <w:tcPr>
            <w:tcW w:w="0" w:type="auto"/>
            <w:gridSpan w:val="4"/>
          </w:tcPr>
          <w:p w:rsidR="007759D8" w:rsidRDefault="007759D8" w:rsidP="000C244C">
            <w:pPr>
              <w:widowControl w:val="0"/>
              <w:autoSpaceDE w:val="0"/>
              <w:autoSpaceDN w:val="0"/>
              <w:adjustRightInd w:val="0"/>
              <w:spacing w:after="0"/>
              <w:rPr>
                <w:rFonts w:cs="Arial"/>
                <w:szCs w:val="24"/>
              </w:rPr>
            </w:pPr>
            <w:r>
              <w:rPr>
                <w:rFonts w:cs="Arial"/>
                <w:szCs w:val="24"/>
              </w:rPr>
              <w:t>Miscellaneous</w:t>
            </w:r>
          </w:p>
        </w:tc>
        <w:tc>
          <w:tcPr>
            <w:tcW w:w="0" w:type="auto"/>
          </w:tcPr>
          <w:p w:rsidR="007759D8" w:rsidRDefault="007759D8" w:rsidP="000C244C">
            <w:pPr>
              <w:widowControl w:val="0"/>
              <w:autoSpaceDE w:val="0"/>
              <w:autoSpaceDN w:val="0"/>
              <w:adjustRightInd w:val="0"/>
              <w:spacing w:after="0"/>
              <w:jc w:val="right"/>
              <w:rPr>
                <w:rFonts w:cs="Arial"/>
                <w:szCs w:val="24"/>
              </w:rPr>
            </w:pPr>
            <w:r>
              <w:rPr>
                <w:rFonts w:cs="Arial"/>
                <w:szCs w:val="24"/>
              </w:rPr>
              <w:t>0</w:t>
            </w:r>
          </w:p>
        </w:tc>
      </w:tr>
      <w:tr w:rsidR="007759D8" w:rsidTr="000C244C">
        <w:trPr>
          <w:jc w:val="center"/>
        </w:trPr>
        <w:tc>
          <w:tcPr>
            <w:tcW w:w="0" w:type="auto"/>
            <w:gridSpan w:val="4"/>
          </w:tcPr>
          <w:p w:rsidR="007759D8" w:rsidRDefault="007759D8" w:rsidP="000C244C">
            <w:pPr>
              <w:widowControl w:val="0"/>
              <w:autoSpaceDE w:val="0"/>
              <w:autoSpaceDN w:val="0"/>
              <w:adjustRightInd w:val="0"/>
              <w:spacing w:after="0"/>
              <w:rPr>
                <w:rFonts w:cs="Arial"/>
                <w:szCs w:val="24"/>
              </w:rPr>
            </w:pPr>
            <w:r>
              <w:rPr>
                <w:rFonts w:cs="Arial"/>
                <w:szCs w:val="24"/>
              </w:rPr>
              <w:t>Subtotal</w:t>
            </w:r>
          </w:p>
        </w:tc>
        <w:tc>
          <w:tcPr>
            <w:tcW w:w="0" w:type="auto"/>
          </w:tcPr>
          <w:p w:rsidR="007759D8" w:rsidRDefault="007759D8" w:rsidP="000C244C">
            <w:pPr>
              <w:widowControl w:val="0"/>
              <w:autoSpaceDE w:val="0"/>
              <w:autoSpaceDN w:val="0"/>
              <w:adjustRightInd w:val="0"/>
              <w:spacing w:after="0"/>
              <w:jc w:val="right"/>
              <w:rPr>
                <w:rFonts w:cs="Arial"/>
                <w:szCs w:val="24"/>
              </w:rPr>
            </w:pPr>
            <w:r>
              <w:rPr>
                <w:rFonts w:cs="Arial"/>
                <w:szCs w:val="24"/>
              </w:rPr>
              <w:t>0</w:t>
            </w:r>
          </w:p>
        </w:tc>
      </w:tr>
      <w:tr w:rsidR="007759D8" w:rsidTr="000C244C">
        <w:trPr>
          <w:trHeight w:val="341"/>
          <w:jc w:val="center"/>
        </w:trPr>
        <w:tc>
          <w:tcPr>
            <w:tcW w:w="0" w:type="auto"/>
            <w:gridSpan w:val="4"/>
            <w:vAlign w:val="center"/>
          </w:tcPr>
          <w:p w:rsidR="007759D8" w:rsidRPr="0049732D" w:rsidRDefault="007759D8" w:rsidP="000C244C">
            <w:pPr>
              <w:widowControl w:val="0"/>
              <w:autoSpaceDE w:val="0"/>
              <w:autoSpaceDN w:val="0"/>
              <w:adjustRightInd w:val="0"/>
              <w:spacing w:after="0"/>
              <w:jc w:val="right"/>
              <w:rPr>
                <w:rFonts w:cs="Arial"/>
                <w:b/>
                <w:szCs w:val="24"/>
              </w:rPr>
            </w:pPr>
            <w:r w:rsidRPr="0049732D">
              <w:rPr>
                <w:rFonts w:cs="Arial"/>
                <w:b/>
                <w:szCs w:val="24"/>
              </w:rPr>
              <w:t>Total Task Area Cost</w:t>
            </w:r>
          </w:p>
        </w:tc>
        <w:tc>
          <w:tcPr>
            <w:tcW w:w="0" w:type="auto"/>
            <w:vAlign w:val="center"/>
          </w:tcPr>
          <w:p w:rsidR="007759D8" w:rsidRPr="0049732D" w:rsidRDefault="007759D8" w:rsidP="000C244C">
            <w:pPr>
              <w:widowControl w:val="0"/>
              <w:autoSpaceDE w:val="0"/>
              <w:autoSpaceDN w:val="0"/>
              <w:adjustRightInd w:val="0"/>
              <w:spacing w:after="0"/>
              <w:jc w:val="right"/>
              <w:rPr>
                <w:rFonts w:cs="Arial"/>
                <w:b/>
                <w:szCs w:val="24"/>
              </w:rPr>
            </w:pPr>
            <w:r>
              <w:rPr>
                <w:rFonts w:cs="Arial"/>
                <w:b/>
                <w:szCs w:val="24"/>
              </w:rPr>
              <w:t>$50,900</w:t>
            </w:r>
          </w:p>
        </w:tc>
      </w:tr>
    </w:tbl>
    <w:p w:rsidR="007759D8" w:rsidRDefault="007759D8" w:rsidP="007759D8"/>
    <w:p w:rsidR="007759D8" w:rsidRDefault="007759D8" w:rsidP="007759D8">
      <w:r>
        <w:t>*Vondle &amp; Associates, Inc. has no overhead charges.  All project related expenses are charged by a specific consultant as a discrete expense item with appropriate documentation on his or her monthly time and expense report.  Therefore, all non-travel expenses are shown as “Miscellaneous Personnel Expenses.”  There are no separate Equipment or Supplies and Materials charges.  Miscellaneous Personnel Expenses typically include report printing and shipping costs, overnight shipping charges, and other administrative type costs.</w:t>
      </w:r>
    </w:p>
    <w:p w:rsidR="00034089" w:rsidRDefault="00034089">
      <w:pPr>
        <w:rPr>
          <w:b/>
        </w:rPr>
      </w:pPr>
      <w:r>
        <w:rPr>
          <w:b/>
        </w:rPr>
        <w:br w:type="page"/>
      </w:r>
    </w:p>
    <w:p w:rsidR="007759D8" w:rsidRPr="0004790B" w:rsidRDefault="007759D8" w:rsidP="007759D8">
      <w:pPr>
        <w:rPr>
          <w:b/>
        </w:rPr>
      </w:pPr>
      <w:r>
        <w:rPr>
          <w:b/>
        </w:rPr>
        <w:lastRenderedPageBreak/>
        <w:t>Total Phase II Costs</w:t>
      </w:r>
    </w:p>
    <w:p w:rsidR="007759D8" w:rsidRDefault="007759D8" w:rsidP="007759D8">
      <w:r>
        <w:t>The following table summarizes the total costs for Phase II.</w:t>
      </w:r>
    </w:p>
    <w:p w:rsidR="007759D8" w:rsidRPr="006C42E3" w:rsidRDefault="007759D8" w:rsidP="007759D8">
      <w:pPr>
        <w:jc w:val="center"/>
        <w:rPr>
          <w:b/>
        </w:rPr>
      </w:pPr>
      <w:r>
        <w:rPr>
          <w:b/>
        </w:rPr>
        <w:t>Total Phase II</w:t>
      </w:r>
      <w:r w:rsidRPr="006C42E3">
        <w:rPr>
          <w:b/>
        </w:rPr>
        <w:t xml:space="preserve"> Costs</w:t>
      </w:r>
    </w:p>
    <w:tbl>
      <w:tblPr>
        <w:tblStyle w:val="TableGrid"/>
        <w:tblW w:w="0" w:type="auto"/>
        <w:tblLook w:val="04A0" w:firstRow="1" w:lastRow="0" w:firstColumn="1" w:lastColumn="0" w:noHBand="0" w:noVBand="1"/>
      </w:tblPr>
      <w:tblGrid>
        <w:gridCol w:w="750"/>
        <w:gridCol w:w="3591"/>
        <w:gridCol w:w="910"/>
        <w:gridCol w:w="1218"/>
        <w:gridCol w:w="1337"/>
        <w:gridCol w:w="1218"/>
      </w:tblGrid>
      <w:tr w:rsidR="007759D8" w:rsidRPr="006C42E3" w:rsidTr="000C244C">
        <w:tc>
          <w:tcPr>
            <w:tcW w:w="0" w:type="auto"/>
            <w:shd w:val="clear" w:color="auto" w:fill="C2D69B" w:themeFill="accent3" w:themeFillTint="99"/>
          </w:tcPr>
          <w:p w:rsidR="007759D8" w:rsidRPr="006C42E3" w:rsidRDefault="007759D8" w:rsidP="000C244C">
            <w:pPr>
              <w:spacing w:after="0"/>
              <w:jc w:val="center"/>
              <w:rPr>
                <w:b/>
              </w:rPr>
            </w:pPr>
            <w:r w:rsidRPr="006C42E3">
              <w:rPr>
                <w:b/>
              </w:rPr>
              <w:t>Area</w:t>
            </w:r>
          </w:p>
        </w:tc>
        <w:tc>
          <w:tcPr>
            <w:tcW w:w="0" w:type="auto"/>
            <w:shd w:val="clear" w:color="auto" w:fill="C2D69B" w:themeFill="accent3" w:themeFillTint="99"/>
          </w:tcPr>
          <w:p w:rsidR="007759D8" w:rsidRPr="006C42E3" w:rsidRDefault="007759D8" w:rsidP="000C244C">
            <w:pPr>
              <w:spacing w:after="0"/>
              <w:jc w:val="center"/>
              <w:rPr>
                <w:b/>
              </w:rPr>
            </w:pPr>
            <w:r w:rsidRPr="006C42E3">
              <w:rPr>
                <w:b/>
              </w:rPr>
              <w:t>Area Name</w:t>
            </w:r>
          </w:p>
        </w:tc>
        <w:tc>
          <w:tcPr>
            <w:tcW w:w="0" w:type="auto"/>
            <w:shd w:val="clear" w:color="auto" w:fill="C2D69B" w:themeFill="accent3" w:themeFillTint="99"/>
          </w:tcPr>
          <w:p w:rsidR="007759D8" w:rsidRPr="006C42E3" w:rsidRDefault="007759D8" w:rsidP="000C244C">
            <w:pPr>
              <w:spacing w:after="0"/>
              <w:jc w:val="center"/>
              <w:rPr>
                <w:b/>
              </w:rPr>
            </w:pPr>
            <w:r w:rsidRPr="006C42E3">
              <w:rPr>
                <w:b/>
              </w:rPr>
              <w:t>Hours</w:t>
            </w:r>
          </w:p>
        </w:tc>
        <w:tc>
          <w:tcPr>
            <w:tcW w:w="0" w:type="auto"/>
            <w:shd w:val="clear" w:color="auto" w:fill="C2D69B" w:themeFill="accent3" w:themeFillTint="99"/>
          </w:tcPr>
          <w:p w:rsidR="007759D8" w:rsidRPr="006C42E3" w:rsidRDefault="007759D8" w:rsidP="000C244C">
            <w:pPr>
              <w:spacing w:after="0"/>
              <w:jc w:val="center"/>
              <w:rPr>
                <w:b/>
              </w:rPr>
            </w:pPr>
            <w:r w:rsidRPr="006C42E3">
              <w:rPr>
                <w:b/>
              </w:rPr>
              <w:t>Fees</w:t>
            </w:r>
          </w:p>
        </w:tc>
        <w:tc>
          <w:tcPr>
            <w:tcW w:w="0" w:type="auto"/>
            <w:shd w:val="clear" w:color="auto" w:fill="C2D69B" w:themeFill="accent3" w:themeFillTint="99"/>
          </w:tcPr>
          <w:p w:rsidR="007759D8" w:rsidRPr="006C42E3" w:rsidRDefault="007759D8" w:rsidP="000C244C">
            <w:pPr>
              <w:spacing w:after="0"/>
              <w:jc w:val="center"/>
              <w:rPr>
                <w:b/>
              </w:rPr>
            </w:pPr>
            <w:r w:rsidRPr="006C42E3">
              <w:rPr>
                <w:b/>
              </w:rPr>
              <w:t>Expenses</w:t>
            </w:r>
          </w:p>
        </w:tc>
        <w:tc>
          <w:tcPr>
            <w:tcW w:w="0" w:type="auto"/>
            <w:shd w:val="clear" w:color="auto" w:fill="C2D69B" w:themeFill="accent3" w:themeFillTint="99"/>
          </w:tcPr>
          <w:p w:rsidR="007759D8" w:rsidRPr="006C42E3" w:rsidRDefault="007759D8" w:rsidP="000C244C">
            <w:pPr>
              <w:spacing w:after="0"/>
              <w:jc w:val="center"/>
              <w:rPr>
                <w:b/>
              </w:rPr>
            </w:pPr>
            <w:r w:rsidRPr="006C42E3">
              <w:rPr>
                <w:b/>
              </w:rPr>
              <w:t>Total</w:t>
            </w:r>
          </w:p>
        </w:tc>
      </w:tr>
      <w:tr w:rsidR="007759D8" w:rsidTr="000C244C">
        <w:tc>
          <w:tcPr>
            <w:tcW w:w="0" w:type="auto"/>
            <w:vAlign w:val="center"/>
          </w:tcPr>
          <w:p w:rsidR="007759D8" w:rsidRPr="0004790B" w:rsidRDefault="007759D8" w:rsidP="000C244C">
            <w:pPr>
              <w:spacing w:after="0"/>
              <w:jc w:val="center"/>
            </w:pPr>
            <w:r>
              <w:t>II.1</w:t>
            </w:r>
          </w:p>
        </w:tc>
        <w:tc>
          <w:tcPr>
            <w:tcW w:w="0" w:type="auto"/>
            <w:vAlign w:val="center"/>
          </w:tcPr>
          <w:p w:rsidR="007759D8" w:rsidRPr="006C42E3" w:rsidRDefault="007759D8" w:rsidP="000C244C">
            <w:pPr>
              <w:spacing w:after="0"/>
            </w:pPr>
            <w:r w:rsidRPr="006C42E3">
              <w:t>Governance</w:t>
            </w:r>
          </w:p>
        </w:tc>
        <w:tc>
          <w:tcPr>
            <w:tcW w:w="0" w:type="auto"/>
            <w:vAlign w:val="center"/>
          </w:tcPr>
          <w:p w:rsidR="007759D8" w:rsidRDefault="007759D8" w:rsidP="000C244C">
            <w:pPr>
              <w:spacing w:after="0"/>
              <w:jc w:val="center"/>
            </w:pPr>
            <w:r>
              <w:t>264</w:t>
            </w:r>
          </w:p>
        </w:tc>
        <w:tc>
          <w:tcPr>
            <w:tcW w:w="0" w:type="auto"/>
            <w:vAlign w:val="center"/>
          </w:tcPr>
          <w:p w:rsidR="007759D8" w:rsidRDefault="007759D8" w:rsidP="000C244C">
            <w:pPr>
              <w:spacing w:after="0"/>
              <w:jc w:val="center"/>
            </w:pPr>
            <w:r>
              <w:t>$56,400</w:t>
            </w:r>
          </w:p>
        </w:tc>
        <w:tc>
          <w:tcPr>
            <w:tcW w:w="0" w:type="auto"/>
            <w:vAlign w:val="center"/>
          </w:tcPr>
          <w:p w:rsidR="007759D8" w:rsidRDefault="007759D8" w:rsidP="000C244C">
            <w:pPr>
              <w:spacing w:after="0"/>
              <w:jc w:val="center"/>
            </w:pPr>
            <w:r>
              <w:t>$10,000</w:t>
            </w:r>
          </w:p>
        </w:tc>
        <w:tc>
          <w:tcPr>
            <w:tcW w:w="0" w:type="auto"/>
            <w:vAlign w:val="center"/>
          </w:tcPr>
          <w:p w:rsidR="007759D8" w:rsidRDefault="007759D8" w:rsidP="000C244C">
            <w:pPr>
              <w:spacing w:after="0"/>
              <w:jc w:val="center"/>
            </w:pPr>
            <w:r>
              <w:t>$66,400</w:t>
            </w:r>
          </w:p>
        </w:tc>
      </w:tr>
      <w:tr w:rsidR="007759D8" w:rsidTr="000C244C">
        <w:tc>
          <w:tcPr>
            <w:tcW w:w="0" w:type="auto"/>
            <w:vAlign w:val="center"/>
          </w:tcPr>
          <w:p w:rsidR="007759D8" w:rsidRPr="0004790B" w:rsidRDefault="007759D8" w:rsidP="000C244C">
            <w:pPr>
              <w:spacing w:after="0"/>
              <w:jc w:val="center"/>
            </w:pPr>
            <w:r>
              <w:t>II.2</w:t>
            </w:r>
          </w:p>
        </w:tc>
        <w:tc>
          <w:tcPr>
            <w:tcW w:w="0" w:type="auto"/>
          </w:tcPr>
          <w:p w:rsidR="007759D8" w:rsidRDefault="007759D8" w:rsidP="000C244C">
            <w:pPr>
              <w:spacing w:after="0"/>
            </w:pPr>
            <w:r>
              <w:t>Affiliate Relationships</w:t>
            </w:r>
          </w:p>
        </w:tc>
        <w:tc>
          <w:tcPr>
            <w:tcW w:w="0" w:type="auto"/>
            <w:vAlign w:val="center"/>
          </w:tcPr>
          <w:p w:rsidR="007759D8" w:rsidRDefault="007759D8" w:rsidP="000C244C">
            <w:pPr>
              <w:spacing w:after="0"/>
              <w:jc w:val="center"/>
            </w:pPr>
            <w:r>
              <w:t>304</w:t>
            </w:r>
          </w:p>
        </w:tc>
        <w:tc>
          <w:tcPr>
            <w:tcW w:w="0" w:type="auto"/>
            <w:vAlign w:val="center"/>
          </w:tcPr>
          <w:p w:rsidR="007759D8" w:rsidRDefault="007759D8" w:rsidP="000C244C">
            <w:pPr>
              <w:spacing w:after="0"/>
              <w:jc w:val="center"/>
            </w:pPr>
            <w:r>
              <w:t>$65,400</w:t>
            </w:r>
          </w:p>
        </w:tc>
        <w:tc>
          <w:tcPr>
            <w:tcW w:w="0" w:type="auto"/>
            <w:vAlign w:val="center"/>
          </w:tcPr>
          <w:p w:rsidR="007759D8" w:rsidRDefault="007759D8" w:rsidP="000C244C">
            <w:pPr>
              <w:spacing w:after="0"/>
              <w:jc w:val="center"/>
            </w:pPr>
            <w:r>
              <w:t>$12,000</w:t>
            </w:r>
          </w:p>
        </w:tc>
        <w:tc>
          <w:tcPr>
            <w:tcW w:w="0" w:type="auto"/>
            <w:vAlign w:val="center"/>
          </w:tcPr>
          <w:p w:rsidR="007759D8" w:rsidRDefault="007759D8" w:rsidP="000C244C">
            <w:pPr>
              <w:spacing w:after="0"/>
              <w:jc w:val="center"/>
            </w:pPr>
            <w:r>
              <w:t>$77,400</w:t>
            </w:r>
          </w:p>
        </w:tc>
      </w:tr>
      <w:tr w:rsidR="007759D8" w:rsidTr="000C244C">
        <w:tc>
          <w:tcPr>
            <w:tcW w:w="0" w:type="auto"/>
            <w:vAlign w:val="center"/>
          </w:tcPr>
          <w:p w:rsidR="007759D8" w:rsidRDefault="007759D8" w:rsidP="000C244C">
            <w:pPr>
              <w:spacing w:after="0"/>
              <w:jc w:val="center"/>
            </w:pPr>
            <w:r>
              <w:t>II.3</w:t>
            </w:r>
          </w:p>
        </w:tc>
        <w:tc>
          <w:tcPr>
            <w:tcW w:w="0" w:type="auto"/>
          </w:tcPr>
          <w:p w:rsidR="007759D8" w:rsidRDefault="007759D8" w:rsidP="000C244C">
            <w:pPr>
              <w:spacing w:after="0"/>
            </w:pPr>
            <w:r>
              <w:t>Customer Assistance Programs</w:t>
            </w:r>
          </w:p>
        </w:tc>
        <w:tc>
          <w:tcPr>
            <w:tcW w:w="0" w:type="auto"/>
            <w:vAlign w:val="center"/>
          </w:tcPr>
          <w:p w:rsidR="007759D8" w:rsidRDefault="007759D8" w:rsidP="000C244C">
            <w:pPr>
              <w:spacing w:after="0"/>
              <w:jc w:val="center"/>
            </w:pPr>
            <w:r>
              <w:t>224</w:t>
            </w:r>
          </w:p>
        </w:tc>
        <w:tc>
          <w:tcPr>
            <w:tcW w:w="0" w:type="auto"/>
            <w:vAlign w:val="center"/>
          </w:tcPr>
          <w:p w:rsidR="007759D8" w:rsidRDefault="007759D8" w:rsidP="000C244C">
            <w:pPr>
              <w:spacing w:after="0"/>
              <w:jc w:val="center"/>
            </w:pPr>
            <w:r>
              <w:t>$43,200</w:t>
            </w:r>
          </w:p>
        </w:tc>
        <w:tc>
          <w:tcPr>
            <w:tcW w:w="0" w:type="auto"/>
            <w:vAlign w:val="center"/>
          </w:tcPr>
          <w:p w:rsidR="007759D8" w:rsidRDefault="007759D8" w:rsidP="000C244C">
            <w:pPr>
              <w:spacing w:after="0"/>
              <w:jc w:val="center"/>
            </w:pPr>
            <w:r>
              <w:t>$7,000</w:t>
            </w:r>
          </w:p>
        </w:tc>
        <w:tc>
          <w:tcPr>
            <w:tcW w:w="0" w:type="auto"/>
            <w:vAlign w:val="center"/>
          </w:tcPr>
          <w:p w:rsidR="007759D8" w:rsidRDefault="007759D8" w:rsidP="000C244C">
            <w:pPr>
              <w:spacing w:after="0"/>
              <w:jc w:val="center"/>
            </w:pPr>
            <w:r>
              <w:t>$50,200</w:t>
            </w:r>
          </w:p>
        </w:tc>
      </w:tr>
      <w:tr w:rsidR="007759D8" w:rsidTr="000C244C">
        <w:tc>
          <w:tcPr>
            <w:tcW w:w="0" w:type="auto"/>
            <w:vAlign w:val="center"/>
          </w:tcPr>
          <w:p w:rsidR="007759D8" w:rsidRDefault="007759D8" w:rsidP="000C244C">
            <w:pPr>
              <w:spacing w:after="0"/>
              <w:jc w:val="center"/>
            </w:pPr>
            <w:r>
              <w:t>II.4</w:t>
            </w:r>
          </w:p>
        </w:tc>
        <w:tc>
          <w:tcPr>
            <w:tcW w:w="0" w:type="auto"/>
          </w:tcPr>
          <w:p w:rsidR="007759D8" w:rsidRDefault="007759D8" w:rsidP="000C244C">
            <w:pPr>
              <w:spacing w:after="0"/>
            </w:pPr>
            <w:r>
              <w:t>Executive Compensation</w:t>
            </w:r>
          </w:p>
        </w:tc>
        <w:tc>
          <w:tcPr>
            <w:tcW w:w="0" w:type="auto"/>
            <w:vAlign w:val="center"/>
          </w:tcPr>
          <w:p w:rsidR="007759D8" w:rsidRDefault="007759D8" w:rsidP="000C244C">
            <w:pPr>
              <w:spacing w:after="0"/>
              <w:jc w:val="center"/>
            </w:pPr>
            <w:r>
              <w:t>224</w:t>
            </w:r>
          </w:p>
        </w:tc>
        <w:tc>
          <w:tcPr>
            <w:tcW w:w="0" w:type="auto"/>
            <w:vAlign w:val="center"/>
          </w:tcPr>
          <w:p w:rsidR="007759D8" w:rsidRDefault="007759D8" w:rsidP="000C244C">
            <w:pPr>
              <w:spacing w:after="0"/>
              <w:jc w:val="center"/>
            </w:pPr>
            <w:r>
              <w:t>$44,900</w:t>
            </w:r>
          </w:p>
        </w:tc>
        <w:tc>
          <w:tcPr>
            <w:tcW w:w="0" w:type="auto"/>
            <w:vAlign w:val="center"/>
          </w:tcPr>
          <w:p w:rsidR="007759D8" w:rsidRDefault="007759D8" w:rsidP="000C244C">
            <w:pPr>
              <w:spacing w:after="0"/>
              <w:jc w:val="center"/>
            </w:pPr>
            <w:r>
              <w:t>$6,000</w:t>
            </w:r>
          </w:p>
        </w:tc>
        <w:tc>
          <w:tcPr>
            <w:tcW w:w="0" w:type="auto"/>
            <w:vAlign w:val="center"/>
          </w:tcPr>
          <w:p w:rsidR="007759D8" w:rsidRDefault="007759D8" w:rsidP="000C244C">
            <w:pPr>
              <w:spacing w:after="0"/>
              <w:jc w:val="center"/>
            </w:pPr>
            <w:r>
              <w:t>$50,900</w:t>
            </w:r>
          </w:p>
        </w:tc>
      </w:tr>
      <w:tr w:rsidR="007759D8" w:rsidTr="000C244C">
        <w:tc>
          <w:tcPr>
            <w:tcW w:w="0" w:type="auto"/>
            <w:vAlign w:val="center"/>
          </w:tcPr>
          <w:p w:rsidR="007759D8" w:rsidRDefault="007759D8" w:rsidP="000C244C">
            <w:pPr>
              <w:spacing w:after="0"/>
              <w:jc w:val="center"/>
            </w:pPr>
            <w:r>
              <w:t>II.5</w:t>
            </w:r>
          </w:p>
        </w:tc>
        <w:tc>
          <w:tcPr>
            <w:tcW w:w="0" w:type="auto"/>
          </w:tcPr>
          <w:p w:rsidR="007759D8" w:rsidRDefault="007759D8" w:rsidP="000C244C">
            <w:pPr>
              <w:spacing w:after="0"/>
            </w:pPr>
            <w:r>
              <w:t>Emergency Response</w:t>
            </w:r>
          </w:p>
        </w:tc>
        <w:tc>
          <w:tcPr>
            <w:tcW w:w="0" w:type="auto"/>
            <w:vAlign w:val="center"/>
          </w:tcPr>
          <w:p w:rsidR="007759D8" w:rsidRDefault="007759D8" w:rsidP="000C244C">
            <w:pPr>
              <w:spacing w:after="0"/>
              <w:jc w:val="center"/>
            </w:pPr>
            <w:r>
              <w:t>264</w:t>
            </w:r>
          </w:p>
        </w:tc>
        <w:tc>
          <w:tcPr>
            <w:tcW w:w="0" w:type="auto"/>
            <w:vAlign w:val="center"/>
          </w:tcPr>
          <w:p w:rsidR="007759D8" w:rsidRDefault="007759D8" w:rsidP="000C244C">
            <w:pPr>
              <w:spacing w:after="0"/>
              <w:jc w:val="center"/>
            </w:pPr>
            <w:r>
              <w:t>$51,400</w:t>
            </w:r>
          </w:p>
        </w:tc>
        <w:tc>
          <w:tcPr>
            <w:tcW w:w="0" w:type="auto"/>
            <w:vAlign w:val="center"/>
          </w:tcPr>
          <w:p w:rsidR="007759D8" w:rsidRDefault="007759D8" w:rsidP="000C244C">
            <w:pPr>
              <w:spacing w:after="0"/>
              <w:jc w:val="center"/>
            </w:pPr>
            <w:r>
              <w:t>$9,000</w:t>
            </w:r>
          </w:p>
        </w:tc>
        <w:tc>
          <w:tcPr>
            <w:tcW w:w="0" w:type="auto"/>
            <w:vAlign w:val="center"/>
          </w:tcPr>
          <w:p w:rsidR="007759D8" w:rsidRDefault="007759D8" w:rsidP="000C244C">
            <w:pPr>
              <w:spacing w:after="0"/>
              <w:jc w:val="center"/>
            </w:pPr>
            <w:r>
              <w:t>$60,400</w:t>
            </w:r>
          </w:p>
        </w:tc>
      </w:tr>
      <w:tr w:rsidR="007759D8" w:rsidTr="000C244C">
        <w:tc>
          <w:tcPr>
            <w:tcW w:w="0" w:type="auto"/>
            <w:vAlign w:val="center"/>
          </w:tcPr>
          <w:p w:rsidR="007759D8" w:rsidRDefault="007759D8" w:rsidP="000C244C">
            <w:pPr>
              <w:spacing w:after="0"/>
              <w:jc w:val="center"/>
            </w:pPr>
            <w:r>
              <w:t>II.6</w:t>
            </w:r>
          </w:p>
        </w:tc>
        <w:tc>
          <w:tcPr>
            <w:tcW w:w="0" w:type="auto"/>
          </w:tcPr>
          <w:p w:rsidR="007759D8" w:rsidRDefault="007759D8" w:rsidP="000C244C">
            <w:pPr>
              <w:spacing w:after="0"/>
            </w:pPr>
            <w:r>
              <w:t>Diversity/EEO</w:t>
            </w:r>
          </w:p>
        </w:tc>
        <w:tc>
          <w:tcPr>
            <w:tcW w:w="0" w:type="auto"/>
            <w:vAlign w:val="center"/>
          </w:tcPr>
          <w:p w:rsidR="007759D8" w:rsidRDefault="007759D8" w:rsidP="000C244C">
            <w:pPr>
              <w:spacing w:after="0"/>
              <w:jc w:val="center"/>
            </w:pPr>
            <w:r>
              <w:t>224</w:t>
            </w:r>
          </w:p>
        </w:tc>
        <w:tc>
          <w:tcPr>
            <w:tcW w:w="0" w:type="auto"/>
            <w:vAlign w:val="center"/>
          </w:tcPr>
          <w:p w:rsidR="007759D8" w:rsidRDefault="007759D8" w:rsidP="000C244C">
            <w:pPr>
              <w:spacing w:after="0"/>
              <w:jc w:val="center"/>
            </w:pPr>
            <w:r>
              <w:t>$44,900</w:t>
            </w:r>
          </w:p>
        </w:tc>
        <w:tc>
          <w:tcPr>
            <w:tcW w:w="0" w:type="auto"/>
            <w:vAlign w:val="center"/>
          </w:tcPr>
          <w:p w:rsidR="007759D8" w:rsidRDefault="007759D8" w:rsidP="000C244C">
            <w:pPr>
              <w:spacing w:after="0"/>
              <w:jc w:val="center"/>
            </w:pPr>
            <w:r>
              <w:t>$6,000</w:t>
            </w:r>
          </w:p>
        </w:tc>
        <w:tc>
          <w:tcPr>
            <w:tcW w:w="0" w:type="auto"/>
            <w:vAlign w:val="center"/>
          </w:tcPr>
          <w:p w:rsidR="007759D8" w:rsidRDefault="007759D8" w:rsidP="000C244C">
            <w:pPr>
              <w:spacing w:after="0"/>
              <w:jc w:val="center"/>
            </w:pPr>
            <w:r>
              <w:t>$50,900</w:t>
            </w:r>
          </w:p>
        </w:tc>
      </w:tr>
      <w:tr w:rsidR="007759D8" w:rsidTr="000C244C">
        <w:tc>
          <w:tcPr>
            <w:tcW w:w="0" w:type="auto"/>
          </w:tcPr>
          <w:p w:rsidR="007759D8" w:rsidRPr="00232434" w:rsidRDefault="007759D8" w:rsidP="000C244C">
            <w:pPr>
              <w:spacing w:after="0"/>
              <w:rPr>
                <w:b/>
              </w:rPr>
            </w:pPr>
          </w:p>
        </w:tc>
        <w:tc>
          <w:tcPr>
            <w:tcW w:w="0" w:type="auto"/>
          </w:tcPr>
          <w:p w:rsidR="007759D8" w:rsidRPr="00232434" w:rsidRDefault="007759D8" w:rsidP="000C244C">
            <w:pPr>
              <w:spacing w:after="0"/>
              <w:jc w:val="right"/>
              <w:rPr>
                <w:b/>
              </w:rPr>
            </w:pPr>
            <w:r w:rsidRPr="00232434">
              <w:rPr>
                <w:b/>
              </w:rPr>
              <w:t>Phase II Total</w:t>
            </w:r>
            <w:r>
              <w:rPr>
                <w:b/>
              </w:rPr>
              <w:t xml:space="preserve"> Costs</w:t>
            </w:r>
          </w:p>
        </w:tc>
        <w:tc>
          <w:tcPr>
            <w:tcW w:w="0" w:type="auto"/>
            <w:vAlign w:val="center"/>
          </w:tcPr>
          <w:p w:rsidR="007759D8" w:rsidRPr="00232434" w:rsidRDefault="007759D8" w:rsidP="000C244C">
            <w:pPr>
              <w:spacing w:after="0"/>
              <w:jc w:val="center"/>
              <w:rPr>
                <w:b/>
              </w:rPr>
            </w:pPr>
            <w:r w:rsidRPr="00232434">
              <w:rPr>
                <w:b/>
              </w:rPr>
              <w:t>1,504</w:t>
            </w:r>
          </w:p>
        </w:tc>
        <w:tc>
          <w:tcPr>
            <w:tcW w:w="0" w:type="auto"/>
            <w:vAlign w:val="center"/>
          </w:tcPr>
          <w:p w:rsidR="007759D8" w:rsidRPr="00232434" w:rsidRDefault="007759D8" w:rsidP="000C244C">
            <w:pPr>
              <w:spacing w:after="0"/>
              <w:jc w:val="center"/>
              <w:rPr>
                <w:b/>
              </w:rPr>
            </w:pPr>
            <w:r w:rsidRPr="00232434">
              <w:rPr>
                <w:b/>
              </w:rPr>
              <w:t>$306,200</w:t>
            </w:r>
          </w:p>
        </w:tc>
        <w:tc>
          <w:tcPr>
            <w:tcW w:w="0" w:type="auto"/>
            <w:vAlign w:val="center"/>
          </w:tcPr>
          <w:p w:rsidR="007759D8" w:rsidRPr="00232434" w:rsidRDefault="007759D8" w:rsidP="000C244C">
            <w:pPr>
              <w:spacing w:after="0"/>
              <w:jc w:val="center"/>
              <w:rPr>
                <w:b/>
              </w:rPr>
            </w:pPr>
            <w:r w:rsidRPr="00232434">
              <w:rPr>
                <w:b/>
              </w:rPr>
              <w:t>$50,000</w:t>
            </w:r>
          </w:p>
        </w:tc>
        <w:tc>
          <w:tcPr>
            <w:tcW w:w="0" w:type="auto"/>
            <w:vAlign w:val="center"/>
          </w:tcPr>
          <w:p w:rsidR="007759D8" w:rsidRPr="00232434" w:rsidRDefault="007759D8" w:rsidP="000C244C">
            <w:pPr>
              <w:spacing w:after="0"/>
              <w:jc w:val="center"/>
              <w:rPr>
                <w:b/>
              </w:rPr>
            </w:pPr>
            <w:r w:rsidRPr="00232434">
              <w:rPr>
                <w:b/>
              </w:rPr>
              <w:t>$356,200</w:t>
            </w:r>
          </w:p>
        </w:tc>
      </w:tr>
    </w:tbl>
    <w:p w:rsidR="007759D8" w:rsidRPr="00325993" w:rsidRDefault="007759D8" w:rsidP="007759D8"/>
    <w:p w:rsidR="007759D8" w:rsidRDefault="007759D8" w:rsidP="007759D8">
      <w:pPr>
        <w:pStyle w:val="Heading2"/>
      </w:pPr>
      <w:bookmarkStart w:id="4" w:name="_Toc409937961"/>
      <w:r w:rsidRPr="00325993">
        <w:t>PHASE III – FOCUSED ANALYIS</w:t>
      </w:r>
      <w:bookmarkEnd w:id="4"/>
    </w:p>
    <w:p w:rsidR="007759D8" w:rsidRPr="00325993" w:rsidRDefault="007759D8" w:rsidP="007759D8">
      <w:pPr>
        <w:widowControl w:val="0"/>
        <w:autoSpaceDE w:val="0"/>
        <w:autoSpaceDN w:val="0"/>
        <w:adjustRightInd w:val="0"/>
        <w:jc w:val="left"/>
        <w:rPr>
          <w:rFonts w:cs="Arial"/>
          <w:szCs w:val="24"/>
        </w:rPr>
      </w:pPr>
      <w:r>
        <w:rPr>
          <w:rFonts w:cs="Arial"/>
          <w:szCs w:val="24"/>
        </w:rPr>
        <w:t xml:space="preserve">As specified in the Request for Proposals, the Phase III costs are estimated at 50% </w:t>
      </w:r>
      <w:r w:rsidR="000C244C">
        <w:rPr>
          <w:rFonts w:cs="Arial"/>
          <w:szCs w:val="24"/>
        </w:rPr>
        <w:t>of the Phase I costs, or $105,935</w:t>
      </w:r>
      <w:r>
        <w:rPr>
          <w:rFonts w:cs="Arial"/>
          <w:szCs w:val="24"/>
        </w:rPr>
        <w:t>.</w:t>
      </w:r>
    </w:p>
    <w:p w:rsidR="007759D8" w:rsidRDefault="007759D8" w:rsidP="007759D8">
      <w:pPr>
        <w:pStyle w:val="Heading2"/>
      </w:pPr>
      <w:bookmarkStart w:id="5" w:name="_Toc409937962"/>
      <w:r>
        <w:t>TOTAL MANANGEMENT AUDIT COSTS</w:t>
      </w:r>
      <w:bookmarkEnd w:id="5"/>
    </w:p>
    <w:p w:rsidR="007759D8" w:rsidRDefault="007759D8" w:rsidP="007759D8">
      <w:r>
        <w:t xml:space="preserve">The V&amp;A total proposed management audit cost for all three phases of this project is </w:t>
      </w:r>
      <w:r w:rsidR="000C244C" w:rsidRPr="000C244C">
        <w:rPr>
          <w:b/>
          <w:szCs w:val="24"/>
        </w:rPr>
        <w:t>$674,005</w:t>
      </w:r>
      <w:r w:rsidRPr="000C244C">
        <w:rPr>
          <w:b/>
        </w:rPr>
        <w:t>.</w:t>
      </w:r>
      <w:r>
        <w:t xml:space="preserve">  The following table presents the total management audit costs in the RFP specified format.</w:t>
      </w:r>
    </w:p>
    <w:p w:rsidR="007759D8" w:rsidRPr="00EE5716" w:rsidRDefault="007759D8" w:rsidP="007759D8">
      <w:pPr>
        <w:jc w:val="center"/>
        <w:rPr>
          <w:b/>
        </w:rPr>
      </w:pPr>
      <w:r w:rsidRPr="00EE5716">
        <w:rPr>
          <w:b/>
        </w:rPr>
        <w:t>Total Management Audit Costs</w:t>
      </w:r>
    </w:p>
    <w:tbl>
      <w:tblPr>
        <w:tblStyle w:val="TableGrid"/>
        <w:tblW w:w="0" w:type="auto"/>
        <w:tblLook w:val="04A0" w:firstRow="1" w:lastRow="0" w:firstColumn="1" w:lastColumn="0" w:noHBand="0" w:noVBand="1"/>
      </w:tblPr>
      <w:tblGrid>
        <w:gridCol w:w="1744"/>
        <w:gridCol w:w="1845"/>
        <w:gridCol w:w="1422"/>
        <w:gridCol w:w="1402"/>
        <w:gridCol w:w="1617"/>
        <w:gridCol w:w="1402"/>
      </w:tblGrid>
      <w:tr w:rsidR="007759D8" w:rsidRPr="006C42E3" w:rsidTr="000C244C">
        <w:tc>
          <w:tcPr>
            <w:tcW w:w="1744" w:type="dxa"/>
            <w:shd w:val="clear" w:color="auto" w:fill="C2D69B" w:themeFill="accent3" w:themeFillTint="99"/>
          </w:tcPr>
          <w:p w:rsidR="007759D8" w:rsidRPr="006C42E3" w:rsidRDefault="007759D8" w:rsidP="000C244C">
            <w:pPr>
              <w:spacing w:after="0"/>
              <w:jc w:val="center"/>
              <w:rPr>
                <w:b/>
              </w:rPr>
            </w:pPr>
            <w:r w:rsidRPr="006C42E3">
              <w:rPr>
                <w:b/>
              </w:rPr>
              <w:t>Phase/Area</w:t>
            </w:r>
          </w:p>
        </w:tc>
        <w:tc>
          <w:tcPr>
            <w:tcW w:w="1845" w:type="dxa"/>
            <w:shd w:val="clear" w:color="auto" w:fill="C2D69B" w:themeFill="accent3" w:themeFillTint="99"/>
          </w:tcPr>
          <w:p w:rsidR="007759D8" w:rsidRPr="006C42E3" w:rsidRDefault="007759D8" w:rsidP="000C244C">
            <w:pPr>
              <w:spacing w:after="0"/>
              <w:jc w:val="center"/>
              <w:rPr>
                <w:b/>
              </w:rPr>
            </w:pPr>
            <w:r w:rsidRPr="006C42E3">
              <w:rPr>
                <w:b/>
              </w:rPr>
              <w:t>Area Name</w:t>
            </w:r>
          </w:p>
        </w:tc>
        <w:tc>
          <w:tcPr>
            <w:tcW w:w="1422" w:type="dxa"/>
            <w:shd w:val="clear" w:color="auto" w:fill="C2D69B" w:themeFill="accent3" w:themeFillTint="99"/>
          </w:tcPr>
          <w:p w:rsidR="007759D8" w:rsidRPr="006C42E3" w:rsidRDefault="007759D8" w:rsidP="000C244C">
            <w:pPr>
              <w:spacing w:after="0"/>
              <w:jc w:val="center"/>
              <w:rPr>
                <w:b/>
              </w:rPr>
            </w:pPr>
            <w:r w:rsidRPr="006C42E3">
              <w:rPr>
                <w:b/>
              </w:rPr>
              <w:t>Hours</w:t>
            </w:r>
          </w:p>
        </w:tc>
        <w:tc>
          <w:tcPr>
            <w:tcW w:w="1402" w:type="dxa"/>
            <w:shd w:val="clear" w:color="auto" w:fill="C2D69B" w:themeFill="accent3" w:themeFillTint="99"/>
          </w:tcPr>
          <w:p w:rsidR="007759D8" w:rsidRPr="006C42E3" w:rsidRDefault="007759D8" w:rsidP="000C244C">
            <w:pPr>
              <w:spacing w:after="0"/>
              <w:jc w:val="center"/>
              <w:rPr>
                <w:b/>
              </w:rPr>
            </w:pPr>
            <w:r w:rsidRPr="006C42E3">
              <w:rPr>
                <w:b/>
              </w:rPr>
              <w:t>Fees</w:t>
            </w:r>
          </w:p>
        </w:tc>
        <w:tc>
          <w:tcPr>
            <w:tcW w:w="1617" w:type="dxa"/>
            <w:shd w:val="clear" w:color="auto" w:fill="C2D69B" w:themeFill="accent3" w:themeFillTint="99"/>
          </w:tcPr>
          <w:p w:rsidR="007759D8" w:rsidRPr="006C42E3" w:rsidRDefault="007759D8" w:rsidP="000C244C">
            <w:pPr>
              <w:spacing w:after="0"/>
              <w:jc w:val="center"/>
              <w:rPr>
                <w:b/>
              </w:rPr>
            </w:pPr>
            <w:r w:rsidRPr="006C42E3">
              <w:rPr>
                <w:b/>
              </w:rPr>
              <w:t>Expenses</w:t>
            </w:r>
          </w:p>
        </w:tc>
        <w:tc>
          <w:tcPr>
            <w:tcW w:w="1402" w:type="dxa"/>
            <w:shd w:val="clear" w:color="auto" w:fill="C2D69B" w:themeFill="accent3" w:themeFillTint="99"/>
          </w:tcPr>
          <w:p w:rsidR="007759D8" w:rsidRPr="006C42E3" w:rsidRDefault="007759D8" w:rsidP="000C244C">
            <w:pPr>
              <w:spacing w:after="0"/>
              <w:jc w:val="center"/>
              <w:rPr>
                <w:b/>
              </w:rPr>
            </w:pPr>
            <w:r w:rsidRPr="006C42E3">
              <w:rPr>
                <w:b/>
              </w:rPr>
              <w:t>Total</w:t>
            </w:r>
          </w:p>
        </w:tc>
      </w:tr>
      <w:tr w:rsidR="007759D8" w:rsidTr="000C244C">
        <w:tc>
          <w:tcPr>
            <w:tcW w:w="1744" w:type="dxa"/>
            <w:vAlign w:val="center"/>
          </w:tcPr>
          <w:p w:rsidR="007759D8" w:rsidRPr="0004790B" w:rsidRDefault="007759D8" w:rsidP="000C244C">
            <w:pPr>
              <w:spacing w:after="0"/>
              <w:jc w:val="center"/>
            </w:pPr>
            <w:r>
              <w:t>I</w:t>
            </w:r>
          </w:p>
        </w:tc>
        <w:tc>
          <w:tcPr>
            <w:tcW w:w="1845" w:type="dxa"/>
            <w:vAlign w:val="center"/>
          </w:tcPr>
          <w:p w:rsidR="007759D8" w:rsidRPr="0004790B" w:rsidRDefault="007759D8" w:rsidP="000C244C">
            <w:pPr>
              <w:spacing w:after="0"/>
            </w:pPr>
            <w:r w:rsidRPr="0004790B">
              <w:t>Diagnostic Review</w:t>
            </w:r>
          </w:p>
        </w:tc>
        <w:tc>
          <w:tcPr>
            <w:tcW w:w="1422" w:type="dxa"/>
            <w:vAlign w:val="center"/>
          </w:tcPr>
          <w:p w:rsidR="007759D8" w:rsidRDefault="000C244C" w:rsidP="000C244C">
            <w:pPr>
              <w:spacing w:after="0"/>
              <w:jc w:val="center"/>
            </w:pPr>
            <w:r>
              <w:t>932</w:t>
            </w:r>
          </w:p>
        </w:tc>
        <w:tc>
          <w:tcPr>
            <w:tcW w:w="1402" w:type="dxa"/>
            <w:vAlign w:val="center"/>
          </w:tcPr>
          <w:p w:rsidR="007759D8" w:rsidRDefault="000C244C" w:rsidP="000C244C">
            <w:pPr>
              <w:spacing w:after="0"/>
              <w:jc w:val="center"/>
            </w:pPr>
            <w:r>
              <w:t>$182,100</w:t>
            </w:r>
          </w:p>
        </w:tc>
        <w:tc>
          <w:tcPr>
            <w:tcW w:w="1617" w:type="dxa"/>
            <w:vAlign w:val="center"/>
          </w:tcPr>
          <w:p w:rsidR="007759D8" w:rsidRDefault="000C244C" w:rsidP="000C244C">
            <w:pPr>
              <w:spacing w:after="0"/>
              <w:jc w:val="center"/>
            </w:pPr>
            <w:r>
              <w:t>$29,770</w:t>
            </w:r>
          </w:p>
        </w:tc>
        <w:tc>
          <w:tcPr>
            <w:tcW w:w="1402" w:type="dxa"/>
            <w:vAlign w:val="center"/>
          </w:tcPr>
          <w:p w:rsidR="007759D8" w:rsidRDefault="005B667F" w:rsidP="000C244C">
            <w:pPr>
              <w:spacing w:after="0"/>
              <w:jc w:val="center"/>
            </w:pPr>
            <w:r>
              <w:t>$211,870</w:t>
            </w:r>
          </w:p>
        </w:tc>
      </w:tr>
      <w:tr w:rsidR="007759D8" w:rsidTr="000C244C">
        <w:tc>
          <w:tcPr>
            <w:tcW w:w="1744" w:type="dxa"/>
            <w:vAlign w:val="center"/>
          </w:tcPr>
          <w:p w:rsidR="007759D8" w:rsidRPr="0004790B" w:rsidRDefault="007759D8" w:rsidP="000C244C">
            <w:pPr>
              <w:spacing w:after="0"/>
              <w:jc w:val="center"/>
            </w:pPr>
            <w:r>
              <w:t>II</w:t>
            </w:r>
          </w:p>
        </w:tc>
        <w:tc>
          <w:tcPr>
            <w:tcW w:w="1845" w:type="dxa"/>
            <w:vAlign w:val="center"/>
          </w:tcPr>
          <w:p w:rsidR="007759D8" w:rsidRPr="006C42E3" w:rsidRDefault="007759D8" w:rsidP="000C244C">
            <w:pPr>
              <w:spacing w:after="0"/>
            </w:pPr>
            <w:r>
              <w:t>Pre-Identified Areas</w:t>
            </w:r>
          </w:p>
        </w:tc>
        <w:tc>
          <w:tcPr>
            <w:tcW w:w="1422" w:type="dxa"/>
            <w:vAlign w:val="center"/>
          </w:tcPr>
          <w:p w:rsidR="007759D8" w:rsidRDefault="007759D8" w:rsidP="000C244C">
            <w:pPr>
              <w:spacing w:after="0"/>
              <w:jc w:val="center"/>
            </w:pPr>
            <w:r>
              <w:t>1,504</w:t>
            </w:r>
          </w:p>
        </w:tc>
        <w:tc>
          <w:tcPr>
            <w:tcW w:w="1402" w:type="dxa"/>
            <w:vAlign w:val="center"/>
          </w:tcPr>
          <w:p w:rsidR="007759D8" w:rsidRDefault="007759D8" w:rsidP="000C244C">
            <w:pPr>
              <w:spacing w:after="0"/>
              <w:jc w:val="center"/>
            </w:pPr>
            <w:r>
              <w:t>$306,200</w:t>
            </w:r>
          </w:p>
        </w:tc>
        <w:tc>
          <w:tcPr>
            <w:tcW w:w="1617" w:type="dxa"/>
            <w:vAlign w:val="center"/>
          </w:tcPr>
          <w:p w:rsidR="007759D8" w:rsidRDefault="007759D8" w:rsidP="000C244C">
            <w:pPr>
              <w:spacing w:after="0"/>
              <w:jc w:val="center"/>
            </w:pPr>
            <w:r>
              <w:t>$50,000</w:t>
            </w:r>
          </w:p>
        </w:tc>
        <w:tc>
          <w:tcPr>
            <w:tcW w:w="1402" w:type="dxa"/>
            <w:vAlign w:val="center"/>
          </w:tcPr>
          <w:p w:rsidR="007759D8" w:rsidRDefault="007759D8" w:rsidP="000C244C">
            <w:pPr>
              <w:spacing w:after="0"/>
              <w:jc w:val="center"/>
            </w:pPr>
            <w:r>
              <w:t>$356,200</w:t>
            </w:r>
          </w:p>
        </w:tc>
      </w:tr>
      <w:tr w:rsidR="007759D8" w:rsidTr="000C244C">
        <w:tc>
          <w:tcPr>
            <w:tcW w:w="1744" w:type="dxa"/>
            <w:vAlign w:val="center"/>
          </w:tcPr>
          <w:p w:rsidR="007759D8" w:rsidRDefault="007759D8" w:rsidP="000C244C">
            <w:pPr>
              <w:spacing w:after="0"/>
              <w:jc w:val="center"/>
            </w:pPr>
            <w:r>
              <w:t>III</w:t>
            </w:r>
          </w:p>
        </w:tc>
        <w:tc>
          <w:tcPr>
            <w:tcW w:w="1845" w:type="dxa"/>
          </w:tcPr>
          <w:p w:rsidR="007759D8" w:rsidRDefault="007759D8" w:rsidP="000C244C">
            <w:pPr>
              <w:spacing w:after="0"/>
            </w:pPr>
            <w:r>
              <w:t>Focused Analysis*</w:t>
            </w:r>
          </w:p>
        </w:tc>
        <w:tc>
          <w:tcPr>
            <w:tcW w:w="1422" w:type="dxa"/>
            <w:vAlign w:val="center"/>
          </w:tcPr>
          <w:p w:rsidR="007759D8" w:rsidRDefault="005B667F" w:rsidP="000C244C">
            <w:pPr>
              <w:spacing w:after="0"/>
              <w:jc w:val="center"/>
            </w:pPr>
            <w:r>
              <w:t>466</w:t>
            </w:r>
          </w:p>
        </w:tc>
        <w:tc>
          <w:tcPr>
            <w:tcW w:w="1402" w:type="dxa"/>
            <w:vAlign w:val="center"/>
          </w:tcPr>
          <w:p w:rsidR="007759D8" w:rsidRDefault="005B667F" w:rsidP="000C244C">
            <w:pPr>
              <w:spacing w:after="0"/>
              <w:jc w:val="center"/>
            </w:pPr>
            <w:r>
              <w:t>$91,050</w:t>
            </w:r>
          </w:p>
        </w:tc>
        <w:tc>
          <w:tcPr>
            <w:tcW w:w="1617" w:type="dxa"/>
            <w:vAlign w:val="center"/>
          </w:tcPr>
          <w:p w:rsidR="007759D8" w:rsidRDefault="005B667F" w:rsidP="000C244C">
            <w:pPr>
              <w:spacing w:after="0"/>
              <w:jc w:val="center"/>
            </w:pPr>
            <w:r>
              <w:t>$14,885</w:t>
            </w:r>
          </w:p>
        </w:tc>
        <w:tc>
          <w:tcPr>
            <w:tcW w:w="1402" w:type="dxa"/>
            <w:vAlign w:val="center"/>
          </w:tcPr>
          <w:p w:rsidR="007759D8" w:rsidRDefault="005B667F" w:rsidP="000C244C">
            <w:pPr>
              <w:spacing w:after="0"/>
              <w:jc w:val="center"/>
            </w:pPr>
            <w:r>
              <w:t>$105,935</w:t>
            </w:r>
          </w:p>
        </w:tc>
      </w:tr>
      <w:tr w:rsidR="007759D8" w:rsidTr="000C244C">
        <w:tc>
          <w:tcPr>
            <w:tcW w:w="1744" w:type="dxa"/>
          </w:tcPr>
          <w:p w:rsidR="007759D8" w:rsidRPr="00232434" w:rsidRDefault="007759D8" w:rsidP="000C244C">
            <w:pPr>
              <w:spacing w:after="0"/>
              <w:rPr>
                <w:b/>
              </w:rPr>
            </w:pPr>
          </w:p>
        </w:tc>
        <w:tc>
          <w:tcPr>
            <w:tcW w:w="1845" w:type="dxa"/>
          </w:tcPr>
          <w:p w:rsidR="007759D8" w:rsidRPr="00232434" w:rsidRDefault="007759D8" w:rsidP="000C244C">
            <w:pPr>
              <w:spacing w:after="0"/>
              <w:rPr>
                <w:b/>
              </w:rPr>
            </w:pPr>
            <w:r w:rsidRPr="00232434">
              <w:rPr>
                <w:b/>
              </w:rPr>
              <w:t>Project Total</w:t>
            </w:r>
          </w:p>
        </w:tc>
        <w:tc>
          <w:tcPr>
            <w:tcW w:w="1422" w:type="dxa"/>
            <w:vAlign w:val="center"/>
          </w:tcPr>
          <w:p w:rsidR="007759D8" w:rsidRPr="00232434" w:rsidRDefault="005B667F" w:rsidP="000C244C">
            <w:pPr>
              <w:spacing w:after="0"/>
              <w:jc w:val="center"/>
              <w:rPr>
                <w:b/>
              </w:rPr>
            </w:pPr>
            <w:r>
              <w:rPr>
                <w:b/>
              </w:rPr>
              <w:t>2,902</w:t>
            </w:r>
          </w:p>
        </w:tc>
        <w:tc>
          <w:tcPr>
            <w:tcW w:w="1402" w:type="dxa"/>
            <w:vAlign w:val="center"/>
          </w:tcPr>
          <w:p w:rsidR="007759D8" w:rsidRPr="00232434" w:rsidRDefault="005B667F" w:rsidP="000C244C">
            <w:pPr>
              <w:spacing w:after="0"/>
              <w:jc w:val="center"/>
              <w:rPr>
                <w:b/>
              </w:rPr>
            </w:pPr>
            <w:r>
              <w:rPr>
                <w:b/>
              </w:rPr>
              <w:t>$579,350</w:t>
            </w:r>
          </w:p>
        </w:tc>
        <w:tc>
          <w:tcPr>
            <w:tcW w:w="1617" w:type="dxa"/>
            <w:vAlign w:val="center"/>
          </w:tcPr>
          <w:p w:rsidR="007759D8" w:rsidRPr="00232434" w:rsidRDefault="005B667F" w:rsidP="000C244C">
            <w:pPr>
              <w:spacing w:after="0"/>
              <w:jc w:val="center"/>
              <w:rPr>
                <w:b/>
              </w:rPr>
            </w:pPr>
            <w:r>
              <w:rPr>
                <w:b/>
              </w:rPr>
              <w:t>$94,655</w:t>
            </w:r>
          </w:p>
        </w:tc>
        <w:tc>
          <w:tcPr>
            <w:tcW w:w="1402" w:type="dxa"/>
            <w:vAlign w:val="center"/>
          </w:tcPr>
          <w:p w:rsidR="007759D8" w:rsidRPr="00232434" w:rsidRDefault="005B667F" w:rsidP="000C244C">
            <w:pPr>
              <w:spacing w:after="0"/>
              <w:jc w:val="center"/>
              <w:rPr>
                <w:b/>
              </w:rPr>
            </w:pPr>
            <w:r>
              <w:rPr>
                <w:b/>
              </w:rPr>
              <w:t>$674,005</w:t>
            </w:r>
          </w:p>
        </w:tc>
      </w:tr>
    </w:tbl>
    <w:p w:rsidR="007759D8" w:rsidRPr="00325993" w:rsidRDefault="007759D8" w:rsidP="007759D8">
      <w:pPr>
        <w:widowControl w:val="0"/>
        <w:autoSpaceDE w:val="0"/>
        <w:autoSpaceDN w:val="0"/>
        <w:adjustRightInd w:val="0"/>
        <w:jc w:val="left"/>
        <w:rPr>
          <w:rFonts w:cs="Arial"/>
          <w:b/>
          <w:szCs w:val="24"/>
        </w:rPr>
      </w:pPr>
    </w:p>
    <w:p w:rsidR="007759D8" w:rsidRDefault="007759D8" w:rsidP="007759D8">
      <w:pPr>
        <w:widowControl w:val="0"/>
        <w:autoSpaceDE w:val="0"/>
        <w:autoSpaceDN w:val="0"/>
        <w:adjustRightInd w:val="0"/>
        <w:rPr>
          <w:rFonts w:cs="Arial"/>
          <w:szCs w:val="24"/>
        </w:rPr>
      </w:pPr>
      <w:r>
        <w:rPr>
          <w:rFonts w:cs="Arial"/>
          <w:szCs w:val="24"/>
        </w:rPr>
        <w:t xml:space="preserve">The consulting hour estimates are based upon eight hour days.  V&amp;A consultants normally bill no more than eight hours in a single day.  </w:t>
      </w:r>
    </w:p>
    <w:p w:rsidR="007759D8" w:rsidRDefault="007759D8" w:rsidP="007759D8">
      <w:pPr>
        <w:pStyle w:val="Heading2"/>
      </w:pPr>
      <w:bookmarkStart w:id="6" w:name="_Toc409937963"/>
      <w:r>
        <w:t>PHASE III AND TESTIMONY RATES</w:t>
      </w:r>
      <w:bookmarkEnd w:id="6"/>
    </w:p>
    <w:p w:rsidR="007759D8" w:rsidRPr="00132E3B" w:rsidRDefault="007759D8" w:rsidP="007759D8">
      <w:r>
        <w:t xml:space="preserve">Additional work for Phase III focused analyses or for testimony arising from the management audit will be billed at the same fee rates as Phases I and II plus expenses at cost.  </w:t>
      </w:r>
    </w:p>
    <w:p w:rsidR="00034089" w:rsidRDefault="00034089">
      <w:pPr>
        <w:rPr>
          <w:b/>
        </w:rPr>
      </w:pPr>
      <w:bookmarkStart w:id="7" w:name="_Toc409937964"/>
      <w:r>
        <w:br w:type="page"/>
      </w:r>
    </w:p>
    <w:p w:rsidR="007759D8" w:rsidRDefault="007759D8" w:rsidP="007759D8">
      <w:pPr>
        <w:pStyle w:val="Heading2"/>
      </w:pPr>
      <w:r>
        <w:lastRenderedPageBreak/>
        <w:t>EXPENSE MANAGEMENT</w:t>
      </w:r>
      <w:bookmarkEnd w:id="7"/>
    </w:p>
    <w:p w:rsidR="007759D8" w:rsidRPr="008C0275" w:rsidRDefault="007759D8" w:rsidP="007759D8">
      <w:pPr>
        <w:widowControl w:val="0"/>
        <w:autoSpaceDE w:val="0"/>
        <w:autoSpaceDN w:val="0"/>
        <w:adjustRightInd w:val="0"/>
        <w:spacing w:after="240"/>
        <w:rPr>
          <w:rFonts w:cs="Arial"/>
          <w:szCs w:val="24"/>
        </w:rPr>
      </w:pPr>
      <w:r w:rsidRPr="008C0275">
        <w:rPr>
          <w:rFonts w:cs="Arial"/>
          <w:szCs w:val="24"/>
        </w:rPr>
        <w:t>Every effort will be made to keep e</w:t>
      </w:r>
      <w:r>
        <w:rPr>
          <w:rFonts w:cs="Arial"/>
          <w:szCs w:val="24"/>
        </w:rPr>
        <w:t>xpenses to a minimum.  To contain expense</w:t>
      </w:r>
      <w:r w:rsidRPr="008C0275">
        <w:rPr>
          <w:rFonts w:cs="Arial"/>
          <w:szCs w:val="24"/>
        </w:rPr>
        <w:t>s we plan to:</w:t>
      </w:r>
    </w:p>
    <w:p w:rsidR="007759D8" w:rsidRPr="008C0275" w:rsidRDefault="007759D8" w:rsidP="007759D8">
      <w:pPr>
        <w:widowControl w:val="0"/>
        <w:numPr>
          <w:ilvl w:val="0"/>
          <w:numId w:val="3"/>
        </w:numPr>
        <w:autoSpaceDE w:val="0"/>
        <w:autoSpaceDN w:val="0"/>
        <w:adjustRightInd w:val="0"/>
        <w:spacing w:after="240"/>
        <w:rPr>
          <w:rFonts w:cs="Arial"/>
          <w:szCs w:val="24"/>
        </w:rPr>
      </w:pPr>
      <w:r w:rsidRPr="008C0275">
        <w:rPr>
          <w:rFonts w:cs="Arial"/>
          <w:szCs w:val="24"/>
        </w:rPr>
        <w:t>Apply for government rates</w:t>
      </w:r>
      <w:r w:rsidR="005B667F">
        <w:rPr>
          <w:rFonts w:cs="Arial"/>
          <w:szCs w:val="24"/>
        </w:rPr>
        <w:t xml:space="preserve"> </w:t>
      </w:r>
      <w:r w:rsidRPr="008C0275">
        <w:rPr>
          <w:rFonts w:cs="Arial"/>
          <w:szCs w:val="24"/>
        </w:rPr>
        <w:t>when making hotel reservations</w:t>
      </w:r>
    </w:p>
    <w:p w:rsidR="007759D8" w:rsidRPr="008C0275" w:rsidRDefault="007759D8" w:rsidP="007759D8">
      <w:pPr>
        <w:widowControl w:val="0"/>
        <w:numPr>
          <w:ilvl w:val="0"/>
          <w:numId w:val="3"/>
        </w:numPr>
        <w:autoSpaceDE w:val="0"/>
        <w:autoSpaceDN w:val="0"/>
        <w:adjustRightInd w:val="0"/>
        <w:spacing w:after="240"/>
        <w:rPr>
          <w:rFonts w:cs="Arial"/>
          <w:szCs w:val="24"/>
        </w:rPr>
      </w:pPr>
      <w:r>
        <w:rPr>
          <w:rFonts w:cs="Arial"/>
          <w:szCs w:val="24"/>
        </w:rPr>
        <w:t>Make travel arrangements</w:t>
      </w:r>
      <w:r w:rsidRPr="008C0275">
        <w:rPr>
          <w:rFonts w:cs="Arial"/>
          <w:szCs w:val="24"/>
        </w:rPr>
        <w:t xml:space="preserve"> in advance</w:t>
      </w:r>
      <w:r>
        <w:rPr>
          <w:rFonts w:cs="Arial"/>
          <w:szCs w:val="24"/>
        </w:rPr>
        <w:t xml:space="preserve"> as practical</w:t>
      </w:r>
      <w:r w:rsidRPr="008C0275">
        <w:rPr>
          <w:rFonts w:cs="Arial"/>
          <w:szCs w:val="24"/>
        </w:rPr>
        <w:t xml:space="preserve"> to qualify for airline discounts</w:t>
      </w:r>
    </w:p>
    <w:p w:rsidR="007759D8" w:rsidRPr="008C0275" w:rsidRDefault="007759D8" w:rsidP="007759D8">
      <w:pPr>
        <w:widowControl w:val="0"/>
        <w:numPr>
          <w:ilvl w:val="0"/>
          <w:numId w:val="3"/>
        </w:numPr>
        <w:autoSpaceDE w:val="0"/>
        <w:autoSpaceDN w:val="0"/>
        <w:adjustRightInd w:val="0"/>
        <w:spacing w:after="240"/>
        <w:rPr>
          <w:rFonts w:cs="Arial"/>
          <w:szCs w:val="24"/>
        </w:rPr>
      </w:pPr>
      <w:r w:rsidRPr="008C0275">
        <w:rPr>
          <w:rFonts w:cs="Arial"/>
          <w:szCs w:val="24"/>
        </w:rPr>
        <w:t xml:space="preserve">To minimize </w:t>
      </w:r>
      <w:r>
        <w:rPr>
          <w:rFonts w:cs="Arial"/>
          <w:szCs w:val="24"/>
        </w:rPr>
        <w:t xml:space="preserve">air and car </w:t>
      </w:r>
      <w:r w:rsidRPr="008C0275">
        <w:rPr>
          <w:rFonts w:cs="Arial"/>
          <w:szCs w:val="24"/>
        </w:rPr>
        <w:t>travel expenses, each consultant will</w:t>
      </w:r>
      <w:r>
        <w:rPr>
          <w:rFonts w:cs="Arial"/>
          <w:szCs w:val="24"/>
        </w:rPr>
        <w:t xml:space="preserve"> typically spend three to five</w:t>
      </w:r>
      <w:r w:rsidRPr="008C0275">
        <w:rPr>
          <w:rFonts w:cs="Arial"/>
          <w:szCs w:val="24"/>
        </w:rPr>
        <w:t xml:space="preserve"> days on-site during each trip to the Company</w:t>
      </w:r>
    </w:p>
    <w:p w:rsidR="007759D8" w:rsidRDefault="007759D8" w:rsidP="007759D8">
      <w:pPr>
        <w:widowControl w:val="0"/>
        <w:numPr>
          <w:ilvl w:val="0"/>
          <w:numId w:val="3"/>
        </w:numPr>
        <w:autoSpaceDE w:val="0"/>
        <w:autoSpaceDN w:val="0"/>
        <w:adjustRightInd w:val="0"/>
        <w:spacing w:after="240"/>
        <w:rPr>
          <w:rFonts w:cs="Arial"/>
          <w:szCs w:val="24"/>
        </w:rPr>
      </w:pPr>
      <w:r>
        <w:rPr>
          <w:rFonts w:cs="Arial"/>
          <w:szCs w:val="24"/>
        </w:rPr>
        <w:t>Use available discounts when renting cars</w:t>
      </w:r>
    </w:p>
    <w:p w:rsidR="007759D8" w:rsidRPr="00132E3B" w:rsidRDefault="007759D8" w:rsidP="007759D8">
      <w:pPr>
        <w:pStyle w:val="Heading2"/>
      </w:pPr>
      <w:bookmarkStart w:id="8" w:name="_Toc409937965"/>
      <w:r w:rsidRPr="00132E3B">
        <w:t>INVOICING</w:t>
      </w:r>
      <w:bookmarkEnd w:id="8"/>
    </w:p>
    <w:p w:rsidR="007759D8" w:rsidRPr="008C0275" w:rsidRDefault="007759D8" w:rsidP="007759D8">
      <w:pPr>
        <w:widowControl w:val="0"/>
        <w:autoSpaceDE w:val="0"/>
        <w:autoSpaceDN w:val="0"/>
        <w:adjustRightInd w:val="0"/>
        <w:spacing w:after="240"/>
        <w:rPr>
          <w:rFonts w:cs="Arial"/>
          <w:szCs w:val="24"/>
        </w:rPr>
      </w:pPr>
      <w:r>
        <w:rPr>
          <w:rFonts w:cs="Arial"/>
          <w:szCs w:val="24"/>
        </w:rPr>
        <w:t>Vondle &amp; Associates, Inc. invoices at the beginning of each month for the fees and expenses incurred the previous month.  All requested documentation will be provided.  Payment is due by the end of the month.</w:t>
      </w:r>
    </w:p>
    <w:p w:rsidR="007759D8" w:rsidRPr="008C0275" w:rsidRDefault="007759D8" w:rsidP="007759D8">
      <w:pPr>
        <w:widowControl w:val="0"/>
        <w:autoSpaceDE w:val="0"/>
        <w:autoSpaceDN w:val="0"/>
        <w:adjustRightInd w:val="0"/>
        <w:outlineLvl w:val="0"/>
        <w:rPr>
          <w:rFonts w:cs="Arial"/>
          <w:szCs w:val="24"/>
        </w:rPr>
      </w:pPr>
    </w:p>
    <w:p w:rsidR="007759D8" w:rsidRPr="008C0275" w:rsidRDefault="007759D8" w:rsidP="007759D8">
      <w:pPr>
        <w:widowControl w:val="0"/>
        <w:autoSpaceDE w:val="0"/>
        <w:autoSpaceDN w:val="0"/>
        <w:adjustRightInd w:val="0"/>
        <w:rPr>
          <w:rFonts w:cs="Arial"/>
          <w:szCs w:val="24"/>
        </w:rPr>
      </w:pPr>
    </w:p>
    <w:p w:rsidR="007759D8" w:rsidRDefault="007759D8" w:rsidP="007759D8">
      <w:pPr>
        <w:jc w:val="center"/>
      </w:pPr>
    </w:p>
    <w:sectPr w:rsidR="007759D8" w:rsidSect="005D326B">
      <w:footerReference w:type="default" r:id="rId9"/>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1E92" w:rsidRDefault="00A41E92" w:rsidP="00F46D40">
      <w:pPr>
        <w:spacing w:after="0"/>
      </w:pPr>
      <w:r>
        <w:separator/>
      </w:r>
    </w:p>
  </w:endnote>
  <w:endnote w:type="continuationSeparator" w:id="0">
    <w:p w:rsidR="00A41E92" w:rsidRDefault="00A41E92" w:rsidP="00F46D4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244C" w:rsidRDefault="000C244C" w:rsidP="005D326B">
    <w:pPr>
      <w:pStyle w:val="Footer"/>
      <w:pBdr>
        <w:top w:val="thinThickSmallGap" w:sz="24" w:space="1" w:color="A5CD7E"/>
      </w:pBdr>
      <w:jc w:val="left"/>
      <w:rPr>
        <w:rFonts w:eastAsiaTheme="majorEastAsia" w:cs="Arial"/>
        <w:sz w:val="20"/>
      </w:rPr>
    </w:pPr>
    <w:r>
      <w:rPr>
        <w:rFonts w:eastAsiaTheme="majorEastAsia" w:cs="Arial"/>
        <w:sz w:val="20"/>
      </w:rPr>
      <w:t xml:space="preserve">Vondle &amp; Associates, Inc. Proposal to Conduct a Stratified Management and Operations Audit of </w:t>
    </w:r>
  </w:p>
  <w:p w:rsidR="000C244C" w:rsidRDefault="000C244C" w:rsidP="005D326B">
    <w:pPr>
      <w:pStyle w:val="Footer"/>
      <w:pBdr>
        <w:top w:val="thinThickSmallGap" w:sz="24" w:space="1" w:color="A5CD7E"/>
      </w:pBdr>
      <w:jc w:val="left"/>
      <w:rPr>
        <w:rFonts w:eastAsiaTheme="majorEastAsia" w:cs="Arial"/>
        <w:sz w:val="20"/>
      </w:rPr>
    </w:pPr>
    <w:r>
      <w:rPr>
        <w:rFonts w:eastAsiaTheme="majorEastAsia" w:cs="Arial"/>
        <w:sz w:val="20"/>
      </w:rPr>
      <w:t>PPL Electric Utilities Corporation for the Pennsylvania PUC Bureau of Audits</w:t>
    </w:r>
  </w:p>
  <w:p w:rsidR="000C244C" w:rsidRPr="005D326B" w:rsidRDefault="000C244C" w:rsidP="005D326B">
    <w:pPr>
      <w:pStyle w:val="Footer"/>
      <w:pBdr>
        <w:top w:val="thinThickSmallGap" w:sz="24" w:space="1" w:color="A5CD7E"/>
      </w:pBdr>
      <w:jc w:val="left"/>
      <w:rPr>
        <w:rFonts w:eastAsiaTheme="majorEastAsia" w:cs="Arial"/>
        <w:sz w:val="20"/>
      </w:rPr>
    </w:pPr>
    <w:r>
      <w:rPr>
        <w:rFonts w:eastAsiaTheme="majorEastAsia" w:cs="Arial"/>
        <w:sz w:val="20"/>
      </w:rPr>
      <w:t>Small Diverse Business Participation Submittal</w:t>
    </w:r>
    <w:r w:rsidRPr="00536412">
      <w:rPr>
        <w:rFonts w:eastAsiaTheme="majorEastAsia" w:cs="Arial"/>
        <w:sz w:val="20"/>
      </w:rPr>
      <w:ptab w:relativeTo="margin" w:alignment="right" w:leader="none"/>
    </w:r>
    <w:r w:rsidRPr="005D326B">
      <w:rPr>
        <w:rFonts w:eastAsiaTheme="majorEastAsia" w:cs="Arial"/>
        <w:sz w:val="20"/>
      </w:rPr>
      <w:fldChar w:fldCharType="begin"/>
    </w:r>
    <w:r w:rsidRPr="005D326B">
      <w:rPr>
        <w:rFonts w:eastAsiaTheme="majorEastAsia" w:cs="Arial"/>
        <w:sz w:val="20"/>
      </w:rPr>
      <w:instrText xml:space="preserve"> PAGE   \* MERGEFORMAT </w:instrText>
    </w:r>
    <w:r w:rsidRPr="005D326B">
      <w:rPr>
        <w:rFonts w:eastAsiaTheme="majorEastAsia" w:cs="Arial"/>
        <w:sz w:val="20"/>
      </w:rPr>
      <w:fldChar w:fldCharType="separate"/>
    </w:r>
    <w:r w:rsidR="00C12275">
      <w:rPr>
        <w:rFonts w:eastAsiaTheme="majorEastAsia" w:cs="Arial"/>
        <w:noProof/>
        <w:sz w:val="20"/>
      </w:rPr>
      <w:t>1</w:t>
    </w:r>
    <w:r w:rsidRPr="005D326B">
      <w:rPr>
        <w:rFonts w:eastAsiaTheme="majorEastAsia" w:cs="Arial"/>
        <w:sz w:val="20"/>
      </w:rPr>
      <w:fldChar w:fldCharType="end"/>
    </w:r>
  </w:p>
  <w:p w:rsidR="000C244C" w:rsidRDefault="000C244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1E92" w:rsidRDefault="00A41E92" w:rsidP="00F46D40">
      <w:pPr>
        <w:spacing w:after="0"/>
      </w:pPr>
      <w:r>
        <w:separator/>
      </w:r>
    </w:p>
  </w:footnote>
  <w:footnote w:type="continuationSeparator" w:id="0">
    <w:p w:rsidR="00A41E92" w:rsidRDefault="00A41E92" w:rsidP="00F46D4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D5551B"/>
    <w:multiLevelType w:val="hybridMultilevel"/>
    <w:tmpl w:val="35600246"/>
    <w:lvl w:ilvl="0" w:tplc="40EE47C8">
      <w:start w:val="8"/>
      <w:numFmt w:val="upperRoman"/>
      <w:lvlText w:val="%1."/>
      <w:lvlJc w:val="right"/>
      <w:pPr>
        <w:ind w:left="1314" w:hanging="1314"/>
      </w:pPr>
      <w:rPr>
        <w:rFonts w:hint="default"/>
        <w:sz w:val="32"/>
        <w:szCs w:val="32"/>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810" w:hanging="180"/>
      </w:pPr>
    </w:lvl>
    <w:lvl w:ilvl="3" w:tplc="0409000F" w:tentative="1">
      <w:start w:val="1"/>
      <w:numFmt w:val="decimal"/>
      <w:lvlText w:val="%4."/>
      <w:lvlJc w:val="left"/>
      <w:pPr>
        <w:ind w:left="-90" w:hanging="360"/>
      </w:pPr>
    </w:lvl>
    <w:lvl w:ilvl="4" w:tplc="04090019" w:tentative="1">
      <w:start w:val="1"/>
      <w:numFmt w:val="lowerLetter"/>
      <w:lvlText w:val="%5."/>
      <w:lvlJc w:val="left"/>
      <w:pPr>
        <w:ind w:left="630" w:hanging="360"/>
      </w:pPr>
    </w:lvl>
    <w:lvl w:ilvl="5" w:tplc="0409001B" w:tentative="1">
      <w:start w:val="1"/>
      <w:numFmt w:val="lowerRoman"/>
      <w:lvlText w:val="%6."/>
      <w:lvlJc w:val="right"/>
      <w:pPr>
        <w:ind w:left="1350" w:hanging="180"/>
      </w:pPr>
    </w:lvl>
    <w:lvl w:ilvl="6" w:tplc="0409000F" w:tentative="1">
      <w:start w:val="1"/>
      <w:numFmt w:val="decimal"/>
      <w:lvlText w:val="%7."/>
      <w:lvlJc w:val="left"/>
      <w:pPr>
        <w:ind w:left="2070" w:hanging="360"/>
      </w:pPr>
    </w:lvl>
    <w:lvl w:ilvl="7" w:tplc="04090019" w:tentative="1">
      <w:start w:val="1"/>
      <w:numFmt w:val="lowerLetter"/>
      <w:lvlText w:val="%8."/>
      <w:lvlJc w:val="left"/>
      <w:pPr>
        <w:ind w:left="2790" w:hanging="360"/>
      </w:pPr>
    </w:lvl>
    <w:lvl w:ilvl="8" w:tplc="0409001B" w:tentative="1">
      <w:start w:val="1"/>
      <w:numFmt w:val="lowerRoman"/>
      <w:lvlText w:val="%9."/>
      <w:lvlJc w:val="right"/>
      <w:pPr>
        <w:ind w:left="3510" w:hanging="180"/>
      </w:pPr>
    </w:lvl>
  </w:abstractNum>
  <w:abstractNum w:abstractNumId="1">
    <w:nsid w:val="2B6A46F6"/>
    <w:multiLevelType w:val="hybridMultilevel"/>
    <w:tmpl w:val="2E0CD4FC"/>
    <w:lvl w:ilvl="0" w:tplc="DC1CBD4A">
      <w:start w:val="3"/>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A967A05"/>
    <w:multiLevelType w:val="hybridMultilevel"/>
    <w:tmpl w:val="ECAE81A4"/>
    <w:lvl w:ilvl="0" w:tplc="2FC02EAC">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
    <w:nsid w:val="7FBC1465"/>
    <w:multiLevelType w:val="hybridMultilevel"/>
    <w:tmpl w:val="1C7C356E"/>
    <w:lvl w:ilvl="0" w:tplc="2FC02EA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59D8"/>
    <w:rsid w:val="00017DA6"/>
    <w:rsid w:val="00022563"/>
    <w:rsid w:val="00034089"/>
    <w:rsid w:val="000C244C"/>
    <w:rsid w:val="00242C1C"/>
    <w:rsid w:val="0027604B"/>
    <w:rsid w:val="003C6EC9"/>
    <w:rsid w:val="003F580D"/>
    <w:rsid w:val="0041335A"/>
    <w:rsid w:val="0043018F"/>
    <w:rsid w:val="00487B6A"/>
    <w:rsid w:val="005061B2"/>
    <w:rsid w:val="00552FD7"/>
    <w:rsid w:val="005B667F"/>
    <w:rsid w:val="005D326B"/>
    <w:rsid w:val="00602B4B"/>
    <w:rsid w:val="006504BF"/>
    <w:rsid w:val="006A34BF"/>
    <w:rsid w:val="00711CFF"/>
    <w:rsid w:val="007759D8"/>
    <w:rsid w:val="00A41E92"/>
    <w:rsid w:val="00BF62AF"/>
    <w:rsid w:val="00C12275"/>
    <w:rsid w:val="00C720BE"/>
    <w:rsid w:val="00D57D4C"/>
    <w:rsid w:val="00E24253"/>
    <w:rsid w:val="00E34AD5"/>
    <w:rsid w:val="00F16D94"/>
    <w:rsid w:val="00F46D40"/>
    <w:rsid w:val="00F94593"/>
    <w:rsid w:val="00FE20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59D8"/>
    <w:rPr>
      <w:rFonts w:ascii="Arial" w:eastAsia="Times New Roman" w:hAnsi="Arial" w:cs="Times New Roman"/>
      <w:sz w:val="24"/>
    </w:rPr>
  </w:style>
  <w:style w:type="paragraph" w:styleId="Heading1">
    <w:name w:val="heading 1"/>
    <w:aliases w:val="Sage Chapter Heading,Chapter Heading"/>
    <w:next w:val="Normal"/>
    <w:link w:val="Heading1Char"/>
    <w:uiPriority w:val="9"/>
    <w:qFormat/>
    <w:rsid w:val="007759D8"/>
    <w:pPr>
      <w:pageBreakBefore/>
      <w:jc w:val="center"/>
      <w:outlineLvl w:val="0"/>
    </w:pPr>
    <w:rPr>
      <w:rFonts w:ascii="Arial" w:eastAsia="Times New Roman" w:hAnsi="Arial" w:cs="Times New Roman"/>
      <w:b/>
      <w:bCs/>
      <w:sz w:val="32"/>
      <w:szCs w:val="28"/>
    </w:rPr>
  </w:style>
  <w:style w:type="paragraph" w:styleId="Heading2">
    <w:name w:val="heading 2"/>
    <w:basedOn w:val="Normal"/>
    <w:next w:val="Normal"/>
    <w:link w:val="Heading2Char"/>
    <w:qFormat/>
    <w:rsid w:val="007759D8"/>
    <w:pPr>
      <w:keepNext/>
      <w:tabs>
        <w:tab w:val="left" w:pos="360"/>
      </w:tabs>
      <w:spacing w:before="200" w:after="60"/>
      <w:jc w:val="left"/>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759D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59D8"/>
    <w:rPr>
      <w:rFonts w:ascii="Tahoma" w:eastAsia="Times New Roman" w:hAnsi="Tahoma" w:cs="Tahoma"/>
      <w:sz w:val="16"/>
      <w:szCs w:val="16"/>
    </w:rPr>
  </w:style>
  <w:style w:type="character" w:customStyle="1" w:styleId="Heading1Char">
    <w:name w:val="Heading 1 Char"/>
    <w:aliases w:val="Sage Chapter Heading Char,Chapter Heading Char"/>
    <w:basedOn w:val="DefaultParagraphFont"/>
    <w:link w:val="Heading1"/>
    <w:uiPriority w:val="9"/>
    <w:rsid w:val="007759D8"/>
    <w:rPr>
      <w:rFonts w:ascii="Arial" w:eastAsia="Times New Roman" w:hAnsi="Arial" w:cs="Times New Roman"/>
      <w:b/>
      <w:bCs/>
      <w:sz w:val="32"/>
      <w:szCs w:val="28"/>
    </w:rPr>
  </w:style>
  <w:style w:type="character" w:customStyle="1" w:styleId="Heading2Char">
    <w:name w:val="Heading 2 Char"/>
    <w:basedOn w:val="DefaultParagraphFont"/>
    <w:link w:val="Heading2"/>
    <w:rsid w:val="007759D8"/>
    <w:rPr>
      <w:rFonts w:ascii="Arial" w:eastAsia="Times New Roman" w:hAnsi="Arial" w:cs="Times New Roman"/>
      <w:b/>
      <w:sz w:val="24"/>
    </w:rPr>
  </w:style>
  <w:style w:type="paragraph" w:styleId="ListParagraph">
    <w:name w:val="List Paragraph"/>
    <w:basedOn w:val="Normal"/>
    <w:uiPriority w:val="34"/>
    <w:qFormat/>
    <w:rsid w:val="007759D8"/>
    <w:pPr>
      <w:ind w:left="720"/>
      <w:contextualSpacing/>
    </w:pPr>
  </w:style>
  <w:style w:type="table" w:styleId="TableGrid">
    <w:name w:val="Table Grid"/>
    <w:basedOn w:val="TableNormal"/>
    <w:uiPriority w:val="59"/>
    <w:rsid w:val="007759D8"/>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46D40"/>
    <w:pPr>
      <w:tabs>
        <w:tab w:val="center" w:pos="4680"/>
        <w:tab w:val="right" w:pos="9360"/>
      </w:tabs>
      <w:spacing w:after="0"/>
    </w:pPr>
  </w:style>
  <w:style w:type="character" w:customStyle="1" w:styleId="HeaderChar">
    <w:name w:val="Header Char"/>
    <w:basedOn w:val="DefaultParagraphFont"/>
    <w:link w:val="Header"/>
    <w:uiPriority w:val="99"/>
    <w:rsid w:val="00F46D40"/>
    <w:rPr>
      <w:rFonts w:ascii="Arial" w:eastAsia="Times New Roman" w:hAnsi="Arial" w:cs="Times New Roman"/>
      <w:sz w:val="24"/>
    </w:rPr>
  </w:style>
  <w:style w:type="paragraph" w:styleId="Footer">
    <w:name w:val="footer"/>
    <w:basedOn w:val="Normal"/>
    <w:link w:val="FooterChar"/>
    <w:uiPriority w:val="99"/>
    <w:unhideWhenUsed/>
    <w:rsid w:val="00F46D40"/>
    <w:pPr>
      <w:tabs>
        <w:tab w:val="center" w:pos="4680"/>
        <w:tab w:val="right" w:pos="9360"/>
      </w:tabs>
      <w:spacing w:after="0"/>
    </w:pPr>
  </w:style>
  <w:style w:type="character" w:customStyle="1" w:styleId="FooterChar">
    <w:name w:val="Footer Char"/>
    <w:basedOn w:val="DefaultParagraphFont"/>
    <w:link w:val="Footer"/>
    <w:uiPriority w:val="99"/>
    <w:rsid w:val="00F46D40"/>
    <w:rPr>
      <w:rFonts w:ascii="Arial" w:eastAsia="Times New Roman" w:hAnsi="Arial" w:cs="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59D8"/>
    <w:rPr>
      <w:rFonts w:ascii="Arial" w:eastAsia="Times New Roman" w:hAnsi="Arial" w:cs="Times New Roman"/>
      <w:sz w:val="24"/>
    </w:rPr>
  </w:style>
  <w:style w:type="paragraph" w:styleId="Heading1">
    <w:name w:val="heading 1"/>
    <w:aliases w:val="Sage Chapter Heading,Chapter Heading"/>
    <w:next w:val="Normal"/>
    <w:link w:val="Heading1Char"/>
    <w:uiPriority w:val="9"/>
    <w:qFormat/>
    <w:rsid w:val="007759D8"/>
    <w:pPr>
      <w:pageBreakBefore/>
      <w:jc w:val="center"/>
      <w:outlineLvl w:val="0"/>
    </w:pPr>
    <w:rPr>
      <w:rFonts w:ascii="Arial" w:eastAsia="Times New Roman" w:hAnsi="Arial" w:cs="Times New Roman"/>
      <w:b/>
      <w:bCs/>
      <w:sz w:val="32"/>
      <w:szCs w:val="28"/>
    </w:rPr>
  </w:style>
  <w:style w:type="paragraph" w:styleId="Heading2">
    <w:name w:val="heading 2"/>
    <w:basedOn w:val="Normal"/>
    <w:next w:val="Normal"/>
    <w:link w:val="Heading2Char"/>
    <w:qFormat/>
    <w:rsid w:val="007759D8"/>
    <w:pPr>
      <w:keepNext/>
      <w:tabs>
        <w:tab w:val="left" w:pos="360"/>
      </w:tabs>
      <w:spacing w:before="200" w:after="60"/>
      <w:jc w:val="left"/>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759D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59D8"/>
    <w:rPr>
      <w:rFonts w:ascii="Tahoma" w:eastAsia="Times New Roman" w:hAnsi="Tahoma" w:cs="Tahoma"/>
      <w:sz w:val="16"/>
      <w:szCs w:val="16"/>
    </w:rPr>
  </w:style>
  <w:style w:type="character" w:customStyle="1" w:styleId="Heading1Char">
    <w:name w:val="Heading 1 Char"/>
    <w:aliases w:val="Sage Chapter Heading Char,Chapter Heading Char"/>
    <w:basedOn w:val="DefaultParagraphFont"/>
    <w:link w:val="Heading1"/>
    <w:uiPriority w:val="9"/>
    <w:rsid w:val="007759D8"/>
    <w:rPr>
      <w:rFonts w:ascii="Arial" w:eastAsia="Times New Roman" w:hAnsi="Arial" w:cs="Times New Roman"/>
      <w:b/>
      <w:bCs/>
      <w:sz w:val="32"/>
      <w:szCs w:val="28"/>
    </w:rPr>
  </w:style>
  <w:style w:type="character" w:customStyle="1" w:styleId="Heading2Char">
    <w:name w:val="Heading 2 Char"/>
    <w:basedOn w:val="DefaultParagraphFont"/>
    <w:link w:val="Heading2"/>
    <w:rsid w:val="007759D8"/>
    <w:rPr>
      <w:rFonts w:ascii="Arial" w:eastAsia="Times New Roman" w:hAnsi="Arial" w:cs="Times New Roman"/>
      <w:b/>
      <w:sz w:val="24"/>
    </w:rPr>
  </w:style>
  <w:style w:type="paragraph" w:styleId="ListParagraph">
    <w:name w:val="List Paragraph"/>
    <w:basedOn w:val="Normal"/>
    <w:uiPriority w:val="34"/>
    <w:qFormat/>
    <w:rsid w:val="007759D8"/>
    <w:pPr>
      <w:ind w:left="720"/>
      <w:contextualSpacing/>
    </w:pPr>
  </w:style>
  <w:style w:type="table" w:styleId="TableGrid">
    <w:name w:val="Table Grid"/>
    <w:basedOn w:val="TableNormal"/>
    <w:uiPriority w:val="59"/>
    <w:rsid w:val="007759D8"/>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46D40"/>
    <w:pPr>
      <w:tabs>
        <w:tab w:val="center" w:pos="4680"/>
        <w:tab w:val="right" w:pos="9360"/>
      </w:tabs>
      <w:spacing w:after="0"/>
    </w:pPr>
  </w:style>
  <w:style w:type="character" w:customStyle="1" w:styleId="HeaderChar">
    <w:name w:val="Header Char"/>
    <w:basedOn w:val="DefaultParagraphFont"/>
    <w:link w:val="Header"/>
    <w:uiPriority w:val="99"/>
    <w:rsid w:val="00F46D40"/>
    <w:rPr>
      <w:rFonts w:ascii="Arial" w:eastAsia="Times New Roman" w:hAnsi="Arial" w:cs="Times New Roman"/>
      <w:sz w:val="24"/>
    </w:rPr>
  </w:style>
  <w:style w:type="paragraph" w:styleId="Footer">
    <w:name w:val="footer"/>
    <w:basedOn w:val="Normal"/>
    <w:link w:val="FooterChar"/>
    <w:uiPriority w:val="99"/>
    <w:unhideWhenUsed/>
    <w:rsid w:val="00F46D40"/>
    <w:pPr>
      <w:tabs>
        <w:tab w:val="center" w:pos="4680"/>
        <w:tab w:val="right" w:pos="9360"/>
      </w:tabs>
      <w:spacing w:after="0"/>
    </w:pPr>
  </w:style>
  <w:style w:type="character" w:customStyle="1" w:styleId="FooterChar">
    <w:name w:val="Footer Char"/>
    <w:basedOn w:val="DefaultParagraphFont"/>
    <w:link w:val="Footer"/>
    <w:uiPriority w:val="99"/>
    <w:rsid w:val="00F46D40"/>
    <w:rPr>
      <w:rFonts w:ascii="Arial" w:eastAsia="Times New Roman" w:hAnsi="Arial"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1800</Words>
  <Characters>10265</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12041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Dave</dc:creator>
  <cp:lastModifiedBy>Henry, Deron C</cp:lastModifiedBy>
  <cp:revision>2</cp:revision>
  <cp:lastPrinted>2015-04-28T18:26:00Z</cp:lastPrinted>
  <dcterms:created xsi:type="dcterms:W3CDTF">2015-05-04T14:43:00Z</dcterms:created>
  <dcterms:modified xsi:type="dcterms:W3CDTF">2015-05-04T14:43:00Z</dcterms:modified>
</cp:coreProperties>
</file>