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D6" w:rsidRPr="008D7BD6" w:rsidRDefault="008D7BD6" w:rsidP="008D7BD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</w:rPr>
      </w:pPr>
      <w:r w:rsidRPr="008D7BD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>BEFORE THE</w:t>
      </w:r>
    </w:p>
    <w:p w:rsidR="008D7BD6" w:rsidRPr="008D7BD6" w:rsidRDefault="008D7BD6" w:rsidP="008D7BD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</w:rPr>
      </w:pPr>
      <w:r w:rsidRPr="008D7BD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>PENNSYLVANIA PUBLIC UTILITY COMMISSION</w:t>
      </w:r>
    </w:p>
    <w:p w:rsidR="008D7BD6" w:rsidRP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:rsidR="008D7BD6" w:rsidRP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:rsidR="008D7BD6" w:rsidRP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:rsidR="008D7BD6" w:rsidRP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>Maria Povacz</w:t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  <w:t>:</w:t>
      </w:r>
    </w:p>
    <w:p w:rsidR="008D7BD6" w:rsidRP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  <w:t>:</w:t>
      </w:r>
    </w:p>
    <w:p w:rsidR="008D7BD6" w:rsidRP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  <w:t>v.</w:t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  <w:t>:</w:t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  <w:t>C</w:t>
      </w:r>
      <w:r w:rsidRPr="008D7BD6">
        <w:rPr>
          <w:rFonts w:ascii="Times New Roman" w:eastAsia="Times New Roman" w:hAnsi="Times New Roman" w:cs="Times New Roman"/>
          <w:sz w:val="26"/>
          <w:szCs w:val="26"/>
        </w:rPr>
        <w:t>-2015-2475023</w:t>
      </w:r>
    </w:p>
    <w:p w:rsidR="008D7BD6" w:rsidRP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  <w:t>:</w:t>
      </w:r>
    </w:p>
    <w:p w:rsidR="008D7BD6" w:rsidRP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>PECO Energy Company</w:t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pacing w:val="-3"/>
          <w:sz w:val="26"/>
          <w:szCs w:val="26"/>
        </w:rPr>
        <w:tab/>
        <w:t>:</w:t>
      </w:r>
    </w:p>
    <w:p w:rsid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:rsidR="0093721F" w:rsidRPr="008D7BD6" w:rsidRDefault="0093721F" w:rsidP="008D7BD6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:rsidR="008D7BD6" w:rsidRPr="008D7BD6" w:rsidRDefault="008D7BD6" w:rsidP="008D7BD6">
      <w:pPr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6"/>
          <w:szCs w:val="26"/>
        </w:rPr>
      </w:pPr>
    </w:p>
    <w:p w:rsidR="008D7BD6" w:rsidRPr="008D7BD6" w:rsidRDefault="008D7BD6" w:rsidP="008D7BD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u w:val="single"/>
        </w:rPr>
      </w:pPr>
      <w:r w:rsidRPr="00173B85">
        <w:rPr>
          <w:rFonts w:ascii="Times New Roman" w:eastAsia="Times New Roman" w:hAnsi="Times New Roman" w:cs="Times New Roman"/>
          <w:b/>
          <w:spacing w:val="-3"/>
          <w:sz w:val="26"/>
          <w:szCs w:val="26"/>
          <w:u w:val="single"/>
        </w:rPr>
        <w:t>ORDER</w:t>
      </w:r>
    </w:p>
    <w:p w:rsidR="008D7BD6" w:rsidRPr="008D7BD6" w:rsidRDefault="008D7BD6" w:rsidP="008D7BD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</w:rPr>
      </w:pPr>
    </w:p>
    <w:p w:rsidR="008D7BD6" w:rsidRPr="008D7BD6" w:rsidRDefault="008D7BD6" w:rsidP="008D7BD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</w:rPr>
      </w:pPr>
    </w:p>
    <w:p w:rsidR="00BC3737" w:rsidRDefault="00DA0927" w:rsidP="009372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ab/>
        <w:t xml:space="preserve">On March 28, 2015, Maria Povacz 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(c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>omplainant) filed a formal Complaint (Complaint) with the Pennsylvania Public Utility Commission (Commission) against PECO Energy Company (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r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>espondent)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 xml:space="preserve"> alleging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 that the r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>espondent was threatening to terminate her service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.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 xml:space="preserve">On April 9, 2015, the 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respondent timely filed an Answer and N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>ew Matter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 denying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 xml:space="preserve"> violation of 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any 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statute, rule, or order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>Also on April 9, 2015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, the respondent filed Preliminary O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>bjectio</w:t>
      </w:r>
      <w:r w:rsidR="00A65B5F" w:rsidRPr="00173B85">
        <w:rPr>
          <w:rFonts w:ascii="Times New Roman" w:eastAsia="Times New Roman" w:hAnsi="Times New Roman" w:cs="Times New Roman"/>
          <w:sz w:val="26"/>
          <w:szCs w:val="26"/>
        </w:rPr>
        <w:t xml:space="preserve">ns 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>contend</w:t>
      </w:r>
      <w:r w:rsidR="00A65B5F" w:rsidRPr="00173B85">
        <w:rPr>
          <w:rFonts w:ascii="Times New Roman" w:eastAsia="Times New Roman" w:hAnsi="Times New Roman" w:cs="Times New Roman"/>
          <w:sz w:val="26"/>
          <w:szCs w:val="26"/>
        </w:rPr>
        <w:t>ing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 that the C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>o</w:t>
      </w:r>
      <w:r w:rsidR="00605459">
        <w:rPr>
          <w:rFonts w:ascii="Times New Roman" w:eastAsia="Times New Roman" w:hAnsi="Times New Roman" w:cs="Times New Roman"/>
          <w:sz w:val="26"/>
          <w:szCs w:val="26"/>
        </w:rPr>
        <w:t>mplaint is legally insufficient</w:t>
      </w:r>
      <w:r w:rsidR="008D7BD6" w:rsidRPr="008D7BD6">
        <w:rPr>
          <w:rFonts w:ascii="Times New Roman" w:eastAsia="Times New Roman" w:hAnsi="Times New Roman" w:cs="Times New Roman"/>
          <w:sz w:val="26"/>
          <w:szCs w:val="26"/>
        </w:rPr>
        <w:t xml:space="preserve"> pursuant to 52 Pa.Code § 5.101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(a</w:t>
      </w:r>
      <w:proofErr w:type="gramStart"/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)(</w:t>
      </w:r>
      <w:proofErr w:type="gramEnd"/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4) a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nd requesting dismissal of the C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omplaint.</w:t>
      </w:r>
    </w:p>
    <w:p w:rsidR="00BC3737" w:rsidRDefault="00BC3737" w:rsidP="009372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65B5F" w:rsidRDefault="008D7BD6" w:rsidP="009372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D7BD6">
        <w:rPr>
          <w:rFonts w:ascii="Times New Roman" w:eastAsia="Times New Roman" w:hAnsi="Times New Roman" w:cs="Times New Roman"/>
          <w:sz w:val="26"/>
          <w:szCs w:val="26"/>
        </w:rPr>
        <w:tab/>
      </w:r>
      <w:r w:rsidRPr="008D7BD6">
        <w:rPr>
          <w:rFonts w:ascii="Times New Roman" w:eastAsia="Times New Roman" w:hAnsi="Times New Roman" w:cs="Times New Roman"/>
          <w:sz w:val="26"/>
          <w:szCs w:val="26"/>
        </w:rPr>
        <w:tab/>
        <w:t xml:space="preserve">On April 18, 2015, 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the c</w:t>
      </w:r>
      <w:r w:rsidR="00A65B5F" w:rsidRPr="00173B85">
        <w:rPr>
          <w:rFonts w:ascii="Times New Roman" w:eastAsia="Times New Roman" w:hAnsi="Times New Roman" w:cs="Times New Roman"/>
          <w:sz w:val="26"/>
          <w:szCs w:val="26"/>
        </w:rPr>
        <w:t>omplainant filed a timely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 answer to the respondent’s Preliminary O</w:t>
      </w:r>
      <w:r w:rsidRPr="008D7BD6">
        <w:rPr>
          <w:rFonts w:ascii="Times New Roman" w:eastAsia="Times New Roman" w:hAnsi="Times New Roman" w:cs="Times New Roman"/>
          <w:sz w:val="26"/>
          <w:szCs w:val="26"/>
        </w:rPr>
        <w:t>bjections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.  In her Answer, the c</w:t>
      </w:r>
      <w:r w:rsidRPr="008D7BD6">
        <w:rPr>
          <w:rFonts w:ascii="Times New Roman" w:eastAsia="Times New Roman" w:hAnsi="Times New Roman" w:cs="Times New Roman"/>
          <w:sz w:val="26"/>
          <w:szCs w:val="26"/>
        </w:rPr>
        <w:t>omplainant rei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terated the allegations in her C</w:t>
      </w:r>
      <w:r w:rsidRPr="008D7BD6">
        <w:rPr>
          <w:rFonts w:ascii="Times New Roman" w:eastAsia="Times New Roman" w:hAnsi="Times New Roman" w:cs="Times New Roman"/>
          <w:sz w:val="26"/>
          <w:szCs w:val="26"/>
        </w:rPr>
        <w:t>omplaint and set forth a variety of new allegations</w:t>
      </w:r>
      <w:r w:rsidR="00BC3737">
        <w:rPr>
          <w:rFonts w:ascii="Times New Roman" w:eastAsia="Times New Roman" w:hAnsi="Times New Roman" w:cs="Times New Roman"/>
          <w:sz w:val="26"/>
          <w:szCs w:val="26"/>
        </w:rPr>
        <w:t xml:space="preserve"> including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 violations 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 xml:space="preserve">of various federal and state laws and Commission 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regulations including </w:t>
      </w:r>
      <w:r w:rsidR="00BC3737">
        <w:rPr>
          <w:rFonts w:ascii="Times New Roman" w:eastAsia="Times New Roman" w:hAnsi="Times New Roman" w:cs="Times New Roman"/>
          <w:sz w:val="26"/>
          <w:szCs w:val="26"/>
        </w:rPr>
        <w:t xml:space="preserve">but not limited to 66 Pa. C.S. §§ 1501 (regarding reasonable service) and 1406(f) (regarding 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>medical certification</w:t>
      </w:r>
      <w:r w:rsidR="00BC3737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r w:rsidR="00BC3737">
        <w:rPr>
          <w:rFonts w:ascii="Times New Roman" w:eastAsia="Times New Roman" w:hAnsi="Times New Roman" w:cs="Times New Roman"/>
          <w:sz w:val="26"/>
          <w:szCs w:val="26"/>
        </w:rPr>
        <w:t xml:space="preserve">52 Pa.Code §§ 56.201 (regarding public information) and 57.259 (regarding 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 xml:space="preserve">consumer education </w:t>
      </w:r>
      <w:r w:rsidR="00BC3737">
        <w:rPr>
          <w:rFonts w:ascii="Times New Roman" w:eastAsia="Times New Roman" w:hAnsi="Times New Roman" w:cs="Times New Roman"/>
          <w:sz w:val="26"/>
          <w:szCs w:val="26"/>
        </w:rPr>
        <w:t xml:space="preserve">on advanced metering) 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 xml:space="preserve">regulations.  </w:t>
      </w:r>
    </w:p>
    <w:p w:rsidR="00BC3737" w:rsidRPr="00173B85" w:rsidRDefault="00BC3737" w:rsidP="009372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E2D16" w:rsidRDefault="00A65B5F" w:rsidP="009372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3B85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Pr="00173B85">
        <w:rPr>
          <w:rFonts w:ascii="Times New Roman" w:eastAsia="Times New Roman" w:hAnsi="Times New Roman" w:cs="Times New Roman"/>
          <w:sz w:val="26"/>
          <w:szCs w:val="26"/>
        </w:rPr>
        <w:tab/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As these alle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gations were not raised in the c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omplainant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’s </w:t>
      </w:r>
      <w:r w:rsidR="00BC3737">
        <w:rPr>
          <w:rFonts w:ascii="Times New Roman" w:eastAsia="Times New Roman" w:hAnsi="Times New Roman" w:cs="Times New Roman"/>
          <w:sz w:val="26"/>
          <w:szCs w:val="26"/>
        </w:rPr>
        <w:t xml:space="preserve">initial 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Complaint, I will treat the A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nswer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 to Preliminary Objections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 xml:space="preserve"> as an amended complaint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 xml:space="preserve"> pursuant to </w:t>
      </w:r>
      <w:r w:rsidR="00167578" w:rsidRPr="00173B85">
        <w:rPr>
          <w:rFonts w:ascii="Times New Roman" w:eastAsia="Times New Roman" w:hAnsi="Times New Roman" w:cs="Times New Roman"/>
          <w:sz w:val="26"/>
          <w:szCs w:val="26"/>
        </w:rPr>
        <w:t>52 § 5.91(a)</w:t>
      </w:r>
      <w:r w:rsidR="00FD187D">
        <w:rPr>
          <w:rFonts w:ascii="Times New Roman" w:eastAsia="Times New Roman" w:hAnsi="Times New Roman" w:cs="Times New Roman"/>
          <w:sz w:val="26"/>
          <w:szCs w:val="26"/>
        </w:rPr>
        <w:t xml:space="preserve"> and deem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 the r</w:t>
      </w:r>
      <w:r w:rsidR="00167578" w:rsidRPr="00173B85">
        <w:rPr>
          <w:rFonts w:ascii="Times New Roman" w:eastAsia="Times New Roman" w:hAnsi="Times New Roman" w:cs="Times New Roman"/>
          <w:sz w:val="26"/>
          <w:szCs w:val="26"/>
        </w:rPr>
        <w:t>espondent’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>s Preliminary O</w:t>
      </w:r>
      <w:r w:rsidR="00167578" w:rsidRPr="00173B85">
        <w:rPr>
          <w:rFonts w:ascii="Times New Roman" w:eastAsia="Times New Roman" w:hAnsi="Times New Roman" w:cs="Times New Roman"/>
          <w:sz w:val="26"/>
          <w:szCs w:val="26"/>
        </w:rPr>
        <w:t>bjections moot in accordance with 52 §§ 5.91(b), and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 xml:space="preserve"> all</w:t>
      </w:r>
      <w:r w:rsidR="00167578" w:rsidRPr="00173B85">
        <w:rPr>
          <w:rFonts w:ascii="Times New Roman" w:eastAsia="Times New Roman" w:hAnsi="Times New Roman" w:cs="Times New Roman"/>
          <w:sz w:val="26"/>
          <w:szCs w:val="26"/>
        </w:rPr>
        <w:t>ow twenty days from service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 of this Order for the r</w:t>
      </w:r>
      <w:r w:rsidR="008D7BD6" w:rsidRPr="00173B85">
        <w:rPr>
          <w:rFonts w:ascii="Times New Roman" w:eastAsia="Times New Roman" w:hAnsi="Times New Roman" w:cs="Times New Roman"/>
          <w:sz w:val="26"/>
          <w:szCs w:val="26"/>
        </w:rPr>
        <w:t>espondent to file responsive pleadings.</w:t>
      </w:r>
    </w:p>
    <w:p w:rsidR="00605459" w:rsidRPr="00605459" w:rsidRDefault="00605459" w:rsidP="00605459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3B85" w:rsidRPr="00173B85" w:rsidRDefault="00167578" w:rsidP="0016757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3B85">
        <w:rPr>
          <w:rFonts w:ascii="Times New Roman" w:eastAsia="Times New Roman" w:hAnsi="Times New Roman" w:cs="Times New Roman"/>
          <w:sz w:val="26"/>
          <w:szCs w:val="26"/>
        </w:rPr>
        <w:tab/>
      </w:r>
      <w:r w:rsidRPr="00173B85">
        <w:rPr>
          <w:rFonts w:ascii="Times New Roman" w:eastAsia="Times New Roman" w:hAnsi="Times New Roman" w:cs="Times New Roman"/>
          <w:sz w:val="26"/>
          <w:szCs w:val="26"/>
        </w:rPr>
        <w:tab/>
        <w:t>THEREFORE,</w:t>
      </w:r>
    </w:p>
    <w:p w:rsidR="00167578" w:rsidRDefault="00167578" w:rsidP="0016757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3B85">
        <w:rPr>
          <w:rFonts w:ascii="Times New Roman" w:eastAsia="Times New Roman" w:hAnsi="Times New Roman" w:cs="Times New Roman"/>
          <w:sz w:val="26"/>
          <w:szCs w:val="26"/>
        </w:rPr>
        <w:tab/>
      </w:r>
      <w:r w:rsidRPr="00173B85">
        <w:rPr>
          <w:rFonts w:ascii="Times New Roman" w:eastAsia="Times New Roman" w:hAnsi="Times New Roman" w:cs="Times New Roman"/>
          <w:sz w:val="26"/>
          <w:szCs w:val="26"/>
        </w:rPr>
        <w:tab/>
        <w:t>IT IS ORDERED:</w:t>
      </w:r>
    </w:p>
    <w:p w:rsidR="00173B85" w:rsidRPr="00173B85" w:rsidRDefault="00173B85" w:rsidP="0016757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67578" w:rsidRPr="00B11A93" w:rsidRDefault="00167578" w:rsidP="00B11A93">
      <w:pPr>
        <w:pStyle w:val="ListParagraph"/>
        <w:numPr>
          <w:ilvl w:val="0"/>
          <w:numId w:val="2"/>
        </w:numPr>
        <w:spacing w:line="360" w:lineRule="auto"/>
        <w:ind w:left="0" w:firstLine="1440"/>
        <w:rPr>
          <w:rFonts w:ascii="Times New Roman" w:eastAsia="Times New Roman" w:hAnsi="Times New Roman"/>
          <w:sz w:val="26"/>
          <w:szCs w:val="26"/>
        </w:rPr>
      </w:pPr>
      <w:r w:rsidRPr="00B11A93">
        <w:rPr>
          <w:rFonts w:ascii="Times New Roman" w:eastAsia="Times New Roman" w:hAnsi="Times New Roman"/>
          <w:sz w:val="26"/>
          <w:szCs w:val="26"/>
        </w:rPr>
        <w:t xml:space="preserve">That the Answer to Preliminary Objections filed by Maria Povacz at Docket No. C-2015-2475023 is </w:t>
      </w:r>
      <w:r w:rsidR="00BC3737" w:rsidRPr="00B11A93">
        <w:rPr>
          <w:rFonts w:ascii="Times New Roman" w:eastAsia="Times New Roman" w:hAnsi="Times New Roman"/>
          <w:sz w:val="26"/>
          <w:szCs w:val="26"/>
        </w:rPr>
        <w:t xml:space="preserve">treated as </w:t>
      </w:r>
      <w:r w:rsidRPr="00B11A93">
        <w:rPr>
          <w:rFonts w:ascii="Times New Roman" w:eastAsia="Times New Roman" w:hAnsi="Times New Roman"/>
          <w:sz w:val="26"/>
          <w:szCs w:val="26"/>
        </w:rPr>
        <w:t>an Amended Complaint;</w:t>
      </w:r>
    </w:p>
    <w:p w:rsidR="00B11A93" w:rsidRPr="00B11A93" w:rsidRDefault="00B11A93" w:rsidP="00B11A93">
      <w:pPr>
        <w:pStyle w:val="ListParagraph"/>
        <w:spacing w:line="360" w:lineRule="auto"/>
        <w:ind w:left="0" w:firstLine="1440"/>
        <w:rPr>
          <w:rFonts w:ascii="Times New Roman" w:eastAsia="Times New Roman" w:hAnsi="Times New Roman"/>
          <w:sz w:val="26"/>
          <w:szCs w:val="26"/>
        </w:rPr>
      </w:pPr>
    </w:p>
    <w:p w:rsidR="00167578" w:rsidRPr="00B11A93" w:rsidRDefault="00167578" w:rsidP="00B11A93">
      <w:pPr>
        <w:pStyle w:val="ListParagraph"/>
        <w:numPr>
          <w:ilvl w:val="0"/>
          <w:numId w:val="2"/>
        </w:numPr>
        <w:spacing w:line="360" w:lineRule="auto"/>
        <w:ind w:left="0" w:firstLine="1440"/>
        <w:rPr>
          <w:rFonts w:ascii="Times New Roman" w:eastAsia="Times New Roman" w:hAnsi="Times New Roman"/>
          <w:sz w:val="26"/>
          <w:szCs w:val="26"/>
        </w:rPr>
      </w:pPr>
      <w:r w:rsidRPr="00B11A93">
        <w:rPr>
          <w:rFonts w:ascii="Times New Roman" w:eastAsia="Times New Roman" w:hAnsi="Times New Roman"/>
          <w:sz w:val="26"/>
          <w:szCs w:val="26"/>
        </w:rPr>
        <w:t xml:space="preserve">That the Preliminary Objections filed by PECO Energy Company seeking dismissal of the Complaint filed by Maria Povacz at Docket No. </w:t>
      </w:r>
      <w:r w:rsidR="006C0EBC" w:rsidRPr="00B11A93">
        <w:rPr>
          <w:rFonts w:ascii="Times New Roman" w:eastAsia="Times New Roman" w:hAnsi="Times New Roman"/>
          <w:sz w:val="26"/>
          <w:szCs w:val="26"/>
        </w:rPr>
        <w:br/>
      </w:r>
      <w:r w:rsidRPr="00B11A93">
        <w:rPr>
          <w:rFonts w:ascii="Times New Roman" w:eastAsia="Times New Roman" w:hAnsi="Times New Roman"/>
          <w:sz w:val="26"/>
          <w:szCs w:val="26"/>
        </w:rPr>
        <w:t>C-2015-2475023 are</w:t>
      </w:r>
      <w:r w:rsidR="00BC3737" w:rsidRPr="00B11A93">
        <w:rPr>
          <w:rFonts w:ascii="Times New Roman" w:eastAsia="Times New Roman" w:hAnsi="Times New Roman"/>
          <w:sz w:val="26"/>
          <w:szCs w:val="26"/>
        </w:rPr>
        <w:t xml:space="preserve"> dismissed</w:t>
      </w:r>
      <w:r w:rsidRPr="00B11A93">
        <w:rPr>
          <w:rFonts w:ascii="Times New Roman" w:eastAsia="Times New Roman" w:hAnsi="Times New Roman"/>
          <w:sz w:val="26"/>
          <w:szCs w:val="26"/>
        </w:rPr>
        <w:t xml:space="preserve"> </w:t>
      </w:r>
      <w:r w:rsidR="00FD187D" w:rsidRPr="00B11A93">
        <w:rPr>
          <w:rFonts w:ascii="Times New Roman" w:eastAsia="Times New Roman" w:hAnsi="Times New Roman"/>
          <w:sz w:val="26"/>
          <w:szCs w:val="26"/>
        </w:rPr>
        <w:t xml:space="preserve">as </w:t>
      </w:r>
      <w:r w:rsidRPr="00B11A93">
        <w:rPr>
          <w:rFonts w:ascii="Times New Roman" w:eastAsia="Times New Roman" w:hAnsi="Times New Roman"/>
          <w:sz w:val="26"/>
          <w:szCs w:val="26"/>
        </w:rPr>
        <w:t>moot;</w:t>
      </w:r>
      <w:r w:rsidRPr="00B11A93">
        <w:rPr>
          <w:rFonts w:ascii="Times New Roman" w:eastAsia="Times New Roman" w:hAnsi="Times New Roman"/>
          <w:sz w:val="26"/>
          <w:szCs w:val="26"/>
        </w:rPr>
        <w:tab/>
      </w:r>
    </w:p>
    <w:p w:rsidR="00B11A93" w:rsidRPr="00B11A93" w:rsidRDefault="00B11A93" w:rsidP="00B11A93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p w:rsidR="00294C27" w:rsidRDefault="00167578" w:rsidP="0016757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3B85">
        <w:rPr>
          <w:rFonts w:ascii="Times New Roman" w:eastAsia="Times New Roman" w:hAnsi="Times New Roman" w:cs="Times New Roman"/>
          <w:sz w:val="26"/>
          <w:szCs w:val="26"/>
        </w:rPr>
        <w:tab/>
      </w:r>
      <w:r w:rsidRPr="00173B85">
        <w:rPr>
          <w:rFonts w:ascii="Times New Roman" w:eastAsia="Times New Roman" w:hAnsi="Times New Roman" w:cs="Times New Roman"/>
          <w:sz w:val="26"/>
          <w:szCs w:val="26"/>
        </w:rPr>
        <w:tab/>
        <w:t>3.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ab/>
        <w:t>That PECO Energy Company has 20 days</w:t>
      </w:r>
      <w:r w:rsidR="00173B85">
        <w:rPr>
          <w:rFonts w:ascii="Times New Roman" w:eastAsia="Times New Roman" w:hAnsi="Times New Roman" w:cs="Times New Roman"/>
          <w:sz w:val="26"/>
          <w:szCs w:val="26"/>
        </w:rPr>
        <w:t xml:space="preserve"> from service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4C27" w:rsidRPr="00173B85">
        <w:rPr>
          <w:rFonts w:ascii="Times New Roman" w:eastAsia="Times New Roman" w:hAnsi="Times New Roman" w:cs="Times New Roman"/>
          <w:sz w:val="26"/>
          <w:szCs w:val="26"/>
        </w:rPr>
        <w:t>of this Order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 xml:space="preserve"> to file responsive pleadings to the </w:t>
      </w:r>
      <w:r w:rsidR="00294C27" w:rsidRPr="00173B85">
        <w:rPr>
          <w:rFonts w:ascii="Times New Roman" w:eastAsia="Times New Roman" w:hAnsi="Times New Roman" w:cs="Times New Roman"/>
          <w:sz w:val="26"/>
          <w:szCs w:val="26"/>
        </w:rPr>
        <w:t>Amended C</w:t>
      </w:r>
      <w:r w:rsidRPr="00173B85">
        <w:rPr>
          <w:rFonts w:ascii="Times New Roman" w:eastAsia="Times New Roman" w:hAnsi="Times New Roman" w:cs="Times New Roman"/>
          <w:sz w:val="26"/>
          <w:szCs w:val="26"/>
        </w:rPr>
        <w:t>omplaint.</w:t>
      </w:r>
    </w:p>
    <w:p w:rsidR="00605459" w:rsidRDefault="00605459" w:rsidP="0016757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3B85" w:rsidRPr="00173B85" w:rsidRDefault="00173B85" w:rsidP="0016757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3721F" w:rsidRDefault="0093721F" w:rsidP="0093721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Date: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May 29, 2015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93721F" w:rsidRDefault="0093721F" w:rsidP="0093721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Elizabeth H. Barnes</w:t>
      </w:r>
    </w:p>
    <w:p w:rsidR="0093721F" w:rsidRDefault="0093721F" w:rsidP="0093721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93721F" w:rsidSect="001E4BE7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Administrative Law Judge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C-2015-2475023: MARIA POVACZ v. PECO ENERGY COMPANY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MARIA POVACZ 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533 TORI CT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NEW HOPE PA 18938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215.622.8413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SHAWANE L LEE ESQUIRE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PECO ENERGY COMPANY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2301 MARKET STREET S23-1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PHILADELPHIA PA 19103</w:t>
      </w:r>
    </w:p>
    <w:p w:rsidR="0093721F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215.841.6841</w:t>
      </w:r>
    </w:p>
    <w:p w:rsidR="0093721F" w:rsidRPr="00B107B3" w:rsidRDefault="0093721F" w:rsidP="0093721F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-ACCEPTS ELECTRONIC SERVICE-</w:t>
      </w:r>
    </w:p>
    <w:p w:rsidR="0093721F" w:rsidRPr="0093721F" w:rsidRDefault="0093721F" w:rsidP="0093721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93721F" w:rsidRPr="009372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AD" w:rsidRDefault="00D34BAD" w:rsidP="006C0EBC">
      <w:pPr>
        <w:spacing w:after="0" w:line="240" w:lineRule="auto"/>
      </w:pPr>
      <w:r>
        <w:separator/>
      </w:r>
    </w:p>
  </w:endnote>
  <w:endnote w:type="continuationSeparator" w:id="0">
    <w:p w:rsidR="00D34BAD" w:rsidRDefault="00D34BAD" w:rsidP="006C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598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0EBC" w:rsidRDefault="001E4BE7" w:rsidP="001E4B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E7" w:rsidRPr="001E4BE7" w:rsidRDefault="001E4BE7" w:rsidP="001E4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AD" w:rsidRDefault="00D34BAD" w:rsidP="006C0EBC">
      <w:pPr>
        <w:spacing w:after="0" w:line="240" w:lineRule="auto"/>
      </w:pPr>
      <w:r>
        <w:separator/>
      </w:r>
    </w:p>
  </w:footnote>
  <w:footnote w:type="continuationSeparator" w:id="0">
    <w:p w:rsidR="00D34BAD" w:rsidRDefault="00D34BAD" w:rsidP="006C0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62D2C"/>
    <w:multiLevelType w:val="hybridMultilevel"/>
    <w:tmpl w:val="42CC01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5A5CC5"/>
    <w:multiLevelType w:val="hybridMultilevel"/>
    <w:tmpl w:val="04383CB6"/>
    <w:lvl w:ilvl="0" w:tplc="61403D8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D6"/>
    <w:rsid w:val="00167578"/>
    <w:rsid w:val="00173B85"/>
    <w:rsid w:val="001E4BE7"/>
    <w:rsid w:val="00294C27"/>
    <w:rsid w:val="0048597E"/>
    <w:rsid w:val="00601EC2"/>
    <w:rsid w:val="00605459"/>
    <w:rsid w:val="006C0EBC"/>
    <w:rsid w:val="00760432"/>
    <w:rsid w:val="008D7BD6"/>
    <w:rsid w:val="008E2D16"/>
    <w:rsid w:val="0093721F"/>
    <w:rsid w:val="00A65B5F"/>
    <w:rsid w:val="00B11A93"/>
    <w:rsid w:val="00BC3737"/>
    <w:rsid w:val="00C34B15"/>
    <w:rsid w:val="00D34BAD"/>
    <w:rsid w:val="00DA0927"/>
    <w:rsid w:val="00F81FAF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37"/>
    <w:pPr>
      <w:spacing w:after="0" w:line="240" w:lineRule="auto"/>
      <w:ind w:left="720"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C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EBC"/>
  </w:style>
  <w:style w:type="paragraph" w:styleId="Footer">
    <w:name w:val="footer"/>
    <w:basedOn w:val="Normal"/>
    <w:link w:val="FooterChar"/>
    <w:uiPriority w:val="99"/>
    <w:unhideWhenUsed/>
    <w:rsid w:val="006C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EBC"/>
  </w:style>
  <w:style w:type="paragraph" w:styleId="BalloonText">
    <w:name w:val="Balloon Text"/>
    <w:basedOn w:val="Normal"/>
    <w:link w:val="BalloonTextChar"/>
    <w:uiPriority w:val="99"/>
    <w:semiHidden/>
    <w:unhideWhenUsed/>
    <w:rsid w:val="006C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37"/>
    <w:pPr>
      <w:spacing w:after="0" w:line="240" w:lineRule="auto"/>
      <w:ind w:left="720"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C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EBC"/>
  </w:style>
  <w:style w:type="paragraph" w:styleId="Footer">
    <w:name w:val="footer"/>
    <w:basedOn w:val="Normal"/>
    <w:link w:val="FooterChar"/>
    <w:uiPriority w:val="99"/>
    <w:unhideWhenUsed/>
    <w:rsid w:val="006C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EBC"/>
  </w:style>
  <w:style w:type="paragraph" w:styleId="BalloonText">
    <w:name w:val="Balloon Text"/>
    <w:basedOn w:val="Normal"/>
    <w:link w:val="BalloonTextChar"/>
    <w:uiPriority w:val="99"/>
    <w:semiHidden/>
    <w:unhideWhenUsed/>
    <w:rsid w:val="006C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58"/>
    <w:rsid w:val="005D0754"/>
    <w:rsid w:val="00E7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2D7C968F154E41A72552A5810F8774">
    <w:name w:val="D52D7C968F154E41A72552A5810F8774"/>
    <w:rsid w:val="00E70558"/>
  </w:style>
  <w:style w:type="paragraph" w:customStyle="1" w:styleId="04E43BCB816B456F88B9A20955344413">
    <w:name w:val="04E43BCB816B456F88B9A20955344413"/>
    <w:rsid w:val="00E705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2D7C968F154E41A72552A5810F8774">
    <w:name w:val="D52D7C968F154E41A72552A5810F8774"/>
    <w:rsid w:val="00E70558"/>
  </w:style>
  <w:style w:type="paragraph" w:customStyle="1" w:styleId="04E43BCB816B456F88B9A20955344413">
    <w:name w:val="04E43BCB816B456F88B9A20955344413"/>
    <w:rsid w:val="00E70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Waldemar</dc:creator>
  <cp:lastModifiedBy>Lewis, Meska</cp:lastModifiedBy>
  <cp:revision>4</cp:revision>
  <cp:lastPrinted>2015-05-29T15:01:00Z</cp:lastPrinted>
  <dcterms:created xsi:type="dcterms:W3CDTF">2015-06-02T13:57:00Z</dcterms:created>
  <dcterms:modified xsi:type="dcterms:W3CDTF">2015-06-02T14:29:00Z</dcterms:modified>
</cp:coreProperties>
</file>