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0A8" w:rsidRPr="00B0176E" w:rsidRDefault="009F20A8" w:rsidP="009F20A8">
      <w:pPr>
        <w:spacing w:after="0" w:line="240" w:lineRule="auto"/>
        <w:jc w:val="center"/>
        <w:rPr>
          <w:rFonts w:ascii="Times New Roman" w:eastAsia="Times New Roman" w:hAnsi="Times New Roman"/>
          <w:b/>
          <w:sz w:val="24"/>
          <w:szCs w:val="24"/>
        </w:rPr>
      </w:pPr>
      <w:r w:rsidRPr="00B0176E">
        <w:rPr>
          <w:rFonts w:ascii="Times New Roman" w:eastAsia="Times New Roman" w:hAnsi="Times New Roman"/>
          <w:b/>
          <w:sz w:val="24"/>
          <w:szCs w:val="24"/>
        </w:rPr>
        <w:t>BEFORE THE</w:t>
      </w:r>
    </w:p>
    <w:p w:rsidR="009F20A8" w:rsidRPr="00B0176E" w:rsidRDefault="009F20A8" w:rsidP="009F20A8">
      <w:pPr>
        <w:spacing w:after="0" w:line="240" w:lineRule="auto"/>
        <w:jc w:val="center"/>
        <w:rPr>
          <w:rFonts w:ascii="Times New Roman" w:eastAsia="Times New Roman" w:hAnsi="Times New Roman"/>
          <w:b/>
          <w:sz w:val="24"/>
          <w:szCs w:val="24"/>
        </w:rPr>
      </w:pPr>
      <w:r w:rsidRPr="00B0176E">
        <w:rPr>
          <w:rFonts w:ascii="Times New Roman" w:eastAsia="Times New Roman" w:hAnsi="Times New Roman"/>
          <w:b/>
          <w:sz w:val="24"/>
          <w:szCs w:val="24"/>
        </w:rPr>
        <w:t>PENNSYLVANIA PUBLIC UTILITY COMMISSION</w:t>
      </w:r>
    </w:p>
    <w:p w:rsidR="009F20A8" w:rsidRPr="00B0176E" w:rsidRDefault="009F20A8" w:rsidP="009F20A8">
      <w:pPr>
        <w:spacing w:after="0" w:line="240" w:lineRule="auto"/>
        <w:jc w:val="both"/>
        <w:rPr>
          <w:rFonts w:ascii="Times New Roman" w:eastAsia="Times New Roman" w:hAnsi="Times New Roman"/>
          <w:sz w:val="24"/>
          <w:szCs w:val="24"/>
        </w:rPr>
      </w:pPr>
    </w:p>
    <w:p w:rsidR="009F20A8" w:rsidRPr="00B0176E" w:rsidRDefault="009F20A8" w:rsidP="009F20A8">
      <w:pPr>
        <w:spacing w:after="0" w:line="240" w:lineRule="auto"/>
        <w:jc w:val="both"/>
        <w:rPr>
          <w:rFonts w:ascii="Times New Roman" w:eastAsia="Times New Roman" w:hAnsi="Times New Roman"/>
          <w:sz w:val="24"/>
          <w:szCs w:val="24"/>
        </w:rPr>
      </w:pPr>
    </w:p>
    <w:p w:rsidR="009F20A8" w:rsidRPr="00B0176E" w:rsidRDefault="009F20A8" w:rsidP="009F20A8">
      <w:pPr>
        <w:spacing w:after="0" w:line="240" w:lineRule="auto"/>
        <w:jc w:val="both"/>
        <w:rPr>
          <w:rFonts w:ascii="Times New Roman" w:eastAsia="Times New Roman" w:hAnsi="Times New Roman"/>
          <w:sz w:val="24"/>
          <w:szCs w:val="24"/>
        </w:rPr>
      </w:pPr>
    </w:p>
    <w:p w:rsidR="009F20A8" w:rsidRPr="00B0176E" w:rsidRDefault="00F75381" w:rsidP="009F20A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James T. Counsel, III</w:t>
      </w:r>
      <w:r w:rsidR="009F20A8" w:rsidRPr="00B0176E">
        <w:rPr>
          <w:rFonts w:ascii="Times New Roman" w:eastAsia="Times New Roman" w:hAnsi="Times New Roman"/>
          <w:sz w:val="24"/>
          <w:szCs w:val="24"/>
        </w:rPr>
        <w:tab/>
      </w:r>
      <w:r w:rsidR="009F20A8" w:rsidRPr="00B0176E">
        <w:rPr>
          <w:rFonts w:ascii="Times New Roman" w:eastAsia="Times New Roman" w:hAnsi="Times New Roman"/>
          <w:sz w:val="24"/>
          <w:szCs w:val="24"/>
        </w:rPr>
        <w:tab/>
      </w:r>
      <w:r w:rsidR="009F20A8" w:rsidRPr="00B0176E">
        <w:rPr>
          <w:rFonts w:ascii="Times New Roman" w:eastAsia="Times New Roman" w:hAnsi="Times New Roman"/>
          <w:sz w:val="24"/>
          <w:szCs w:val="24"/>
        </w:rPr>
        <w:tab/>
      </w:r>
      <w:r w:rsidR="009F20A8" w:rsidRPr="00B0176E">
        <w:rPr>
          <w:rFonts w:ascii="Times New Roman" w:eastAsia="Times New Roman" w:hAnsi="Times New Roman"/>
          <w:sz w:val="24"/>
          <w:szCs w:val="24"/>
        </w:rPr>
        <w:tab/>
      </w:r>
      <w:r>
        <w:rPr>
          <w:rFonts w:ascii="Times New Roman" w:eastAsia="Times New Roman" w:hAnsi="Times New Roman"/>
          <w:sz w:val="24"/>
          <w:szCs w:val="24"/>
        </w:rPr>
        <w:tab/>
      </w:r>
      <w:r w:rsidR="009F20A8" w:rsidRPr="00B0176E">
        <w:rPr>
          <w:rFonts w:ascii="Times New Roman" w:eastAsia="Times New Roman" w:hAnsi="Times New Roman"/>
          <w:sz w:val="24"/>
          <w:szCs w:val="24"/>
        </w:rPr>
        <w:t>:</w:t>
      </w:r>
    </w:p>
    <w:p w:rsidR="009F20A8" w:rsidRPr="00B0176E" w:rsidRDefault="009F20A8" w:rsidP="009F20A8">
      <w:pPr>
        <w:spacing w:after="0" w:line="240" w:lineRule="auto"/>
        <w:ind w:left="1440" w:firstLine="720"/>
        <w:jc w:val="both"/>
        <w:rPr>
          <w:rFonts w:ascii="Times New Roman" w:eastAsia="Times New Roman" w:hAnsi="Times New Roman"/>
          <w:sz w:val="24"/>
          <w:szCs w:val="24"/>
        </w:rPr>
      </w:pP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t>:</w:t>
      </w:r>
    </w:p>
    <w:p w:rsidR="009F20A8" w:rsidRPr="00B0176E" w:rsidRDefault="009F20A8" w:rsidP="009F20A8">
      <w:pPr>
        <w:spacing w:after="0" w:line="240" w:lineRule="auto"/>
        <w:ind w:firstLine="720"/>
        <w:jc w:val="both"/>
        <w:rPr>
          <w:rFonts w:ascii="Times New Roman" w:eastAsia="Times New Roman" w:hAnsi="Times New Roman"/>
          <w:sz w:val="24"/>
          <w:szCs w:val="24"/>
        </w:rPr>
      </w:pPr>
      <w:r w:rsidRPr="00B0176E">
        <w:rPr>
          <w:rFonts w:ascii="Times New Roman" w:eastAsia="Times New Roman" w:hAnsi="Times New Roman"/>
          <w:sz w:val="24"/>
          <w:szCs w:val="24"/>
        </w:rPr>
        <w:t>v.</w:t>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t>:</w:t>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00F75381">
        <w:rPr>
          <w:rFonts w:ascii="Times New Roman" w:eastAsia="Times New Roman" w:hAnsi="Times New Roman"/>
          <w:sz w:val="24"/>
          <w:szCs w:val="24"/>
        </w:rPr>
        <w:t>C-2014-2438368</w:t>
      </w:r>
    </w:p>
    <w:p w:rsidR="009F20A8" w:rsidRPr="00B0176E" w:rsidRDefault="009F20A8" w:rsidP="009F20A8">
      <w:pPr>
        <w:spacing w:after="0" w:line="240" w:lineRule="auto"/>
        <w:ind w:left="4320" w:firstLine="720"/>
        <w:jc w:val="both"/>
        <w:rPr>
          <w:rFonts w:ascii="Times New Roman" w:eastAsia="Times New Roman" w:hAnsi="Times New Roman"/>
          <w:sz w:val="24"/>
          <w:szCs w:val="24"/>
        </w:rPr>
      </w:pPr>
      <w:r w:rsidRPr="00B0176E">
        <w:rPr>
          <w:rFonts w:ascii="Times New Roman" w:eastAsia="Times New Roman" w:hAnsi="Times New Roman"/>
          <w:sz w:val="24"/>
          <w:szCs w:val="24"/>
        </w:rPr>
        <w:t>:</w:t>
      </w:r>
    </w:p>
    <w:p w:rsidR="009F20A8" w:rsidRPr="00B0176E" w:rsidRDefault="009F20A8" w:rsidP="009F20A8">
      <w:pPr>
        <w:spacing w:after="0" w:line="240" w:lineRule="auto"/>
        <w:jc w:val="both"/>
        <w:rPr>
          <w:rFonts w:ascii="Times New Roman" w:eastAsia="Times New Roman" w:hAnsi="Times New Roman"/>
          <w:sz w:val="24"/>
          <w:szCs w:val="24"/>
        </w:rPr>
      </w:pPr>
      <w:r w:rsidRPr="00B0176E">
        <w:rPr>
          <w:rFonts w:ascii="Times New Roman" w:eastAsia="Times New Roman" w:hAnsi="Times New Roman"/>
          <w:sz w:val="24"/>
          <w:szCs w:val="24"/>
        </w:rPr>
        <w:t xml:space="preserve">Philadelphia Gas Works </w:t>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t>:</w:t>
      </w:r>
    </w:p>
    <w:p w:rsidR="009F20A8" w:rsidRPr="00B0176E" w:rsidRDefault="009F20A8" w:rsidP="009F20A8">
      <w:pPr>
        <w:spacing w:after="0" w:line="240" w:lineRule="auto"/>
        <w:jc w:val="both"/>
        <w:rPr>
          <w:rFonts w:ascii="Times New Roman" w:eastAsia="Times New Roman" w:hAnsi="Times New Roman"/>
          <w:sz w:val="24"/>
          <w:szCs w:val="24"/>
        </w:rPr>
      </w:pPr>
    </w:p>
    <w:p w:rsidR="009F20A8" w:rsidRPr="00B0176E" w:rsidRDefault="009F20A8" w:rsidP="009F20A8">
      <w:pPr>
        <w:spacing w:after="0" w:line="240" w:lineRule="auto"/>
        <w:jc w:val="both"/>
        <w:rPr>
          <w:rFonts w:ascii="Times New Roman" w:eastAsia="Times New Roman" w:hAnsi="Times New Roman"/>
          <w:sz w:val="24"/>
          <w:szCs w:val="24"/>
        </w:rPr>
      </w:pPr>
    </w:p>
    <w:p w:rsidR="009F20A8" w:rsidRPr="00B0176E" w:rsidRDefault="009F20A8" w:rsidP="009F20A8">
      <w:pPr>
        <w:keepNext/>
        <w:spacing w:after="0" w:line="240" w:lineRule="auto"/>
        <w:jc w:val="center"/>
        <w:outlineLvl w:val="0"/>
        <w:rPr>
          <w:rFonts w:ascii="Times New Roman" w:eastAsia="Times New Roman" w:hAnsi="Times New Roman"/>
          <w:b/>
          <w:sz w:val="24"/>
          <w:szCs w:val="24"/>
          <w:u w:val="single"/>
        </w:rPr>
      </w:pPr>
    </w:p>
    <w:p w:rsidR="009F20A8" w:rsidRPr="00B0176E" w:rsidRDefault="009F20A8" w:rsidP="009F20A8">
      <w:pPr>
        <w:keepNext/>
        <w:spacing w:after="0" w:line="240" w:lineRule="auto"/>
        <w:jc w:val="center"/>
        <w:outlineLvl w:val="0"/>
        <w:rPr>
          <w:rFonts w:ascii="Times New Roman" w:eastAsia="Times New Roman" w:hAnsi="Times New Roman"/>
          <w:b/>
          <w:sz w:val="24"/>
          <w:szCs w:val="24"/>
          <w:u w:val="single"/>
        </w:rPr>
      </w:pPr>
      <w:r w:rsidRPr="00B0176E">
        <w:rPr>
          <w:rFonts w:ascii="Times New Roman" w:eastAsia="Times New Roman" w:hAnsi="Times New Roman"/>
          <w:b/>
          <w:sz w:val="24"/>
          <w:szCs w:val="24"/>
          <w:u w:val="single"/>
        </w:rPr>
        <w:t>INITIAL DECISION</w:t>
      </w:r>
    </w:p>
    <w:p w:rsidR="009F20A8" w:rsidRPr="00B0176E" w:rsidRDefault="009F20A8" w:rsidP="009F20A8">
      <w:pPr>
        <w:spacing w:after="0" w:line="240" w:lineRule="auto"/>
        <w:jc w:val="center"/>
        <w:rPr>
          <w:rFonts w:ascii="Times New Roman" w:eastAsia="Times New Roman" w:hAnsi="Times New Roman"/>
          <w:sz w:val="24"/>
          <w:szCs w:val="24"/>
        </w:rPr>
      </w:pPr>
    </w:p>
    <w:p w:rsidR="009F20A8" w:rsidRPr="00B0176E" w:rsidRDefault="009F20A8" w:rsidP="009F20A8">
      <w:pPr>
        <w:spacing w:after="0" w:line="240" w:lineRule="auto"/>
        <w:jc w:val="center"/>
        <w:rPr>
          <w:rFonts w:ascii="Times New Roman" w:eastAsia="Times New Roman" w:hAnsi="Times New Roman"/>
          <w:sz w:val="24"/>
          <w:szCs w:val="24"/>
        </w:rPr>
      </w:pPr>
    </w:p>
    <w:p w:rsidR="009F20A8" w:rsidRPr="00843439" w:rsidRDefault="009F20A8" w:rsidP="009F20A8">
      <w:pPr>
        <w:spacing w:after="0" w:line="240" w:lineRule="auto"/>
        <w:jc w:val="center"/>
        <w:rPr>
          <w:rFonts w:ascii="Times New Roman" w:eastAsia="Times New Roman" w:hAnsi="Times New Roman"/>
          <w:sz w:val="24"/>
          <w:szCs w:val="24"/>
        </w:rPr>
      </w:pPr>
      <w:r w:rsidRPr="00843439">
        <w:rPr>
          <w:rFonts w:ascii="Times New Roman" w:eastAsia="Times New Roman" w:hAnsi="Times New Roman"/>
          <w:sz w:val="24"/>
          <w:szCs w:val="24"/>
        </w:rPr>
        <w:t>Before</w:t>
      </w:r>
    </w:p>
    <w:p w:rsidR="009F20A8" w:rsidRPr="00843439" w:rsidRDefault="009F20A8" w:rsidP="009F20A8">
      <w:pPr>
        <w:spacing w:after="0" w:line="240" w:lineRule="auto"/>
        <w:jc w:val="center"/>
        <w:rPr>
          <w:rFonts w:ascii="Times New Roman" w:eastAsia="Times New Roman" w:hAnsi="Times New Roman"/>
          <w:sz w:val="24"/>
          <w:szCs w:val="24"/>
        </w:rPr>
      </w:pPr>
      <w:r w:rsidRPr="00843439">
        <w:rPr>
          <w:rFonts w:ascii="Times New Roman" w:eastAsia="Times New Roman" w:hAnsi="Times New Roman"/>
          <w:sz w:val="24"/>
          <w:szCs w:val="24"/>
        </w:rPr>
        <w:t>Eranda Vero</w:t>
      </w:r>
    </w:p>
    <w:p w:rsidR="009F20A8" w:rsidRPr="00B0176E" w:rsidRDefault="009F20A8" w:rsidP="009F20A8">
      <w:pPr>
        <w:spacing w:after="0" w:line="240" w:lineRule="auto"/>
        <w:jc w:val="center"/>
        <w:rPr>
          <w:rFonts w:ascii="Times New Roman" w:eastAsia="Times New Roman" w:hAnsi="Times New Roman"/>
          <w:sz w:val="24"/>
          <w:szCs w:val="24"/>
        </w:rPr>
      </w:pPr>
      <w:r w:rsidRPr="00843439">
        <w:rPr>
          <w:rFonts w:ascii="Times New Roman" w:eastAsia="Times New Roman" w:hAnsi="Times New Roman"/>
          <w:sz w:val="24"/>
          <w:szCs w:val="24"/>
        </w:rPr>
        <w:t>Administrative Law Judge</w:t>
      </w:r>
    </w:p>
    <w:p w:rsidR="009F20A8" w:rsidRDefault="009F20A8" w:rsidP="009F20A8">
      <w:pPr>
        <w:spacing w:after="0" w:line="240" w:lineRule="auto"/>
        <w:jc w:val="center"/>
        <w:rPr>
          <w:rFonts w:ascii="Times New Roman" w:eastAsia="Times New Roman" w:hAnsi="Times New Roman"/>
          <w:sz w:val="24"/>
          <w:szCs w:val="24"/>
        </w:rPr>
      </w:pPr>
    </w:p>
    <w:p w:rsidR="009F20A8" w:rsidRPr="00B0176E" w:rsidRDefault="009F20A8" w:rsidP="009F20A8">
      <w:pPr>
        <w:spacing w:after="0" w:line="240" w:lineRule="auto"/>
        <w:jc w:val="center"/>
        <w:rPr>
          <w:rFonts w:ascii="Times New Roman" w:eastAsia="Times New Roman" w:hAnsi="Times New Roman"/>
          <w:sz w:val="24"/>
          <w:szCs w:val="24"/>
        </w:rPr>
      </w:pPr>
    </w:p>
    <w:p w:rsidR="009F20A8" w:rsidRPr="00B0176E" w:rsidRDefault="009F20A8" w:rsidP="009F20A8">
      <w:pPr>
        <w:spacing w:after="0" w:line="360" w:lineRule="auto"/>
        <w:jc w:val="center"/>
        <w:rPr>
          <w:rFonts w:ascii="Times New Roman" w:eastAsia="Times New Roman" w:hAnsi="Times New Roman"/>
          <w:caps/>
          <w:sz w:val="24"/>
          <w:szCs w:val="24"/>
          <w:u w:val="single"/>
        </w:rPr>
      </w:pPr>
      <w:r w:rsidRPr="00B0176E">
        <w:rPr>
          <w:rFonts w:ascii="Times New Roman" w:eastAsia="Times New Roman" w:hAnsi="Times New Roman"/>
          <w:caps/>
          <w:sz w:val="24"/>
          <w:szCs w:val="24"/>
          <w:u w:val="single"/>
        </w:rPr>
        <w:t>history of the proceeding</w:t>
      </w:r>
    </w:p>
    <w:p w:rsidR="009F20A8" w:rsidRPr="00B0176E" w:rsidRDefault="009F20A8" w:rsidP="009F20A8">
      <w:pPr>
        <w:spacing w:after="0" w:line="360" w:lineRule="auto"/>
        <w:jc w:val="center"/>
        <w:rPr>
          <w:rFonts w:ascii="Times New Roman" w:eastAsia="Times New Roman" w:hAnsi="Times New Roman"/>
          <w:caps/>
          <w:sz w:val="24"/>
          <w:szCs w:val="24"/>
          <w:u w:val="single"/>
        </w:rPr>
      </w:pPr>
    </w:p>
    <w:p w:rsidR="009F20A8" w:rsidRPr="00B0176E" w:rsidRDefault="00843439" w:rsidP="009F20A8">
      <w:pPr>
        <w:spacing w:after="0" w:line="360" w:lineRule="auto"/>
        <w:ind w:firstLine="1440"/>
        <w:rPr>
          <w:rFonts w:ascii="Times New Roman" w:eastAsia="Times New Roman" w:hAnsi="Times New Roman"/>
          <w:sz w:val="24"/>
          <w:szCs w:val="24"/>
        </w:rPr>
      </w:pPr>
      <w:r w:rsidRPr="002748BF">
        <w:rPr>
          <w:rFonts w:ascii="Times New Roman" w:hAnsi="Times New Roman"/>
          <w:sz w:val="24"/>
          <w:szCs w:val="24"/>
        </w:rPr>
        <w:t>This decision denies the formal Complaint</w:t>
      </w:r>
      <w:r>
        <w:rPr>
          <w:rFonts w:ascii="Times New Roman" w:hAnsi="Times New Roman"/>
          <w:sz w:val="24"/>
          <w:szCs w:val="24"/>
        </w:rPr>
        <w:t xml:space="preserve"> filed by </w:t>
      </w:r>
      <w:r w:rsidR="00F75381">
        <w:rPr>
          <w:rFonts w:ascii="Times New Roman" w:eastAsia="Times New Roman" w:hAnsi="Times New Roman"/>
          <w:spacing w:val="-3"/>
          <w:sz w:val="24"/>
          <w:szCs w:val="24"/>
        </w:rPr>
        <w:t>James T. Counsel, III</w:t>
      </w:r>
      <w:r w:rsidR="009F20A8" w:rsidRPr="00B0176E">
        <w:rPr>
          <w:rFonts w:ascii="Times New Roman" w:eastAsia="Times New Roman" w:hAnsi="Times New Roman"/>
          <w:spacing w:val="-3"/>
          <w:sz w:val="24"/>
          <w:szCs w:val="24"/>
        </w:rPr>
        <w:t xml:space="preserve"> </w:t>
      </w:r>
      <w:r w:rsidR="009F20A8" w:rsidRPr="00B0176E">
        <w:rPr>
          <w:rFonts w:ascii="Times New Roman" w:eastAsia="Times New Roman" w:hAnsi="Times New Roman"/>
          <w:sz w:val="24"/>
          <w:szCs w:val="24"/>
        </w:rPr>
        <w:t xml:space="preserve">(Mr. </w:t>
      </w:r>
      <w:r w:rsidR="00F75381">
        <w:rPr>
          <w:rFonts w:ascii="Times New Roman" w:eastAsia="Times New Roman" w:hAnsi="Times New Roman"/>
          <w:sz w:val="24"/>
          <w:szCs w:val="24"/>
        </w:rPr>
        <w:t>Counsel</w:t>
      </w:r>
      <w:r w:rsidR="009F20A8" w:rsidRPr="00B0176E">
        <w:rPr>
          <w:rFonts w:ascii="Times New Roman" w:eastAsia="Times New Roman" w:hAnsi="Times New Roman"/>
          <w:sz w:val="24"/>
          <w:szCs w:val="24"/>
        </w:rPr>
        <w:t xml:space="preserve"> or Complainant) with the Pennsylvania Public Utility Commission (Commission) </w:t>
      </w:r>
      <w:r>
        <w:rPr>
          <w:rFonts w:ascii="Times New Roman" w:eastAsia="Times New Roman" w:hAnsi="Times New Roman"/>
          <w:sz w:val="24"/>
          <w:szCs w:val="24"/>
        </w:rPr>
        <w:t xml:space="preserve">on August 11, 2014, </w:t>
      </w:r>
      <w:r w:rsidRPr="00B0176E">
        <w:rPr>
          <w:rFonts w:ascii="Times New Roman" w:eastAsia="Times New Roman" w:hAnsi="Times New Roman"/>
          <w:sz w:val="24"/>
          <w:szCs w:val="24"/>
        </w:rPr>
        <w:t>against Philadelphia Gas Works (Respondent or PGW)</w:t>
      </w:r>
      <w:r>
        <w:rPr>
          <w:rFonts w:ascii="Times New Roman" w:eastAsia="Times New Roman" w:hAnsi="Times New Roman"/>
          <w:sz w:val="24"/>
          <w:szCs w:val="24"/>
        </w:rPr>
        <w:t>.  Mr. Counsel</w:t>
      </w:r>
      <w:r w:rsidRPr="00B0176E">
        <w:rPr>
          <w:rFonts w:ascii="Times New Roman" w:eastAsia="Times New Roman" w:hAnsi="Times New Roman"/>
          <w:sz w:val="24"/>
          <w:szCs w:val="24"/>
        </w:rPr>
        <w:t xml:space="preserve"> </w:t>
      </w:r>
      <w:r>
        <w:rPr>
          <w:rFonts w:ascii="Times New Roman" w:eastAsia="Times New Roman" w:hAnsi="Times New Roman"/>
          <w:sz w:val="24"/>
          <w:szCs w:val="24"/>
        </w:rPr>
        <w:t>alleged</w:t>
      </w:r>
      <w:r w:rsidR="009F20A8" w:rsidRPr="00B0176E">
        <w:rPr>
          <w:rFonts w:ascii="Times New Roman" w:eastAsia="Times New Roman" w:hAnsi="Times New Roman"/>
          <w:sz w:val="24"/>
          <w:szCs w:val="24"/>
        </w:rPr>
        <w:t xml:space="preserve"> </w:t>
      </w:r>
      <w:r w:rsidR="002A134A">
        <w:rPr>
          <w:rFonts w:ascii="Times New Roman" w:eastAsia="Times New Roman" w:hAnsi="Times New Roman"/>
          <w:sz w:val="24"/>
          <w:szCs w:val="24"/>
        </w:rPr>
        <w:t>that there are incorrect charges on his bills f</w:t>
      </w:r>
      <w:r>
        <w:rPr>
          <w:rFonts w:ascii="Times New Roman" w:eastAsia="Times New Roman" w:hAnsi="Times New Roman"/>
          <w:sz w:val="24"/>
          <w:szCs w:val="24"/>
        </w:rPr>
        <w:t>rom PGW.  As relief, he</w:t>
      </w:r>
      <w:r w:rsidR="002A134A">
        <w:rPr>
          <w:rFonts w:ascii="Times New Roman" w:eastAsia="Times New Roman" w:hAnsi="Times New Roman"/>
          <w:sz w:val="24"/>
          <w:szCs w:val="24"/>
        </w:rPr>
        <w:t xml:space="preserve"> requested that “the amount of $12,138.28 be adjusted so [he] can make a payment agreement.”  Complaint ¶ 5.</w:t>
      </w:r>
    </w:p>
    <w:p w:rsidR="009F20A8" w:rsidRPr="00B0176E" w:rsidRDefault="009F20A8" w:rsidP="009F20A8">
      <w:pPr>
        <w:spacing w:after="0" w:line="360" w:lineRule="auto"/>
        <w:ind w:firstLine="1440"/>
        <w:rPr>
          <w:rFonts w:ascii="Times New Roman" w:eastAsia="Times New Roman" w:hAnsi="Times New Roman"/>
          <w:sz w:val="24"/>
          <w:szCs w:val="24"/>
        </w:rPr>
      </w:pPr>
    </w:p>
    <w:p w:rsidR="009F20A8" w:rsidRPr="00B0176E" w:rsidRDefault="009F20A8" w:rsidP="009F20A8">
      <w:pPr>
        <w:spacing w:after="0" w:line="360" w:lineRule="auto"/>
        <w:ind w:firstLine="1440"/>
        <w:rPr>
          <w:rFonts w:ascii="Times New Roman" w:eastAsia="Times New Roman" w:hAnsi="Times New Roman"/>
          <w:sz w:val="24"/>
          <w:szCs w:val="24"/>
        </w:rPr>
      </w:pPr>
      <w:r w:rsidRPr="00B0176E">
        <w:rPr>
          <w:rFonts w:ascii="Times New Roman" w:eastAsia="Times New Roman" w:hAnsi="Times New Roman"/>
          <w:sz w:val="24"/>
          <w:szCs w:val="24"/>
        </w:rPr>
        <w:t>On</w:t>
      </w:r>
      <w:r w:rsidR="00F75381">
        <w:rPr>
          <w:rFonts w:ascii="Times New Roman" w:eastAsia="Times New Roman" w:hAnsi="Times New Roman"/>
          <w:sz w:val="24"/>
          <w:szCs w:val="24"/>
        </w:rPr>
        <w:t xml:space="preserve"> September 9, 2014</w:t>
      </w:r>
      <w:r w:rsidRPr="00B0176E">
        <w:rPr>
          <w:rFonts w:ascii="Times New Roman" w:eastAsia="Times New Roman" w:hAnsi="Times New Roman"/>
          <w:sz w:val="24"/>
          <w:szCs w:val="24"/>
        </w:rPr>
        <w:t>, the Respondent filed an Answer denying the material allegations of the Complaint.</w:t>
      </w:r>
    </w:p>
    <w:p w:rsidR="009F20A8" w:rsidRPr="00B0176E" w:rsidRDefault="009F20A8" w:rsidP="009F20A8">
      <w:pPr>
        <w:spacing w:after="0" w:line="360" w:lineRule="auto"/>
        <w:rPr>
          <w:rFonts w:ascii="Times New Roman" w:eastAsia="Times New Roman" w:hAnsi="Times New Roman"/>
          <w:sz w:val="24"/>
          <w:szCs w:val="24"/>
        </w:rPr>
      </w:pPr>
    </w:p>
    <w:p w:rsidR="009F20A8" w:rsidRPr="00B0176E" w:rsidRDefault="009F20A8" w:rsidP="009F20A8">
      <w:pPr>
        <w:spacing w:after="0" w:line="360" w:lineRule="auto"/>
        <w:rPr>
          <w:rFonts w:ascii="Times New Roman" w:eastAsia="Times New Roman" w:hAnsi="Times New Roman"/>
          <w:sz w:val="24"/>
          <w:szCs w:val="24"/>
        </w:rPr>
      </w:pPr>
      <w:r w:rsidRPr="00B0176E">
        <w:rPr>
          <w:rFonts w:ascii="Times New Roman" w:eastAsia="Times New Roman" w:hAnsi="Times New Roman"/>
          <w:sz w:val="24"/>
          <w:szCs w:val="24"/>
        </w:rPr>
        <w:tab/>
      </w:r>
      <w:r w:rsidRPr="00B0176E">
        <w:rPr>
          <w:rFonts w:ascii="Times New Roman" w:eastAsia="Times New Roman" w:hAnsi="Times New Roman"/>
          <w:sz w:val="24"/>
          <w:szCs w:val="24"/>
        </w:rPr>
        <w:tab/>
        <w:t>A Hearing Notice dated</w:t>
      </w:r>
      <w:r w:rsidR="00F75381">
        <w:rPr>
          <w:rFonts w:ascii="Times New Roman" w:eastAsia="Times New Roman" w:hAnsi="Times New Roman"/>
          <w:sz w:val="24"/>
          <w:szCs w:val="24"/>
        </w:rPr>
        <w:t xml:space="preserve"> September 29</w:t>
      </w:r>
      <w:r w:rsidRPr="00B0176E">
        <w:rPr>
          <w:rFonts w:ascii="Times New Roman" w:eastAsia="Times New Roman" w:hAnsi="Times New Roman"/>
          <w:sz w:val="24"/>
          <w:szCs w:val="24"/>
        </w:rPr>
        <w:t xml:space="preserve">, 2014, notified the parties that an initial hearing was scheduled for Monday, </w:t>
      </w:r>
      <w:r w:rsidR="00F75381">
        <w:rPr>
          <w:rFonts w:ascii="Times New Roman" w:eastAsia="Times New Roman" w:hAnsi="Times New Roman"/>
          <w:sz w:val="24"/>
          <w:szCs w:val="24"/>
        </w:rPr>
        <w:t>November 10</w:t>
      </w:r>
      <w:r w:rsidRPr="00B0176E">
        <w:rPr>
          <w:rFonts w:ascii="Times New Roman" w:eastAsia="Times New Roman" w:hAnsi="Times New Roman"/>
          <w:sz w:val="24"/>
          <w:szCs w:val="24"/>
        </w:rPr>
        <w:t>, 2014, at 1</w:t>
      </w:r>
      <w:r w:rsidR="00F75381">
        <w:rPr>
          <w:rFonts w:ascii="Times New Roman" w:eastAsia="Times New Roman" w:hAnsi="Times New Roman"/>
          <w:sz w:val="24"/>
          <w:szCs w:val="24"/>
        </w:rPr>
        <w:t>0:00 a</w:t>
      </w:r>
      <w:r w:rsidRPr="00B0176E">
        <w:rPr>
          <w:rFonts w:ascii="Times New Roman" w:eastAsia="Times New Roman" w:hAnsi="Times New Roman"/>
          <w:sz w:val="24"/>
          <w:szCs w:val="24"/>
        </w:rPr>
        <w:t xml:space="preserve">.m.  </w:t>
      </w:r>
    </w:p>
    <w:p w:rsidR="009F20A8" w:rsidRPr="00B0176E" w:rsidRDefault="009F20A8" w:rsidP="009F20A8">
      <w:pPr>
        <w:spacing w:after="0" w:line="360" w:lineRule="auto"/>
        <w:rPr>
          <w:rFonts w:ascii="Times New Roman" w:eastAsia="Times New Roman" w:hAnsi="Times New Roman"/>
          <w:sz w:val="24"/>
          <w:szCs w:val="24"/>
        </w:rPr>
      </w:pPr>
    </w:p>
    <w:p w:rsidR="009F20A8" w:rsidRPr="00B0176E" w:rsidRDefault="009F20A8" w:rsidP="009F20A8">
      <w:pPr>
        <w:spacing w:after="0" w:line="360" w:lineRule="auto"/>
        <w:ind w:firstLine="1440"/>
        <w:rPr>
          <w:rFonts w:ascii="Times New Roman" w:eastAsia="Times New Roman" w:hAnsi="Times New Roman"/>
          <w:sz w:val="24"/>
          <w:szCs w:val="24"/>
        </w:rPr>
      </w:pPr>
      <w:r w:rsidRPr="00B0176E">
        <w:rPr>
          <w:rFonts w:ascii="Times New Roman" w:eastAsia="Times New Roman" w:hAnsi="Times New Roman"/>
          <w:sz w:val="24"/>
          <w:szCs w:val="24"/>
        </w:rPr>
        <w:t>A Prehearing Order was issued on</w:t>
      </w:r>
      <w:r w:rsidR="00F75381">
        <w:rPr>
          <w:rFonts w:ascii="Times New Roman" w:eastAsia="Times New Roman" w:hAnsi="Times New Roman"/>
          <w:sz w:val="24"/>
          <w:szCs w:val="24"/>
        </w:rPr>
        <w:t xml:space="preserve"> October 22</w:t>
      </w:r>
      <w:r w:rsidRPr="00B0176E">
        <w:rPr>
          <w:rFonts w:ascii="Times New Roman" w:eastAsia="Times New Roman" w:hAnsi="Times New Roman"/>
          <w:sz w:val="24"/>
          <w:szCs w:val="24"/>
        </w:rPr>
        <w:t xml:space="preserve">, 2014, advising the parties of the date and time of the scheduled hearing, informing them of the procedures applicable to this proceeding, and directing the submission of documents prior to the hearing.  </w:t>
      </w:r>
    </w:p>
    <w:p w:rsidR="009F20A8" w:rsidRDefault="009F20A8" w:rsidP="002A134A">
      <w:pPr>
        <w:tabs>
          <w:tab w:val="left" w:pos="-1440"/>
          <w:tab w:val="left" w:pos="-720"/>
        </w:tabs>
        <w:suppressAutoHyphens/>
        <w:spacing w:after="0" w:line="360" w:lineRule="auto"/>
        <w:ind w:firstLine="1440"/>
        <w:rPr>
          <w:rFonts w:ascii="Times New Roman" w:eastAsia="Times New Roman" w:hAnsi="Times New Roman"/>
          <w:sz w:val="24"/>
          <w:szCs w:val="24"/>
        </w:rPr>
      </w:pPr>
      <w:r w:rsidRPr="00B0176E">
        <w:rPr>
          <w:rFonts w:ascii="Times New Roman" w:hAnsi="Times New Roman"/>
          <w:sz w:val="24"/>
          <w:szCs w:val="24"/>
        </w:rPr>
        <w:lastRenderedPageBreak/>
        <w:t>The initial hearing convened as scheduled</w:t>
      </w:r>
      <w:r w:rsidRPr="00B0176E">
        <w:rPr>
          <w:rFonts w:ascii="Times New Roman" w:eastAsia="Times New Roman" w:hAnsi="Times New Roman"/>
          <w:sz w:val="24"/>
          <w:szCs w:val="24"/>
        </w:rPr>
        <w:t xml:space="preserve">.  </w:t>
      </w:r>
      <w:r w:rsidR="00F75381">
        <w:rPr>
          <w:rFonts w:ascii="Times New Roman" w:eastAsia="Times New Roman" w:hAnsi="Times New Roman"/>
          <w:sz w:val="24"/>
          <w:szCs w:val="24"/>
        </w:rPr>
        <w:t>James T. Counsel, III</w:t>
      </w:r>
      <w:r w:rsidRPr="00B0176E">
        <w:rPr>
          <w:rFonts w:ascii="Times New Roman" w:eastAsia="Times New Roman" w:hAnsi="Times New Roman"/>
          <w:sz w:val="24"/>
          <w:szCs w:val="24"/>
        </w:rPr>
        <w:t xml:space="preserve"> appeared </w:t>
      </w:r>
      <w:r w:rsidRPr="00B0176E">
        <w:rPr>
          <w:rFonts w:ascii="Times New Roman" w:eastAsia="Times New Roman" w:hAnsi="Times New Roman"/>
          <w:i/>
          <w:sz w:val="24"/>
          <w:szCs w:val="24"/>
        </w:rPr>
        <w:t xml:space="preserve">pro se </w:t>
      </w:r>
      <w:r w:rsidRPr="00B0176E">
        <w:rPr>
          <w:rFonts w:ascii="Times New Roman" w:eastAsia="Times New Roman" w:hAnsi="Times New Roman"/>
          <w:sz w:val="24"/>
          <w:szCs w:val="24"/>
        </w:rPr>
        <w:t>and testified in support of the</w:t>
      </w:r>
      <w:r w:rsidR="00F75381">
        <w:rPr>
          <w:rFonts w:ascii="Times New Roman" w:eastAsia="Times New Roman" w:hAnsi="Times New Roman"/>
          <w:sz w:val="24"/>
          <w:szCs w:val="24"/>
        </w:rPr>
        <w:t xml:space="preserve"> Complaint.  Laureto Farinas</w:t>
      </w:r>
      <w:r w:rsidRPr="00B0176E">
        <w:rPr>
          <w:rFonts w:ascii="Times New Roman" w:eastAsia="Times New Roman" w:hAnsi="Times New Roman"/>
          <w:sz w:val="24"/>
          <w:szCs w:val="24"/>
        </w:rPr>
        <w:t>, Esq. represented the Respond</w:t>
      </w:r>
      <w:r w:rsidR="00AD4739">
        <w:rPr>
          <w:rFonts w:ascii="Times New Roman" w:eastAsia="Times New Roman" w:hAnsi="Times New Roman"/>
          <w:sz w:val="24"/>
          <w:szCs w:val="24"/>
        </w:rPr>
        <w:t>ent, and presented the testimonies</w:t>
      </w:r>
      <w:r w:rsidRPr="00B0176E">
        <w:rPr>
          <w:rFonts w:ascii="Times New Roman" w:eastAsia="Times New Roman" w:hAnsi="Times New Roman"/>
          <w:sz w:val="24"/>
          <w:szCs w:val="24"/>
        </w:rPr>
        <w:t xml:space="preserve"> of </w:t>
      </w:r>
      <w:r w:rsidR="002A134A">
        <w:rPr>
          <w:rFonts w:ascii="Times New Roman" w:eastAsia="Times New Roman" w:hAnsi="Times New Roman"/>
          <w:sz w:val="24"/>
          <w:szCs w:val="24"/>
        </w:rPr>
        <w:t>Wendy Vacca</w:t>
      </w:r>
      <w:r w:rsidR="00AD4739">
        <w:rPr>
          <w:rFonts w:ascii="Times New Roman" w:eastAsia="Times New Roman" w:hAnsi="Times New Roman"/>
          <w:sz w:val="24"/>
          <w:szCs w:val="24"/>
        </w:rPr>
        <w:t>,</w:t>
      </w:r>
      <w:r w:rsidR="002A134A">
        <w:rPr>
          <w:rFonts w:ascii="Times New Roman" w:eastAsia="Times New Roman" w:hAnsi="Times New Roman"/>
          <w:sz w:val="24"/>
          <w:szCs w:val="24"/>
        </w:rPr>
        <w:t xml:space="preserve"> </w:t>
      </w:r>
      <w:r w:rsidRPr="00B0176E">
        <w:rPr>
          <w:rFonts w:ascii="Times New Roman" w:eastAsia="Times New Roman" w:hAnsi="Times New Roman"/>
          <w:sz w:val="24"/>
          <w:szCs w:val="24"/>
        </w:rPr>
        <w:t xml:space="preserve">who is a </w:t>
      </w:r>
      <w:r w:rsidR="002A134A">
        <w:rPr>
          <w:rFonts w:ascii="Times New Roman" w:eastAsia="Times New Roman" w:hAnsi="Times New Roman"/>
          <w:sz w:val="24"/>
          <w:szCs w:val="24"/>
        </w:rPr>
        <w:t xml:space="preserve">Senior </w:t>
      </w:r>
      <w:r w:rsidRPr="00B0176E">
        <w:rPr>
          <w:rFonts w:ascii="Times New Roman" w:eastAsia="Times New Roman" w:hAnsi="Times New Roman"/>
          <w:sz w:val="24"/>
          <w:szCs w:val="24"/>
        </w:rPr>
        <w:t>Customer Review Unit Officer with PGW in charge of reviewing and investigating formal and informal complai</w:t>
      </w:r>
      <w:r w:rsidR="002A134A">
        <w:rPr>
          <w:rFonts w:ascii="Times New Roman" w:eastAsia="Times New Roman" w:hAnsi="Times New Roman"/>
          <w:sz w:val="24"/>
          <w:szCs w:val="24"/>
        </w:rPr>
        <w:t xml:space="preserve">nts filed with the Commission, and </w:t>
      </w:r>
      <w:r w:rsidR="00AD4739">
        <w:rPr>
          <w:rFonts w:ascii="Times New Roman" w:eastAsia="Times New Roman" w:hAnsi="Times New Roman"/>
          <w:sz w:val="24"/>
          <w:szCs w:val="24"/>
        </w:rPr>
        <w:t xml:space="preserve">of </w:t>
      </w:r>
      <w:r w:rsidR="002A134A">
        <w:rPr>
          <w:rFonts w:ascii="Times New Roman" w:eastAsia="Times New Roman" w:hAnsi="Times New Roman"/>
          <w:sz w:val="24"/>
          <w:szCs w:val="24"/>
        </w:rPr>
        <w:t>Timothy Sullivan</w:t>
      </w:r>
      <w:r w:rsidR="00AD4739">
        <w:rPr>
          <w:rFonts w:ascii="Times New Roman" w:eastAsia="Times New Roman" w:hAnsi="Times New Roman"/>
          <w:sz w:val="24"/>
          <w:szCs w:val="24"/>
        </w:rPr>
        <w:t>,</w:t>
      </w:r>
      <w:r w:rsidR="002A134A">
        <w:rPr>
          <w:rFonts w:ascii="Times New Roman" w:eastAsia="Times New Roman" w:hAnsi="Times New Roman"/>
          <w:sz w:val="24"/>
          <w:szCs w:val="24"/>
        </w:rPr>
        <w:t xml:space="preserve"> who is Superintendent of Revenue Protection for the Respondent.  </w:t>
      </w:r>
      <w:r w:rsidRPr="00B0176E">
        <w:rPr>
          <w:rFonts w:ascii="Times New Roman" w:eastAsia="Times New Roman" w:hAnsi="Times New Roman"/>
          <w:sz w:val="24"/>
          <w:szCs w:val="24"/>
        </w:rPr>
        <w:t>The Respondent sponsored five (5) exhibits</w:t>
      </w:r>
      <w:r w:rsidR="00AD4739">
        <w:rPr>
          <w:rFonts w:ascii="Times New Roman" w:eastAsia="Times New Roman" w:hAnsi="Times New Roman"/>
          <w:sz w:val="24"/>
          <w:szCs w:val="24"/>
        </w:rPr>
        <w:t>,</w:t>
      </w:r>
      <w:r w:rsidRPr="00B0176E">
        <w:rPr>
          <w:rFonts w:ascii="Times New Roman" w:eastAsia="Times New Roman" w:hAnsi="Times New Roman"/>
          <w:sz w:val="24"/>
          <w:szCs w:val="24"/>
        </w:rPr>
        <w:t xml:space="preserve"> which</w:t>
      </w:r>
      <w:r w:rsidR="002A134A">
        <w:rPr>
          <w:rFonts w:ascii="Times New Roman" w:eastAsia="Times New Roman" w:hAnsi="Times New Roman"/>
          <w:sz w:val="24"/>
          <w:szCs w:val="24"/>
        </w:rPr>
        <w:t xml:space="preserve"> were admitted into the record.</w:t>
      </w:r>
      <w:r w:rsidRPr="00B0176E">
        <w:rPr>
          <w:rFonts w:ascii="Times New Roman" w:eastAsia="Times New Roman" w:hAnsi="Times New Roman"/>
          <w:sz w:val="24"/>
          <w:szCs w:val="24"/>
        </w:rPr>
        <w:t xml:space="preserve"> </w:t>
      </w:r>
    </w:p>
    <w:p w:rsidR="003E2102" w:rsidRDefault="003E2102" w:rsidP="002A134A">
      <w:pPr>
        <w:tabs>
          <w:tab w:val="left" w:pos="-1440"/>
          <w:tab w:val="left" w:pos="-720"/>
        </w:tabs>
        <w:suppressAutoHyphens/>
        <w:spacing w:after="0" w:line="360" w:lineRule="auto"/>
        <w:ind w:firstLine="1440"/>
        <w:rPr>
          <w:rFonts w:ascii="Times New Roman" w:eastAsia="Times New Roman" w:hAnsi="Times New Roman"/>
          <w:sz w:val="24"/>
          <w:szCs w:val="24"/>
        </w:rPr>
      </w:pPr>
    </w:p>
    <w:p w:rsidR="00DD2B3B" w:rsidRPr="002A134A" w:rsidRDefault="00DD2B3B" w:rsidP="008A64A0">
      <w:pPr>
        <w:tabs>
          <w:tab w:val="left" w:pos="-1440"/>
          <w:tab w:val="left" w:pos="-720"/>
        </w:tabs>
        <w:suppressAutoHyphen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 At the conclusion of all testimony, Mr. Farinas made a motion to dismiss the po</w:t>
      </w:r>
      <w:r w:rsidR="00AD4739">
        <w:rPr>
          <w:rFonts w:ascii="Times New Roman" w:eastAsia="Times New Roman" w:hAnsi="Times New Roman"/>
          <w:sz w:val="24"/>
          <w:szCs w:val="24"/>
        </w:rPr>
        <w:t>rtion of Mr. Counsel’s Complai</w:t>
      </w:r>
      <w:r>
        <w:rPr>
          <w:rFonts w:ascii="Times New Roman" w:eastAsia="Times New Roman" w:hAnsi="Times New Roman"/>
          <w:sz w:val="24"/>
          <w:szCs w:val="24"/>
        </w:rPr>
        <w:t>nt concerning the $7,603.01 amount billed to Complainant in April of 2009 for previously unbilled services due to theft</w:t>
      </w:r>
      <w:r w:rsidR="00136BBF">
        <w:rPr>
          <w:rFonts w:ascii="Times New Roman" w:eastAsia="Times New Roman" w:hAnsi="Times New Roman"/>
          <w:sz w:val="24"/>
          <w:szCs w:val="24"/>
        </w:rPr>
        <w:t>,</w:t>
      </w:r>
      <w:r>
        <w:rPr>
          <w:rFonts w:ascii="Times New Roman" w:eastAsia="Times New Roman" w:hAnsi="Times New Roman"/>
          <w:sz w:val="24"/>
          <w:szCs w:val="24"/>
        </w:rPr>
        <w:t xml:space="preserve"> on the grounds that the statute of limitations on these claims had run.  </w:t>
      </w:r>
      <w:r w:rsidR="00136BBF">
        <w:rPr>
          <w:rFonts w:ascii="Times New Roman" w:eastAsia="Times New Roman" w:hAnsi="Times New Roman"/>
          <w:sz w:val="24"/>
          <w:szCs w:val="24"/>
        </w:rPr>
        <w:t xml:space="preserve">Tr. 74-75.  </w:t>
      </w:r>
      <w:r>
        <w:rPr>
          <w:rFonts w:ascii="Times New Roman" w:eastAsia="Times New Roman" w:hAnsi="Times New Roman"/>
          <w:sz w:val="24"/>
          <w:szCs w:val="24"/>
        </w:rPr>
        <w:t xml:space="preserve">I </w:t>
      </w:r>
      <w:r w:rsidR="00136BBF">
        <w:rPr>
          <w:rFonts w:ascii="Times New Roman" w:eastAsia="Times New Roman" w:hAnsi="Times New Roman"/>
          <w:sz w:val="24"/>
          <w:szCs w:val="24"/>
        </w:rPr>
        <w:t>informed the parties that I would rule on PGW’s Motion once I had an opportunity to review the entire record collected in this matter.  Tr. 84.</w:t>
      </w:r>
    </w:p>
    <w:p w:rsidR="009F20A8" w:rsidRPr="00B0176E" w:rsidRDefault="009F20A8" w:rsidP="008A64A0">
      <w:pPr>
        <w:tabs>
          <w:tab w:val="left" w:pos="-1440"/>
          <w:tab w:val="left" w:pos="-720"/>
        </w:tabs>
        <w:suppressAutoHyphens/>
        <w:spacing w:after="0" w:line="360" w:lineRule="auto"/>
        <w:ind w:firstLine="1440"/>
        <w:rPr>
          <w:rFonts w:ascii="Times New Roman" w:eastAsia="Times New Roman" w:hAnsi="Times New Roman"/>
          <w:sz w:val="24"/>
          <w:szCs w:val="24"/>
        </w:rPr>
      </w:pPr>
    </w:p>
    <w:p w:rsidR="009F20A8" w:rsidRPr="00B0176E" w:rsidRDefault="002A134A" w:rsidP="008A64A0">
      <w:pPr>
        <w:tabs>
          <w:tab w:val="left" w:pos="-1440"/>
          <w:tab w:val="left" w:pos="-720"/>
        </w:tabs>
        <w:suppressAutoHyphen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 record closed on December 10</w:t>
      </w:r>
      <w:r w:rsidR="009F20A8" w:rsidRPr="00B0176E">
        <w:rPr>
          <w:rFonts w:ascii="Times New Roman" w:eastAsia="Times New Roman" w:hAnsi="Times New Roman"/>
          <w:sz w:val="24"/>
          <w:szCs w:val="24"/>
        </w:rPr>
        <w:t>, 2014.</w:t>
      </w:r>
    </w:p>
    <w:p w:rsidR="009F20A8" w:rsidRPr="00B0176E" w:rsidRDefault="009F20A8" w:rsidP="008A64A0">
      <w:pPr>
        <w:tabs>
          <w:tab w:val="left" w:pos="2160"/>
        </w:tabs>
        <w:spacing w:after="0" w:line="360" w:lineRule="auto"/>
        <w:ind w:firstLine="1440"/>
        <w:rPr>
          <w:rFonts w:ascii="Times New Roman" w:eastAsia="Times New Roman" w:hAnsi="Times New Roman"/>
          <w:sz w:val="24"/>
          <w:szCs w:val="24"/>
        </w:rPr>
      </w:pPr>
    </w:p>
    <w:p w:rsidR="009F20A8" w:rsidRPr="00B0176E" w:rsidRDefault="009F20A8" w:rsidP="008A64A0">
      <w:pPr>
        <w:spacing w:after="0" w:line="360" w:lineRule="auto"/>
        <w:jc w:val="center"/>
        <w:rPr>
          <w:rFonts w:ascii="Times New Roman" w:eastAsia="Times New Roman" w:hAnsi="Times New Roman"/>
          <w:sz w:val="24"/>
          <w:szCs w:val="24"/>
          <w:u w:val="single"/>
        </w:rPr>
      </w:pPr>
      <w:r w:rsidRPr="00B0176E">
        <w:rPr>
          <w:rFonts w:ascii="Times New Roman" w:eastAsia="Times New Roman" w:hAnsi="Times New Roman"/>
          <w:sz w:val="24"/>
          <w:szCs w:val="24"/>
          <w:u w:val="single"/>
        </w:rPr>
        <w:t>FINDINGS OF FACT</w:t>
      </w:r>
    </w:p>
    <w:p w:rsidR="009F20A8" w:rsidRPr="00B0176E" w:rsidRDefault="009F20A8" w:rsidP="008A64A0">
      <w:pPr>
        <w:spacing w:after="0" w:line="360" w:lineRule="auto"/>
        <w:jc w:val="center"/>
        <w:rPr>
          <w:rFonts w:ascii="Times New Roman" w:eastAsia="Times New Roman" w:hAnsi="Times New Roman"/>
          <w:sz w:val="24"/>
          <w:szCs w:val="24"/>
          <w:u w:val="single"/>
        </w:rPr>
      </w:pPr>
    </w:p>
    <w:p w:rsidR="009F20A8" w:rsidRPr="00843439" w:rsidRDefault="009F20A8" w:rsidP="008A64A0">
      <w:pPr>
        <w:numPr>
          <w:ilvl w:val="0"/>
          <w:numId w:val="1"/>
        </w:numPr>
        <w:spacing w:after="0" w:line="360" w:lineRule="auto"/>
        <w:ind w:left="0" w:firstLine="1440"/>
        <w:rPr>
          <w:rFonts w:ascii="Times New Roman" w:eastAsia="Times New Roman" w:hAnsi="Times New Roman"/>
          <w:sz w:val="24"/>
          <w:szCs w:val="24"/>
        </w:rPr>
      </w:pPr>
      <w:r w:rsidRPr="00843439">
        <w:rPr>
          <w:rFonts w:ascii="Times New Roman" w:eastAsia="Times New Roman" w:hAnsi="Times New Roman"/>
          <w:sz w:val="24"/>
          <w:szCs w:val="24"/>
        </w:rPr>
        <w:t xml:space="preserve">The Complainant is </w:t>
      </w:r>
      <w:r w:rsidR="00F75381" w:rsidRPr="00843439">
        <w:rPr>
          <w:rFonts w:ascii="Times New Roman" w:eastAsia="Times New Roman" w:hAnsi="Times New Roman"/>
          <w:sz w:val="24"/>
          <w:szCs w:val="24"/>
        </w:rPr>
        <w:t>James T. Counsel, III</w:t>
      </w:r>
      <w:r w:rsidRPr="00843439">
        <w:rPr>
          <w:rFonts w:ascii="Times New Roman" w:eastAsia="Times New Roman" w:hAnsi="Times New Roman"/>
          <w:sz w:val="24"/>
          <w:szCs w:val="24"/>
        </w:rPr>
        <w:t xml:space="preserve">, whose mailing </w:t>
      </w:r>
      <w:r w:rsidR="00703F8D" w:rsidRPr="00843439">
        <w:rPr>
          <w:rFonts w:ascii="Times New Roman" w:eastAsia="Times New Roman" w:hAnsi="Times New Roman"/>
          <w:sz w:val="24"/>
          <w:szCs w:val="24"/>
        </w:rPr>
        <w:t>address</w:t>
      </w:r>
      <w:r w:rsidRPr="00843439">
        <w:rPr>
          <w:rFonts w:ascii="Times New Roman" w:eastAsia="Times New Roman" w:hAnsi="Times New Roman"/>
          <w:sz w:val="24"/>
          <w:szCs w:val="24"/>
        </w:rPr>
        <w:t xml:space="preserve"> is</w:t>
      </w:r>
      <w:r w:rsidR="009C407A">
        <w:rPr>
          <w:rFonts w:ascii="Times New Roman" w:eastAsia="Times New Roman" w:hAnsi="Times New Roman"/>
          <w:sz w:val="24"/>
          <w:szCs w:val="24"/>
        </w:rPr>
        <w:t xml:space="preserve"> </w:t>
      </w:r>
      <w:r w:rsidR="00AF3ECA" w:rsidRPr="00843439">
        <w:rPr>
          <w:rFonts w:ascii="Times New Roman" w:eastAsia="Times New Roman" w:hAnsi="Times New Roman"/>
          <w:sz w:val="24"/>
          <w:szCs w:val="24"/>
        </w:rPr>
        <w:t xml:space="preserve">1514 </w:t>
      </w:r>
      <w:proofErr w:type="spellStart"/>
      <w:r w:rsidR="00AF3ECA" w:rsidRPr="00843439">
        <w:rPr>
          <w:rFonts w:ascii="Times New Roman" w:eastAsia="Times New Roman" w:hAnsi="Times New Roman"/>
          <w:sz w:val="24"/>
          <w:szCs w:val="24"/>
        </w:rPr>
        <w:t>Champlo</w:t>
      </w:r>
      <w:r w:rsidR="002A134A" w:rsidRPr="00843439">
        <w:rPr>
          <w:rFonts w:ascii="Times New Roman" w:eastAsia="Times New Roman" w:hAnsi="Times New Roman"/>
          <w:sz w:val="24"/>
          <w:szCs w:val="24"/>
        </w:rPr>
        <w:t>st</w:t>
      </w:r>
      <w:proofErr w:type="spellEnd"/>
      <w:r w:rsidR="002A134A" w:rsidRPr="00843439">
        <w:rPr>
          <w:rFonts w:ascii="Times New Roman" w:eastAsia="Times New Roman" w:hAnsi="Times New Roman"/>
          <w:sz w:val="24"/>
          <w:szCs w:val="24"/>
        </w:rPr>
        <w:t xml:space="preserve"> Avenue, Apt. # 1</w:t>
      </w:r>
      <w:r w:rsidR="002A134A" w:rsidRPr="00843439">
        <w:rPr>
          <w:rFonts w:ascii="Times New Roman" w:eastAsia="Times New Roman" w:hAnsi="Times New Roman"/>
          <w:sz w:val="24"/>
          <w:szCs w:val="24"/>
          <w:vertAlign w:val="superscript"/>
        </w:rPr>
        <w:t>st</w:t>
      </w:r>
      <w:r w:rsidR="002A134A" w:rsidRPr="00843439">
        <w:rPr>
          <w:rFonts w:ascii="Times New Roman" w:eastAsia="Times New Roman" w:hAnsi="Times New Roman"/>
          <w:sz w:val="24"/>
          <w:szCs w:val="24"/>
        </w:rPr>
        <w:t xml:space="preserve"> Fl</w:t>
      </w:r>
      <w:r w:rsidR="00703F8D" w:rsidRPr="00843439">
        <w:rPr>
          <w:rFonts w:ascii="Times New Roman" w:eastAsia="Times New Roman" w:hAnsi="Times New Roman"/>
          <w:sz w:val="24"/>
          <w:szCs w:val="24"/>
        </w:rPr>
        <w:t>.</w:t>
      </w:r>
      <w:r w:rsidR="002A134A" w:rsidRPr="00843439">
        <w:rPr>
          <w:rFonts w:ascii="Times New Roman" w:eastAsia="Times New Roman" w:hAnsi="Times New Roman"/>
          <w:sz w:val="24"/>
          <w:szCs w:val="24"/>
        </w:rPr>
        <w:t xml:space="preserve"> Front</w:t>
      </w:r>
      <w:r w:rsidR="00703F8D" w:rsidRPr="00843439">
        <w:rPr>
          <w:rFonts w:ascii="Times New Roman" w:eastAsia="Times New Roman" w:hAnsi="Times New Roman"/>
          <w:sz w:val="24"/>
          <w:szCs w:val="24"/>
        </w:rPr>
        <w:t>,</w:t>
      </w:r>
      <w:r w:rsidR="002A134A" w:rsidRPr="00843439">
        <w:rPr>
          <w:rFonts w:ascii="Times New Roman" w:eastAsia="Times New Roman" w:hAnsi="Times New Roman"/>
          <w:sz w:val="24"/>
          <w:szCs w:val="24"/>
        </w:rPr>
        <w:t xml:space="preserve"> Philadelphia, PA 19141</w:t>
      </w:r>
      <w:r w:rsidR="00AF3ECA" w:rsidRPr="00843439">
        <w:rPr>
          <w:rFonts w:ascii="Times New Roman" w:eastAsia="Times New Roman" w:hAnsi="Times New Roman"/>
          <w:sz w:val="24"/>
          <w:szCs w:val="24"/>
        </w:rPr>
        <w:t xml:space="preserve"> (Cha</w:t>
      </w:r>
      <w:r w:rsidR="00107E86" w:rsidRPr="00843439">
        <w:rPr>
          <w:rFonts w:ascii="Times New Roman" w:eastAsia="Times New Roman" w:hAnsi="Times New Roman"/>
          <w:sz w:val="24"/>
          <w:szCs w:val="24"/>
        </w:rPr>
        <w:t>m</w:t>
      </w:r>
      <w:r w:rsidR="00AF3ECA" w:rsidRPr="00843439">
        <w:rPr>
          <w:rFonts w:ascii="Times New Roman" w:eastAsia="Times New Roman" w:hAnsi="Times New Roman"/>
          <w:sz w:val="24"/>
          <w:szCs w:val="24"/>
        </w:rPr>
        <w:t>plost address)</w:t>
      </w:r>
      <w:r w:rsidRPr="00843439">
        <w:rPr>
          <w:rFonts w:ascii="Times New Roman" w:eastAsia="Times New Roman" w:hAnsi="Times New Roman"/>
          <w:sz w:val="24"/>
          <w:szCs w:val="24"/>
        </w:rPr>
        <w:t>.  T</w:t>
      </w:r>
      <w:r w:rsidR="00703F8D" w:rsidRPr="00843439">
        <w:rPr>
          <w:rFonts w:ascii="Times New Roman" w:eastAsia="Times New Roman" w:hAnsi="Times New Roman"/>
          <w:sz w:val="24"/>
          <w:szCs w:val="24"/>
        </w:rPr>
        <w:t>r. 7-8.</w:t>
      </w:r>
    </w:p>
    <w:p w:rsidR="009F20A8" w:rsidRPr="00843439" w:rsidRDefault="009F20A8" w:rsidP="008A64A0">
      <w:pPr>
        <w:spacing w:after="0" w:line="360" w:lineRule="auto"/>
        <w:ind w:firstLine="1440"/>
        <w:rPr>
          <w:rFonts w:ascii="Times New Roman" w:eastAsia="Times New Roman" w:hAnsi="Times New Roman"/>
          <w:sz w:val="24"/>
          <w:szCs w:val="24"/>
        </w:rPr>
      </w:pPr>
    </w:p>
    <w:p w:rsidR="009F20A8" w:rsidRPr="00843439" w:rsidRDefault="009F20A8" w:rsidP="009F20A8">
      <w:pPr>
        <w:pStyle w:val="ListParagraph"/>
        <w:numPr>
          <w:ilvl w:val="0"/>
          <w:numId w:val="1"/>
        </w:numPr>
        <w:spacing w:after="0" w:line="360" w:lineRule="auto"/>
        <w:ind w:left="0" w:firstLine="1440"/>
        <w:contextualSpacing w:val="0"/>
        <w:rPr>
          <w:rFonts w:ascii="Times New Roman" w:eastAsia="Times New Roman" w:hAnsi="Times New Roman"/>
          <w:sz w:val="24"/>
          <w:szCs w:val="24"/>
        </w:rPr>
      </w:pPr>
      <w:r w:rsidRPr="00843439">
        <w:rPr>
          <w:rFonts w:ascii="Times New Roman" w:eastAsia="Times New Roman" w:hAnsi="Times New Roman"/>
          <w:sz w:val="24"/>
          <w:szCs w:val="24"/>
        </w:rPr>
        <w:t>The Respondent is Philadelphia Gas Works.</w:t>
      </w:r>
    </w:p>
    <w:p w:rsidR="00E403FB" w:rsidRPr="00843439" w:rsidRDefault="00E403FB" w:rsidP="00E403FB">
      <w:pPr>
        <w:pStyle w:val="ListParagraph"/>
        <w:rPr>
          <w:rFonts w:ascii="Times New Roman" w:eastAsia="Times New Roman" w:hAnsi="Times New Roman"/>
          <w:sz w:val="24"/>
          <w:szCs w:val="24"/>
        </w:rPr>
      </w:pPr>
    </w:p>
    <w:p w:rsidR="00E403FB" w:rsidRPr="00843439" w:rsidRDefault="00E403FB" w:rsidP="009F20A8">
      <w:pPr>
        <w:pStyle w:val="ListParagraph"/>
        <w:numPr>
          <w:ilvl w:val="0"/>
          <w:numId w:val="1"/>
        </w:numPr>
        <w:spacing w:after="0" w:line="360" w:lineRule="auto"/>
        <w:ind w:left="0" w:firstLine="1440"/>
        <w:contextualSpacing w:val="0"/>
        <w:rPr>
          <w:rFonts w:ascii="Times New Roman" w:eastAsia="Times New Roman" w:hAnsi="Times New Roman"/>
          <w:sz w:val="24"/>
          <w:szCs w:val="24"/>
        </w:rPr>
      </w:pPr>
      <w:r w:rsidRPr="00843439">
        <w:rPr>
          <w:rFonts w:ascii="Times New Roman" w:eastAsia="Times New Roman" w:hAnsi="Times New Roman"/>
          <w:sz w:val="24"/>
          <w:szCs w:val="24"/>
        </w:rPr>
        <w:t xml:space="preserve">From October 2003 to December 2009, Mr. </w:t>
      </w:r>
      <w:r w:rsidR="00107E86" w:rsidRPr="00843439">
        <w:rPr>
          <w:rFonts w:ascii="Times New Roman" w:eastAsia="Times New Roman" w:hAnsi="Times New Roman"/>
          <w:sz w:val="24"/>
          <w:szCs w:val="24"/>
        </w:rPr>
        <w:t>Counsel</w:t>
      </w:r>
      <w:r w:rsidRPr="00843439">
        <w:rPr>
          <w:rFonts w:ascii="Times New Roman" w:eastAsia="Times New Roman" w:hAnsi="Times New Roman"/>
          <w:sz w:val="24"/>
          <w:szCs w:val="24"/>
        </w:rPr>
        <w:t xml:space="preserve"> resided at 6023 Park Avenue, Apt. # 2B, Philadelphia, PA 19141 (Park Avenue address).  Tr. 11, 17. </w:t>
      </w:r>
    </w:p>
    <w:p w:rsidR="00E403FB" w:rsidRPr="00E403FB" w:rsidRDefault="00E403FB" w:rsidP="00E403FB">
      <w:pPr>
        <w:pStyle w:val="ListParagraph"/>
        <w:rPr>
          <w:rFonts w:ascii="Times New Roman" w:eastAsia="Times New Roman" w:hAnsi="Times New Roman"/>
          <w:sz w:val="24"/>
          <w:szCs w:val="24"/>
          <w:highlight w:val="yellow"/>
        </w:rPr>
      </w:pPr>
    </w:p>
    <w:p w:rsidR="00E403FB" w:rsidRDefault="00E403FB"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rPr>
        <w:tab/>
        <w:t>On August 16, 2004, PGW terminated Complainant’s gas ser</w:t>
      </w:r>
      <w:r w:rsidR="00FE618B">
        <w:rPr>
          <w:rFonts w:ascii="Times New Roman" w:eastAsia="Times New Roman" w:hAnsi="Times New Roman"/>
          <w:sz w:val="24"/>
          <w:szCs w:val="24"/>
        </w:rPr>
        <w:t>vice at the Park Avenue address</w:t>
      </w:r>
      <w:r>
        <w:rPr>
          <w:rFonts w:ascii="Times New Roman" w:eastAsia="Times New Roman" w:hAnsi="Times New Roman"/>
          <w:sz w:val="24"/>
          <w:szCs w:val="24"/>
        </w:rPr>
        <w:t xml:space="preserve"> for non-payment.  </w:t>
      </w:r>
      <w:proofErr w:type="gramStart"/>
      <w:r>
        <w:rPr>
          <w:rFonts w:ascii="Times New Roman" w:eastAsia="Times New Roman" w:hAnsi="Times New Roman"/>
          <w:sz w:val="24"/>
          <w:szCs w:val="24"/>
        </w:rPr>
        <w:t>Tr. 32, PGW Exhibit 3.</w:t>
      </w:r>
      <w:proofErr w:type="gramEnd"/>
      <w:r>
        <w:rPr>
          <w:rFonts w:ascii="Times New Roman" w:eastAsia="Times New Roman" w:hAnsi="Times New Roman"/>
          <w:sz w:val="24"/>
          <w:szCs w:val="24"/>
        </w:rPr>
        <w:t xml:space="preserve">  </w:t>
      </w:r>
    </w:p>
    <w:p w:rsidR="008A64A0" w:rsidRDefault="008A64A0" w:rsidP="00E403FB">
      <w:pPr>
        <w:spacing w:after="0" w:line="360" w:lineRule="auto"/>
        <w:ind w:firstLine="1440"/>
        <w:rPr>
          <w:rFonts w:ascii="Times New Roman" w:eastAsia="Times New Roman" w:hAnsi="Times New Roman"/>
          <w:sz w:val="24"/>
          <w:szCs w:val="24"/>
        </w:rPr>
      </w:pPr>
    </w:p>
    <w:p w:rsidR="00E403FB" w:rsidRDefault="00E403FB"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rPr>
        <w:tab/>
        <w:t xml:space="preserve">On August 17, 2004, PGW offered Mr. Counsel </w:t>
      </w:r>
      <w:proofErr w:type="gramStart"/>
      <w:r>
        <w:rPr>
          <w:rFonts w:ascii="Times New Roman" w:eastAsia="Times New Roman" w:hAnsi="Times New Roman"/>
          <w:sz w:val="24"/>
          <w:szCs w:val="24"/>
        </w:rPr>
        <w:t>reconnection</w:t>
      </w:r>
      <w:proofErr w:type="gramEnd"/>
      <w:r>
        <w:rPr>
          <w:rFonts w:ascii="Times New Roman" w:eastAsia="Times New Roman" w:hAnsi="Times New Roman"/>
          <w:sz w:val="24"/>
          <w:szCs w:val="24"/>
        </w:rPr>
        <w:t xml:space="preserve"> terms, but Mr. Counsel indicated that he did not want the gas service turned on until he was able to pay off the total bill.  </w:t>
      </w:r>
      <w:proofErr w:type="gramStart"/>
      <w:r>
        <w:rPr>
          <w:rFonts w:ascii="Times New Roman" w:eastAsia="Times New Roman" w:hAnsi="Times New Roman"/>
          <w:sz w:val="24"/>
          <w:szCs w:val="24"/>
        </w:rPr>
        <w:t>Tr. 43, PGW Exhibit 1.</w:t>
      </w:r>
      <w:proofErr w:type="gramEnd"/>
      <w:r>
        <w:rPr>
          <w:rFonts w:ascii="Times New Roman" w:eastAsia="Times New Roman" w:hAnsi="Times New Roman"/>
          <w:sz w:val="24"/>
          <w:szCs w:val="24"/>
        </w:rPr>
        <w:t xml:space="preserve">  </w:t>
      </w:r>
    </w:p>
    <w:p w:rsidR="008A64A0" w:rsidRDefault="008A64A0" w:rsidP="00E403FB">
      <w:pPr>
        <w:spacing w:after="0" w:line="360" w:lineRule="auto"/>
        <w:ind w:firstLine="1440"/>
        <w:rPr>
          <w:rFonts w:ascii="Times New Roman" w:eastAsia="Times New Roman" w:hAnsi="Times New Roman"/>
          <w:sz w:val="24"/>
          <w:szCs w:val="24"/>
        </w:rPr>
      </w:pPr>
    </w:p>
    <w:p w:rsidR="00E20CD7" w:rsidRDefault="00980D6F" w:rsidP="00E20CD7">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rPr>
        <w:tab/>
      </w:r>
      <w:r w:rsidR="00E20CD7">
        <w:rPr>
          <w:rFonts w:ascii="Times New Roman" w:eastAsia="Times New Roman" w:hAnsi="Times New Roman"/>
          <w:sz w:val="24"/>
          <w:szCs w:val="24"/>
        </w:rPr>
        <w:t xml:space="preserve">On March 3, 2009, PGW technician Vince Vick visited the apartment building where Mr. Counsel resided </w:t>
      </w:r>
      <w:r w:rsidR="00E20CD7" w:rsidRPr="009C407A">
        <w:rPr>
          <w:rFonts w:ascii="Times New Roman" w:eastAsia="Times New Roman" w:hAnsi="Times New Roman"/>
          <w:sz w:val="24"/>
          <w:szCs w:val="24"/>
        </w:rPr>
        <w:t>on</w:t>
      </w:r>
      <w:r w:rsidR="00E20CD7">
        <w:rPr>
          <w:rFonts w:ascii="Times New Roman" w:eastAsia="Times New Roman" w:hAnsi="Times New Roman"/>
          <w:sz w:val="24"/>
          <w:szCs w:val="24"/>
        </w:rPr>
        <w:t xml:space="preserve"> Park Avenue in order to turn on gas service to Apartment # 5A.  Tr. 59, PGW Exhibit 3.  </w:t>
      </w:r>
    </w:p>
    <w:p w:rsidR="00E20CD7" w:rsidRDefault="00E20CD7" w:rsidP="00E20CD7">
      <w:pPr>
        <w:spacing w:after="0" w:line="360" w:lineRule="auto"/>
        <w:ind w:firstLine="1440"/>
        <w:rPr>
          <w:rFonts w:ascii="Times New Roman" w:eastAsia="Times New Roman" w:hAnsi="Times New Roman"/>
          <w:sz w:val="24"/>
          <w:szCs w:val="24"/>
        </w:rPr>
      </w:pPr>
    </w:p>
    <w:p w:rsidR="00E20CD7" w:rsidRDefault="00980D6F" w:rsidP="00E20CD7">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rPr>
        <w:tab/>
      </w:r>
      <w:r w:rsidR="00E20CD7">
        <w:rPr>
          <w:rFonts w:ascii="Times New Roman" w:eastAsia="Times New Roman" w:hAnsi="Times New Roman"/>
          <w:sz w:val="24"/>
          <w:szCs w:val="24"/>
        </w:rPr>
        <w:t xml:space="preserve">While at the building, the technician noticed that Meter # 1792689 serving Mr. Counsel’s residence (Apartment # 2B) was missing its ERT head, but that gas was still flowing through that meter.  Tr. 55-56, 60, PGW Exhibit 3.  </w:t>
      </w:r>
    </w:p>
    <w:p w:rsidR="00E20CD7" w:rsidRDefault="00E20CD7" w:rsidP="00E20CD7">
      <w:pPr>
        <w:spacing w:after="0" w:line="360" w:lineRule="auto"/>
        <w:ind w:firstLine="1440"/>
        <w:rPr>
          <w:rFonts w:ascii="Times New Roman" w:eastAsia="Times New Roman" w:hAnsi="Times New Roman"/>
          <w:sz w:val="24"/>
          <w:szCs w:val="24"/>
        </w:rPr>
      </w:pPr>
    </w:p>
    <w:p w:rsidR="00E20CD7" w:rsidRDefault="00980D6F" w:rsidP="00E20CD7">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8.</w:t>
      </w:r>
      <w:r>
        <w:rPr>
          <w:rFonts w:ascii="Times New Roman" w:eastAsia="Times New Roman" w:hAnsi="Times New Roman"/>
          <w:sz w:val="24"/>
          <w:szCs w:val="24"/>
        </w:rPr>
        <w:tab/>
      </w:r>
      <w:r w:rsidR="00E20CD7">
        <w:rPr>
          <w:rFonts w:ascii="Times New Roman" w:eastAsia="Times New Roman" w:hAnsi="Times New Roman"/>
          <w:sz w:val="24"/>
          <w:szCs w:val="24"/>
        </w:rPr>
        <w:t xml:space="preserve">The ERT head is the recording device powered by a battery and attached to PGW’s gas meters.  Tr. 58, see also 67-68.  </w:t>
      </w:r>
    </w:p>
    <w:p w:rsidR="00E20CD7" w:rsidRDefault="00E20CD7" w:rsidP="00E20CD7">
      <w:pPr>
        <w:spacing w:after="0" w:line="360" w:lineRule="auto"/>
        <w:ind w:firstLine="1440"/>
        <w:rPr>
          <w:rFonts w:ascii="Times New Roman" w:eastAsia="Times New Roman" w:hAnsi="Times New Roman"/>
          <w:sz w:val="24"/>
          <w:szCs w:val="24"/>
        </w:rPr>
      </w:pPr>
    </w:p>
    <w:p w:rsidR="00E20CD7" w:rsidRDefault="00980D6F" w:rsidP="00E20CD7">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9.</w:t>
      </w:r>
      <w:r>
        <w:rPr>
          <w:rFonts w:ascii="Times New Roman" w:eastAsia="Times New Roman" w:hAnsi="Times New Roman"/>
          <w:sz w:val="24"/>
          <w:szCs w:val="24"/>
        </w:rPr>
        <w:tab/>
      </w:r>
      <w:r w:rsidR="00E20CD7">
        <w:rPr>
          <w:rFonts w:ascii="Times New Roman" w:eastAsia="Times New Roman" w:hAnsi="Times New Roman"/>
          <w:sz w:val="24"/>
          <w:szCs w:val="24"/>
        </w:rPr>
        <w:t xml:space="preserve">The ERT device is </w:t>
      </w:r>
      <w:r w:rsidR="00FE618B">
        <w:rPr>
          <w:rFonts w:ascii="Times New Roman" w:eastAsia="Times New Roman" w:hAnsi="Times New Roman"/>
          <w:sz w:val="24"/>
          <w:szCs w:val="24"/>
        </w:rPr>
        <w:t>attached to the rotary index, forming</w:t>
      </w:r>
      <w:r w:rsidR="00E20CD7">
        <w:rPr>
          <w:rFonts w:ascii="Times New Roman" w:eastAsia="Times New Roman" w:hAnsi="Times New Roman"/>
          <w:sz w:val="24"/>
          <w:szCs w:val="24"/>
        </w:rPr>
        <w:t xml:space="preserve"> a single unit within PGW’s gas meters.  </w:t>
      </w:r>
      <w:r w:rsidR="00E20CD7" w:rsidRPr="00E20CD7">
        <w:rPr>
          <w:rFonts w:ascii="Times New Roman" w:eastAsia="Times New Roman" w:hAnsi="Times New Roman"/>
          <w:i/>
          <w:sz w:val="24"/>
          <w:szCs w:val="24"/>
        </w:rPr>
        <w:t>Id.</w:t>
      </w:r>
    </w:p>
    <w:p w:rsidR="00E20CD7" w:rsidRDefault="00E20CD7" w:rsidP="00E20CD7">
      <w:pPr>
        <w:spacing w:after="0" w:line="360" w:lineRule="auto"/>
        <w:ind w:firstLine="1440"/>
        <w:rPr>
          <w:rFonts w:ascii="Times New Roman" w:eastAsia="Times New Roman" w:hAnsi="Times New Roman"/>
          <w:sz w:val="24"/>
          <w:szCs w:val="24"/>
        </w:rPr>
      </w:pPr>
    </w:p>
    <w:p w:rsidR="00E20CD7" w:rsidRDefault="00980D6F" w:rsidP="00E20CD7">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rPr>
        <w:tab/>
      </w:r>
      <w:r w:rsidR="00E20CD7">
        <w:rPr>
          <w:rFonts w:ascii="Times New Roman" w:eastAsia="Times New Roman" w:hAnsi="Times New Roman"/>
          <w:sz w:val="24"/>
          <w:szCs w:val="24"/>
        </w:rPr>
        <w:t xml:space="preserve">The technician removed Meter # 1792689 and installed locking plugs inlet to outlet.  Tr. 57, PGW Exhibit 3.  </w:t>
      </w:r>
    </w:p>
    <w:p w:rsidR="00E20CD7" w:rsidRDefault="00E20CD7" w:rsidP="00E20CD7">
      <w:pPr>
        <w:spacing w:after="0" w:line="360" w:lineRule="auto"/>
        <w:ind w:firstLine="1440"/>
        <w:rPr>
          <w:rFonts w:ascii="Times New Roman" w:eastAsia="Times New Roman" w:hAnsi="Times New Roman"/>
          <w:sz w:val="24"/>
          <w:szCs w:val="24"/>
        </w:rPr>
      </w:pPr>
    </w:p>
    <w:p w:rsidR="00E20CD7" w:rsidRDefault="00980D6F" w:rsidP="00E20CD7">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00E20CD7">
        <w:rPr>
          <w:rFonts w:ascii="Times New Roman" w:eastAsia="Times New Roman" w:hAnsi="Times New Roman"/>
          <w:sz w:val="24"/>
          <w:szCs w:val="24"/>
        </w:rPr>
        <w:t>The technician left a post-termination notice at the property.  Tr. 68, PGW Exhibit 3.</w:t>
      </w:r>
    </w:p>
    <w:p w:rsidR="00B44AF3" w:rsidRDefault="00B44AF3" w:rsidP="00E20CD7">
      <w:pPr>
        <w:spacing w:after="0" w:line="360" w:lineRule="auto"/>
        <w:ind w:firstLine="1440"/>
        <w:rPr>
          <w:rFonts w:ascii="Times New Roman" w:eastAsia="Times New Roman" w:hAnsi="Times New Roman"/>
          <w:sz w:val="24"/>
          <w:szCs w:val="24"/>
        </w:rPr>
      </w:pPr>
    </w:p>
    <w:p w:rsidR="00B44AF3" w:rsidRDefault="00980D6F" w:rsidP="00E20CD7">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00B44AF3">
        <w:rPr>
          <w:rFonts w:ascii="Times New Roman" w:eastAsia="Times New Roman" w:hAnsi="Times New Roman"/>
          <w:sz w:val="24"/>
          <w:szCs w:val="24"/>
        </w:rPr>
        <w:t>The technician prepared a “Theft Reporting Sheet</w:t>
      </w:r>
      <w:r w:rsidR="00FE618B">
        <w:rPr>
          <w:rFonts w:ascii="Times New Roman" w:eastAsia="Times New Roman" w:hAnsi="Times New Roman"/>
          <w:sz w:val="24"/>
          <w:szCs w:val="24"/>
        </w:rPr>
        <w:t>,</w:t>
      </w:r>
      <w:r w:rsidR="00B44AF3">
        <w:rPr>
          <w:rFonts w:ascii="Times New Roman" w:eastAsia="Times New Roman" w:hAnsi="Times New Roman"/>
          <w:sz w:val="24"/>
          <w:szCs w:val="24"/>
        </w:rPr>
        <w:t>” which listed the following gas appliances in Mr. Counsel’s residence: a 75,000 BTU house heater, a 30,000 BTU automatic water heater, and a 54,000 BTU automatic gas range.  Tr. 58, PGW Exhibit 3.</w:t>
      </w:r>
    </w:p>
    <w:p w:rsidR="00E403FB" w:rsidRDefault="00E403FB" w:rsidP="00E403FB">
      <w:pPr>
        <w:spacing w:after="0" w:line="360" w:lineRule="auto"/>
        <w:ind w:firstLine="1440"/>
        <w:rPr>
          <w:rFonts w:ascii="Times New Roman" w:eastAsia="Times New Roman" w:hAnsi="Times New Roman"/>
          <w:sz w:val="24"/>
          <w:szCs w:val="24"/>
        </w:rPr>
      </w:pPr>
    </w:p>
    <w:p w:rsidR="00E403FB" w:rsidRDefault="00980D6F"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00E403FB">
        <w:rPr>
          <w:rFonts w:ascii="Times New Roman" w:eastAsia="Times New Roman" w:hAnsi="Times New Roman"/>
          <w:sz w:val="24"/>
          <w:szCs w:val="24"/>
        </w:rPr>
        <w:t xml:space="preserve">On March 6, 2009, PGW called the Complainant and spoke to Mr. Counsel about the discovery of unauthorized service at his Park Avenue address.  Tr. 26-27, 51, PGW Exhibit 1.  </w:t>
      </w:r>
    </w:p>
    <w:p w:rsidR="00E403FB" w:rsidRDefault="00980D6F" w:rsidP="00E403FB">
      <w:pPr>
        <w:spacing w:after="0" w:line="360" w:lineRule="auto"/>
        <w:ind w:firstLine="1440"/>
        <w:rPr>
          <w:rFonts w:ascii="Times New Roman" w:eastAsia="Times New Roman" w:hAnsi="Times New Roman"/>
          <w:i/>
          <w:sz w:val="24"/>
          <w:szCs w:val="24"/>
        </w:rPr>
      </w:pPr>
      <w:r>
        <w:rPr>
          <w:rFonts w:ascii="Times New Roman" w:eastAsia="Times New Roman" w:hAnsi="Times New Roman"/>
          <w:sz w:val="24"/>
          <w:szCs w:val="24"/>
        </w:rPr>
        <w:t>14.</w:t>
      </w:r>
      <w:r>
        <w:rPr>
          <w:rFonts w:ascii="Times New Roman" w:eastAsia="Times New Roman" w:hAnsi="Times New Roman"/>
          <w:sz w:val="24"/>
          <w:szCs w:val="24"/>
        </w:rPr>
        <w:tab/>
      </w:r>
      <w:r w:rsidR="00E403FB">
        <w:rPr>
          <w:rFonts w:ascii="Times New Roman" w:eastAsia="Times New Roman" w:hAnsi="Times New Roman"/>
          <w:sz w:val="24"/>
          <w:szCs w:val="24"/>
        </w:rPr>
        <w:t>The Respondent informed Mr. Counsel that he would be billed $7,603.01 for 3872 CCF of gas used between March 3, 2005</w:t>
      </w:r>
      <w:r w:rsidR="00FE618B">
        <w:rPr>
          <w:rFonts w:ascii="Times New Roman" w:eastAsia="Times New Roman" w:hAnsi="Times New Roman"/>
          <w:sz w:val="24"/>
          <w:szCs w:val="24"/>
        </w:rPr>
        <w:t>,</w:t>
      </w:r>
      <w:r w:rsidR="00E403FB">
        <w:rPr>
          <w:rFonts w:ascii="Times New Roman" w:eastAsia="Times New Roman" w:hAnsi="Times New Roman"/>
          <w:sz w:val="24"/>
          <w:szCs w:val="24"/>
        </w:rPr>
        <w:t xml:space="preserve"> and March 3, 2009.  </w:t>
      </w:r>
      <w:r w:rsidR="00E403FB" w:rsidRPr="00595021">
        <w:rPr>
          <w:rFonts w:ascii="Times New Roman" w:eastAsia="Times New Roman" w:hAnsi="Times New Roman"/>
          <w:i/>
          <w:sz w:val="24"/>
          <w:szCs w:val="24"/>
        </w:rPr>
        <w:t xml:space="preserve">Id.  </w:t>
      </w:r>
    </w:p>
    <w:p w:rsidR="008A64A0" w:rsidRDefault="008A64A0" w:rsidP="00E403FB">
      <w:pPr>
        <w:spacing w:after="0" w:line="360" w:lineRule="auto"/>
        <w:ind w:firstLine="1440"/>
        <w:rPr>
          <w:rFonts w:ascii="Times New Roman" w:eastAsia="Times New Roman" w:hAnsi="Times New Roman"/>
          <w:i/>
          <w:sz w:val="24"/>
          <w:szCs w:val="24"/>
        </w:rPr>
      </w:pPr>
    </w:p>
    <w:p w:rsidR="00E403FB" w:rsidRDefault="00980D6F"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r>
      <w:r w:rsidR="00E403FB">
        <w:rPr>
          <w:rFonts w:ascii="Times New Roman" w:eastAsia="Times New Roman" w:hAnsi="Times New Roman"/>
          <w:sz w:val="24"/>
          <w:szCs w:val="24"/>
        </w:rPr>
        <w:t xml:space="preserve">PGW informed Mr. Counsel that the $7,603.01 bill was based on historic usage at the property, and that he would need to pay a security deposit of $330.00, a reconnection fee of $123.23, in addition to the $7,603.01 and any past due bills, in order to get service reconnected at the Park Avenue address.  Tr. 28, 33-35, 71-72, PGW Exhibits 1 and 3.  </w:t>
      </w:r>
    </w:p>
    <w:p w:rsidR="00E403FB" w:rsidRDefault="00E403FB" w:rsidP="00E403FB">
      <w:pPr>
        <w:spacing w:after="0" w:line="360" w:lineRule="auto"/>
        <w:ind w:firstLine="1440"/>
        <w:rPr>
          <w:rFonts w:ascii="Times New Roman" w:eastAsia="Times New Roman" w:hAnsi="Times New Roman"/>
          <w:sz w:val="24"/>
          <w:szCs w:val="24"/>
        </w:rPr>
      </w:pPr>
    </w:p>
    <w:p w:rsidR="00E403FB" w:rsidRDefault="00980D6F"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r>
      <w:r w:rsidR="00E403FB">
        <w:rPr>
          <w:rFonts w:ascii="Times New Roman" w:eastAsia="Times New Roman" w:hAnsi="Times New Roman"/>
          <w:sz w:val="24"/>
          <w:szCs w:val="24"/>
        </w:rPr>
        <w:t xml:space="preserve">On April 14, 2009, PGW issued a bill to Mr. Counsel for the $7,603.01 amount.  </w:t>
      </w:r>
      <w:r w:rsidR="00E403FB" w:rsidRPr="00A96492">
        <w:rPr>
          <w:rFonts w:ascii="Times New Roman" w:eastAsia="Times New Roman" w:hAnsi="Times New Roman"/>
          <w:i/>
          <w:sz w:val="24"/>
          <w:szCs w:val="24"/>
        </w:rPr>
        <w:t>Id.</w:t>
      </w:r>
      <w:r w:rsidR="00E403FB">
        <w:rPr>
          <w:rFonts w:ascii="Times New Roman" w:eastAsia="Times New Roman" w:hAnsi="Times New Roman"/>
          <w:sz w:val="24"/>
          <w:szCs w:val="24"/>
        </w:rPr>
        <w:t xml:space="preserve"> </w:t>
      </w:r>
    </w:p>
    <w:p w:rsidR="00107E86" w:rsidRDefault="00107E86" w:rsidP="00E403FB">
      <w:pPr>
        <w:spacing w:after="0" w:line="360" w:lineRule="auto"/>
        <w:ind w:firstLine="1440"/>
        <w:rPr>
          <w:rFonts w:ascii="Times New Roman" w:eastAsia="Times New Roman" w:hAnsi="Times New Roman"/>
          <w:sz w:val="24"/>
          <w:szCs w:val="24"/>
        </w:rPr>
      </w:pPr>
    </w:p>
    <w:p w:rsidR="00E403FB" w:rsidRDefault="00980D6F"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r>
      <w:r w:rsidR="00E20CD7">
        <w:rPr>
          <w:rFonts w:ascii="Times New Roman" w:eastAsia="Times New Roman" w:hAnsi="Times New Roman"/>
          <w:sz w:val="24"/>
          <w:szCs w:val="24"/>
        </w:rPr>
        <w:t xml:space="preserve">In December 2009, Mr. Counsel moved to his current address on Champlost Avenue. </w:t>
      </w:r>
      <w:r w:rsidR="00107E86">
        <w:rPr>
          <w:rFonts w:ascii="Times New Roman" w:eastAsia="Times New Roman" w:hAnsi="Times New Roman"/>
          <w:sz w:val="24"/>
          <w:szCs w:val="24"/>
        </w:rPr>
        <w:t xml:space="preserve"> </w:t>
      </w:r>
      <w:r w:rsidR="00107E86" w:rsidRPr="00B41D66">
        <w:rPr>
          <w:rFonts w:ascii="Times New Roman" w:eastAsia="Times New Roman" w:hAnsi="Times New Roman"/>
          <w:sz w:val="24"/>
          <w:szCs w:val="24"/>
        </w:rPr>
        <w:t xml:space="preserve">Tr. </w:t>
      </w:r>
      <w:r w:rsidR="00B41D66" w:rsidRPr="00B41D66">
        <w:rPr>
          <w:rFonts w:ascii="Times New Roman" w:eastAsia="Times New Roman" w:hAnsi="Times New Roman"/>
          <w:sz w:val="24"/>
          <w:szCs w:val="24"/>
        </w:rPr>
        <w:t>11</w:t>
      </w:r>
      <w:r w:rsidR="00B41D66">
        <w:rPr>
          <w:rFonts w:ascii="Times New Roman" w:eastAsia="Times New Roman" w:hAnsi="Times New Roman"/>
          <w:sz w:val="24"/>
          <w:szCs w:val="24"/>
        </w:rPr>
        <w:t>.</w:t>
      </w:r>
    </w:p>
    <w:p w:rsidR="00107E86" w:rsidRDefault="00107E86" w:rsidP="00E403FB">
      <w:pPr>
        <w:spacing w:after="0" w:line="360" w:lineRule="auto"/>
        <w:ind w:firstLine="1440"/>
        <w:rPr>
          <w:rFonts w:ascii="Times New Roman" w:eastAsia="Times New Roman" w:hAnsi="Times New Roman"/>
          <w:sz w:val="24"/>
          <w:szCs w:val="24"/>
        </w:rPr>
      </w:pPr>
    </w:p>
    <w:p w:rsidR="00107E86" w:rsidRDefault="00980D6F"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r>
      <w:r w:rsidR="00107E86">
        <w:rPr>
          <w:rFonts w:ascii="Times New Roman" w:eastAsia="Times New Roman" w:hAnsi="Times New Roman"/>
          <w:sz w:val="24"/>
          <w:szCs w:val="24"/>
        </w:rPr>
        <w:t>Upon moving to the Champlost address, Mr. Counsel discovered that gas service was already on and “in someone else’s name.”  Tr. 9, 11.</w:t>
      </w:r>
    </w:p>
    <w:p w:rsidR="00107E86" w:rsidRDefault="00107E86" w:rsidP="00E403FB">
      <w:pPr>
        <w:spacing w:after="0" w:line="360" w:lineRule="auto"/>
        <w:ind w:firstLine="1440"/>
        <w:rPr>
          <w:rFonts w:ascii="Times New Roman" w:eastAsia="Times New Roman" w:hAnsi="Times New Roman"/>
          <w:sz w:val="24"/>
          <w:szCs w:val="24"/>
        </w:rPr>
      </w:pPr>
    </w:p>
    <w:p w:rsidR="00107E86" w:rsidRDefault="00980D6F"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19.</w:t>
      </w:r>
      <w:r>
        <w:rPr>
          <w:rFonts w:ascii="Times New Roman" w:eastAsia="Times New Roman" w:hAnsi="Times New Roman"/>
          <w:sz w:val="24"/>
          <w:szCs w:val="24"/>
        </w:rPr>
        <w:tab/>
      </w:r>
      <w:r w:rsidR="00107E86">
        <w:rPr>
          <w:rFonts w:ascii="Times New Roman" w:eastAsia="Times New Roman" w:hAnsi="Times New Roman"/>
          <w:sz w:val="24"/>
          <w:szCs w:val="24"/>
        </w:rPr>
        <w:t>Mr. Counsel did not apply to have the gas service for the Champlos</w:t>
      </w:r>
      <w:r w:rsidR="00FE618B">
        <w:rPr>
          <w:rFonts w:ascii="Times New Roman" w:eastAsia="Times New Roman" w:hAnsi="Times New Roman"/>
          <w:sz w:val="24"/>
          <w:szCs w:val="24"/>
        </w:rPr>
        <w:t>t address placed in his name</w:t>
      </w:r>
      <w:r w:rsidR="00107E86">
        <w:rPr>
          <w:rFonts w:ascii="Times New Roman" w:eastAsia="Times New Roman" w:hAnsi="Times New Roman"/>
          <w:sz w:val="24"/>
          <w:szCs w:val="24"/>
        </w:rPr>
        <w:t xml:space="preserve"> until he was instructed to do so by his landlord.  </w:t>
      </w:r>
      <w:r w:rsidR="00107E86" w:rsidRPr="00107E86">
        <w:rPr>
          <w:rFonts w:ascii="Times New Roman" w:eastAsia="Times New Roman" w:hAnsi="Times New Roman"/>
          <w:i/>
          <w:sz w:val="24"/>
          <w:szCs w:val="24"/>
        </w:rPr>
        <w:t>Id.</w:t>
      </w:r>
      <w:r w:rsidR="00107E86">
        <w:rPr>
          <w:rFonts w:ascii="Times New Roman" w:eastAsia="Times New Roman" w:hAnsi="Times New Roman"/>
          <w:sz w:val="24"/>
          <w:szCs w:val="24"/>
        </w:rPr>
        <w:t xml:space="preserve"> </w:t>
      </w:r>
    </w:p>
    <w:p w:rsidR="00E20CD7" w:rsidRDefault="00E20CD7" w:rsidP="00E403FB">
      <w:pPr>
        <w:spacing w:after="0" w:line="360" w:lineRule="auto"/>
        <w:ind w:firstLine="1440"/>
        <w:rPr>
          <w:rFonts w:ascii="Times New Roman" w:eastAsia="Times New Roman" w:hAnsi="Times New Roman"/>
          <w:sz w:val="24"/>
          <w:szCs w:val="24"/>
        </w:rPr>
      </w:pPr>
    </w:p>
    <w:p w:rsidR="00E403FB" w:rsidRDefault="00980D6F"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20.</w:t>
      </w:r>
      <w:r>
        <w:rPr>
          <w:rFonts w:ascii="Times New Roman" w:eastAsia="Times New Roman" w:hAnsi="Times New Roman"/>
          <w:sz w:val="24"/>
          <w:szCs w:val="24"/>
        </w:rPr>
        <w:tab/>
      </w:r>
      <w:r w:rsidR="00E403FB">
        <w:rPr>
          <w:rFonts w:ascii="Times New Roman" w:eastAsia="Times New Roman" w:hAnsi="Times New Roman"/>
          <w:sz w:val="24"/>
          <w:szCs w:val="24"/>
        </w:rPr>
        <w:t xml:space="preserve">On August 20, 2012, Mr. Counsel visited the Center City district office for the Respondent to apply for gas service at the Champlost Avenue address.  Tr. 27, PGW Exhibit 1. </w:t>
      </w:r>
    </w:p>
    <w:p w:rsidR="00E403FB" w:rsidRDefault="00E403FB" w:rsidP="00E403FB">
      <w:pPr>
        <w:spacing w:after="0" w:line="360" w:lineRule="auto"/>
        <w:ind w:firstLine="1440"/>
        <w:rPr>
          <w:rFonts w:ascii="Times New Roman" w:eastAsia="Times New Roman" w:hAnsi="Times New Roman"/>
          <w:sz w:val="24"/>
          <w:szCs w:val="24"/>
        </w:rPr>
      </w:pPr>
    </w:p>
    <w:p w:rsidR="00E403FB" w:rsidRDefault="00980D6F"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Mr. Counsel</w:t>
      </w:r>
      <w:r w:rsidR="00E403FB">
        <w:rPr>
          <w:rFonts w:ascii="Times New Roman" w:eastAsia="Times New Roman" w:hAnsi="Times New Roman"/>
          <w:sz w:val="24"/>
          <w:szCs w:val="24"/>
        </w:rPr>
        <w:t xml:space="preserve"> presented a lease date of January 1, 2010 to the Respondent and was informed that he would be backbilled as of his lease date.  </w:t>
      </w:r>
      <w:r w:rsidR="00E403FB" w:rsidRPr="005F02F1">
        <w:rPr>
          <w:rFonts w:ascii="Times New Roman" w:eastAsia="Times New Roman" w:hAnsi="Times New Roman"/>
          <w:i/>
          <w:sz w:val="24"/>
          <w:szCs w:val="24"/>
        </w:rPr>
        <w:t>Id.</w:t>
      </w:r>
      <w:r w:rsidR="00E403FB">
        <w:rPr>
          <w:rFonts w:ascii="Times New Roman" w:eastAsia="Times New Roman" w:hAnsi="Times New Roman"/>
          <w:sz w:val="24"/>
          <w:szCs w:val="24"/>
        </w:rPr>
        <w:t xml:space="preserve">  </w:t>
      </w:r>
    </w:p>
    <w:p w:rsidR="00E403FB" w:rsidRDefault="00E403FB" w:rsidP="00E403FB">
      <w:pPr>
        <w:spacing w:after="0" w:line="360" w:lineRule="auto"/>
        <w:ind w:firstLine="1440"/>
        <w:rPr>
          <w:rFonts w:ascii="Times New Roman" w:eastAsia="Times New Roman" w:hAnsi="Times New Roman"/>
          <w:sz w:val="24"/>
          <w:szCs w:val="24"/>
        </w:rPr>
      </w:pPr>
    </w:p>
    <w:p w:rsidR="00E403FB" w:rsidRDefault="00980D6F"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r>
      <w:r w:rsidR="00E403FB">
        <w:rPr>
          <w:rFonts w:ascii="Times New Roman" w:eastAsia="Times New Roman" w:hAnsi="Times New Roman"/>
          <w:sz w:val="24"/>
          <w:szCs w:val="24"/>
        </w:rPr>
        <w:t xml:space="preserve">In September and October of 2012, the Complainant contacted the Respondent about a possible foreign load in his gas line.  </w:t>
      </w:r>
      <w:r w:rsidR="00E403FB" w:rsidRPr="00826CF1">
        <w:rPr>
          <w:rFonts w:ascii="Times New Roman" w:eastAsia="Times New Roman" w:hAnsi="Times New Roman"/>
          <w:i/>
          <w:sz w:val="24"/>
          <w:szCs w:val="24"/>
        </w:rPr>
        <w:t>Id.</w:t>
      </w:r>
      <w:r w:rsidR="00E403FB">
        <w:rPr>
          <w:rFonts w:ascii="Times New Roman" w:eastAsia="Times New Roman" w:hAnsi="Times New Roman"/>
          <w:sz w:val="24"/>
          <w:szCs w:val="24"/>
        </w:rPr>
        <w:t xml:space="preserve">  </w:t>
      </w:r>
    </w:p>
    <w:p w:rsidR="00E20CD7" w:rsidRDefault="00E20CD7" w:rsidP="00E403FB">
      <w:pPr>
        <w:spacing w:after="0" w:line="360" w:lineRule="auto"/>
        <w:ind w:firstLine="1440"/>
        <w:rPr>
          <w:rFonts w:ascii="Times New Roman" w:eastAsia="Times New Roman" w:hAnsi="Times New Roman"/>
          <w:sz w:val="24"/>
          <w:szCs w:val="24"/>
        </w:rPr>
      </w:pPr>
    </w:p>
    <w:p w:rsidR="00E403FB" w:rsidRDefault="00980D6F"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r>
      <w:r w:rsidR="00E403FB">
        <w:rPr>
          <w:rFonts w:ascii="Times New Roman" w:eastAsia="Times New Roman" w:hAnsi="Times New Roman"/>
          <w:sz w:val="24"/>
          <w:szCs w:val="24"/>
        </w:rPr>
        <w:t xml:space="preserve">On October 25, 1012, a PGW technician visited Mr. Counsel’s residence and performed a foreign load investigation.  </w:t>
      </w:r>
      <w:r w:rsidR="00E403FB" w:rsidRPr="00826CF1">
        <w:rPr>
          <w:rFonts w:ascii="Times New Roman" w:eastAsia="Times New Roman" w:hAnsi="Times New Roman"/>
          <w:i/>
          <w:sz w:val="24"/>
          <w:szCs w:val="24"/>
        </w:rPr>
        <w:t>Id.</w:t>
      </w:r>
      <w:r w:rsidR="00E403FB">
        <w:rPr>
          <w:rFonts w:ascii="Times New Roman" w:eastAsia="Times New Roman" w:hAnsi="Times New Roman"/>
          <w:sz w:val="24"/>
          <w:szCs w:val="24"/>
        </w:rPr>
        <w:t xml:space="preserve">  </w:t>
      </w:r>
    </w:p>
    <w:p w:rsidR="00E403FB" w:rsidRDefault="00E403FB" w:rsidP="00E403FB">
      <w:pPr>
        <w:spacing w:after="0" w:line="360" w:lineRule="auto"/>
        <w:ind w:firstLine="1440"/>
        <w:rPr>
          <w:rFonts w:ascii="Times New Roman" w:eastAsia="Times New Roman" w:hAnsi="Times New Roman"/>
          <w:sz w:val="24"/>
          <w:szCs w:val="24"/>
        </w:rPr>
      </w:pPr>
    </w:p>
    <w:p w:rsidR="00E403FB" w:rsidRDefault="00980D6F"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sz w:val="24"/>
          <w:szCs w:val="24"/>
        </w:rPr>
        <w:tab/>
      </w:r>
      <w:r w:rsidR="00C10355">
        <w:rPr>
          <w:rFonts w:ascii="Times New Roman" w:eastAsia="Times New Roman" w:hAnsi="Times New Roman"/>
          <w:sz w:val="24"/>
          <w:szCs w:val="24"/>
        </w:rPr>
        <w:t>No foreign load was detected i</w:t>
      </w:r>
      <w:r w:rsidR="00E403FB">
        <w:rPr>
          <w:rFonts w:ascii="Times New Roman" w:eastAsia="Times New Roman" w:hAnsi="Times New Roman"/>
          <w:sz w:val="24"/>
          <w:szCs w:val="24"/>
        </w:rPr>
        <w:t xml:space="preserve">n Mr. Counsel’s gas line.  </w:t>
      </w:r>
      <w:proofErr w:type="gramStart"/>
      <w:r w:rsidR="00E403FB">
        <w:rPr>
          <w:rFonts w:ascii="Times New Roman" w:eastAsia="Times New Roman" w:hAnsi="Times New Roman"/>
          <w:sz w:val="24"/>
          <w:szCs w:val="24"/>
        </w:rPr>
        <w:t>PGW Exhibit 1.</w:t>
      </w:r>
      <w:proofErr w:type="gramEnd"/>
    </w:p>
    <w:p w:rsidR="008A64A0" w:rsidRDefault="008A64A0" w:rsidP="00E403FB">
      <w:pPr>
        <w:spacing w:after="0" w:line="360" w:lineRule="auto"/>
        <w:ind w:firstLine="1440"/>
        <w:rPr>
          <w:rFonts w:ascii="Times New Roman" w:eastAsia="Times New Roman" w:hAnsi="Times New Roman"/>
          <w:sz w:val="24"/>
          <w:szCs w:val="24"/>
        </w:rPr>
      </w:pPr>
    </w:p>
    <w:p w:rsidR="00E403FB" w:rsidRDefault="00980D6F"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25.</w:t>
      </w:r>
      <w:r>
        <w:rPr>
          <w:rFonts w:ascii="Times New Roman" w:eastAsia="Times New Roman" w:hAnsi="Times New Roman"/>
          <w:sz w:val="24"/>
          <w:szCs w:val="24"/>
        </w:rPr>
        <w:tab/>
      </w:r>
      <w:r w:rsidR="00E403FB" w:rsidRPr="00BE44E3">
        <w:rPr>
          <w:rFonts w:ascii="Times New Roman" w:eastAsia="Times New Roman" w:hAnsi="Times New Roman"/>
          <w:sz w:val="24"/>
          <w:szCs w:val="24"/>
        </w:rPr>
        <w:t>On November 26, 2012, Mr. Counsel filed an informal complaint with the Commission’s Bureau of Consumer Services (BCS), BCS Case # 3047198</w:t>
      </w:r>
      <w:r w:rsidR="00FE618B" w:rsidRPr="00BE44E3">
        <w:rPr>
          <w:rFonts w:ascii="Times New Roman" w:eastAsia="Times New Roman" w:hAnsi="Times New Roman"/>
          <w:sz w:val="24"/>
          <w:szCs w:val="24"/>
        </w:rPr>
        <w:t>,</w:t>
      </w:r>
      <w:r w:rsidR="00E403FB" w:rsidRPr="00BE44E3">
        <w:rPr>
          <w:rFonts w:ascii="Times New Roman" w:eastAsia="Times New Roman" w:hAnsi="Times New Roman"/>
          <w:sz w:val="24"/>
          <w:szCs w:val="24"/>
        </w:rPr>
        <w:t xml:space="preserve"> disputing a total balance of $11,733.66. </w:t>
      </w:r>
      <w:r w:rsidR="00FE618B" w:rsidRPr="00BE44E3">
        <w:rPr>
          <w:rFonts w:ascii="Times New Roman" w:eastAsia="Times New Roman" w:hAnsi="Times New Roman"/>
          <w:sz w:val="24"/>
          <w:szCs w:val="24"/>
        </w:rPr>
        <w:t xml:space="preserve"> </w:t>
      </w:r>
      <w:r w:rsidR="00E403FB" w:rsidRPr="00BE44E3">
        <w:rPr>
          <w:rFonts w:ascii="Times New Roman" w:eastAsia="Times New Roman" w:hAnsi="Times New Roman"/>
          <w:sz w:val="24"/>
          <w:szCs w:val="24"/>
        </w:rPr>
        <w:t>Tr. 28-29, PGW Exhibits 1 and 5.</w:t>
      </w:r>
      <w:r w:rsidR="00E403FB">
        <w:rPr>
          <w:rFonts w:ascii="Times New Roman" w:eastAsia="Times New Roman" w:hAnsi="Times New Roman"/>
          <w:sz w:val="24"/>
          <w:szCs w:val="24"/>
        </w:rPr>
        <w:t xml:space="preserve">  </w:t>
      </w:r>
    </w:p>
    <w:p w:rsidR="00E403FB" w:rsidRDefault="00E403FB" w:rsidP="00E403FB">
      <w:pPr>
        <w:spacing w:after="0" w:line="360" w:lineRule="auto"/>
        <w:ind w:firstLine="1440"/>
        <w:rPr>
          <w:rFonts w:ascii="Times New Roman" w:eastAsia="Times New Roman" w:hAnsi="Times New Roman"/>
          <w:sz w:val="24"/>
          <w:szCs w:val="24"/>
        </w:rPr>
      </w:pPr>
    </w:p>
    <w:p w:rsidR="00E403FB" w:rsidRDefault="00980D6F"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26.</w:t>
      </w:r>
      <w:r>
        <w:rPr>
          <w:rFonts w:ascii="Times New Roman" w:eastAsia="Times New Roman" w:hAnsi="Times New Roman"/>
          <w:sz w:val="24"/>
          <w:szCs w:val="24"/>
        </w:rPr>
        <w:tab/>
      </w:r>
      <w:r w:rsidR="00E403FB">
        <w:rPr>
          <w:rFonts w:ascii="Times New Roman" w:eastAsia="Times New Roman" w:hAnsi="Times New Roman"/>
          <w:sz w:val="24"/>
          <w:szCs w:val="24"/>
        </w:rPr>
        <w:t>On January 30, 2013, BCS issued a decision in BCS Case # 3047198 dismissing Mr. Counsel’s informal complaint after finding that PGW’s bills were correct as rendered and that Mr. Counsel was responsible for the outstanding balance in</w:t>
      </w:r>
      <w:r w:rsidR="00C10355">
        <w:rPr>
          <w:rFonts w:ascii="Times New Roman" w:eastAsia="Times New Roman" w:hAnsi="Times New Roman"/>
          <w:sz w:val="24"/>
          <w:szCs w:val="24"/>
        </w:rPr>
        <w:t xml:space="preserve"> his account with PGW.  Tr. 37,</w:t>
      </w:r>
      <w:r w:rsidR="00E403FB">
        <w:rPr>
          <w:rFonts w:ascii="Times New Roman" w:eastAsia="Times New Roman" w:hAnsi="Times New Roman"/>
          <w:sz w:val="24"/>
          <w:szCs w:val="24"/>
        </w:rPr>
        <w:t xml:space="preserve"> PGW Exhibits 1 and 5.  </w:t>
      </w:r>
    </w:p>
    <w:p w:rsidR="00107E86" w:rsidRDefault="00107E86" w:rsidP="00E403FB">
      <w:pPr>
        <w:spacing w:after="0" w:line="360" w:lineRule="auto"/>
        <w:ind w:firstLine="1440"/>
        <w:rPr>
          <w:rFonts w:ascii="Times New Roman" w:eastAsia="Times New Roman" w:hAnsi="Times New Roman"/>
          <w:sz w:val="24"/>
          <w:szCs w:val="24"/>
        </w:rPr>
      </w:pPr>
    </w:p>
    <w:p w:rsidR="00107E86" w:rsidRDefault="00980D6F" w:rsidP="00107E86">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27.</w:t>
      </w:r>
      <w:r>
        <w:rPr>
          <w:rFonts w:ascii="Times New Roman" w:eastAsia="Times New Roman" w:hAnsi="Times New Roman"/>
          <w:sz w:val="24"/>
          <w:szCs w:val="24"/>
        </w:rPr>
        <w:tab/>
      </w:r>
      <w:r w:rsidR="00107E86">
        <w:rPr>
          <w:rFonts w:ascii="Times New Roman" w:eastAsia="Times New Roman" w:hAnsi="Times New Roman"/>
          <w:sz w:val="24"/>
          <w:szCs w:val="24"/>
        </w:rPr>
        <w:t xml:space="preserve">After </w:t>
      </w:r>
      <w:r w:rsidR="00FE618B">
        <w:rPr>
          <w:rFonts w:ascii="Times New Roman" w:eastAsia="Times New Roman" w:hAnsi="Times New Roman"/>
          <w:sz w:val="24"/>
          <w:szCs w:val="24"/>
        </w:rPr>
        <w:t>placing gas service in his name for the</w:t>
      </w:r>
      <w:r w:rsidR="00107E86">
        <w:rPr>
          <w:rFonts w:ascii="Times New Roman" w:eastAsia="Times New Roman" w:hAnsi="Times New Roman"/>
          <w:sz w:val="24"/>
          <w:szCs w:val="24"/>
        </w:rPr>
        <w:t xml:space="preserve"> Champlost address, Mr. Counsel made no payments towards his account with PGW.  PGW Exhibit 2.</w:t>
      </w:r>
    </w:p>
    <w:p w:rsidR="00107E86" w:rsidRDefault="00107E86" w:rsidP="00107E86">
      <w:pPr>
        <w:spacing w:after="0" w:line="360" w:lineRule="auto"/>
        <w:rPr>
          <w:rFonts w:ascii="Times New Roman" w:eastAsia="Times New Roman" w:hAnsi="Times New Roman"/>
          <w:sz w:val="24"/>
          <w:szCs w:val="24"/>
        </w:rPr>
      </w:pPr>
    </w:p>
    <w:p w:rsidR="00E403FB" w:rsidRDefault="00980D6F" w:rsidP="00E403FB">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28.</w:t>
      </w:r>
      <w:r>
        <w:rPr>
          <w:rFonts w:ascii="Times New Roman" w:eastAsia="Times New Roman" w:hAnsi="Times New Roman"/>
          <w:sz w:val="24"/>
          <w:szCs w:val="24"/>
        </w:rPr>
        <w:tab/>
      </w:r>
      <w:r w:rsidR="00E403FB">
        <w:rPr>
          <w:rFonts w:ascii="Times New Roman" w:eastAsia="Times New Roman" w:hAnsi="Times New Roman"/>
          <w:sz w:val="24"/>
          <w:szCs w:val="24"/>
        </w:rPr>
        <w:t xml:space="preserve">On August 22, 2013, PGW terminated Mr. Counsel’s gas service at the Champlost address for non-payment.  Tr. 36.  </w:t>
      </w:r>
    </w:p>
    <w:p w:rsidR="00703F8D" w:rsidRPr="00703F8D" w:rsidRDefault="00703F8D" w:rsidP="00703F8D">
      <w:pPr>
        <w:spacing w:after="0" w:line="360" w:lineRule="auto"/>
        <w:rPr>
          <w:rFonts w:ascii="Times New Roman" w:eastAsia="Times New Roman" w:hAnsi="Times New Roman"/>
          <w:sz w:val="24"/>
          <w:szCs w:val="24"/>
        </w:rPr>
      </w:pPr>
    </w:p>
    <w:p w:rsidR="009F20A8" w:rsidRPr="00843439" w:rsidRDefault="00980D6F" w:rsidP="00107E86">
      <w:pPr>
        <w:pStyle w:val="ListParagraph"/>
        <w:spacing w:after="0" w:line="360" w:lineRule="auto"/>
        <w:ind w:left="1440"/>
        <w:contextualSpacing w:val="0"/>
        <w:rPr>
          <w:rFonts w:ascii="Times New Roman" w:eastAsia="Times New Roman" w:hAnsi="Times New Roman"/>
          <w:sz w:val="24"/>
          <w:szCs w:val="24"/>
        </w:rPr>
      </w:pPr>
      <w:r>
        <w:rPr>
          <w:rFonts w:ascii="Times New Roman" w:eastAsia="Times New Roman" w:hAnsi="Times New Roman"/>
          <w:sz w:val="24"/>
          <w:szCs w:val="24"/>
        </w:rPr>
        <w:t>29.</w:t>
      </w:r>
      <w:r>
        <w:rPr>
          <w:rFonts w:ascii="Times New Roman" w:eastAsia="Times New Roman" w:hAnsi="Times New Roman"/>
          <w:sz w:val="24"/>
          <w:szCs w:val="24"/>
        </w:rPr>
        <w:tab/>
      </w:r>
      <w:r w:rsidR="009F20A8" w:rsidRPr="00843439">
        <w:rPr>
          <w:rFonts w:ascii="Times New Roman" w:eastAsia="Times New Roman" w:hAnsi="Times New Roman"/>
          <w:sz w:val="24"/>
          <w:szCs w:val="24"/>
        </w:rPr>
        <w:t xml:space="preserve">Mr. </w:t>
      </w:r>
      <w:r w:rsidR="00F75381" w:rsidRPr="00843439">
        <w:rPr>
          <w:rFonts w:ascii="Times New Roman" w:eastAsia="Times New Roman" w:hAnsi="Times New Roman"/>
          <w:sz w:val="24"/>
          <w:szCs w:val="24"/>
        </w:rPr>
        <w:t>Counsel</w:t>
      </w:r>
      <w:r w:rsidR="009F20A8" w:rsidRPr="00843439">
        <w:rPr>
          <w:rFonts w:ascii="Times New Roman" w:eastAsia="Times New Roman" w:hAnsi="Times New Roman"/>
          <w:sz w:val="24"/>
          <w:szCs w:val="24"/>
        </w:rPr>
        <w:t xml:space="preserve"> is no longer a customer of PGW.  Tr.</w:t>
      </w:r>
      <w:r w:rsidR="00703F8D" w:rsidRPr="00843439">
        <w:rPr>
          <w:rFonts w:ascii="Times New Roman" w:eastAsia="Times New Roman" w:hAnsi="Times New Roman"/>
          <w:sz w:val="24"/>
          <w:szCs w:val="24"/>
        </w:rPr>
        <w:t xml:space="preserve"> 7-8</w:t>
      </w:r>
      <w:r w:rsidR="009F20A8" w:rsidRPr="00843439">
        <w:rPr>
          <w:rFonts w:ascii="Times New Roman" w:eastAsia="Times New Roman" w:hAnsi="Times New Roman"/>
          <w:sz w:val="24"/>
          <w:szCs w:val="24"/>
        </w:rPr>
        <w:t>.</w:t>
      </w:r>
    </w:p>
    <w:p w:rsidR="00843439" w:rsidRPr="00843439" w:rsidRDefault="00843439" w:rsidP="00107E86">
      <w:pPr>
        <w:pStyle w:val="ListParagraph"/>
        <w:spacing w:after="0" w:line="360" w:lineRule="auto"/>
        <w:ind w:left="1440"/>
        <w:contextualSpacing w:val="0"/>
        <w:rPr>
          <w:rFonts w:ascii="Times New Roman" w:eastAsia="Times New Roman" w:hAnsi="Times New Roman"/>
          <w:sz w:val="24"/>
          <w:szCs w:val="24"/>
        </w:rPr>
      </w:pPr>
    </w:p>
    <w:p w:rsidR="00843439" w:rsidRPr="00703F8D" w:rsidRDefault="00980D6F" w:rsidP="00B41D66">
      <w:pPr>
        <w:pStyle w:val="ListParagraph"/>
        <w:spacing w:after="0" w:line="360" w:lineRule="auto"/>
        <w:ind w:left="0" w:firstLine="1440"/>
        <w:contextualSpacing w:val="0"/>
        <w:rPr>
          <w:rFonts w:ascii="Times New Roman" w:eastAsia="Times New Roman" w:hAnsi="Times New Roman"/>
          <w:sz w:val="24"/>
          <w:szCs w:val="24"/>
          <w:highlight w:val="yellow"/>
        </w:rPr>
      </w:pPr>
      <w:r>
        <w:rPr>
          <w:rFonts w:ascii="Times New Roman" w:eastAsia="Times New Roman" w:hAnsi="Times New Roman"/>
          <w:sz w:val="24"/>
          <w:szCs w:val="24"/>
        </w:rPr>
        <w:t>30.</w:t>
      </w:r>
      <w:r>
        <w:rPr>
          <w:rFonts w:ascii="Times New Roman" w:eastAsia="Times New Roman" w:hAnsi="Times New Roman"/>
          <w:sz w:val="24"/>
          <w:szCs w:val="24"/>
        </w:rPr>
        <w:tab/>
      </w:r>
      <w:r w:rsidR="00843439" w:rsidRPr="00843439">
        <w:rPr>
          <w:rFonts w:ascii="Times New Roman" w:eastAsia="Times New Roman" w:hAnsi="Times New Roman"/>
          <w:sz w:val="24"/>
          <w:szCs w:val="24"/>
        </w:rPr>
        <w:t>Mr. Counsel’s total outstanding balance with PGW is $12,432.99, which consists of the $7,603.01 balance from his Park</w:t>
      </w:r>
      <w:r w:rsidR="00843439">
        <w:rPr>
          <w:rFonts w:ascii="Times New Roman" w:eastAsia="Times New Roman" w:hAnsi="Times New Roman"/>
          <w:sz w:val="24"/>
          <w:szCs w:val="24"/>
        </w:rPr>
        <w:t xml:space="preserve"> Avenue address</w:t>
      </w:r>
      <w:r w:rsidR="00FE618B">
        <w:rPr>
          <w:rFonts w:ascii="Times New Roman" w:eastAsia="Times New Roman" w:hAnsi="Times New Roman"/>
          <w:sz w:val="24"/>
          <w:szCs w:val="24"/>
        </w:rPr>
        <w:t>,</w:t>
      </w:r>
      <w:r w:rsidR="00843439">
        <w:rPr>
          <w:rFonts w:ascii="Times New Roman" w:eastAsia="Times New Roman" w:hAnsi="Times New Roman"/>
          <w:sz w:val="24"/>
          <w:szCs w:val="24"/>
        </w:rPr>
        <w:t xml:space="preserve"> and the $4,829.98 balance accumulated in his Champlost address.  Tr. 31.</w:t>
      </w:r>
    </w:p>
    <w:p w:rsidR="009F20A8" w:rsidRPr="00B0176E" w:rsidRDefault="009F20A8" w:rsidP="009F20A8">
      <w:pPr>
        <w:spacing w:after="0" w:line="360" w:lineRule="auto"/>
        <w:rPr>
          <w:rFonts w:ascii="Times New Roman" w:eastAsia="Times New Roman" w:hAnsi="Times New Roman"/>
          <w:sz w:val="24"/>
          <w:szCs w:val="24"/>
        </w:rPr>
      </w:pPr>
    </w:p>
    <w:p w:rsidR="009F20A8" w:rsidRPr="00B0176E" w:rsidRDefault="009F20A8" w:rsidP="009F20A8">
      <w:pPr>
        <w:spacing w:after="0" w:line="360" w:lineRule="auto"/>
        <w:jc w:val="center"/>
        <w:rPr>
          <w:rFonts w:ascii="Times New Roman" w:eastAsia="Times New Roman" w:hAnsi="Times New Roman"/>
          <w:sz w:val="24"/>
          <w:szCs w:val="24"/>
          <w:u w:val="single"/>
        </w:rPr>
      </w:pPr>
      <w:r w:rsidRPr="00B0176E">
        <w:rPr>
          <w:rFonts w:ascii="Times New Roman" w:eastAsia="Times New Roman" w:hAnsi="Times New Roman"/>
          <w:sz w:val="24"/>
          <w:szCs w:val="24"/>
          <w:u w:val="single"/>
        </w:rPr>
        <w:t>DISCUSSION</w:t>
      </w:r>
    </w:p>
    <w:p w:rsidR="009F20A8" w:rsidRPr="00B0176E" w:rsidRDefault="009F20A8" w:rsidP="009F20A8">
      <w:pPr>
        <w:spacing w:after="0" w:line="360" w:lineRule="auto"/>
        <w:rPr>
          <w:rFonts w:ascii="Times New Roman" w:eastAsia="Times New Roman" w:hAnsi="Times New Roman"/>
          <w:sz w:val="24"/>
          <w:szCs w:val="24"/>
        </w:rPr>
      </w:pPr>
    </w:p>
    <w:p w:rsidR="00E2023C" w:rsidRPr="00B0176E" w:rsidRDefault="00E2023C" w:rsidP="00E2023C">
      <w:pPr>
        <w:spacing w:after="0" w:line="360" w:lineRule="auto"/>
        <w:ind w:firstLine="1440"/>
        <w:rPr>
          <w:rFonts w:ascii="Times New Roman" w:eastAsia="Times New Roman" w:hAnsi="Times New Roman"/>
          <w:sz w:val="24"/>
          <w:szCs w:val="24"/>
        </w:rPr>
      </w:pPr>
      <w:r w:rsidRPr="00B0176E">
        <w:rPr>
          <w:rFonts w:ascii="Times New Roman" w:eastAsia="Times New Roman" w:hAnsi="Times New Roman"/>
          <w:sz w:val="24"/>
          <w:szCs w:val="24"/>
        </w:rPr>
        <w:t xml:space="preserve">In his formal Complaint, Mr. </w:t>
      </w:r>
      <w:r>
        <w:rPr>
          <w:rFonts w:ascii="Times New Roman" w:eastAsia="Times New Roman" w:hAnsi="Times New Roman"/>
          <w:sz w:val="24"/>
          <w:szCs w:val="24"/>
        </w:rPr>
        <w:t>Counsel alleged that there are incorrect charges on his bills from PGW.  As relief, Mr. Counsel requested that “the amount of $12,138.28 be adjusted so [he] can make a payment agreement.”  Complaint ¶ 5.</w:t>
      </w:r>
    </w:p>
    <w:p w:rsidR="00E2023C" w:rsidRPr="00B0176E" w:rsidRDefault="00E2023C" w:rsidP="00E2023C">
      <w:pPr>
        <w:spacing w:after="0" w:line="360" w:lineRule="auto"/>
        <w:ind w:firstLine="1440"/>
        <w:rPr>
          <w:rFonts w:ascii="Times New Roman" w:eastAsia="Times New Roman" w:hAnsi="Times New Roman"/>
          <w:sz w:val="24"/>
          <w:szCs w:val="24"/>
        </w:rPr>
      </w:pPr>
      <w:r w:rsidRPr="00B0176E">
        <w:rPr>
          <w:rFonts w:ascii="Times New Roman" w:eastAsia="Times New Roman" w:hAnsi="Times New Roman"/>
          <w:sz w:val="24"/>
          <w:szCs w:val="24"/>
        </w:rPr>
        <w:t>As the proponent of a rule or order, the Complainant in this proceeding bears the burden of proof pursuant to Section 332(a) of the Public Util</w:t>
      </w:r>
      <w:r>
        <w:rPr>
          <w:rFonts w:ascii="Times New Roman" w:eastAsia="Times New Roman" w:hAnsi="Times New Roman"/>
          <w:sz w:val="24"/>
          <w:szCs w:val="24"/>
        </w:rPr>
        <w:t>ity Code (Code), 66 Pa.C.S.A. § </w:t>
      </w:r>
      <w:r w:rsidRPr="00B0176E">
        <w:rPr>
          <w:rFonts w:ascii="Times New Roman" w:eastAsia="Times New Roman" w:hAnsi="Times New Roman"/>
          <w:sz w:val="24"/>
          <w:szCs w:val="24"/>
        </w:rPr>
        <w:t xml:space="preserve">332(a).  In </w:t>
      </w:r>
      <w:r w:rsidRPr="00B0176E">
        <w:rPr>
          <w:rFonts w:ascii="Times New Roman" w:eastAsia="Times New Roman" w:hAnsi="Times New Roman"/>
          <w:i/>
          <w:sz w:val="24"/>
          <w:szCs w:val="24"/>
        </w:rPr>
        <w:t>Waldron v. Philadelphia Electric Company</w:t>
      </w:r>
      <w:r w:rsidRPr="00B0176E">
        <w:rPr>
          <w:rFonts w:ascii="Times New Roman" w:eastAsia="Times New Roman" w:hAnsi="Times New Roman"/>
          <w:sz w:val="24"/>
          <w:szCs w:val="24"/>
        </w:rPr>
        <w:t>, 54 Pa. PUC 98 (1980) (</w:t>
      </w:r>
      <w:r w:rsidRPr="00B0176E">
        <w:rPr>
          <w:rFonts w:ascii="Times New Roman" w:eastAsia="Times New Roman" w:hAnsi="Times New Roman"/>
          <w:i/>
          <w:sz w:val="24"/>
          <w:szCs w:val="24"/>
        </w:rPr>
        <w:t>Waldron</w:t>
      </w:r>
      <w:r w:rsidRPr="00B0176E">
        <w:rPr>
          <w:rFonts w:ascii="Times New Roman" w:eastAsia="Times New Roman" w:hAnsi="Times New Roman"/>
          <w:sz w:val="24"/>
          <w:szCs w:val="24"/>
        </w:rPr>
        <w:t xml:space="preserve">), the Commission explained the process for initially meeting the burden of proof.  A complainant must first establish a </w:t>
      </w:r>
      <w:r w:rsidRPr="00B0176E">
        <w:rPr>
          <w:rFonts w:ascii="Times New Roman" w:eastAsia="Times New Roman" w:hAnsi="Times New Roman"/>
          <w:bCs/>
          <w:i/>
          <w:sz w:val="24"/>
          <w:szCs w:val="24"/>
        </w:rPr>
        <w:t>prima facie</w:t>
      </w:r>
      <w:r w:rsidRPr="00B0176E">
        <w:rPr>
          <w:rFonts w:ascii="Times New Roman" w:eastAsia="Times New Roman" w:hAnsi="Times New Roman"/>
          <w:sz w:val="24"/>
          <w:szCs w:val="24"/>
        </w:rPr>
        <w:t xml:space="preserve"> case, showing that the utility breached some duty owed to the complainant, in that the utility violated the Public Utility Code or a regulation or order of the Commission.  </w:t>
      </w:r>
      <w:hyperlink r:id="rId9" w:history="1">
        <w:r w:rsidRPr="00B0176E">
          <w:rPr>
            <w:rFonts w:ascii="Times New Roman" w:eastAsia="Times New Roman" w:hAnsi="Times New Roman"/>
            <w:sz w:val="24"/>
            <w:szCs w:val="24"/>
          </w:rPr>
          <w:t>66 Pa.C.S.A. § 701</w:t>
        </w:r>
      </w:hyperlink>
      <w:r w:rsidRPr="00B0176E">
        <w:rPr>
          <w:rFonts w:ascii="Times New Roman" w:eastAsia="Times New Roman" w:hAnsi="Times New Roman"/>
          <w:sz w:val="24"/>
          <w:szCs w:val="24"/>
        </w:rPr>
        <w:t xml:space="preserve">.  If the complainant establishes a </w:t>
      </w:r>
      <w:r w:rsidRPr="00B0176E">
        <w:rPr>
          <w:rFonts w:ascii="Times New Roman" w:eastAsia="Times New Roman" w:hAnsi="Times New Roman"/>
          <w:bCs/>
          <w:i/>
          <w:sz w:val="24"/>
          <w:szCs w:val="24"/>
        </w:rPr>
        <w:t>prima facie</w:t>
      </w:r>
      <w:r w:rsidRPr="00B0176E">
        <w:rPr>
          <w:rFonts w:ascii="Times New Roman" w:eastAsia="Times New Roman" w:hAnsi="Times New Roman"/>
          <w:sz w:val="24"/>
          <w:szCs w:val="24"/>
        </w:rPr>
        <w:t xml:space="preserve"> case, then the burden of going forward with the evidence, but not the ultimate burden of proof, shifts to the utility to rebut the </w:t>
      </w:r>
      <w:r w:rsidRPr="00B0176E">
        <w:rPr>
          <w:rFonts w:ascii="Times New Roman" w:eastAsia="Times New Roman" w:hAnsi="Times New Roman"/>
          <w:bCs/>
          <w:i/>
          <w:sz w:val="24"/>
          <w:szCs w:val="24"/>
        </w:rPr>
        <w:t>prima facie</w:t>
      </w:r>
      <w:r w:rsidRPr="00B0176E">
        <w:rPr>
          <w:rFonts w:ascii="Times New Roman" w:eastAsia="Times New Roman" w:hAnsi="Times New Roman"/>
          <w:sz w:val="24"/>
          <w:szCs w:val="24"/>
        </w:rPr>
        <w:t xml:space="preserve"> case with evidence which is at least co-equal.  If the utility presents co-equal evidence, the burden of going forward shifts back to the co</w:t>
      </w:r>
      <w:r>
        <w:rPr>
          <w:rFonts w:ascii="Times New Roman" w:eastAsia="Times New Roman" w:hAnsi="Times New Roman"/>
          <w:sz w:val="24"/>
          <w:szCs w:val="24"/>
        </w:rPr>
        <w:t>mplainant, to rebut the utility’</w:t>
      </w:r>
      <w:r w:rsidRPr="00B0176E">
        <w:rPr>
          <w:rFonts w:ascii="Times New Roman" w:eastAsia="Times New Roman" w:hAnsi="Times New Roman"/>
          <w:sz w:val="24"/>
          <w:szCs w:val="24"/>
        </w:rPr>
        <w:t xml:space="preserve">s case by a preponderance of the evidence.  </w:t>
      </w:r>
      <w:hyperlink r:id="rId10" w:history="1">
        <w:r w:rsidRPr="00B0176E">
          <w:rPr>
            <w:rFonts w:ascii="Times New Roman" w:eastAsia="Times New Roman" w:hAnsi="Times New Roman"/>
            <w:i/>
            <w:sz w:val="24"/>
            <w:szCs w:val="24"/>
          </w:rPr>
          <w:t>Poorbaugh v. West Penn Power Company</w:t>
        </w:r>
        <w:r w:rsidRPr="00B0176E">
          <w:rPr>
            <w:rFonts w:ascii="Times New Roman" w:eastAsia="Times New Roman" w:hAnsi="Times New Roman"/>
            <w:sz w:val="24"/>
            <w:szCs w:val="24"/>
          </w:rPr>
          <w:t>, 1994 Pa. PUC LEXIS 95</w:t>
        </w:r>
      </w:hyperlink>
      <w:r w:rsidRPr="00B0176E">
        <w:rPr>
          <w:rFonts w:ascii="Times New Roman" w:eastAsia="Times New Roman" w:hAnsi="Times New Roman"/>
          <w:sz w:val="24"/>
          <w:szCs w:val="24"/>
        </w:rPr>
        <w:t xml:space="preserve"> (</w:t>
      </w:r>
      <w:r w:rsidRPr="00B0176E">
        <w:rPr>
          <w:rFonts w:ascii="Times New Roman" w:eastAsia="Times New Roman" w:hAnsi="Times New Roman"/>
          <w:i/>
          <w:sz w:val="24"/>
          <w:szCs w:val="24"/>
        </w:rPr>
        <w:t>Poorbaugh</w:t>
      </w:r>
      <w:r w:rsidRPr="00B0176E">
        <w:rPr>
          <w:rFonts w:ascii="Times New Roman" w:eastAsia="Times New Roman" w:hAnsi="Times New Roman"/>
          <w:sz w:val="24"/>
          <w:szCs w:val="24"/>
        </w:rPr>
        <w:t xml:space="preserve">).  Preponderance of the evidence means that the party with the burden of proof has presented evidence that is more convincing than that presented by the other party.  </w:t>
      </w:r>
      <w:r w:rsidRPr="00B0176E">
        <w:rPr>
          <w:rFonts w:ascii="Times New Roman" w:eastAsia="Times New Roman" w:hAnsi="Times New Roman"/>
          <w:i/>
          <w:iCs/>
          <w:sz w:val="24"/>
          <w:szCs w:val="24"/>
        </w:rPr>
        <w:t>Samuel J. Lansberry, Inc. v. Pa. Pub. Util. Comm’n,</w:t>
      </w:r>
      <w:r w:rsidRPr="00B0176E">
        <w:rPr>
          <w:rFonts w:ascii="Times New Roman" w:eastAsia="Times New Roman" w:hAnsi="Times New Roman"/>
          <w:sz w:val="24"/>
          <w:szCs w:val="24"/>
        </w:rPr>
        <w:t xml:space="preserve"> 578 A.2d 600 (Pa. Cmwlth. 1990) </w:t>
      </w:r>
      <w:r w:rsidRPr="00B0176E">
        <w:rPr>
          <w:rFonts w:ascii="Times New Roman" w:eastAsia="Times New Roman" w:hAnsi="Times New Roman"/>
          <w:i/>
          <w:iCs/>
          <w:sz w:val="24"/>
          <w:szCs w:val="24"/>
        </w:rPr>
        <w:t>alloc. den.</w:t>
      </w:r>
      <w:r w:rsidRPr="00B0176E">
        <w:rPr>
          <w:rFonts w:ascii="Times New Roman" w:eastAsia="Times New Roman" w:hAnsi="Times New Roman"/>
          <w:sz w:val="24"/>
          <w:szCs w:val="24"/>
        </w:rPr>
        <w:t>, 529 Pa. 654, 602 A.2d 863 (1992</w:t>
      </w:r>
      <w:r>
        <w:rPr>
          <w:rFonts w:ascii="Times New Roman" w:eastAsia="Times New Roman" w:hAnsi="Times New Roman"/>
          <w:sz w:val="24"/>
          <w:szCs w:val="24"/>
        </w:rPr>
        <w:t>).  In addition, the Commission’</w:t>
      </w:r>
      <w:r w:rsidRPr="00B0176E">
        <w:rPr>
          <w:rFonts w:ascii="Times New Roman" w:eastAsia="Times New Roman" w:hAnsi="Times New Roman"/>
          <w:sz w:val="24"/>
          <w:szCs w:val="24"/>
        </w:rPr>
        <w:t>s</w:t>
      </w:r>
      <w:r>
        <w:rPr>
          <w:rFonts w:ascii="Times New Roman" w:eastAsia="Times New Roman" w:hAnsi="Times New Roman"/>
          <w:sz w:val="24"/>
          <w:szCs w:val="24"/>
        </w:rPr>
        <w:t xml:space="preserve"> decision must be supported by “</w:t>
      </w:r>
      <w:r w:rsidRPr="00B0176E">
        <w:rPr>
          <w:rFonts w:ascii="Times New Roman" w:eastAsia="Times New Roman" w:hAnsi="Times New Roman"/>
          <w:sz w:val="24"/>
          <w:szCs w:val="24"/>
        </w:rPr>
        <w:t>substantial evidence,</w:t>
      </w:r>
      <w:r>
        <w:rPr>
          <w:rFonts w:ascii="Times New Roman" w:eastAsia="Times New Roman" w:hAnsi="Times New Roman"/>
          <w:sz w:val="24"/>
          <w:szCs w:val="24"/>
        </w:rPr>
        <w:t>”</w:t>
      </w:r>
      <w:r w:rsidRPr="00B0176E">
        <w:rPr>
          <w:rFonts w:ascii="Times New Roman" w:eastAsia="Times New Roman" w:hAnsi="Times New Roman"/>
          <w:sz w:val="24"/>
          <w:szCs w:val="24"/>
        </w:rPr>
        <w:t xml:space="preserve"> which consists of evidence that a reasonable mind might accept as adequate to</w:t>
      </w:r>
      <w:r>
        <w:rPr>
          <w:rFonts w:ascii="Times New Roman" w:eastAsia="Times New Roman" w:hAnsi="Times New Roman"/>
          <w:sz w:val="24"/>
          <w:szCs w:val="24"/>
        </w:rPr>
        <w:t xml:space="preserve"> support a conclusion.  A mere “</w:t>
      </w:r>
      <w:r w:rsidRPr="00B0176E">
        <w:rPr>
          <w:rFonts w:ascii="Times New Roman" w:eastAsia="Times New Roman" w:hAnsi="Times New Roman"/>
          <w:sz w:val="24"/>
          <w:szCs w:val="24"/>
        </w:rPr>
        <w:t>trace of evidence or a suspicion of the existence of a fact</w:t>
      </w:r>
      <w:r>
        <w:rPr>
          <w:rFonts w:ascii="Times New Roman" w:eastAsia="Times New Roman" w:hAnsi="Times New Roman"/>
          <w:sz w:val="24"/>
          <w:szCs w:val="24"/>
        </w:rPr>
        <w:t>”</w:t>
      </w:r>
      <w:r w:rsidRPr="00B0176E">
        <w:rPr>
          <w:rFonts w:ascii="Times New Roman" w:eastAsia="Times New Roman" w:hAnsi="Times New Roman"/>
          <w:sz w:val="24"/>
          <w:szCs w:val="24"/>
        </w:rPr>
        <w:t xml:space="preserve"> is insufficient.  </w:t>
      </w:r>
      <w:r w:rsidRPr="00B0176E">
        <w:rPr>
          <w:rFonts w:ascii="Times New Roman" w:eastAsia="Times New Roman" w:hAnsi="Times New Roman"/>
          <w:i/>
          <w:iCs/>
          <w:sz w:val="24"/>
          <w:szCs w:val="24"/>
        </w:rPr>
        <w:t>Norfolk and Western Railway Co. v. Pa. Pub. Util. Comm’n</w:t>
      </w:r>
      <w:r w:rsidRPr="00B0176E">
        <w:rPr>
          <w:rFonts w:ascii="Times New Roman" w:eastAsia="Times New Roman" w:hAnsi="Times New Roman"/>
          <w:sz w:val="24"/>
          <w:szCs w:val="24"/>
        </w:rPr>
        <w:t>, 489 Pa. 109, 413 A.2d 1037 (1980).</w:t>
      </w:r>
    </w:p>
    <w:p w:rsidR="00E2023C" w:rsidRPr="00B0176E" w:rsidRDefault="00E2023C" w:rsidP="00E2023C">
      <w:pPr>
        <w:spacing w:after="0" w:line="360" w:lineRule="auto"/>
        <w:ind w:firstLine="1440"/>
        <w:rPr>
          <w:rFonts w:ascii="Times New Roman" w:eastAsia="Times New Roman" w:hAnsi="Times New Roman"/>
          <w:sz w:val="24"/>
          <w:szCs w:val="24"/>
        </w:rPr>
      </w:pPr>
    </w:p>
    <w:p w:rsidR="00E2023C" w:rsidRDefault="00E2023C" w:rsidP="00E2023C">
      <w:pPr>
        <w:spacing w:after="0" w:line="360" w:lineRule="auto"/>
        <w:ind w:firstLine="1440"/>
        <w:rPr>
          <w:rFonts w:ascii="Times New Roman" w:eastAsia="Times New Roman" w:hAnsi="Times New Roman"/>
          <w:sz w:val="24"/>
          <w:szCs w:val="24"/>
        </w:rPr>
      </w:pPr>
      <w:r w:rsidRPr="00B0176E">
        <w:rPr>
          <w:rFonts w:ascii="Times New Roman" w:eastAsia="Times New Roman" w:hAnsi="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required to provide additional evidence to rebut the evidence of the respondent.  </w:t>
      </w:r>
      <w:r w:rsidRPr="00B0176E">
        <w:rPr>
          <w:rFonts w:ascii="Times New Roman" w:eastAsia="Times New Roman" w:hAnsi="Times New Roman"/>
          <w:i/>
          <w:iCs/>
          <w:sz w:val="24"/>
          <w:szCs w:val="24"/>
        </w:rPr>
        <w:t>Burleson v. Pa. Pub. Util. Comm’n</w:t>
      </w:r>
      <w:r w:rsidRPr="00B0176E">
        <w:rPr>
          <w:rFonts w:ascii="Times New Roman" w:eastAsia="Times New Roman" w:hAnsi="Times New Roman"/>
          <w:sz w:val="24"/>
          <w:szCs w:val="24"/>
        </w:rPr>
        <w:t xml:space="preserve">, 443 A.2d 1373 (Pa. Cmwlth. 1982), </w:t>
      </w:r>
      <w:r w:rsidRPr="00B0176E">
        <w:rPr>
          <w:rFonts w:ascii="Times New Roman" w:eastAsia="Times New Roman" w:hAnsi="Times New Roman"/>
          <w:i/>
          <w:iCs/>
          <w:sz w:val="24"/>
          <w:szCs w:val="24"/>
        </w:rPr>
        <w:t>aff'd</w:t>
      </w:r>
      <w:r w:rsidRPr="00B0176E">
        <w:rPr>
          <w:rFonts w:ascii="Times New Roman" w:eastAsia="Times New Roman" w:hAnsi="Times New Roman"/>
          <w:sz w:val="24"/>
          <w:szCs w:val="24"/>
        </w:rPr>
        <w:t xml:space="preserve">, 501 Pa. 433, 461 A.2d 1234 (1983).  </w:t>
      </w:r>
    </w:p>
    <w:p w:rsidR="00E2023C" w:rsidRDefault="00E2023C" w:rsidP="00E2023C">
      <w:pPr>
        <w:spacing w:after="0" w:line="360" w:lineRule="auto"/>
        <w:ind w:firstLine="1440"/>
        <w:rPr>
          <w:rFonts w:ascii="Times New Roman" w:eastAsia="Times New Roman" w:hAnsi="Times New Roman"/>
          <w:sz w:val="24"/>
          <w:szCs w:val="24"/>
        </w:rPr>
      </w:pPr>
    </w:p>
    <w:p w:rsidR="00E2023C" w:rsidRDefault="00E2023C" w:rsidP="00E2023C">
      <w:pPr>
        <w:spacing w:after="0" w:line="360" w:lineRule="auto"/>
        <w:ind w:firstLine="1440"/>
        <w:rPr>
          <w:rFonts w:ascii="Times New Roman" w:eastAsia="Times New Roman" w:hAnsi="Times New Roman"/>
          <w:sz w:val="24"/>
          <w:szCs w:val="24"/>
        </w:rPr>
      </w:pPr>
      <w:r w:rsidRPr="00B0176E">
        <w:rPr>
          <w:rFonts w:ascii="Times New Roman" w:eastAsia="Times New Roman" w:hAnsi="Times New Roman"/>
          <w:sz w:val="24"/>
          <w:szCs w:val="24"/>
        </w:rPr>
        <w:t xml:space="preserve">While the </w:t>
      </w:r>
      <w:r w:rsidRPr="00B0176E">
        <w:rPr>
          <w:rFonts w:ascii="Times New Roman" w:eastAsia="Times New Roman" w:hAnsi="Times New Roman"/>
          <w:bCs/>
          <w:sz w:val="24"/>
          <w:szCs w:val="24"/>
        </w:rPr>
        <w:t>burden of persuasion</w:t>
      </w:r>
      <w:r w:rsidRPr="00B0176E">
        <w:rPr>
          <w:rFonts w:ascii="Times New Roman" w:eastAsia="Times New Roman" w:hAnsi="Times New Roman"/>
          <w:sz w:val="24"/>
          <w:szCs w:val="24"/>
        </w:rPr>
        <w:t xml:space="preserve"> may shift back and forth during a proceeding, the burden of proof never shifts.  The burden of proof always remains on the party seeking affirmative relief from the Commission.  </w:t>
      </w:r>
      <w:r w:rsidRPr="00B0176E">
        <w:rPr>
          <w:rFonts w:ascii="Times New Roman" w:eastAsia="Times New Roman" w:hAnsi="Times New Roman"/>
          <w:i/>
          <w:iCs/>
          <w:sz w:val="24"/>
          <w:szCs w:val="24"/>
        </w:rPr>
        <w:t xml:space="preserve">Milkie v. Pa. Pub. </w:t>
      </w:r>
      <w:proofErr w:type="gramStart"/>
      <w:r w:rsidRPr="00B0176E">
        <w:rPr>
          <w:rFonts w:ascii="Times New Roman" w:eastAsia="Times New Roman" w:hAnsi="Times New Roman"/>
          <w:i/>
          <w:iCs/>
          <w:sz w:val="24"/>
          <w:szCs w:val="24"/>
        </w:rPr>
        <w:t>Util. Comm’n</w:t>
      </w:r>
      <w:r w:rsidRPr="00B0176E">
        <w:rPr>
          <w:rFonts w:ascii="Times New Roman" w:eastAsia="Times New Roman" w:hAnsi="Times New Roman"/>
          <w:sz w:val="24"/>
          <w:szCs w:val="24"/>
        </w:rPr>
        <w:t>, 768 A.2d 1217 (Pa. Cmwlth. 2001).</w:t>
      </w:r>
      <w:proofErr w:type="gramEnd"/>
    </w:p>
    <w:p w:rsidR="0070233D" w:rsidRPr="00B0176E" w:rsidRDefault="0070233D" w:rsidP="00E2023C">
      <w:pPr>
        <w:spacing w:after="0" w:line="360" w:lineRule="auto"/>
        <w:ind w:firstLine="1440"/>
        <w:rPr>
          <w:rFonts w:ascii="Times New Roman" w:eastAsia="Times New Roman" w:hAnsi="Times New Roman"/>
          <w:sz w:val="24"/>
          <w:szCs w:val="24"/>
        </w:rPr>
      </w:pPr>
    </w:p>
    <w:p w:rsidR="00E2023C" w:rsidRDefault="00E2023C" w:rsidP="00E2023C">
      <w:pPr>
        <w:spacing w:after="0" w:line="360" w:lineRule="auto"/>
        <w:ind w:firstLine="1440"/>
        <w:rPr>
          <w:rFonts w:ascii="Times New Roman" w:eastAsia="Times New Roman" w:hAnsi="Times New Roman"/>
          <w:sz w:val="24"/>
          <w:szCs w:val="24"/>
        </w:rPr>
      </w:pPr>
      <w:r w:rsidRPr="00B0176E">
        <w:rPr>
          <w:rFonts w:ascii="Times New Roman" w:eastAsia="Times New Roman" w:hAnsi="Times New Roman"/>
          <w:sz w:val="24"/>
          <w:szCs w:val="24"/>
        </w:rPr>
        <w:t xml:space="preserve">At the hearing, Mr. </w:t>
      </w:r>
      <w:r>
        <w:rPr>
          <w:rFonts w:ascii="Times New Roman" w:eastAsia="Times New Roman" w:hAnsi="Times New Roman"/>
          <w:sz w:val="24"/>
          <w:szCs w:val="24"/>
        </w:rPr>
        <w:t xml:space="preserve">Counsel </w:t>
      </w:r>
      <w:r w:rsidR="00FE618B">
        <w:rPr>
          <w:rFonts w:ascii="Times New Roman" w:eastAsia="Times New Roman" w:hAnsi="Times New Roman"/>
          <w:sz w:val="24"/>
          <w:szCs w:val="24"/>
        </w:rPr>
        <w:t>testified that, when he moved to</w:t>
      </w:r>
      <w:r>
        <w:rPr>
          <w:rFonts w:ascii="Times New Roman" w:eastAsia="Times New Roman" w:hAnsi="Times New Roman"/>
          <w:sz w:val="24"/>
          <w:szCs w:val="24"/>
        </w:rPr>
        <w:t xml:space="preserve"> his apartment at 1514 Champlost </w:t>
      </w:r>
      <w:r w:rsidR="00B10C8F">
        <w:rPr>
          <w:rFonts w:ascii="Times New Roman" w:eastAsia="Times New Roman" w:hAnsi="Times New Roman"/>
          <w:sz w:val="24"/>
          <w:szCs w:val="24"/>
        </w:rPr>
        <w:t>Avenue</w:t>
      </w:r>
      <w:r>
        <w:rPr>
          <w:rFonts w:ascii="Times New Roman" w:eastAsia="Times New Roman" w:hAnsi="Times New Roman"/>
          <w:sz w:val="24"/>
          <w:szCs w:val="24"/>
        </w:rPr>
        <w:t xml:space="preserve">, in December of 2009, he found that the gas service was already on.  Tr. 9-10, 12, 14.  He testified that “the gas was in someone else’s name,” and that he did not put it in his name until two years later, when he was instructed by his landlord to do so.  Tr. 9, 11, 12, 14, 40.  However, when Mr. Counsel went to PGW’s offices to request that the gas service for the Service Address be </w:t>
      </w:r>
      <w:r w:rsidRPr="00FE618B">
        <w:rPr>
          <w:rFonts w:ascii="Times New Roman" w:eastAsia="Times New Roman" w:hAnsi="Times New Roman"/>
          <w:sz w:val="24"/>
          <w:szCs w:val="24"/>
        </w:rPr>
        <w:t>put in his name,</w:t>
      </w:r>
      <w:r>
        <w:rPr>
          <w:rFonts w:ascii="Times New Roman" w:eastAsia="Times New Roman" w:hAnsi="Times New Roman"/>
          <w:sz w:val="24"/>
          <w:szCs w:val="24"/>
        </w:rPr>
        <w:t xml:space="preserve"> he was told that he had a $7,000.00 outstanding bill from his previous apartment at 6023 North Park Avenue, Apt. # 2B, Philadelphia, PA 19141.  Tr. 9, 17.  Mr. Counsel testified that he resided at the Park Avenue address from October 2003 to December 200</w:t>
      </w:r>
      <w:r w:rsidR="00FE618B">
        <w:rPr>
          <w:rFonts w:ascii="Times New Roman" w:eastAsia="Times New Roman" w:hAnsi="Times New Roman"/>
          <w:sz w:val="24"/>
          <w:szCs w:val="24"/>
        </w:rPr>
        <w:t>9.  Tr. 11, 17.  According to Mr</w:t>
      </w:r>
      <w:r>
        <w:rPr>
          <w:rFonts w:ascii="Times New Roman" w:eastAsia="Times New Roman" w:hAnsi="Times New Roman"/>
          <w:sz w:val="24"/>
          <w:szCs w:val="24"/>
        </w:rPr>
        <w:t>. Counsel, his gas service had been terminated in the summer of 2004, and he had resided at the Park Avenue address without gas heat until December of 2009.  Tr. 11-12, 18.  He testified that during this period he used space heaters and a hotplate for his heating and cooking needs.  Tr. 12.</w:t>
      </w:r>
    </w:p>
    <w:p w:rsidR="00E2023C" w:rsidRDefault="00E2023C" w:rsidP="00E2023C">
      <w:pPr>
        <w:spacing w:after="0" w:line="360" w:lineRule="auto"/>
        <w:ind w:firstLine="1440"/>
        <w:rPr>
          <w:rFonts w:ascii="Times New Roman" w:eastAsia="Times New Roman" w:hAnsi="Times New Roman"/>
          <w:sz w:val="24"/>
          <w:szCs w:val="24"/>
        </w:rPr>
      </w:pPr>
    </w:p>
    <w:p w:rsidR="00E2023C" w:rsidRDefault="00980D6F" w:rsidP="00E2023C">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Mr. Counsel </w:t>
      </w:r>
      <w:r w:rsidR="00E2023C">
        <w:rPr>
          <w:rFonts w:ascii="Times New Roman" w:eastAsia="Times New Roman" w:hAnsi="Times New Roman"/>
          <w:sz w:val="24"/>
          <w:szCs w:val="24"/>
        </w:rPr>
        <w:t>testified that he accept</w:t>
      </w:r>
      <w:r w:rsidR="009C407A">
        <w:rPr>
          <w:rFonts w:ascii="Times New Roman" w:eastAsia="Times New Roman" w:hAnsi="Times New Roman"/>
          <w:sz w:val="24"/>
          <w:szCs w:val="24"/>
        </w:rPr>
        <w:t>s</w:t>
      </w:r>
      <w:r w:rsidR="00E2023C">
        <w:rPr>
          <w:rFonts w:ascii="Times New Roman" w:eastAsia="Times New Roman" w:hAnsi="Times New Roman"/>
          <w:sz w:val="24"/>
          <w:szCs w:val="24"/>
        </w:rPr>
        <w:t xml:space="preserve"> responsibility for the gas he used at the </w:t>
      </w:r>
      <w:r w:rsidR="00175A1D">
        <w:rPr>
          <w:rFonts w:ascii="Times New Roman" w:eastAsia="Times New Roman" w:hAnsi="Times New Roman"/>
          <w:sz w:val="24"/>
          <w:szCs w:val="24"/>
        </w:rPr>
        <w:t xml:space="preserve">Champlost address </w:t>
      </w:r>
      <w:r w:rsidR="00E2023C">
        <w:rPr>
          <w:rFonts w:ascii="Times New Roman" w:eastAsia="Times New Roman" w:hAnsi="Times New Roman"/>
          <w:sz w:val="24"/>
          <w:szCs w:val="24"/>
        </w:rPr>
        <w:t>from December 2009 to 2011.  Tr. 11, 46.  However, he does not believe that he owes PGW $12,000 since “[he hasn’t] had gas in about three, almost four years.”  Tr. 9-10.</w:t>
      </w:r>
      <w:r>
        <w:rPr>
          <w:rFonts w:ascii="Times New Roman" w:eastAsia="Times New Roman" w:hAnsi="Times New Roman"/>
          <w:sz w:val="24"/>
          <w:szCs w:val="24"/>
        </w:rPr>
        <w:t xml:space="preserve">  In addition, the Complainant testified that</w:t>
      </w:r>
      <w:r w:rsidR="00175A1D">
        <w:rPr>
          <w:rFonts w:ascii="Times New Roman" w:eastAsia="Times New Roman" w:hAnsi="Times New Roman"/>
          <w:sz w:val="24"/>
          <w:szCs w:val="24"/>
        </w:rPr>
        <w:t xml:space="preserve"> </w:t>
      </w:r>
      <w:r w:rsidR="00175A1D">
        <w:rPr>
          <w:rFonts w:ascii="Times New Roman" w:hAnsi="Times New Roman"/>
          <w:sz w:val="24"/>
          <w:szCs w:val="24"/>
        </w:rPr>
        <w:t xml:space="preserve">he no longer receives gas service from PGW but that would like to have gas service reconnected.  He explained that </w:t>
      </w:r>
      <w:r>
        <w:rPr>
          <w:rFonts w:ascii="Times New Roman" w:eastAsia="Times New Roman" w:hAnsi="Times New Roman"/>
          <w:sz w:val="24"/>
          <w:szCs w:val="24"/>
        </w:rPr>
        <w:t>resides at the Champlost address by himself and that his household income is appr</w:t>
      </w:r>
      <w:r w:rsidR="00175A1D">
        <w:rPr>
          <w:rFonts w:ascii="Times New Roman" w:eastAsia="Times New Roman" w:hAnsi="Times New Roman"/>
          <w:sz w:val="24"/>
          <w:szCs w:val="24"/>
        </w:rPr>
        <w:t>oximately $32,000.00 a year.  The Complainant</w:t>
      </w:r>
      <w:r>
        <w:rPr>
          <w:rFonts w:ascii="Times New Roman" w:eastAsia="Times New Roman" w:hAnsi="Times New Roman"/>
          <w:sz w:val="24"/>
          <w:szCs w:val="24"/>
        </w:rPr>
        <w:t xml:space="preserve"> requested a payment arrangement</w:t>
      </w:r>
      <w:r w:rsidR="00175A1D" w:rsidRPr="00175A1D">
        <w:rPr>
          <w:rFonts w:ascii="Times New Roman" w:hAnsi="Times New Roman"/>
          <w:sz w:val="24"/>
          <w:szCs w:val="24"/>
        </w:rPr>
        <w:t xml:space="preserve"> </w:t>
      </w:r>
      <w:r w:rsidR="00175A1D">
        <w:rPr>
          <w:rFonts w:ascii="Times New Roman" w:hAnsi="Times New Roman"/>
          <w:sz w:val="24"/>
          <w:szCs w:val="24"/>
        </w:rPr>
        <w:t>to retire the outstanding balance</w:t>
      </w:r>
      <w:r>
        <w:rPr>
          <w:rFonts w:ascii="Times New Roman" w:eastAsia="Times New Roman" w:hAnsi="Times New Roman"/>
          <w:sz w:val="24"/>
          <w:szCs w:val="24"/>
        </w:rPr>
        <w:t>.</w:t>
      </w:r>
    </w:p>
    <w:p w:rsidR="00E2023C" w:rsidRDefault="00E2023C" w:rsidP="00E2023C">
      <w:pPr>
        <w:spacing w:after="0" w:line="360" w:lineRule="auto"/>
        <w:ind w:firstLine="1440"/>
        <w:rPr>
          <w:rFonts w:ascii="Times New Roman" w:eastAsia="Times New Roman" w:hAnsi="Times New Roman"/>
          <w:sz w:val="24"/>
          <w:szCs w:val="24"/>
        </w:rPr>
      </w:pPr>
    </w:p>
    <w:p w:rsidR="00E2023C" w:rsidRDefault="00E2023C" w:rsidP="00E2023C">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In Response to Mr. Counsel’s testimony, PGW’s witness, Ms. Vacca testified that PGW had terminated Complainant’s gas service at the Park Avenue address on August 16, 2004, for non-payment.  </w:t>
      </w:r>
      <w:proofErr w:type="gramStart"/>
      <w:r>
        <w:rPr>
          <w:rFonts w:ascii="Times New Roman" w:eastAsia="Times New Roman" w:hAnsi="Times New Roman"/>
          <w:sz w:val="24"/>
          <w:szCs w:val="24"/>
        </w:rPr>
        <w:t>Tr. 32, PGW Exhibit</w:t>
      </w:r>
      <w:r w:rsidR="002F6EC2">
        <w:rPr>
          <w:rFonts w:ascii="Times New Roman" w:eastAsia="Times New Roman" w:hAnsi="Times New Roman"/>
          <w:sz w:val="24"/>
          <w:szCs w:val="24"/>
        </w:rPr>
        <w:t xml:space="preserve"> </w:t>
      </w:r>
      <w:r>
        <w:rPr>
          <w:rFonts w:ascii="Times New Roman" w:eastAsia="Times New Roman" w:hAnsi="Times New Roman"/>
          <w:sz w:val="24"/>
          <w:szCs w:val="24"/>
        </w:rPr>
        <w:t>3.</w:t>
      </w:r>
      <w:proofErr w:type="gramEnd"/>
      <w:r>
        <w:rPr>
          <w:rFonts w:ascii="Times New Roman" w:eastAsia="Times New Roman" w:hAnsi="Times New Roman"/>
          <w:sz w:val="24"/>
          <w:szCs w:val="24"/>
        </w:rPr>
        <w:t xml:space="preserve">  On August 17, 2004, PGW offered Mr. Counsel </w:t>
      </w:r>
      <w:proofErr w:type="gramStart"/>
      <w:r>
        <w:rPr>
          <w:rFonts w:ascii="Times New Roman" w:eastAsia="Times New Roman" w:hAnsi="Times New Roman"/>
          <w:sz w:val="24"/>
          <w:szCs w:val="24"/>
        </w:rPr>
        <w:t>reconnection</w:t>
      </w:r>
      <w:proofErr w:type="gramEnd"/>
      <w:r>
        <w:rPr>
          <w:rFonts w:ascii="Times New Roman" w:eastAsia="Times New Roman" w:hAnsi="Times New Roman"/>
          <w:sz w:val="24"/>
          <w:szCs w:val="24"/>
        </w:rPr>
        <w:t xml:space="preserve"> terms, but Mr. Counsel indicated that he did not want gas</w:t>
      </w:r>
      <w:r w:rsidR="00A013E3">
        <w:rPr>
          <w:rFonts w:ascii="Times New Roman" w:eastAsia="Times New Roman" w:hAnsi="Times New Roman"/>
          <w:sz w:val="24"/>
          <w:szCs w:val="24"/>
        </w:rPr>
        <w:t xml:space="preserve"> service</w:t>
      </w:r>
      <w:r>
        <w:rPr>
          <w:rFonts w:ascii="Times New Roman" w:eastAsia="Times New Roman" w:hAnsi="Times New Roman"/>
          <w:sz w:val="24"/>
          <w:szCs w:val="24"/>
        </w:rPr>
        <w:t xml:space="preserve"> turned on until he was able to pay off the total bill.  Tr. 43, PGW Exhibit 1.  On March 3, 2009, a PGW technician discovered a meter bypass at the Complainant’s Park Avenue address.  PGW Exhibit 1.  On March 6, 2009, PGW called the Complainant at the 215-715-XXXX</w:t>
      </w:r>
      <w:r>
        <w:rPr>
          <w:rStyle w:val="FootnoteReference"/>
          <w:rFonts w:ascii="Times New Roman" w:eastAsia="Times New Roman" w:hAnsi="Times New Roman"/>
          <w:sz w:val="24"/>
          <w:szCs w:val="24"/>
        </w:rPr>
        <w:footnoteReference w:id="1"/>
      </w:r>
      <w:r>
        <w:rPr>
          <w:rFonts w:ascii="Times New Roman" w:eastAsia="Times New Roman" w:hAnsi="Times New Roman"/>
          <w:sz w:val="24"/>
          <w:szCs w:val="24"/>
        </w:rPr>
        <w:t xml:space="preserve"> number and spoke to Mr. Counsel</w:t>
      </w:r>
      <w:r w:rsidR="003E3DD0">
        <w:rPr>
          <w:rFonts w:ascii="Times New Roman" w:eastAsia="Times New Roman" w:hAnsi="Times New Roman"/>
          <w:sz w:val="24"/>
          <w:szCs w:val="24"/>
        </w:rPr>
        <w:t xml:space="preserve"> about the tampered meter found</w:t>
      </w:r>
      <w:r>
        <w:rPr>
          <w:rFonts w:ascii="Times New Roman" w:eastAsia="Times New Roman" w:hAnsi="Times New Roman"/>
          <w:sz w:val="24"/>
          <w:szCs w:val="24"/>
        </w:rPr>
        <w:t xml:space="preserve"> at his Park Avenue address.  Tr. 26-27, 51, PGW Exhibit 1.  The Respondent informed Mr. Counsel that he would be billed $7,603.01 for 3872 CCF of gas used between March 3, 2005 and March 3, 2009.  </w:t>
      </w:r>
      <w:r w:rsidRPr="00595021">
        <w:rPr>
          <w:rFonts w:ascii="Times New Roman" w:eastAsia="Times New Roman" w:hAnsi="Times New Roman"/>
          <w:i/>
          <w:sz w:val="24"/>
          <w:szCs w:val="24"/>
        </w:rPr>
        <w:t xml:space="preserve">Id.  </w:t>
      </w:r>
      <w:r>
        <w:rPr>
          <w:rFonts w:ascii="Times New Roman" w:eastAsia="Times New Roman" w:hAnsi="Times New Roman"/>
          <w:sz w:val="24"/>
          <w:szCs w:val="24"/>
        </w:rPr>
        <w:t xml:space="preserve">He was informed that the bill was based on historic usage at the property, and that he would need to pay a security deposit of $330.00, a reconnection fee of $123.23, in addition to the $7,603.01 and any past due bills, in order to get service reconnected at the Park Avenue address.  Tr. 28, 33-35, 71-72, PGW Exhibits 1 and 3.  On April 14, 2009, PGW issued a bill to Mr. Counsel for the $7,603.01 amount.  </w:t>
      </w:r>
      <w:r w:rsidRPr="00A96492">
        <w:rPr>
          <w:rFonts w:ascii="Times New Roman" w:eastAsia="Times New Roman" w:hAnsi="Times New Roman"/>
          <w:i/>
          <w:sz w:val="24"/>
          <w:szCs w:val="24"/>
        </w:rPr>
        <w:t>Id.</w:t>
      </w:r>
      <w:r>
        <w:rPr>
          <w:rFonts w:ascii="Times New Roman" w:eastAsia="Times New Roman" w:hAnsi="Times New Roman"/>
          <w:sz w:val="24"/>
          <w:szCs w:val="24"/>
        </w:rPr>
        <w:t xml:space="preserve"> </w:t>
      </w:r>
    </w:p>
    <w:p w:rsidR="00E2023C" w:rsidRDefault="00E2023C" w:rsidP="00E2023C">
      <w:pPr>
        <w:spacing w:after="0" w:line="360" w:lineRule="auto"/>
        <w:ind w:firstLine="1440"/>
        <w:rPr>
          <w:rFonts w:ascii="Times New Roman" w:eastAsia="Times New Roman" w:hAnsi="Times New Roman"/>
          <w:sz w:val="24"/>
          <w:szCs w:val="24"/>
        </w:rPr>
      </w:pPr>
    </w:p>
    <w:p w:rsidR="00E2023C" w:rsidRDefault="00E2023C" w:rsidP="00E2023C">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On August 20, 2012, Mr. Counsel visited the Center City district office for the Respondent to apply for gas service at the Champlost Avenue address.  Tr. 27, PGW Exhibit 1. He presented a lease date of January 1, 2010</w:t>
      </w:r>
      <w:r w:rsidR="00C10355">
        <w:rPr>
          <w:rFonts w:ascii="Times New Roman" w:eastAsia="Times New Roman" w:hAnsi="Times New Roman"/>
          <w:sz w:val="24"/>
          <w:szCs w:val="24"/>
        </w:rPr>
        <w:t>,</w:t>
      </w:r>
      <w:r>
        <w:rPr>
          <w:rFonts w:ascii="Times New Roman" w:eastAsia="Times New Roman" w:hAnsi="Times New Roman"/>
          <w:sz w:val="24"/>
          <w:szCs w:val="24"/>
        </w:rPr>
        <w:t xml:space="preserve"> to the Respondent and was informed that he would be backbilled as of his lease date.  </w:t>
      </w:r>
      <w:r w:rsidRPr="005F02F1">
        <w:rPr>
          <w:rFonts w:ascii="Times New Roman" w:eastAsia="Times New Roman" w:hAnsi="Times New Roman"/>
          <w:i/>
          <w:sz w:val="24"/>
          <w:szCs w:val="24"/>
        </w:rPr>
        <w:t>Id.</w:t>
      </w:r>
      <w:r>
        <w:rPr>
          <w:rFonts w:ascii="Times New Roman" w:eastAsia="Times New Roman" w:hAnsi="Times New Roman"/>
          <w:sz w:val="24"/>
          <w:szCs w:val="24"/>
        </w:rPr>
        <w:t xml:space="preserve">  In September and October of 2012, the Complainant contacted the Respondent about a possible foreign load in his gas line.  </w:t>
      </w:r>
      <w:r w:rsidRPr="00826CF1">
        <w:rPr>
          <w:rFonts w:ascii="Times New Roman" w:eastAsia="Times New Roman" w:hAnsi="Times New Roman"/>
          <w:i/>
          <w:sz w:val="24"/>
          <w:szCs w:val="24"/>
        </w:rPr>
        <w:t>Id.</w:t>
      </w:r>
      <w:r>
        <w:rPr>
          <w:rFonts w:ascii="Times New Roman" w:eastAsia="Times New Roman" w:hAnsi="Times New Roman"/>
          <w:sz w:val="24"/>
          <w:szCs w:val="24"/>
        </w:rPr>
        <w:t xml:space="preserve">  On October 25, 1012, a PGW technician visited Mr. Counsel’s residence and performed a foreign load investigation.  </w:t>
      </w:r>
      <w:r w:rsidRPr="00826CF1">
        <w:rPr>
          <w:rFonts w:ascii="Times New Roman" w:eastAsia="Times New Roman" w:hAnsi="Times New Roman"/>
          <w:i/>
          <w:sz w:val="24"/>
          <w:szCs w:val="24"/>
        </w:rPr>
        <w:t>Id.</w:t>
      </w:r>
      <w:r w:rsidR="00C10355">
        <w:rPr>
          <w:rFonts w:ascii="Times New Roman" w:eastAsia="Times New Roman" w:hAnsi="Times New Roman"/>
          <w:sz w:val="24"/>
          <w:szCs w:val="24"/>
        </w:rPr>
        <w:t xml:space="preserve">  No foreign load was detected i</w:t>
      </w:r>
      <w:r>
        <w:rPr>
          <w:rFonts w:ascii="Times New Roman" w:eastAsia="Times New Roman" w:hAnsi="Times New Roman"/>
          <w:sz w:val="24"/>
          <w:szCs w:val="24"/>
        </w:rPr>
        <w:t>n Mr. Counsel’s gas line.  PGW Exhibit 1.</w:t>
      </w:r>
    </w:p>
    <w:p w:rsidR="00E2023C" w:rsidRDefault="00E2023C" w:rsidP="00E2023C">
      <w:pPr>
        <w:spacing w:after="0" w:line="360" w:lineRule="auto"/>
        <w:ind w:firstLine="1440"/>
        <w:rPr>
          <w:rFonts w:ascii="Times New Roman" w:eastAsia="Times New Roman" w:hAnsi="Times New Roman"/>
          <w:sz w:val="24"/>
          <w:szCs w:val="24"/>
        </w:rPr>
      </w:pPr>
    </w:p>
    <w:p w:rsidR="00E2023C" w:rsidRDefault="00E2023C" w:rsidP="00E2023C">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On November 26, 2012, Mr. Counsel filed an informal complaint</w:t>
      </w:r>
      <w:r w:rsidR="00C10355">
        <w:rPr>
          <w:rFonts w:ascii="Times New Roman" w:eastAsia="Times New Roman" w:hAnsi="Times New Roman"/>
          <w:sz w:val="24"/>
          <w:szCs w:val="24"/>
        </w:rPr>
        <w:t xml:space="preserve"> with the Commission’s BCS at</w:t>
      </w:r>
      <w:r>
        <w:rPr>
          <w:rFonts w:ascii="Times New Roman" w:eastAsia="Times New Roman" w:hAnsi="Times New Roman"/>
          <w:sz w:val="24"/>
          <w:szCs w:val="24"/>
        </w:rPr>
        <w:t xml:space="preserve"> BCS Case # 3047198 disputing a total balance of $11,733.66. </w:t>
      </w:r>
      <w:r w:rsidR="006D536E">
        <w:rPr>
          <w:rFonts w:ascii="Times New Roman" w:eastAsia="Times New Roman" w:hAnsi="Times New Roman"/>
          <w:sz w:val="24"/>
          <w:szCs w:val="24"/>
        </w:rPr>
        <w:t xml:space="preserve"> </w:t>
      </w:r>
      <w:proofErr w:type="gramStart"/>
      <w:r>
        <w:rPr>
          <w:rFonts w:ascii="Times New Roman" w:eastAsia="Times New Roman" w:hAnsi="Times New Roman"/>
          <w:sz w:val="24"/>
          <w:szCs w:val="24"/>
        </w:rPr>
        <w:t>Tr. 28-29, PGW Exhibits 1 and 5.</w:t>
      </w:r>
      <w:proofErr w:type="gramEnd"/>
      <w:r>
        <w:rPr>
          <w:rFonts w:ascii="Times New Roman" w:eastAsia="Times New Roman" w:hAnsi="Times New Roman"/>
          <w:sz w:val="24"/>
          <w:szCs w:val="24"/>
        </w:rPr>
        <w:t xml:space="preserve">  Ms. Vacca noted that this was the first</w:t>
      </w:r>
      <w:r w:rsidR="00FE618B">
        <w:rPr>
          <w:rFonts w:ascii="Times New Roman" w:eastAsia="Times New Roman" w:hAnsi="Times New Roman"/>
          <w:sz w:val="24"/>
          <w:szCs w:val="24"/>
        </w:rPr>
        <w:t xml:space="preserve"> informal or formal complaint Mr</w:t>
      </w:r>
      <w:r>
        <w:rPr>
          <w:rFonts w:ascii="Times New Roman" w:eastAsia="Times New Roman" w:hAnsi="Times New Roman"/>
          <w:sz w:val="24"/>
          <w:szCs w:val="24"/>
        </w:rPr>
        <w:t xml:space="preserve">. Counsel filed with the Commission after he was informed of the </w:t>
      </w:r>
      <w:r w:rsidR="00980D6F">
        <w:rPr>
          <w:rFonts w:ascii="Times New Roman" w:eastAsia="Times New Roman" w:hAnsi="Times New Roman"/>
          <w:sz w:val="24"/>
          <w:szCs w:val="24"/>
        </w:rPr>
        <w:t>t</w:t>
      </w:r>
      <w:r>
        <w:rPr>
          <w:rFonts w:ascii="Times New Roman" w:eastAsia="Times New Roman" w:hAnsi="Times New Roman"/>
          <w:sz w:val="24"/>
          <w:szCs w:val="24"/>
        </w:rPr>
        <w:t>heft of service</w:t>
      </w:r>
      <w:r w:rsidR="00980D6F">
        <w:rPr>
          <w:rFonts w:ascii="Times New Roman" w:eastAsia="Times New Roman" w:hAnsi="Times New Roman"/>
          <w:sz w:val="24"/>
          <w:szCs w:val="24"/>
        </w:rPr>
        <w:t xml:space="preserve"> found</w:t>
      </w:r>
      <w:r>
        <w:rPr>
          <w:rFonts w:ascii="Times New Roman" w:eastAsia="Times New Roman" w:hAnsi="Times New Roman"/>
          <w:sz w:val="24"/>
          <w:szCs w:val="24"/>
        </w:rPr>
        <w:t xml:space="preserve"> at his Park</w:t>
      </w:r>
      <w:r w:rsidR="00C10355">
        <w:rPr>
          <w:rFonts w:ascii="Times New Roman" w:eastAsia="Times New Roman" w:hAnsi="Times New Roman"/>
          <w:sz w:val="24"/>
          <w:szCs w:val="24"/>
        </w:rPr>
        <w:t xml:space="preserve"> Avenue Address o</w:t>
      </w:r>
      <w:r w:rsidR="00980D6F">
        <w:rPr>
          <w:rFonts w:ascii="Times New Roman" w:eastAsia="Times New Roman" w:hAnsi="Times New Roman"/>
          <w:sz w:val="24"/>
          <w:szCs w:val="24"/>
        </w:rPr>
        <w:t>n March 6, 2009</w:t>
      </w:r>
      <w:r>
        <w:rPr>
          <w:rFonts w:ascii="Times New Roman" w:eastAsia="Times New Roman" w:hAnsi="Times New Roman"/>
          <w:sz w:val="24"/>
          <w:szCs w:val="24"/>
        </w:rPr>
        <w:t>.  Tr. 28-29.  On January 30, 2013, BCS issued a decision in BCS Case # 3047198 dismissing Mr. Counsel’s informal complaint after finding that PGW’s bills were correct as rendered and that Mr. Counsel was responsible for the outstanding balance in</w:t>
      </w:r>
      <w:r w:rsidR="00C10355">
        <w:rPr>
          <w:rFonts w:ascii="Times New Roman" w:eastAsia="Times New Roman" w:hAnsi="Times New Roman"/>
          <w:sz w:val="24"/>
          <w:szCs w:val="24"/>
        </w:rPr>
        <w:t xml:space="preserve"> his account with PGW.  Tr. 37,</w:t>
      </w:r>
      <w:r>
        <w:rPr>
          <w:rFonts w:ascii="Times New Roman" w:eastAsia="Times New Roman" w:hAnsi="Times New Roman"/>
          <w:sz w:val="24"/>
          <w:szCs w:val="24"/>
        </w:rPr>
        <w:t xml:space="preserve"> PGW Exhibits 1 and 5.  On August 22, 2013, PGW terminated Mr. Counsel’s gas service at the Champlost address for non-payment.</w:t>
      </w:r>
      <w:r w:rsidR="00980D6F">
        <w:rPr>
          <w:rFonts w:ascii="Times New Roman" w:eastAsia="Times New Roman" w:hAnsi="Times New Roman"/>
          <w:sz w:val="24"/>
          <w:szCs w:val="24"/>
        </w:rPr>
        <w:t xml:space="preserve"> </w:t>
      </w:r>
      <w:r>
        <w:rPr>
          <w:rFonts w:ascii="Times New Roman" w:eastAsia="Times New Roman" w:hAnsi="Times New Roman"/>
          <w:sz w:val="24"/>
          <w:szCs w:val="24"/>
        </w:rPr>
        <w:t xml:space="preserve"> Tr. 36.  </w:t>
      </w:r>
      <w:r w:rsidR="00C10355">
        <w:rPr>
          <w:rFonts w:ascii="Times New Roman" w:eastAsia="Times New Roman" w:hAnsi="Times New Roman"/>
          <w:sz w:val="24"/>
          <w:szCs w:val="24"/>
        </w:rPr>
        <w:t xml:space="preserve">Ms. Vacca testified that </w:t>
      </w:r>
      <w:r>
        <w:rPr>
          <w:rFonts w:ascii="Times New Roman" w:eastAsia="Times New Roman" w:hAnsi="Times New Roman"/>
          <w:sz w:val="24"/>
          <w:szCs w:val="24"/>
        </w:rPr>
        <w:t xml:space="preserve">Mr. Counsel’s total outstanding balance with PGW is $12,432.99, which consists of the $7,603.01 balance from his Park Avenue address and the $4,829.98 balance accumulated in his Champlost address.  Tr. 31.    </w:t>
      </w:r>
    </w:p>
    <w:p w:rsidR="00E2023C" w:rsidRDefault="00E2023C" w:rsidP="00B44AF3">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PGW’s second witness, Mr. Sullivan testified with regard to the theft of service discovered by the Respondent on March 3, 2009</w:t>
      </w:r>
      <w:r w:rsidR="00C10355">
        <w:rPr>
          <w:rFonts w:ascii="Times New Roman" w:eastAsia="Times New Roman" w:hAnsi="Times New Roman"/>
          <w:sz w:val="24"/>
          <w:szCs w:val="24"/>
        </w:rPr>
        <w:t>,</w:t>
      </w:r>
      <w:r>
        <w:rPr>
          <w:rFonts w:ascii="Times New Roman" w:eastAsia="Times New Roman" w:hAnsi="Times New Roman"/>
          <w:sz w:val="24"/>
          <w:szCs w:val="24"/>
        </w:rPr>
        <w:t xml:space="preserve"> at Mr. Counsel’s Park Avenue address.  In particular, Mr. Sullivan testified that on March 3, 2009, PGW technician Vince Vick had visited the apartment build</w:t>
      </w:r>
      <w:r w:rsidR="00C10355">
        <w:rPr>
          <w:rFonts w:ascii="Times New Roman" w:eastAsia="Times New Roman" w:hAnsi="Times New Roman"/>
          <w:sz w:val="24"/>
          <w:szCs w:val="24"/>
        </w:rPr>
        <w:t>ing where Mr. Counsel resided on</w:t>
      </w:r>
      <w:r>
        <w:rPr>
          <w:rFonts w:ascii="Times New Roman" w:eastAsia="Times New Roman" w:hAnsi="Times New Roman"/>
          <w:sz w:val="24"/>
          <w:szCs w:val="24"/>
        </w:rPr>
        <w:t xml:space="preserve"> Park Avenue. </w:t>
      </w:r>
      <w:r w:rsidR="00C10355">
        <w:rPr>
          <w:rFonts w:ascii="Times New Roman" w:eastAsia="Times New Roman" w:hAnsi="Times New Roman"/>
          <w:sz w:val="24"/>
          <w:szCs w:val="24"/>
        </w:rPr>
        <w:t xml:space="preserve"> </w:t>
      </w:r>
      <w:r>
        <w:rPr>
          <w:rFonts w:ascii="Times New Roman" w:eastAsia="Times New Roman" w:hAnsi="Times New Roman"/>
          <w:sz w:val="24"/>
          <w:szCs w:val="24"/>
        </w:rPr>
        <w:t>The original purpose of the visit had been to turn on gas service to Apartment #</w:t>
      </w:r>
      <w:r w:rsidR="00C10355">
        <w:rPr>
          <w:rFonts w:ascii="Times New Roman" w:eastAsia="Times New Roman" w:hAnsi="Times New Roman"/>
          <w:sz w:val="24"/>
          <w:szCs w:val="24"/>
        </w:rPr>
        <w:t xml:space="preserve"> </w:t>
      </w:r>
      <w:r>
        <w:rPr>
          <w:rFonts w:ascii="Times New Roman" w:eastAsia="Times New Roman" w:hAnsi="Times New Roman"/>
          <w:sz w:val="24"/>
          <w:szCs w:val="24"/>
        </w:rPr>
        <w:t>5A.  Tr. 59, PGW Exhibit 3.  However, while at the building</w:t>
      </w:r>
      <w:r w:rsidR="00C10355">
        <w:rPr>
          <w:rFonts w:ascii="Times New Roman" w:eastAsia="Times New Roman" w:hAnsi="Times New Roman"/>
          <w:sz w:val="24"/>
          <w:szCs w:val="24"/>
        </w:rPr>
        <w:t>,</w:t>
      </w:r>
      <w:r>
        <w:rPr>
          <w:rFonts w:ascii="Times New Roman" w:eastAsia="Times New Roman" w:hAnsi="Times New Roman"/>
          <w:sz w:val="24"/>
          <w:szCs w:val="24"/>
        </w:rPr>
        <w:t xml:space="preserve"> the technician noticed that Meter # 1792689 serving </w:t>
      </w:r>
      <w:r w:rsidR="00980D6F">
        <w:rPr>
          <w:rFonts w:ascii="Times New Roman" w:eastAsia="Times New Roman" w:hAnsi="Times New Roman"/>
          <w:sz w:val="24"/>
          <w:szCs w:val="24"/>
        </w:rPr>
        <w:t>Mr. Counsel’s residence (Ap</w:t>
      </w:r>
      <w:r>
        <w:rPr>
          <w:rFonts w:ascii="Times New Roman" w:eastAsia="Times New Roman" w:hAnsi="Times New Roman"/>
          <w:sz w:val="24"/>
          <w:szCs w:val="24"/>
        </w:rPr>
        <w:t>t</w:t>
      </w:r>
      <w:r w:rsidR="00980D6F">
        <w:rPr>
          <w:rFonts w:ascii="Times New Roman" w:eastAsia="Times New Roman" w:hAnsi="Times New Roman"/>
          <w:sz w:val="24"/>
          <w:szCs w:val="24"/>
        </w:rPr>
        <w:t>. #</w:t>
      </w:r>
      <w:r>
        <w:rPr>
          <w:rFonts w:ascii="Times New Roman" w:eastAsia="Times New Roman" w:hAnsi="Times New Roman"/>
          <w:sz w:val="24"/>
          <w:szCs w:val="24"/>
        </w:rPr>
        <w:t xml:space="preserve"> 2B</w:t>
      </w:r>
      <w:r w:rsidR="00980D6F">
        <w:rPr>
          <w:rFonts w:ascii="Times New Roman" w:eastAsia="Times New Roman" w:hAnsi="Times New Roman"/>
          <w:sz w:val="24"/>
          <w:szCs w:val="24"/>
        </w:rPr>
        <w:t>)</w:t>
      </w:r>
      <w:r>
        <w:rPr>
          <w:rFonts w:ascii="Times New Roman" w:eastAsia="Times New Roman" w:hAnsi="Times New Roman"/>
          <w:sz w:val="24"/>
          <w:szCs w:val="24"/>
        </w:rPr>
        <w:t xml:space="preserve"> was missing its ERT head</w:t>
      </w:r>
      <w:r w:rsidR="00980D6F">
        <w:rPr>
          <w:rFonts w:ascii="Times New Roman" w:eastAsia="Times New Roman" w:hAnsi="Times New Roman"/>
          <w:sz w:val="24"/>
          <w:szCs w:val="24"/>
        </w:rPr>
        <w:t>,</w:t>
      </w:r>
      <w:r>
        <w:rPr>
          <w:rFonts w:ascii="Times New Roman" w:eastAsia="Times New Roman" w:hAnsi="Times New Roman"/>
          <w:sz w:val="24"/>
          <w:szCs w:val="24"/>
        </w:rPr>
        <w:t xml:space="preserve"> but</w:t>
      </w:r>
      <w:r w:rsidR="00980D6F">
        <w:rPr>
          <w:rFonts w:ascii="Times New Roman" w:eastAsia="Times New Roman" w:hAnsi="Times New Roman"/>
          <w:sz w:val="24"/>
          <w:szCs w:val="24"/>
        </w:rPr>
        <w:t xml:space="preserve"> that</w:t>
      </w:r>
      <w:r>
        <w:rPr>
          <w:rFonts w:ascii="Times New Roman" w:eastAsia="Times New Roman" w:hAnsi="Times New Roman"/>
          <w:sz w:val="24"/>
          <w:szCs w:val="24"/>
        </w:rPr>
        <w:t xml:space="preserve"> gas was still flowing through that meter.  Tr. 55-56, 60, PGW Exhibit 3.  </w:t>
      </w:r>
    </w:p>
    <w:p w:rsidR="00E2023C" w:rsidRDefault="00E2023C" w:rsidP="00E2023C">
      <w:pPr>
        <w:spacing w:after="0" w:line="360" w:lineRule="auto"/>
        <w:ind w:firstLine="1440"/>
        <w:rPr>
          <w:rFonts w:ascii="Times New Roman" w:eastAsia="Times New Roman" w:hAnsi="Times New Roman"/>
          <w:sz w:val="24"/>
          <w:szCs w:val="24"/>
        </w:rPr>
      </w:pPr>
    </w:p>
    <w:p w:rsidR="00E2023C" w:rsidRDefault="00E2023C" w:rsidP="00E2023C">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Mr. Sullivan explained that “The ert head is the recording device.  It is powered by a battery.  The ert device and the index, the physical index that you read, are one piece.  They are one unit.  They were removed from the meter.” </w:t>
      </w:r>
      <w:r w:rsidRPr="00E15533">
        <w:rPr>
          <w:rFonts w:ascii="Times New Roman" w:eastAsia="Times New Roman" w:hAnsi="Times New Roman"/>
          <w:sz w:val="24"/>
          <w:szCs w:val="24"/>
        </w:rPr>
        <w:t xml:space="preserve"> </w:t>
      </w:r>
      <w:r>
        <w:rPr>
          <w:rFonts w:ascii="Times New Roman" w:eastAsia="Times New Roman" w:hAnsi="Times New Roman"/>
          <w:sz w:val="24"/>
          <w:szCs w:val="24"/>
        </w:rPr>
        <w:t>Tr. 58, see also 67-68.  According to Mr. Sullivan the condition in which Meter # 1792689 was found on March 3, 2009, made</w:t>
      </w:r>
      <w:r w:rsidR="00C10355">
        <w:rPr>
          <w:rFonts w:ascii="Times New Roman" w:eastAsia="Times New Roman" w:hAnsi="Times New Roman"/>
          <w:sz w:val="24"/>
          <w:szCs w:val="24"/>
        </w:rPr>
        <w:t xml:space="preserve"> the historic usage at</w:t>
      </w:r>
      <w:r>
        <w:rPr>
          <w:rFonts w:ascii="Times New Roman" w:eastAsia="Times New Roman" w:hAnsi="Times New Roman"/>
          <w:sz w:val="24"/>
          <w:szCs w:val="24"/>
        </w:rPr>
        <w:t xml:space="preserve"> the property the only way in which PGW could bill the Complainant for previously unbilled service.  Tr. 59.</w:t>
      </w:r>
    </w:p>
    <w:p w:rsidR="00980D6F" w:rsidRDefault="00980D6F" w:rsidP="00E2023C">
      <w:pPr>
        <w:spacing w:after="0" w:line="360" w:lineRule="auto"/>
        <w:ind w:firstLine="1440"/>
        <w:rPr>
          <w:rFonts w:ascii="Times New Roman" w:eastAsia="Times New Roman" w:hAnsi="Times New Roman"/>
          <w:sz w:val="24"/>
          <w:szCs w:val="24"/>
        </w:rPr>
      </w:pPr>
    </w:p>
    <w:p w:rsidR="00980D6F" w:rsidRDefault="00980D6F" w:rsidP="00980D6F">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Mr. Sullivan testified that </w:t>
      </w:r>
      <w:r w:rsidR="00C10355">
        <w:rPr>
          <w:rFonts w:ascii="Times New Roman" w:eastAsia="Times New Roman" w:hAnsi="Times New Roman"/>
          <w:sz w:val="24"/>
          <w:szCs w:val="24"/>
        </w:rPr>
        <w:t xml:space="preserve">on March 3, 2009, </w:t>
      </w:r>
      <w:r>
        <w:rPr>
          <w:rFonts w:ascii="Times New Roman" w:eastAsia="Times New Roman" w:hAnsi="Times New Roman"/>
          <w:sz w:val="24"/>
          <w:szCs w:val="24"/>
        </w:rPr>
        <w:t xml:space="preserve">the technician removed Meter # 1792689 and installed locking plugs inlet to outlet.  Tr. 57, PGW Exhibit 3.  While at the Park Avenue address, </w:t>
      </w:r>
      <w:r w:rsidR="00C10355">
        <w:rPr>
          <w:rFonts w:ascii="Times New Roman" w:eastAsia="Times New Roman" w:hAnsi="Times New Roman"/>
          <w:sz w:val="24"/>
          <w:szCs w:val="24"/>
        </w:rPr>
        <w:t xml:space="preserve">the technician </w:t>
      </w:r>
      <w:r>
        <w:rPr>
          <w:rFonts w:ascii="Times New Roman" w:eastAsia="Times New Roman" w:hAnsi="Times New Roman"/>
          <w:sz w:val="24"/>
          <w:szCs w:val="24"/>
        </w:rPr>
        <w:t>prepared a “Theft Reporting Sheet” listing the following gas appliances in Mr. Counsel’s residence: a 75,000 BTU house heater, a 30,000 BTU automatic water heater, and a 54,000 BTU automatic gas range.  Tr. 58, PGW Exhibit 3.  The technician then left a post-termination notice at the property.  Tr. 68, PGW Exhibit 3.</w:t>
      </w:r>
    </w:p>
    <w:p w:rsidR="00E2023C" w:rsidRDefault="00E2023C" w:rsidP="00E2023C">
      <w:pPr>
        <w:spacing w:after="0" w:line="360" w:lineRule="auto"/>
        <w:ind w:firstLine="1440"/>
        <w:rPr>
          <w:rFonts w:ascii="Times New Roman" w:eastAsia="Times New Roman" w:hAnsi="Times New Roman"/>
          <w:sz w:val="24"/>
          <w:szCs w:val="24"/>
        </w:rPr>
      </w:pPr>
    </w:p>
    <w:p w:rsidR="00E2023C" w:rsidRDefault="00131D20" w:rsidP="00131D20">
      <w:pPr>
        <w:pStyle w:val="ListParagraph"/>
        <w:numPr>
          <w:ilvl w:val="0"/>
          <w:numId w:val="3"/>
        </w:numPr>
        <w:spacing w:after="0" w:line="360" w:lineRule="auto"/>
        <w:rPr>
          <w:rFonts w:ascii="Times New Roman" w:eastAsia="Times New Roman" w:hAnsi="Times New Roman"/>
          <w:sz w:val="24"/>
          <w:szCs w:val="24"/>
          <w:u w:val="single"/>
        </w:rPr>
      </w:pPr>
      <w:r>
        <w:rPr>
          <w:rFonts w:ascii="Times New Roman" w:eastAsia="Times New Roman" w:hAnsi="Times New Roman"/>
          <w:sz w:val="24"/>
          <w:szCs w:val="24"/>
          <w:u w:val="single"/>
        </w:rPr>
        <w:t>Statute of Limitations</w:t>
      </w:r>
    </w:p>
    <w:p w:rsidR="00131D20" w:rsidRPr="00131D20" w:rsidRDefault="00131D20" w:rsidP="00131D20">
      <w:pPr>
        <w:pStyle w:val="ListParagraph"/>
        <w:spacing w:after="0" w:line="360" w:lineRule="auto"/>
        <w:ind w:left="1800"/>
        <w:rPr>
          <w:rFonts w:ascii="Times New Roman" w:eastAsia="Times New Roman" w:hAnsi="Times New Roman"/>
          <w:sz w:val="24"/>
          <w:szCs w:val="24"/>
          <w:u w:val="single"/>
        </w:rPr>
      </w:pPr>
    </w:p>
    <w:p w:rsidR="005144B6" w:rsidRDefault="00E2023C" w:rsidP="00E2023C">
      <w:pPr>
        <w:tabs>
          <w:tab w:val="left" w:pos="-1440"/>
          <w:tab w:val="left" w:pos="-720"/>
        </w:tabs>
        <w:suppressAutoHyphen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At the conclusion of all </w:t>
      </w:r>
      <w:r w:rsidR="009C407A">
        <w:rPr>
          <w:rFonts w:ascii="Times New Roman" w:eastAsia="Times New Roman" w:hAnsi="Times New Roman"/>
          <w:sz w:val="24"/>
          <w:szCs w:val="24"/>
        </w:rPr>
        <w:t xml:space="preserve">the </w:t>
      </w:r>
      <w:r>
        <w:rPr>
          <w:rFonts w:ascii="Times New Roman" w:eastAsia="Times New Roman" w:hAnsi="Times New Roman"/>
          <w:sz w:val="24"/>
          <w:szCs w:val="24"/>
        </w:rPr>
        <w:t xml:space="preserve">testimony, Mr. Farinas made a motion to dismiss the portion of Mr. Counsel’s Complainant concerning the $7,603.01 amount billed to Complainant in April of 2009 for previously unbilled services due to theft, on the grounds that the statute of limitations on these claims had run.  Tr. 74-75.  I informed the parties that I would rule on PGW’s Motion once I had an opportunity to review the entire record collected in this matter.  </w:t>
      </w:r>
    </w:p>
    <w:p w:rsidR="00E2023C" w:rsidRDefault="00E2023C" w:rsidP="005144B6">
      <w:pPr>
        <w:tabs>
          <w:tab w:val="left" w:pos="-1440"/>
          <w:tab w:val="left" w:pos="-720"/>
        </w:tabs>
        <w:suppressAutoHyphens/>
        <w:spacing w:after="0" w:line="360" w:lineRule="auto"/>
        <w:rPr>
          <w:rFonts w:ascii="Times New Roman" w:eastAsia="Times New Roman" w:hAnsi="Times New Roman"/>
          <w:sz w:val="24"/>
          <w:szCs w:val="24"/>
        </w:rPr>
      </w:pPr>
      <w:proofErr w:type="gramStart"/>
      <w:r>
        <w:rPr>
          <w:rFonts w:ascii="Times New Roman" w:eastAsia="Times New Roman" w:hAnsi="Times New Roman"/>
          <w:sz w:val="24"/>
          <w:szCs w:val="24"/>
        </w:rPr>
        <w:t>Tr. 84.</w:t>
      </w:r>
      <w:proofErr w:type="gramEnd"/>
    </w:p>
    <w:p w:rsidR="00E2023C" w:rsidRPr="00C25CF3" w:rsidRDefault="00E2023C" w:rsidP="00E2023C">
      <w:pPr>
        <w:spacing w:after="0" w:line="360" w:lineRule="auto"/>
        <w:ind w:firstLine="1440"/>
        <w:rPr>
          <w:rFonts w:ascii="Times New Roman" w:eastAsia="Times New Roman" w:hAnsi="Times New Roman"/>
          <w:sz w:val="24"/>
          <w:szCs w:val="24"/>
        </w:rPr>
      </w:pPr>
      <w:r w:rsidRPr="00C25CF3">
        <w:rPr>
          <w:rFonts w:ascii="Times New Roman" w:eastAsia="Times New Roman" w:hAnsi="Times New Roman"/>
          <w:sz w:val="24"/>
          <w:szCs w:val="24"/>
        </w:rPr>
        <w:t>Pursuant to Section 3314 of the Public Utility Code (the Code), 66 Pa.C.S</w:t>
      </w:r>
      <w:proofErr w:type="gramStart"/>
      <w:r w:rsidRPr="00C25CF3">
        <w:rPr>
          <w:rFonts w:ascii="Times New Roman" w:eastAsia="Times New Roman" w:hAnsi="Times New Roman"/>
          <w:sz w:val="24"/>
          <w:szCs w:val="24"/>
        </w:rPr>
        <w:t>.§</w:t>
      </w:r>
      <w:proofErr w:type="gramEnd"/>
      <w:r w:rsidRPr="00C25CF3">
        <w:rPr>
          <w:rFonts w:ascii="Times New Roman" w:eastAsia="Times New Roman" w:hAnsi="Times New Roman"/>
          <w:sz w:val="24"/>
          <w:szCs w:val="24"/>
        </w:rPr>
        <w:t xml:space="preserve"> 3314, </w:t>
      </w:r>
    </w:p>
    <w:p w:rsidR="00E2023C" w:rsidRPr="00C25CF3" w:rsidRDefault="00E2023C" w:rsidP="00E2023C">
      <w:pPr>
        <w:autoSpaceDE w:val="0"/>
        <w:autoSpaceDN w:val="0"/>
        <w:spacing w:after="0" w:line="240" w:lineRule="auto"/>
        <w:ind w:left="1440" w:right="1440"/>
        <w:rPr>
          <w:rFonts w:ascii="Times New Roman" w:eastAsia="Times New Roman" w:hAnsi="Times New Roman"/>
          <w:sz w:val="24"/>
          <w:szCs w:val="24"/>
        </w:rPr>
      </w:pPr>
      <w:r w:rsidRPr="00C25CF3">
        <w:rPr>
          <w:rFonts w:ascii="Times New Roman" w:eastAsia="Times New Roman" w:hAnsi="Times New Roman"/>
          <w:sz w:val="24"/>
          <w:szCs w:val="24"/>
        </w:rPr>
        <w:t xml:space="preserve">No action for the recovery of any penalties or forfeitures incurred under the provisions of this part, and no prosecutions on account of any matter or thing mentioned in this part, shall be maintained </w:t>
      </w:r>
      <w:r w:rsidRPr="00C25CF3">
        <w:rPr>
          <w:rFonts w:ascii="Times New Roman" w:eastAsia="Times New Roman" w:hAnsi="Times New Roman"/>
          <w:sz w:val="24"/>
          <w:szCs w:val="24"/>
          <w:u w:val="single"/>
        </w:rPr>
        <w:t>unless brought within three years from the date at which the liability therefor</w:t>
      </w:r>
      <w:r>
        <w:rPr>
          <w:rFonts w:ascii="Times New Roman" w:eastAsia="Times New Roman" w:hAnsi="Times New Roman"/>
          <w:sz w:val="24"/>
          <w:szCs w:val="24"/>
          <w:u w:val="single"/>
        </w:rPr>
        <w:t>e</w:t>
      </w:r>
      <w:r w:rsidRPr="00C25CF3">
        <w:rPr>
          <w:rFonts w:ascii="Times New Roman" w:eastAsia="Times New Roman" w:hAnsi="Times New Roman"/>
          <w:sz w:val="24"/>
          <w:szCs w:val="24"/>
          <w:u w:val="single"/>
        </w:rPr>
        <w:t xml:space="preserve"> arose</w:t>
      </w:r>
      <w:r w:rsidRPr="00C25CF3">
        <w:rPr>
          <w:rFonts w:ascii="Times New Roman" w:eastAsia="Times New Roman" w:hAnsi="Times New Roman"/>
          <w:sz w:val="24"/>
          <w:szCs w:val="24"/>
        </w:rPr>
        <w:t xml:space="preserve">, except as otherwise provided in this part. </w:t>
      </w:r>
    </w:p>
    <w:p w:rsidR="00E2023C" w:rsidRPr="00C25CF3" w:rsidRDefault="00E2023C" w:rsidP="00444F33">
      <w:pPr>
        <w:autoSpaceDE w:val="0"/>
        <w:autoSpaceDN w:val="0"/>
        <w:spacing w:after="0" w:line="360" w:lineRule="auto"/>
        <w:ind w:left="1440" w:right="1440"/>
        <w:rPr>
          <w:rFonts w:ascii="Times New Roman" w:eastAsia="Times New Roman" w:hAnsi="Times New Roman"/>
          <w:sz w:val="24"/>
          <w:szCs w:val="24"/>
        </w:rPr>
      </w:pPr>
    </w:p>
    <w:p w:rsidR="00E2023C" w:rsidRPr="00C25CF3" w:rsidRDefault="00E2023C" w:rsidP="00E2023C">
      <w:pPr>
        <w:spacing w:after="0" w:line="360" w:lineRule="auto"/>
        <w:rPr>
          <w:rFonts w:ascii="Times New Roman" w:eastAsia="Times New Roman" w:hAnsi="Times New Roman"/>
          <w:sz w:val="24"/>
          <w:szCs w:val="24"/>
        </w:rPr>
      </w:pPr>
      <w:r w:rsidRPr="00C25CF3">
        <w:rPr>
          <w:rFonts w:ascii="Times New Roman" w:eastAsia="Times New Roman" w:hAnsi="Times New Roman"/>
          <w:sz w:val="24"/>
          <w:szCs w:val="24"/>
        </w:rPr>
        <w:t xml:space="preserve">(Emphasis added). 66 Pa.C.S. § 3314(a).  This provision provides a general limitation period of three years for any action under the Code, except as otherwise provided.  See, </w:t>
      </w:r>
      <w:r w:rsidRPr="00C25CF3">
        <w:rPr>
          <w:rFonts w:ascii="Times New Roman" w:eastAsia="Times New Roman" w:hAnsi="Times New Roman"/>
          <w:i/>
          <w:sz w:val="24"/>
          <w:szCs w:val="24"/>
        </w:rPr>
        <w:t>Duquesne Light Co. v. Pa. PUC, (Duquesne)</w:t>
      </w:r>
      <w:r w:rsidRPr="00C25CF3">
        <w:rPr>
          <w:rFonts w:ascii="Times New Roman" w:eastAsia="Times New Roman" w:hAnsi="Times New Roman"/>
          <w:sz w:val="24"/>
          <w:szCs w:val="24"/>
        </w:rPr>
        <w:t xml:space="preserve">, 611 A.2d 370 (Pa. Cmwlth. 1992).  The statute of limitations can be tolled by the doctrine of equitable estoppel, see </w:t>
      </w:r>
      <w:r w:rsidRPr="00C25CF3">
        <w:rPr>
          <w:rFonts w:ascii="Times New Roman" w:eastAsiaTheme="minorHAnsi" w:hAnsi="Times New Roman"/>
          <w:i/>
          <w:sz w:val="24"/>
          <w:szCs w:val="24"/>
        </w:rPr>
        <w:t>Lester Ely v. Pennsylvania American Water Compan</w:t>
      </w:r>
      <w:r w:rsidRPr="00C25CF3">
        <w:rPr>
          <w:rFonts w:ascii="Times New Roman" w:eastAsiaTheme="minorHAnsi" w:hAnsi="Times New Roman"/>
          <w:sz w:val="24"/>
          <w:szCs w:val="24"/>
        </w:rPr>
        <w:t xml:space="preserve">y, C-20055616 (Order entered July 10, 2006), </w:t>
      </w:r>
      <w:r w:rsidRPr="00C25CF3">
        <w:rPr>
          <w:rFonts w:ascii="Times New Roman" w:eastAsia="Times New Roman" w:hAnsi="Times New Roman"/>
          <w:sz w:val="24"/>
          <w:szCs w:val="24"/>
        </w:rPr>
        <w:t xml:space="preserve">and by the filing of an informal complaint with the Commission, see </w:t>
      </w:r>
      <w:r w:rsidRPr="00C25CF3">
        <w:rPr>
          <w:rFonts w:ascii="Times New Roman" w:eastAsia="Times New Roman" w:hAnsi="Times New Roman"/>
          <w:i/>
          <w:sz w:val="24"/>
          <w:szCs w:val="24"/>
        </w:rPr>
        <w:t>Duquesne</w:t>
      </w:r>
      <w:r w:rsidRPr="00C25CF3">
        <w:rPr>
          <w:rFonts w:ascii="Times New Roman" w:eastAsia="Times New Roman" w:hAnsi="Times New Roman"/>
          <w:sz w:val="24"/>
          <w:szCs w:val="24"/>
        </w:rPr>
        <w:t>, at 383.</w:t>
      </w:r>
    </w:p>
    <w:p w:rsidR="00E2023C" w:rsidRPr="00C25CF3" w:rsidRDefault="00E2023C" w:rsidP="00E2023C">
      <w:pPr>
        <w:spacing w:after="0" w:line="360" w:lineRule="auto"/>
        <w:ind w:firstLine="1440"/>
        <w:rPr>
          <w:rFonts w:ascii="Times New Roman" w:eastAsia="Times New Roman" w:hAnsi="Times New Roman"/>
          <w:sz w:val="24"/>
          <w:szCs w:val="24"/>
        </w:rPr>
      </w:pPr>
    </w:p>
    <w:p w:rsidR="00E2023C" w:rsidRPr="00C25CF3" w:rsidRDefault="00E2023C" w:rsidP="00E2023C">
      <w:pPr>
        <w:spacing w:after="0" w:line="360" w:lineRule="auto"/>
        <w:ind w:firstLine="1440"/>
        <w:rPr>
          <w:rFonts w:ascii="Times New Roman" w:eastAsia="Times New Roman" w:hAnsi="Times New Roman"/>
          <w:sz w:val="24"/>
          <w:szCs w:val="24"/>
        </w:rPr>
      </w:pPr>
      <w:r w:rsidRPr="00C25CF3">
        <w:rPr>
          <w:rFonts w:ascii="Times New Roman" w:eastAsia="Times New Roman" w:hAnsi="Times New Roman"/>
          <w:sz w:val="24"/>
          <w:szCs w:val="24"/>
        </w:rPr>
        <w:t xml:space="preserve">In </w:t>
      </w:r>
      <w:r w:rsidRPr="00C25CF3">
        <w:rPr>
          <w:rFonts w:ascii="Times New Roman" w:hAnsi="Times New Roman"/>
          <w:i/>
          <w:sz w:val="24"/>
          <w:szCs w:val="24"/>
        </w:rPr>
        <w:t>Lester Ely v. Pennsylvania American Water Company</w:t>
      </w:r>
      <w:r w:rsidRPr="00C25CF3">
        <w:rPr>
          <w:rFonts w:ascii="Times New Roman" w:hAnsi="Times New Roman"/>
          <w:sz w:val="24"/>
          <w:szCs w:val="24"/>
        </w:rPr>
        <w:t>, (</w:t>
      </w:r>
      <w:r w:rsidRPr="00C25CF3">
        <w:rPr>
          <w:rFonts w:ascii="Times New Roman" w:hAnsi="Times New Roman"/>
          <w:i/>
          <w:sz w:val="24"/>
          <w:szCs w:val="24"/>
        </w:rPr>
        <w:t>Ely</w:t>
      </w:r>
      <w:r w:rsidRPr="00C25CF3">
        <w:rPr>
          <w:rFonts w:ascii="Times New Roman" w:hAnsi="Times New Roman"/>
          <w:sz w:val="24"/>
          <w:szCs w:val="24"/>
        </w:rPr>
        <w:t>) C-20055616 (Order entered July 10, 2006), the Commission held that the doctrine of equitable estoppel,</w:t>
      </w:r>
      <w:r w:rsidRPr="00C25CF3">
        <w:rPr>
          <w:rFonts w:ascii="Times New Roman" w:eastAsia="Times New Roman" w:hAnsi="Times New Roman"/>
          <w:sz w:val="24"/>
          <w:szCs w:val="24"/>
        </w:rPr>
        <w:t xml:space="preserve"> which is based on the theory of estoppel,</w:t>
      </w:r>
      <w:r w:rsidRPr="00C25CF3">
        <w:rPr>
          <w:rFonts w:ascii="Times New Roman" w:hAnsi="Times New Roman"/>
          <w:sz w:val="24"/>
          <w:szCs w:val="24"/>
        </w:rPr>
        <w:t xml:space="preserve"> tolled the statute of limitations when </w:t>
      </w:r>
      <w:r w:rsidRPr="00C25CF3">
        <w:rPr>
          <w:rFonts w:ascii="Times New Roman" w:eastAsia="Times New Roman" w:hAnsi="Times New Roman"/>
          <w:sz w:val="24"/>
          <w:szCs w:val="24"/>
        </w:rPr>
        <w:t>respondent's repeated assurances that it would restore complainant's driveway caused the complainant to essentially "relax his vigilance."  In the present case, the record is devoid of any evidence that PGW made any statements that would ca</w:t>
      </w:r>
      <w:r>
        <w:rPr>
          <w:rFonts w:ascii="Times New Roman" w:eastAsia="Times New Roman" w:hAnsi="Times New Roman"/>
          <w:sz w:val="24"/>
          <w:szCs w:val="24"/>
        </w:rPr>
        <w:t>use the Complainant to relax his</w:t>
      </w:r>
      <w:r w:rsidRPr="00C25CF3">
        <w:rPr>
          <w:rFonts w:ascii="Times New Roman" w:eastAsia="Times New Roman" w:hAnsi="Times New Roman"/>
          <w:sz w:val="24"/>
          <w:szCs w:val="24"/>
        </w:rPr>
        <w:t xml:space="preserve"> vigilance as to any rightful claims against the Respondent.  </w:t>
      </w:r>
    </w:p>
    <w:p w:rsidR="00E2023C" w:rsidRPr="00C25CF3" w:rsidRDefault="00E2023C" w:rsidP="00E2023C">
      <w:pPr>
        <w:spacing w:after="0" w:line="360" w:lineRule="auto"/>
        <w:ind w:firstLine="1440"/>
        <w:rPr>
          <w:rFonts w:ascii="Times New Roman" w:eastAsia="Times New Roman" w:hAnsi="Times New Roman"/>
          <w:sz w:val="24"/>
          <w:szCs w:val="24"/>
        </w:rPr>
      </w:pPr>
    </w:p>
    <w:p w:rsidR="00E2023C" w:rsidRDefault="00E2023C" w:rsidP="00E2023C">
      <w:pPr>
        <w:spacing w:after="0" w:line="360" w:lineRule="auto"/>
        <w:ind w:firstLine="1440"/>
        <w:rPr>
          <w:rFonts w:ascii="Times New Roman" w:hAnsi="Times New Roman"/>
          <w:spacing w:val="-3"/>
          <w:sz w:val="24"/>
          <w:szCs w:val="24"/>
        </w:rPr>
      </w:pPr>
      <w:r w:rsidRPr="00C25CF3">
        <w:rPr>
          <w:rFonts w:ascii="Times New Roman" w:eastAsia="Times New Roman" w:hAnsi="Times New Roman"/>
          <w:sz w:val="24"/>
          <w:szCs w:val="24"/>
        </w:rPr>
        <w:t xml:space="preserve">In </w:t>
      </w:r>
      <w:r w:rsidRPr="00C25CF3">
        <w:rPr>
          <w:rFonts w:ascii="Times New Roman" w:eastAsia="Times New Roman" w:hAnsi="Times New Roman"/>
          <w:i/>
          <w:sz w:val="24"/>
          <w:szCs w:val="24"/>
        </w:rPr>
        <w:t>Duquesne</w:t>
      </w:r>
      <w:r w:rsidRPr="00C25CF3">
        <w:rPr>
          <w:rFonts w:ascii="Times New Roman" w:eastAsia="Times New Roman" w:hAnsi="Times New Roman"/>
          <w:sz w:val="24"/>
          <w:szCs w:val="24"/>
        </w:rPr>
        <w:t xml:space="preserve">, the Commission </w:t>
      </w:r>
      <w:r>
        <w:rPr>
          <w:rFonts w:ascii="Times New Roman" w:eastAsia="Times New Roman" w:hAnsi="Times New Roman"/>
          <w:sz w:val="24"/>
          <w:szCs w:val="24"/>
        </w:rPr>
        <w:t xml:space="preserve">held </w:t>
      </w:r>
      <w:r w:rsidRPr="00C25CF3">
        <w:rPr>
          <w:rFonts w:ascii="Times New Roman" w:eastAsia="Times New Roman" w:hAnsi="Times New Roman"/>
          <w:sz w:val="24"/>
          <w:szCs w:val="24"/>
        </w:rPr>
        <w:t xml:space="preserve">that the statute of limitations </w:t>
      </w:r>
      <w:r>
        <w:rPr>
          <w:rFonts w:ascii="Times New Roman" w:eastAsia="Times New Roman" w:hAnsi="Times New Roman"/>
          <w:sz w:val="24"/>
          <w:szCs w:val="24"/>
        </w:rPr>
        <w:t xml:space="preserve">was tolled </w:t>
      </w:r>
      <w:r w:rsidR="00C10355">
        <w:rPr>
          <w:rFonts w:ascii="Times New Roman" w:eastAsia="Times New Roman" w:hAnsi="Times New Roman"/>
          <w:sz w:val="24"/>
          <w:szCs w:val="24"/>
        </w:rPr>
        <w:t xml:space="preserve">for the </w:t>
      </w:r>
      <w:r w:rsidRPr="00C25CF3">
        <w:rPr>
          <w:rFonts w:ascii="Times New Roman" w:eastAsiaTheme="minorHAnsi" w:hAnsi="Times New Roman"/>
          <w:sz w:val="24"/>
          <w:szCs w:val="24"/>
        </w:rPr>
        <w:t xml:space="preserve">period of time </w:t>
      </w:r>
      <w:r w:rsidR="00C10355">
        <w:rPr>
          <w:rFonts w:ascii="Times New Roman" w:eastAsia="Times New Roman" w:hAnsi="Times New Roman"/>
          <w:sz w:val="24"/>
          <w:szCs w:val="24"/>
        </w:rPr>
        <w:t>during</w:t>
      </w:r>
      <w:r w:rsidR="00C10355" w:rsidRPr="00C25CF3">
        <w:rPr>
          <w:rFonts w:ascii="Times New Roman" w:eastAsiaTheme="minorHAnsi" w:hAnsi="Times New Roman"/>
          <w:sz w:val="24"/>
          <w:szCs w:val="24"/>
        </w:rPr>
        <w:t xml:space="preserve"> </w:t>
      </w:r>
      <w:r w:rsidRPr="00C25CF3">
        <w:rPr>
          <w:rFonts w:ascii="Times New Roman" w:eastAsiaTheme="minorHAnsi" w:hAnsi="Times New Roman"/>
          <w:sz w:val="24"/>
          <w:szCs w:val="24"/>
        </w:rPr>
        <w:t xml:space="preserve">which the Commission’s BCS investigated the customer’s informal complaint.  The Commonwealth Court of Pennsylvania affirmed the Commission’s ruling.  </w:t>
      </w:r>
      <w:r w:rsidRPr="00C25CF3">
        <w:rPr>
          <w:rFonts w:ascii="Times New Roman" w:eastAsiaTheme="minorHAnsi" w:hAnsi="Times New Roman"/>
          <w:i/>
          <w:sz w:val="24"/>
          <w:szCs w:val="24"/>
        </w:rPr>
        <w:t>Duquesne</w:t>
      </w:r>
      <w:r w:rsidRPr="00C25CF3">
        <w:rPr>
          <w:rFonts w:ascii="Times New Roman" w:eastAsiaTheme="minorHAnsi" w:hAnsi="Times New Roman"/>
          <w:sz w:val="24"/>
          <w:szCs w:val="24"/>
        </w:rPr>
        <w:t xml:space="preserve">, at 383.  In the present case, </w:t>
      </w:r>
      <w:r>
        <w:rPr>
          <w:rFonts w:ascii="Times New Roman" w:eastAsiaTheme="minorHAnsi" w:hAnsi="Times New Roman"/>
          <w:sz w:val="24"/>
          <w:szCs w:val="24"/>
        </w:rPr>
        <w:t>Mr. Counsel filed an informal co</w:t>
      </w:r>
      <w:r w:rsidR="00C10355">
        <w:rPr>
          <w:rFonts w:ascii="Times New Roman" w:eastAsiaTheme="minorHAnsi" w:hAnsi="Times New Roman"/>
          <w:sz w:val="24"/>
          <w:szCs w:val="24"/>
        </w:rPr>
        <w:t>mplaint with BCS at BCS Case #</w:t>
      </w:r>
      <w:r>
        <w:rPr>
          <w:rFonts w:ascii="Times New Roman" w:eastAsiaTheme="minorHAnsi" w:hAnsi="Times New Roman"/>
          <w:sz w:val="24"/>
          <w:szCs w:val="24"/>
        </w:rPr>
        <w:t xml:space="preserve"> </w:t>
      </w:r>
      <w:r>
        <w:rPr>
          <w:rFonts w:ascii="Times New Roman" w:eastAsia="Times New Roman" w:hAnsi="Times New Roman"/>
          <w:sz w:val="24"/>
          <w:szCs w:val="24"/>
        </w:rPr>
        <w:t xml:space="preserve">3047198 </w:t>
      </w:r>
      <w:r>
        <w:rPr>
          <w:rFonts w:ascii="Times New Roman" w:eastAsiaTheme="minorHAnsi" w:hAnsi="Times New Roman"/>
          <w:sz w:val="24"/>
          <w:szCs w:val="24"/>
        </w:rPr>
        <w:t>following PGW’s finding of theft of service at his Park Avenue address in March of 2009.  However, this informal complaint was filed on November 26, 2009, approximately three years and eight months after the theft of service was discovered and reported to the Complainant, and almost three years and seven months from the day Mr. Counsel was billed for the previously unbilled service due to theft.  Although BCS issued a decision dismissing Mr. Counsel’s informal complaint</w:t>
      </w:r>
      <w:r w:rsidR="00C10355" w:rsidRPr="00C10355">
        <w:rPr>
          <w:rFonts w:ascii="Times New Roman" w:eastAsia="Times New Roman" w:hAnsi="Times New Roman"/>
          <w:sz w:val="24"/>
          <w:szCs w:val="24"/>
        </w:rPr>
        <w:t xml:space="preserve"> </w:t>
      </w:r>
      <w:r w:rsidR="00C10355">
        <w:rPr>
          <w:rFonts w:ascii="Times New Roman" w:eastAsia="Times New Roman" w:hAnsi="Times New Roman"/>
          <w:sz w:val="24"/>
          <w:szCs w:val="24"/>
        </w:rPr>
        <w:t>on January 30, 2013</w:t>
      </w:r>
      <w:r>
        <w:rPr>
          <w:rFonts w:ascii="Times New Roman" w:eastAsia="Times New Roman" w:hAnsi="Times New Roman"/>
          <w:sz w:val="24"/>
          <w:szCs w:val="24"/>
        </w:rPr>
        <w:t xml:space="preserve">, the fact remains that the statute of limitations had already run out on any claims concerning the theft of service charges by the time he </w:t>
      </w:r>
      <w:r w:rsidRPr="000577E9">
        <w:rPr>
          <w:rFonts w:ascii="Times New Roman" w:eastAsia="Times New Roman" w:hAnsi="Times New Roman"/>
          <w:sz w:val="24"/>
          <w:szCs w:val="24"/>
        </w:rPr>
        <w:t xml:space="preserve">even filed his informal complaint.  The statute of limitations is not a waivable defense.  </w:t>
      </w:r>
      <w:r>
        <w:rPr>
          <w:rFonts w:ascii="Times New Roman" w:eastAsia="Times New Roman" w:hAnsi="Times New Roman"/>
          <w:sz w:val="24"/>
          <w:szCs w:val="24"/>
        </w:rPr>
        <w:t xml:space="preserve">See </w:t>
      </w:r>
      <w:r w:rsidRPr="000577E9">
        <w:rPr>
          <w:rFonts w:ascii="Times New Roman" w:eastAsia="Times New Roman" w:hAnsi="Times New Roman"/>
          <w:i/>
          <w:spacing w:val="-3"/>
          <w:sz w:val="24"/>
          <w:szCs w:val="24"/>
        </w:rPr>
        <w:t>Darrell Ross v. PECO Energy Company</w:t>
      </w:r>
      <w:r w:rsidRPr="000577E9">
        <w:rPr>
          <w:rFonts w:ascii="Times New Roman" w:eastAsia="Times New Roman" w:hAnsi="Times New Roman"/>
          <w:spacing w:val="-3"/>
          <w:sz w:val="24"/>
          <w:szCs w:val="24"/>
        </w:rPr>
        <w:t xml:space="preserve">, Docket No. C-2008-2060301 (Final Order entered </w:t>
      </w:r>
      <w:r w:rsidRPr="000577E9">
        <w:rPr>
          <w:rFonts w:ascii="Times New Roman" w:hAnsi="Times New Roman"/>
          <w:spacing w:val="-3"/>
          <w:sz w:val="24"/>
          <w:szCs w:val="24"/>
        </w:rPr>
        <w:t>February 19, 2009)</w:t>
      </w:r>
      <w:r>
        <w:rPr>
          <w:rFonts w:ascii="Times New Roman" w:hAnsi="Times New Roman"/>
          <w:spacing w:val="-3"/>
          <w:sz w:val="24"/>
          <w:szCs w:val="24"/>
        </w:rPr>
        <w:t>.</w:t>
      </w:r>
    </w:p>
    <w:p w:rsidR="008A64A0" w:rsidRDefault="008A64A0" w:rsidP="00E2023C">
      <w:pPr>
        <w:spacing w:after="0" w:line="360" w:lineRule="auto"/>
        <w:ind w:firstLine="1440"/>
        <w:rPr>
          <w:rFonts w:ascii="Times New Roman" w:hAnsi="Times New Roman"/>
          <w:spacing w:val="-3"/>
          <w:sz w:val="24"/>
          <w:szCs w:val="24"/>
        </w:rPr>
      </w:pPr>
    </w:p>
    <w:p w:rsidR="00E2023C" w:rsidRDefault="00E2023C" w:rsidP="00E2023C">
      <w:pPr>
        <w:spacing w:after="0" w:line="360" w:lineRule="auto"/>
        <w:ind w:firstLine="1440"/>
        <w:rPr>
          <w:rFonts w:ascii="Times New Roman" w:hAnsi="Times New Roman"/>
          <w:spacing w:val="-3"/>
          <w:sz w:val="24"/>
          <w:szCs w:val="24"/>
        </w:rPr>
      </w:pPr>
      <w:r>
        <w:rPr>
          <w:rFonts w:ascii="Times New Roman" w:hAnsi="Times New Roman"/>
          <w:spacing w:val="-3"/>
          <w:sz w:val="24"/>
          <w:szCs w:val="24"/>
        </w:rPr>
        <w:t>Mr. Counsel initially testified that he first learned about the $7,603.01 balance from the Park Avenue address when he applied to get service in his n</w:t>
      </w:r>
      <w:r w:rsidR="00C10355">
        <w:rPr>
          <w:rFonts w:ascii="Times New Roman" w:hAnsi="Times New Roman"/>
          <w:spacing w:val="-3"/>
          <w:sz w:val="24"/>
          <w:szCs w:val="24"/>
        </w:rPr>
        <w:t xml:space="preserve">ame at the Champlost address.  </w:t>
      </w:r>
      <w:r>
        <w:rPr>
          <w:rFonts w:ascii="Times New Roman" w:hAnsi="Times New Roman"/>
          <w:spacing w:val="-3"/>
          <w:sz w:val="24"/>
          <w:szCs w:val="24"/>
        </w:rPr>
        <w:t>He denied having received notice or a bill in connection with the theft of service found at his Park Avenue address in March of 2009.  Tr. 44.  When asked more specifically about his contact with PGW concerning the $7,603.01 bill, he testified vaguely with regard to a call that he received from PGW:</w:t>
      </w:r>
    </w:p>
    <w:p w:rsidR="00E2023C" w:rsidRDefault="00E2023C" w:rsidP="00AF3ECA">
      <w:pPr>
        <w:spacing w:after="0" w:line="240" w:lineRule="auto"/>
        <w:ind w:left="3600" w:right="1440" w:hanging="2160"/>
        <w:rPr>
          <w:rFonts w:ascii="Times New Roman" w:hAnsi="Times New Roman"/>
          <w:spacing w:val="-3"/>
          <w:sz w:val="24"/>
          <w:szCs w:val="24"/>
        </w:rPr>
      </w:pPr>
      <w:r>
        <w:rPr>
          <w:rFonts w:ascii="Times New Roman" w:hAnsi="Times New Roman"/>
          <w:spacing w:val="-3"/>
          <w:sz w:val="24"/>
          <w:szCs w:val="24"/>
        </w:rPr>
        <w:t>MR. COUNSEL:</w:t>
      </w:r>
      <w:r>
        <w:rPr>
          <w:rFonts w:ascii="Times New Roman" w:hAnsi="Times New Roman"/>
          <w:spacing w:val="-3"/>
          <w:sz w:val="24"/>
          <w:szCs w:val="24"/>
        </w:rPr>
        <w:tab/>
        <w:t>I talked to someone – excuse me.  I talked to someone on the phone one time like I told you earlier.  I never –</w:t>
      </w:r>
    </w:p>
    <w:p w:rsidR="00AF3ECA" w:rsidRDefault="00AF3ECA" w:rsidP="00AF3ECA">
      <w:pPr>
        <w:spacing w:after="0" w:line="240" w:lineRule="auto"/>
        <w:ind w:left="3600" w:right="1440" w:hanging="2160"/>
        <w:rPr>
          <w:rFonts w:ascii="Times New Roman" w:hAnsi="Times New Roman"/>
          <w:spacing w:val="-3"/>
          <w:sz w:val="24"/>
          <w:szCs w:val="24"/>
        </w:rPr>
      </w:pPr>
    </w:p>
    <w:p w:rsidR="00E2023C" w:rsidRDefault="00E2023C" w:rsidP="00AF3ECA">
      <w:pPr>
        <w:spacing w:after="0" w:line="240" w:lineRule="auto"/>
        <w:ind w:left="1440" w:right="1440"/>
        <w:rPr>
          <w:rFonts w:ascii="Times New Roman" w:hAnsi="Times New Roman"/>
          <w:spacing w:val="-3"/>
          <w:sz w:val="24"/>
          <w:szCs w:val="24"/>
        </w:rPr>
      </w:pPr>
      <w:r>
        <w:rPr>
          <w:rFonts w:ascii="Times New Roman" w:hAnsi="Times New Roman"/>
          <w:spacing w:val="-3"/>
          <w:sz w:val="24"/>
          <w:szCs w:val="24"/>
        </w:rPr>
        <w:t>JUDGE VERO:</w:t>
      </w:r>
      <w:r>
        <w:rPr>
          <w:rFonts w:ascii="Times New Roman" w:hAnsi="Times New Roman"/>
          <w:spacing w:val="-3"/>
          <w:sz w:val="24"/>
          <w:szCs w:val="24"/>
        </w:rPr>
        <w:tab/>
        <w:t>When was that?</w:t>
      </w:r>
    </w:p>
    <w:p w:rsidR="00AF3ECA" w:rsidRDefault="00AF3ECA" w:rsidP="00AF3ECA">
      <w:pPr>
        <w:spacing w:after="0" w:line="240" w:lineRule="auto"/>
        <w:ind w:left="1440" w:right="1440"/>
        <w:rPr>
          <w:rFonts w:ascii="Times New Roman" w:hAnsi="Times New Roman"/>
          <w:spacing w:val="-3"/>
          <w:sz w:val="24"/>
          <w:szCs w:val="24"/>
        </w:rPr>
      </w:pPr>
    </w:p>
    <w:p w:rsidR="00E2023C" w:rsidRDefault="00E2023C" w:rsidP="00AF3ECA">
      <w:pPr>
        <w:spacing w:after="0" w:line="240" w:lineRule="auto"/>
        <w:ind w:left="3600" w:right="1440" w:hanging="2160"/>
        <w:rPr>
          <w:rFonts w:ascii="Times New Roman" w:hAnsi="Times New Roman"/>
          <w:spacing w:val="-3"/>
          <w:sz w:val="24"/>
          <w:szCs w:val="24"/>
        </w:rPr>
      </w:pPr>
      <w:r>
        <w:rPr>
          <w:rFonts w:ascii="Times New Roman" w:hAnsi="Times New Roman"/>
          <w:spacing w:val="-3"/>
          <w:sz w:val="24"/>
          <w:szCs w:val="24"/>
        </w:rPr>
        <w:t xml:space="preserve">MR. COUNSEL: </w:t>
      </w:r>
      <w:r>
        <w:rPr>
          <w:rFonts w:ascii="Times New Roman" w:hAnsi="Times New Roman"/>
          <w:spacing w:val="-3"/>
          <w:sz w:val="24"/>
          <w:szCs w:val="24"/>
        </w:rPr>
        <w:tab/>
        <w:t>When the lady called and I said seven thousand –</w:t>
      </w:r>
    </w:p>
    <w:p w:rsidR="00AF3ECA" w:rsidRDefault="00AF3ECA" w:rsidP="00AF3ECA">
      <w:pPr>
        <w:spacing w:after="0" w:line="240" w:lineRule="auto"/>
        <w:ind w:left="3600" w:right="1440" w:hanging="2160"/>
        <w:rPr>
          <w:rFonts w:ascii="Times New Roman" w:hAnsi="Times New Roman"/>
          <w:spacing w:val="-3"/>
          <w:sz w:val="24"/>
          <w:szCs w:val="24"/>
        </w:rPr>
      </w:pPr>
    </w:p>
    <w:p w:rsidR="00E2023C" w:rsidRDefault="00E2023C" w:rsidP="00AF3ECA">
      <w:pPr>
        <w:spacing w:after="0" w:line="240" w:lineRule="auto"/>
        <w:ind w:left="1440" w:right="1440"/>
        <w:rPr>
          <w:rFonts w:ascii="Times New Roman" w:hAnsi="Times New Roman"/>
          <w:spacing w:val="-3"/>
          <w:sz w:val="24"/>
          <w:szCs w:val="24"/>
        </w:rPr>
      </w:pPr>
      <w:r>
        <w:rPr>
          <w:rFonts w:ascii="Times New Roman" w:hAnsi="Times New Roman"/>
          <w:spacing w:val="-3"/>
          <w:sz w:val="24"/>
          <w:szCs w:val="24"/>
        </w:rPr>
        <w:t xml:space="preserve">JUDGE VERO: </w:t>
      </w:r>
      <w:r>
        <w:rPr>
          <w:rFonts w:ascii="Times New Roman" w:hAnsi="Times New Roman"/>
          <w:spacing w:val="-3"/>
          <w:sz w:val="24"/>
          <w:szCs w:val="24"/>
        </w:rPr>
        <w:tab/>
        <w:t>When the lady called when?</w:t>
      </w:r>
    </w:p>
    <w:p w:rsidR="00AF3ECA" w:rsidRDefault="00AF3ECA" w:rsidP="00AF3ECA">
      <w:pPr>
        <w:spacing w:after="0" w:line="240" w:lineRule="auto"/>
        <w:ind w:left="1440" w:right="1440"/>
        <w:rPr>
          <w:rFonts w:ascii="Times New Roman" w:hAnsi="Times New Roman"/>
          <w:spacing w:val="-3"/>
          <w:sz w:val="24"/>
          <w:szCs w:val="24"/>
        </w:rPr>
      </w:pPr>
    </w:p>
    <w:p w:rsidR="00E2023C" w:rsidRDefault="00E2023C" w:rsidP="00AF3ECA">
      <w:pPr>
        <w:spacing w:after="0" w:line="240" w:lineRule="auto"/>
        <w:ind w:left="3600" w:right="1440" w:hanging="2160"/>
        <w:rPr>
          <w:rFonts w:ascii="Times New Roman" w:hAnsi="Times New Roman"/>
          <w:spacing w:val="-3"/>
          <w:sz w:val="24"/>
          <w:szCs w:val="24"/>
        </w:rPr>
      </w:pPr>
      <w:r>
        <w:rPr>
          <w:rFonts w:ascii="Times New Roman" w:hAnsi="Times New Roman"/>
          <w:spacing w:val="-3"/>
          <w:sz w:val="24"/>
          <w:szCs w:val="24"/>
        </w:rPr>
        <w:t xml:space="preserve">MR. COUNSEL: </w:t>
      </w:r>
      <w:r>
        <w:rPr>
          <w:rFonts w:ascii="Times New Roman" w:hAnsi="Times New Roman"/>
          <w:spacing w:val="-3"/>
          <w:sz w:val="24"/>
          <w:szCs w:val="24"/>
        </w:rPr>
        <w:tab/>
        <w:t>When they said the $7,000 and you need one hundred and something to restore and that --- that was the only thing….</w:t>
      </w:r>
    </w:p>
    <w:p w:rsidR="00AF3ECA" w:rsidRDefault="00AF3ECA" w:rsidP="00AF3ECA">
      <w:pPr>
        <w:spacing w:after="0" w:line="240" w:lineRule="auto"/>
        <w:ind w:left="3600" w:right="1440" w:hanging="2160"/>
        <w:rPr>
          <w:rFonts w:ascii="Times New Roman" w:hAnsi="Times New Roman"/>
          <w:spacing w:val="-3"/>
          <w:sz w:val="24"/>
          <w:szCs w:val="24"/>
        </w:rPr>
      </w:pPr>
    </w:p>
    <w:p w:rsidR="00E2023C" w:rsidRDefault="00E2023C" w:rsidP="00E2023C">
      <w:pPr>
        <w:spacing w:after="0" w:line="360" w:lineRule="auto"/>
        <w:rPr>
          <w:rFonts w:ascii="Times New Roman" w:hAnsi="Times New Roman"/>
          <w:spacing w:val="-3"/>
          <w:sz w:val="24"/>
          <w:szCs w:val="24"/>
        </w:rPr>
      </w:pPr>
      <w:r>
        <w:rPr>
          <w:rFonts w:ascii="Times New Roman" w:hAnsi="Times New Roman"/>
          <w:spacing w:val="-3"/>
          <w:sz w:val="24"/>
          <w:szCs w:val="24"/>
        </w:rPr>
        <w:t>Tr. 80.  However, he later claimed that “the lady” never told him that the bill was $7,000 or that it was being issued due to a finding of theft of service at his Park Avenue address.  Tr. 80-81.</w:t>
      </w:r>
    </w:p>
    <w:p w:rsidR="00E2023C" w:rsidRDefault="00E2023C" w:rsidP="00E2023C">
      <w:pPr>
        <w:spacing w:after="0" w:line="360" w:lineRule="auto"/>
        <w:rPr>
          <w:rFonts w:ascii="Times New Roman" w:eastAsia="Times New Roman" w:hAnsi="Times New Roman"/>
          <w:sz w:val="24"/>
          <w:szCs w:val="24"/>
        </w:rPr>
      </w:pPr>
    </w:p>
    <w:p w:rsidR="00E2023C" w:rsidRDefault="00E2023C" w:rsidP="00E2023C">
      <w:pPr>
        <w:spacing w:after="0" w:line="360" w:lineRule="auto"/>
        <w:ind w:firstLine="1440"/>
        <w:rPr>
          <w:rFonts w:ascii="Times New Roman" w:eastAsia="Times New Roman" w:hAnsi="Times New Roman"/>
          <w:sz w:val="24"/>
          <w:szCs w:val="24"/>
        </w:rPr>
      </w:pPr>
      <w:r>
        <w:rPr>
          <w:rFonts w:ascii="Times New Roman" w:hAnsi="Times New Roman"/>
          <w:spacing w:val="-3"/>
          <w:sz w:val="24"/>
          <w:szCs w:val="24"/>
        </w:rPr>
        <w:t>PGW’s witnesses provided credible testimony and evidence in the form of business records</w:t>
      </w:r>
      <w:r w:rsidR="00EF591B">
        <w:rPr>
          <w:rFonts w:ascii="Times New Roman" w:hAnsi="Times New Roman"/>
          <w:spacing w:val="-3"/>
          <w:sz w:val="24"/>
          <w:szCs w:val="24"/>
        </w:rPr>
        <w:t>,</w:t>
      </w:r>
      <w:r>
        <w:rPr>
          <w:rFonts w:ascii="Times New Roman" w:hAnsi="Times New Roman"/>
          <w:spacing w:val="-3"/>
          <w:sz w:val="24"/>
          <w:szCs w:val="24"/>
        </w:rPr>
        <w:t xml:space="preserve"> which showed that </w:t>
      </w:r>
      <w:r>
        <w:rPr>
          <w:rFonts w:ascii="Times New Roman" w:eastAsia="Times New Roman" w:hAnsi="Times New Roman"/>
          <w:sz w:val="24"/>
          <w:szCs w:val="24"/>
        </w:rPr>
        <w:t>PGW contacted the Complainant on March 6, 2009</w:t>
      </w:r>
      <w:r w:rsidR="00EF591B">
        <w:rPr>
          <w:rFonts w:ascii="Times New Roman" w:eastAsia="Times New Roman" w:hAnsi="Times New Roman"/>
          <w:sz w:val="24"/>
          <w:szCs w:val="24"/>
        </w:rPr>
        <w:t>,</w:t>
      </w:r>
      <w:r>
        <w:rPr>
          <w:rFonts w:ascii="Times New Roman" w:eastAsia="Times New Roman" w:hAnsi="Times New Roman"/>
          <w:sz w:val="24"/>
          <w:szCs w:val="24"/>
        </w:rPr>
        <w:t xml:space="preserve"> and spoke to him about the tampered meter found at his Park Avenue address.  The Respondent informed Mr. Counsel that he would be billed $7,603.01 based on historic usage at the property, and that he would need to pay a security deposit of $330.00, a reconnection fee of $123.23, in addition to the $7,603.01 and any past due bills, in order to get service reconnected at the Park Avenue address.  On April 14, 2009, PGW issued a bill to Mr. Cou</w:t>
      </w:r>
      <w:r w:rsidR="00EF591B">
        <w:rPr>
          <w:rFonts w:ascii="Times New Roman" w:eastAsia="Times New Roman" w:hAnsi="Times New Roman"/>
          <w:sz w:val="24"/>
          <w:szCs w:val="24"/>
        </w:rPr>
        <w:t>nsel for the $7,603.01 amount.</w:t>
      </w:r>
      <w:r>
        <w:rPr>
          <w:rFonts w:ascii="Times New Roman" w:eastAsia="Times New Roman" w:hAnsi="Times New Roman"/>
          <w:sz w:val="24"/>
          <w:szCs w:val="24"/>
        </w:rPr>
        <w:t xml:space="preserve">  In addition, the technician who discovered the tampered meter on March 3, 2009, had left a post-termination notice at the property.</w:t>
      </w:r>
    </w:p>
    <w:p w:rsidR="0070233D" w:rsidRDefault="0070233D" w:rsidP="00E2023C">
      <w:pPr>
        <w:spacing w:after="0" w:line="360" w:lineRule="auto"/>
        <w:ind w:firstLine="1440"/>
        <w:rPr>
          <w:rFonts w:ascii="Times New Roman" w:eastAsia="Times New Roman" w:hAnsi="Times New Roman"/>
          <w:sz w:val="24"/>
          <w:szCs w:val="24"/>
        </w:rPr>
      </w:pPr>
    </w:p>
    <w:p w:rsidR="00E2023C" w:rsidRDefault="00E2023C" w:rsidP="00E2023C">
      <w:pPr>
        <w:spacing w:after="0" w:line="360" w:lineRule="auto"/>
        <w:ind w:firstLine="1440"/>
        <w:rPr>
          <w:rFonts w:ascii="Times New Roman" w:hAnsi="Times New Roman"/>
          <w:spacing w:val="-3"/>
          <w:sz w:val="24"/>
          <w:szCs w:val="24"/>
        </w:rPr>
      </w:pPr>
      <w:r>
        <w:rPr>
          <w:rFonts w:ascii="Times New Roman" w:hAnsi="Times New Roman"/>
          <w:spacing w:val="-3"/>
          <w:sz w:val="24"/>
          <w:szCs w:val="24"/>
        </w:rPr>
        <w:t>After carefully reviewing the record in this case, I find that Mr. Counsel has not carried his burden of proving by a preponderance of the evidence that he first found out about the theft of service charges when he applied for gas service at his Champlost address in August of 2012.</w:t>
      </w:r>
      <w:r w:rsidRPr="00327BEC">
        <w:rPr>
          <w:rFonts w:ascii="Times New Roman" w:hAnsi="Times New Roman"/>
          <w:spacing w:val="-3"/>
          <w:sz w:val="24"/>
          <w:szCs w:val="24"/>
        </w:rPr>
        <w:t xml:space="preserve"> </w:t>
      </w:r>
      <w:r>
        <w:rPr>
          <w:rFonts w:ascii="Times New Roman" w:hAnsi="Times New Roman"/>
          <w:spacing w:val="-3"/>
          <w:sz w:val="24"/>
          <w:szCs w:val="24"/>
        </w:rPr>
        <w:t>Mr. Counsel failed to prove by a preponderance of the evidence that his liability did not aris</w:t>
      </w:r>
      <w:r w:rsidR="00EF591B">
        <w:rPr>
          <w:rFonts w:ascii="Times New Roman" w:hAnsi="Times New Roman"/>
          <w:spacing w:val="-3"/>
          <w:sz w:val="24"/>
          <w:szCs w:val="24"/>
        </w:rPr>
        <w:t>e in March, or even April</w:t>
      </w:r>
      <w:r>
        <w:rPr>
          <w:rFonts w:ascii="Times New Roman" w:hAnsi="Times New Roman"/>
          <w:spacing w:val="-3"/>
          <w:sz w:val="24"/>
          <w:szCs w:val="24"/>
        </w:rPr>
        <w:t xml:space="preserve"> of 2009</w:t>
      </w:r>
      <w:r w:rsidR="00EF591B">
        <w:rPr>
          <w:rFonts w:ascii="Times New Roman" w:hAnsi="Times New Roman"/>
          <w:spacing w:val="-3"/>
          <w:sz w:val="24"/>
          <w:szCs w:val="24"/>
        </w:rPr>
        <w:t>,</w:t>
      </w:r>
      <w:r>
        <w:rPr>
          <w:rFonts w:ascii="Times New Roman" w:hAnsi="Times New Roman"/>
          <w:spacing w:val="-3"/>
          <w:sz w:val="24"/>
          <w:szCs w:val="24"/>
        </w:rPr>
        <w:t xml:space="preserve"> when PGW posted a post-termination notice, contacted him by telephone and issued a bill for previously unbilled services.  </w:t>
      </w:r>
    </w:p>
    <w:p w:rsidR="00E2023C" w:rsidRDefault="00E2023C" w:rsidP="00E2023C">
      <w:pPr>
        <w:spacing w:after="0" w:line="360" w:lineRule="auto"/>
        <w:ind w:firstLine="1440"/>
        <w:rPr>
          <w:rFonts w:ascii="Times New Roman" w:hAnsi="Times New Roman"/>
          <w:spacing w:val="-3"/>
          <w:sz w:val="24"/>
          <w:szCs w:val="24"/>
        </w:rPr>
      </w:pPr>
    </w:p>
    <w:p w:rsidR="00E2023C" w:rsidRPr="007F495A" w:rsidRDefault="00E2023C" w:rsidP="00E2023C">
      <w:pPr>
        <w:spacing w:after="0" w:line="360" w:lineRule="auto"/>
        <w:ind w:firstLine="1440"/>
        <w:rPr>
          <w:rFonts w:ascii="Times New Roman" w:hAnsi="Times New Roman"/>
          <w:spacing w:val="-3"/>
          <w:sz w:val="24"/>
          <w:szCs w:val="24"/>
        </w:rPr>
      </w:pPr>
      <w:r w:rsidRPr="00C25CF3">
        <w:rPr>
          <w:rFonts w:ascii="Times New Roman" w:eastAsia="Times New Roman" w:hAnsi="Times New Roman"/>
          <w:sz w:val="24"/>
          <w:szCs w:val="24"/>
        </w:rPr>
        <w:t xml:space="preserve">Consequently, PGW’s Motion to Dismiss is granted to the extent that </w:t>
      </w:r>
      <w:r>
        <w:rPr>
          <w:rFonts w:ascii="Times New Roman" w:eastAsia="Times New Roman" w:hAnsi="Times New Roman"/>
          <w:sz w:val="24"/>
          <w:szCs w:val="24"/>
        </w:rPr>
        <w:t xml:space="preserve">Mr. Counsel </w:t>
      </w:r>
      <w:r w:rsidRPr="00C25CF3">
        <w:rPr>
          <w:rFonts w:ascii="Times New Roman" w:eastAsia="Times New Roman" w:hAnsi="Times New Roman"/>
          <w:sz w:val="24"/>
          <w:szCs w:val="24"/>
        </w:rPr>
        <w:t xml:space="preserve">is barred from disputing </w:t>
      </w:r>
      <w:r>
        <w:rPr>
          <w:rFonts w:ascii="Times New Roman" w:eastAsia="Times New Roman" w:hAnsi="Times New Roman"/>
          <w:sz w:val="24"/>
          <w:szCs w:val="24"/>
        </w:rPr>
        <w:t>the $7,603.01 amount for previously unbilled services due to theft in connection with his Park Avenue address.</w:t>
      </w:r>
    </w:p>
    <w:p w:rsidR="00E2023C" w:rsidRPr="00C25CF3" w:rsidRDefault="00E2023C" w:rsidP="00E2023C">
      <w:pPr>
        <w:spacing w:after="0" w:line="360" w:lineRule="auto"/>
        <w:ind w:firstLine="1440"/>
        <w:rPr>
          <w:rFonts w:ascii="Times New Roman" w:eastAsia="Times New Roman" w:hAnsi="Times New Roman"/>
          <w:sz w:val="24"/>
          <w:szCs w:val="24"/>
        </w:rPr>
      </w:pPr>
    </w:p>
    <w:p w:rsidR="00E2023C" w:rsidRDefault="00E2023C" w:rsidP="00131D20">
      <w:pPr>
        <w:pStyle w:val="ListParagraph"/>
        <w:numPr>
          <w:ilvl w:val="0"/>
          <w:numId w:val="3"/>
        </w:numPr>
        <w:spacing w:after="0" w:line="360" w:lineRule="auto"/>
        <w:rPr>
          <w:rFonts w:ascii="Times New Roman" w:hAnsi="Times New Roman"/>
          <w:sz w:val="24"/>
          <w:szCs w:val="24"/>
          <w:u w:val="single"/>
        </w:rPr>
      </w:pPr>
      <w:r w:rsidRPr="00131D20">
        <w:rPr>
          <w:rFonts w:ascii="Times New Roman" w:hAnsi="Times New Roman"/>
          <w:sz w:val="24"/>
          <w:szCs w:val="24"/>
          <w:u w:val="single"/>
        </w:rPr>
        <w:t>Payment arrangement</w:t>
      </w:r>
    </w:p>
    <w:p w:rsidR="00131D20" w:rsidRPr="00131D20" w:rsidRDefault="00131D20" w:rsidP="00131D20">
      <w:pPr>
        <w:pStyle w:val="ListParagraph"/>
        <w:spacing w:after="0" w:line="360" w:lineRule="auto"/>
        <w:ind w:left="1800"/>
        <w:rPr>
          <w:rFonts w:ascii="Times New Roman" w:hAnsi="Times New Roman"/>
          <w:sz w:val="24"/>
          <w:szCs w:val="24"/>
          <w:u w:val="single"/>
        </w:rPr>
      </w:pPr>
    </w:p>
    <w:p w:rsidR="00E2023C" w:rsidRDefault="00E2023C" w:rsidP="00E2023C">
      <w:pPr>
        <w:tabs>
          <w:tab w:val="left" w:pos="1440"/>
        </w:tabs>
        <w:spacing w:after="0" w:line="360" w:lineRule="auto"/>
        <w:ind w:firstLine="1440"/>
        <w:rPr>
          <w:rFonts w:ascii="Times New Roman" w:hAnsi="Times New Roman"/>
          <w:sz w:val="24"/>
          <w:szCs w:val="24"/>
        </w:rPr>
      </w:pPr>
      <w:r w:rsidRPr="00C220EE">
        <w:rPr>
          <w:rFonts w:ascii="Times New Roman" w:hAnsi="Times New Roman"/>
          <w:sz w:val="24"/>
          <w:szCs w:val="24"/>
        </w:rPr>
        <w:t>Following my ruli</w:t>
      </w:r>
      <w:r>
        <w:rPr>
          <w:rFonts w:ascii="Times New Roman" w:hAnsi="Times New Roman"/>
          <w:sz w:val="24"/>
          <w:szCs w:val="24"/>
        </w:rPr>
        <w:t xml:space="preserve">ng on the statute of limitations, Mr. Counsel’s outstanding balance with PGW consists of the $7,603.01 balance from his Park Avenue address, in addition to the $4,829.98 balance from his Champlost </w:t>
      </w:r>
      <w:r w:rsidR="00B10C8F">
        <w:rPr>
          <w:rFonts w:ascii="Times New Roman" w:hAnsi="Times New Roman"/>
          <w:sz w:val="24"/>
          <w:szCs w:val="24"/>
        </w:rPr>
        <w:t>Avenue</w:t>
      </w:r>
      <w:r w:rsidR="00FE618B">
        <w:rPr>
          <w:rFonts w:ascii="Times New Roman" w:hAnsi="Times New Roman"/>
          <w:sz w:val="24"/>
          <w:szCs w:val="24"/>
        </w:rPr>
        <w:t xml:space="preserve"> address.  As noted earlier, Mr</w:t>
      </w:r>
      <w:r>
        <w:rPr>
          <w:rFonts w:ascii="Times New Roman" w:hAnsi="Times New Roman"/>
          <w:sz w:val="24"/>
          <w:szCs w:val="24"/>
        </w:rPr>
        <w:t xml:space="preserve">. Counsel assumed full responsibility and did not dispute the $4,829.98 balance accumulated at his current residence on Champlost </w:t>
      </w:r>
      <w:r w:rsidR="00B10C8F">
        <w:rPr>
          <w:rFonts w:ascii="Times New Roman" w:hAnsi="Times New Roman"/>
          <w:sz w:val="24"/>
          <w:szCs w:val="24"/>
        </w:rPr>
        <w:t>Avenue</w:t>
      </w:r>
      <w:r>
        <w:rPr>
          <w:rFonts w:ascii="Times New Roman" w:hAnsi="Times New Roman"/>
          <w:sz w:val="24"/>
          <w:szCs w:val="24"/>
        </w:rPr>
        <w:t>.</w:t>
      </w:r>
    </w:p>
    <w:p w:rsidR="00E2023C" w:rsidRPr="00C220EE" w:rsidRDefault="00E2023C" w:rsidP="00E2023C">
      <w:pPr>
        <w:tabs>
          <w:tab w:val="left" w:pos="1440"/>
        </w:tabs>
        <w:spacing w:after="0" w:line="360" w:lineRule="auto"/>
        <w:ind w:firstLine="1440"/>
        <w:rPr>
          <w:rFonts w:ascii="Times New Roman" w:hAnsi="Times New Roman"/>
          <w:sz w:val="24"/>
          <w:szCs w:val="24"/>
        </w:rPr>
      </w:pPr>
    </w:p>
    <w:p w:rsidR="00E2023C" w:rsidRPr="00365DE8" w:rsidRDefault="00E2023C" w:rsidP="00E2023C">
      <w:pPr>
        <w:spacing w:after="0" w:line="360" w:lineRule="auto"/>
        <w:ind w:firstLine="1440"/>
        <w:rPr>
          <w:rFonts w:ascii="Times New Roman" w:hAnsi="Times New Roman"/>
          <w:sz w:val="24"/>
          <w:szCs w:val="24"/>
        </w:rPr>
      </w:pPr>
      <w:r w:rsidRPr="00365DE8">
        <w:rPr>
          <w:rFonts w:ascii="Times New Roman" w:hAnsi="Times New Roman"/>
          <w:sz w:val="24"/>
          <w:szCs w:val="24"/>
        </w:rPr>
        <w:t xml:space="preserve">With regard to Complainant’s request for a payment arrangement, Section 1405 of the Public Utility Code authorizes the Commission to investigate payment disputes and to establish payment </w:t>
      </w:r>
      <w:r w:rsidRPr="00365DE8">
        <w:rPr>
          <w:rFonts w:ascii="Times New Roman" w:hAnsi="Times New Roman"/>
          <w:bCs/>
          <w:sz w:val="24"/>
          <w:szCs w:val="24"/>
        </w:rPr>
        <w:t>arrangements</w:t>
      </w:r>
      <w:r w:rsidRPr="00365DE8">
        <w:rPr>
          <w:rFonts w:ascii="Times New Roman" w:hAnsi="Times New Roman"/>
          <w:sz w:val="24"/>
          <w:szCs w:val="24"/>
        </w:rPr>
        <w:t xml:space="preserve"> between a public utility, customers and applicants within the limits established by Chapter 14.  66 Pa. C.S.A. § 1405(a).  It is up to the </w:t>
      </w:r>
      <w:r w:rsidRPr="00365DE8">
        <w:rPr>
          <w:rFonts w:ascii="Times New Roman" w:hAnsi="Times New Roman"/>
          <w:bCs/>
          <w:sz w:val="24"/>
          <w:szCs w:val="24"/>
        </w:rPr>
        <w:t>discretion of the Commission</w:t>
      </w:r>
      <w:r w:rsidRPr="00365DE8">
        <w:rPr>
          <w:rFonts w:ascii="Times New Roman" w:hAnsi="Times New Roman"/>
          <w:sz w:val="24"/>
          <w:szCs w:val="24"/>
        </w:rPr>
        <w:t xml:space="preserve"> to determine, on a case by case basis, whether both parties, the customer complainant and the utility company, will benefit from the issuance of a payment arrangement pursuant to the guidelines of Chapter 14.</w:t>
      </w:r>
    </w:p>
    <w:p w:rsidR="008A64A0" w:rsidRDefault="008A64A0" w:rsidP="00E2023C">
      <w:pPr>
        <w:spacing w:after="0" w:line="360" w:lineRule="auto"/>
        <w:ind w:firstLine="1440"/>
        <w:rPr>
          <w:rFonts w:ascii="Times New Roman" w:hAnsi="Times New Roman"/>
          <w:sz w:val="24"/>
          <w:szCs w:val="24"/>
        </w:rPr>
        <w:sectPr w:rsidR="008A64A0" w:rsidSect="00B67D21">
          <w:footerReference w:type="even" r:id="rId11"/>
          <w:footerReference w:type="default" r:id="rId12"/>
          <w:pgSz w:w="12240" w:h="15840"/>
          <w:pgMar w:top="1440" w:right="1440" w:bottom="1440" w:left="1440" w:header="720" w:footer="720" w:gutter="0"/>
          <w:cols w:space="720"/>
          <w:titlePg/>
          <w:docGrid w:linePitch="360"/>
        </w:sectPr>
      </w:pPr>
    </w:p>
    <w:p w:rsidR="00E2023C" w:rsidRDefault="00E2023C" w:rsidP="00E2023C">
      <w:pPr>
        <w:spacing w:after="0" w:line="360" w:lineRule="auto"/>
        <w:ind w:firstLine="1440"/>
        <w:rPr>
          <w:rFonts w:ascii="Times New Roman" w:hAnsi="Times New Roman"/>
          <w:sz w:val="24"/>
          <w:szCs w:val="24"/>
        </w:rPr>
      </w:pPr>
      <w:r w:rsidRPr="00365DE8">
        <w:rPr>
          <w:rFonts w:ascii="Times New Roman" w:hAnsi="Times New Roman"/>
          <w:sz w:val="24"/>
          <w:szCs w:val="24"/>
        </w:rPr>
        <w:t xml:space="preserve">In </w:t>
      </w:r>
      <w:r w:rsidRPr="00365DE8">
        <w:rPr>
          <w:rFonts w:ascii="Times New Roman" w:hAnsi="Times New Roman"/>
          <w:i/>
          <w:sz w:val="24"/>
          <w:szCs w:val="24"/>
        </w:rPr>
        <w:t>George Crawford v. National Fuel Gas Distribution Corporation</w:t>
      </w:r>
      <w:r w:rsidRPr="00365DE8">
        <w:rPr>
          <w:rFonts w:ascii="Times New Roman" w:hAnsi="Times New Roman"/>
          <w:sz w:val="24"/>
          <w:szCs w:val="24"/>
        </w:rPr>
        <w:t xml:space="preserve">, Docket Number C-20066348, (Final Order entered December 6, 2007), the Commission vacated a payment arrangement issued to Mr. Crawford by the BCS, in part because the record demonstrated a lack of good faith effort on the part of Mr. Crawford to pay his utility bills.  The evidence in the present case </w:t>
      </w:r>
      <w:r>
        <w:rPr>
          <w:rFonts w:ascii="Times New Roman" w:hAnsi="Times New Roman"/>
          <w:sz w:val="24"/>
          <w:szCs w:val="24"/>
        </w:rPr>
        <w:t xml:space="preserve">more than </w:t>
      </w:r>
      <w:r w:rsidRPr="00365DE8">
        <w:rPr>
          <w:rFonts w:ascii="Times New Roman" w:hAnsi="Times New Roman"/>
          <w:sz w:val="24"/>
          <w:szCs w:val="24"/>
        </w:rPr>
        <w:t xml:space="preserve">warrants a similar result. </w:t>
      </w:r>
    </w:p>
    <w:p w:rsidR="00E2023C" w:rsidRDefault="00E2023C" w:rsidP="00E2023C">
      <w:pPr>
        <w:spacing w:after="0" w:line="360" w:lineRule="auto"/>
        <w:ind w:firstLine="1440"/>
        <w:rPr>
          <w:rFonts w:ascii="Times New Roman" w:hAnsi="Times New Roman"/>
          <w:sz w:val="24"/>
          <w:szCs w:val="24"/>
        </w:rPr>
      </w:pPr>
    </w:p>
    <w:p w:rsidR="00E2023C" w:rsidRDefault="00E2023C" w:rsidP="00E2023C">
      <w:pPr>
        <w:spacing w:after="0" w:line="360" w:lineRule="auto"/>
        <w:ind w:firstLine="1440"/>
        <w:rPr>
          <w:rFonts w:ascii="Times New Roman" w:eastAsia="Times New Roman" w:hAnsi="Times New Roman"/>
          <w:sz w:val="24"/>
          <w:szCs w:val="24"/>
        </w:rPr>
      </w:pPr>
      <w:r>
        <w:rPr>
          <w:rFonts w:ascii="Times New Roman" w:hAnsi="Times New Roman"/>
          <w:sz w:val="24"/>
          <w:szCs w:val="24"/>
        </w:rPr>
        <w:t xml:space="preserve">Mr. Counsel has a long standing history of enjoying the benefit of gas service without paying for it.  First, his gas service at the Park Avenue address was terminated for non-payment as far back as August of 2004.  Four and a half years later, in March of 2009, PGW discovered that the ERT head of the gas meter serving Mr. Counsel’s residence in Park Avenue had been removed and the meter had been bypassed and tampered with.  Mr. Counsel was never able to rebut this claim by PGW either in a timely or untimely fashion (through the filing of his informal complaint at BCS Case # </w:t>
      </w:r>
      <w:r>
        <w:rPr>
          <w:rFonts w:ascii="Times New Roman" w:eastAsia="Times New Roman" w:hAnsi="Times New Roman"/>
          <w:sz w:val="24"/>
          <w:szCs w:val="24"/>
        </w:rPr>
        <w:t>3047198).  Next, by his own admission, Mr. Counsel enjoyed gas service at the Champlost address for more</w:t>
      </w:r>
      <w:r w:rsidR="00993080">
        <w:rPr>
          <w:rFonts w:ascii="Times New Roman" w:eastAsia="Times New Roman" w:hAnsi="Times New Roman"/>
          <w:sz w:val="24"/>
          <w:szCs w:val="24"/>
        </w:rPr>
        <w:t xml:space="preserve"> than 32 months (December 2009</w:t>
      </w:r>
      <w:r>
        <w:rPr>
          <w:rFonts w:ascii="Times New Roman" w:eastAsia="Times New Roman" w:hAnsi="Times New Roman"/>
          <w:sz w:val="24"/>
          <w:szCs w:val="24"/>
        </w:rPr>
        <w:t xml:space="preserve"> – August 20, 2012) knowing very well that the service was improperly being provided in someone else’s name.  By all accounts, Mr. Counsel was aware of his responsibility to place service in his name once he moved to the Champlost residence, but chose to do nothing once he discovered that gas service was still on from the previous tenant.  It was only</w:t>
      </w:r>
      <w:r w:rsidR="00EF591B">
        <w:rPr>
          <w:rFonts w:ascii="Times New Roman" w:eastAsia="Times New Roman" w:hAnsi="Times New Roman"/>
          <w:sz w:val="24"/>
          <w:szCs w:val="24"/>
        </w:rPr>
        <w:t xml:space="preserve"> after his landlord told him that he needed to</w:t>
      </w:r>
      <w:r>
        <w:rPr>
          <w:rFonts w:ascii="Times New Roman" w:eastAsia="Times New Roman" w:hAnsi="Times New Roman"/>
          <w:sz w:val="24"/>
          <w:szCs w:val="24"/>
        </w:rPr>
        <w:t xml:space="preserve"> get service in his name that Mr. Counsel decided to apply for gas service on August 20, 2012.  Finally, once service was placed in his name for his Champlost address, Mr. Counsel proceeded to make no payments for almost an entire year, or until August 22, 2013, when PGW terminated his service for non</w:t>
      </w:r>
      <w:r w:rsidRPr="00464DEA">
        <w:rPr>
          <w:rFonts w:ascii="Times New Roman" w:eastAsia="Times New Roman" w:hAnsi="Times New Roman"/>
          <w:sz w:val="24"/>
          <w:szCs w:val="24"/>
        </w:rPr>
        <w:t xml:space="preserve">-payment.  </w:t>
      </w:r>
      <w:r w:rsidR="00993080">
        <w:rPr>
          <w:rFonts w:ascii="Times New Roman" w:eastAsia="Times New Roman" w:hAnsi="Times New Roman"/>
          <w:sz w:val="24"/>
          <w:szCs w:val="24"/>
        </w:rPr>
        <w:t xml:space="preserve">See PGW Exhibit 2.  </w:t>
      </w:r>
      <w:r w:rsidRPr="00464DEA">
        <w:rPr>
          <w:rFonts w:ascii="Times New Roman" w:eastAsia="Times New Roman" w:hAnsi="Times New Roman"/>
          <w:sz w:val="24"/>
          <w:szCs w:val="24"/>
        </w:rPr>
        <w:t>Acc</w:t>
      </w:r>
      <w:r>
        <w:rPr>
          <w:rFonts w:ascii="Times New Roman" w:eastAsia="Times New Roman" w:hAnsi="Times New Roman"/>
          <w:sz w:val="24"/>
          <w:szCs w:val="24"/>
        </w:rPr>
        <w:t xml:space="preserve">ording to the testimony and evidence presented by the parties </w:t>
      </w:r>
      <w:r w:rsidRPr="00464DEA">
        <w:rPr>
          <w:rFonts w:ascii="Times New Roman" w:eastAsia="Times New Roman" w:hAnsi="Times New Roman"/>
          <w:sz w:val="24"/>
          <w:szCs w:val="24"/>
        </w:rPr>
        <w:t>in this case, Mr. Counsel did not make a single payment to PGW during the period August 2004 to August 2013.</w:t>
      </w:r>
      <w:r w:rsidR="00993080">
        <w:rPr>
          <w:rFonts w:ascii="Times New Roman" w:eastAsia="Times New Roman" w:hAnsi="Times New Roman"/>
          <w:sz w:val="24"/>
          <w:szCs w:val="24"/>
        </w:rPr>
        <w:t xml:space="preserve">  </w:t>
      </w:r>
      <w:r w:rsidR="00993080" w:rsidRPr="00EF591B">
        <w:rPr>
          <w:rFonts w:ascii="Times New Roman" w:eastAsia="Times New Roman" w:hAnsi="Times New Roman"/>
          <w:i/>
          <w:sz w:val="24"/>
          <w:szCs w:val="24"/>
        </w:rPr>
        <w:t>Id.</w:t>
      </w:r>
      <w:r w:rsidR="00993080">
        <w:rPr>
          <w:rFonts w:ascii="Times New Roman" w:eastAsia="Times New Roman" w:hAnsi="Times New Roman"/>
          <w:sz w:val="24"/>
          <w:szCs w:val="24"/>
        </w:rPr>
        <w:t xml:space="preserve"> </w:t>
      </w:r>
    </w:p>
    <w:p w:rsidR="000D6DA4" w:rsidRDefault="000D6DA4" w:rsidP="00E2023C">
      <w:pPr>
        <w:spacing w:after="0" w:line="360" w:lineRule="auto"/>
        <w:ind w:firstLine="1440"/>
        <w:rPr>
          <w:rFonts w:ascii="Times New Roman" w:eastAsia="Times New Roman" w:hAnsi="Times New Roman"/>
          <w:sz w:val="24"/>
          <w:szCs w:val="24"/>
        </w:rPr>
      </w:pPr>
    </w:p>
    <w:p w:rsidR="000D6DA4" w:rsidRDefault="000D6DA4" w:rsidP="000D6DA4">
      <w:pPr>
        <w:spacing w:after="0" w:line="360" w:lineRule="auto"/>
        <w:ind w:firstLine="1440"/>
        <w:rPr>
          <w:rFonts w:ascii="Times New Roman" w:hAnsi="Times New Roman"/>
          <w:sz w:val="24"/>
          <w:szCs w:val="24"/>
        </w:rPr>
      </w:pPr>
      <w:r w:rsidRPr="007E1F98">
        <w:rPr>
          <w:rFonts w:ascii="Times New Roman" w:hAnsi="Times New Roman"/>
          <w:sz w:val="24"/>
          <w:szCs w:val="24"/>
        </w:rPr>
        <w:t xml:space="preserve">However </w:t>
      </w:r>
      <w:r>
        <w:rPr>
          <w:rFonts w:ascii="Times New Roman" w:hAnsi="Times New Roman"/>
          <w:sz w:val="24"/>
          <w:szCs w:val="24"/>
        </w:rPr>
        <w:t>he manages his household budget</w:t>
      </w:r>
      <w:r w:rsidRPr="000D6DA4">
        <w:rPr>
          <w:rFonts w:ascii="Times New Roman" w:hAnsi="Times New Roman"/>
          <w:sz w:val="24"/>
          <w:szCs w:val="24"/>
        </w:rPr>
        <w:t>, Complainant will have to pay th</w:t>
      </w:r>
      <w:r>
        <w:rPr>
          <w:rFonts w:ascii="Times New Roman" w:hAnsi="Times New Roman"/>
          <w:sz w:val="24"/>
          <w:szCs w:val="24"/>
        </w:rPr>
        <w:t>e Respondent for the gas he consumed</w:t>
      </w:r>
      <w:r w:rsidRPr="000D6DA4">
        <w:rPr>
          <w:rFonts w:ascii="Times New Roman" w:hAnsi="Times New Roman"/>
          <w:sz w:val="24"/>
          <w:szCs w:val="24"/>
        </w:rPr>
        <w:t xml:space="preserve">.  By law a public utility is entitled to receive payment for the service it provides.  </w:t>
      </w:r>
      <w:r w:rsidRPr="000D6DA4">
        <w:rPr>
          <w:rFonts w:ascii="Times New Roman" w:hAnsi="Times New Roman"/>
          <w:i/>
          <w:sz w:val="24"/>
          <w:szCs w:val="24"/>
        </w:rPr>
        <w:t>Scaccia v. West Penn Power Company</w:t>
      </w:r>
      <w:r w:rsidRPr="000D6DA4">
        <w:rPr>
          <w:rFonts w:ascii="Times New Roman" w:hAnsi="Times New Roman"/>
          <w:sz w:val="24"/>
          <w:szCs w:val="24"/>
        </w:rPr>
        <w:t xml:space="preserve">, 55 Pa. P.U.C. 637 (1982). Otherwise, customers' unpaid bills are included in the utility's uncollectible expenses and ultimately paid by the remaining ratepayers.  Cf., </w:t>
      </w:r>
      <w:r w:rsidRPr="000D6DA4">
        <w:rPr>
          <w:rFonts w:ascii="Times New Roman" w:hAnsi="Times New Roman"/>
          <w:i/>
          <w:sz w:val="24"/>
          <w:szCs w:val="24"/>
        </w:rPr>
        <w:t>Bolt v. Duquesne Light Co.</w:t>
      </w:r>
      <w:r w:rsidRPr="000D6DA4">
        <w:rPr>
          <w:rFonts w:ascii="Times New Roman" w:hAnsi="Times New Roman"/>
          <w:sz w:val="24"/>
          <w:szCs w:val="24"/>
        </w:rPr>
        <w:t xml:space="preserve">, 66 Pa. PUC 463 (1988); </w:t>
      </w:r>
      <w:r w:rsidRPr="000D6DA4">
        <w:rPr>
          <w:rFonts w:ascii="Times New Roman" w:hAnsi="Times New Roman"/>
          <w:i/>
          <w:sz w:val="24"/>
          <w:szCs w:val="24"/>
        </w:rPr>
        <w:t>Thomas P. O'Toole v. The Bell Telephone Co. of Pennsylvania</w:t>
      </w:r>
      <w:r w:rsidR="00EF591B">
        <w:rPr>
          <w:rFonts w:ascii="Times New Roman" w:hAnsi="Times New Roman"/>
          <w:sz w:val="24"/>
          <w:szCs w:val="24"/>
        </w:rPr>
        <w:t>, Docket Number C-923964 (</w:t>
      </w:r>
      <w:r w:rsidRPr="000D6DA4">
        <w:rPr>
          <w:rFonts w:ascii="Times New Roman" w:hAnsi="Times New Roman"/>
          <w:sz w:val="24"/>
          <w:szCs w:val="24"/>
        </w:rPr>
        <w:t>Final Order entered August 20, 1992</w:t>
      </w:r>
      <w:r w:rsidR="00EF591B">
        <w:rPr>
          <w:rFonts w:ascii="Times New Roman" w:hAnsi="Times New Roman"/>
          <w:sz w:val="24"/>
          <w:szCs w:val="24"/>
        </w:rPr>
        <w:t>)</w:t>
      </w:r>
      <w:r w:rsidRPr="000D6DA4">
        <w:rPr>
          <w:rFonts w:ascii="Times New Roman" w:hAnsi="Times New Roman"/>
          <w:sz w:val="24"/>
          <w:szCs w:val="24"/>
        </w:rPr>
        <w:t>.  It must be remembered that many of the paying customers are struggling themselves to pay their families</w:t>
      </w:r>
      <w:r w:rsidR="00EF591B">
        <w:rPr>
          <w:rFonts w:ascii="Times New Roman" w:hAnsi="Times New Roman"/>
          <w:sz w:val="24"/>
          <w:szCs w:val="24"/>
        </w:rPr>
        <w:t>’</w:t>
      </w:r>
      <w:r w:rsidRPr="000D6DA4">
        <w:rPr>
          <w:rFonts w:ascii="Times New Roman" w:hAnsi="Times New Roman"/>
          <w:sz w:val="24"/>
          <w:szCs w:val="24"/>
        </w:rPr>
        <w:t xml:space="preserve"> living expenses, including public utility bills.  All customers, regardless of financial means, have an obligation to pay for utility service.</w:t>
      </w:r>
    </w:p>
    <w:p w:rsidR="008A64A0" w:rsidRPr="000D6DA4" w:rsidRDefault="008A64A0" w:rsidP="000D6DA4">
      <w:pPr>
        <w:spacing w:after="0" w:line="360" w:lineRule="auto"/>
        <w:ind w:firstLine="1440"/>
        <w:rPr>
          <w:rFonts w:ascii="Times New Roman" w:hAnsi="Times New Roman"/>
          <w:sz w:val="24"/>
          <w:szCs w:val="24"/>
        </w:rPr>
      </w:pPr>
    </w:p>
    <w:p w:rsidR="00E2023C" w:rsidRPr="00365DE8" w:rsidRDefault="00E2023C" w:rsidP="008A64A0">
      <w:pPr>
        <w:spacing w:line="360" w:lineRule="auto"/>
        <w:ind w:firstLine="1440"/>
        <w:rPr>
          <w:rFonts w:ascii="Times New Roman" w:hAnsi="Times New Roman"/>
          <w:sz w:val="24"/>
          <w:szCs w:val="24"/>
        </w:rPr>
      </w:pPr>
      <w:r w:rsidRPr="00464DEA">
        <w:rPr>
          <w:rFonts w:ascii="Times New Roman" w:hAnsi="Times New Roman"/>
          <w:sz w:val="24"/>
          <w:szCs w:val="24"/>
        </w:rPr>
        <w:t xml:space="preserve">For these reasons, </w:t>
      </w:r>
      <w:r>
        <w:rPr>
          <w:rFonts w:ascii="Times New Roman" w:hAnsi="Times New Roman"/>
          <w:sz w:val="24"/>
          <w:szCs w:val="24"/>
        </w:rPr>
        <w:t xml:space="preserve">I find that the </w:t>
      </w:r>
      <w:r w:rsidRPr="00464DEA">
        <w:rPr>
          <w:rFonts w:ascii="Times New Roman" w:hAnsi="Times New Roman"/>
          <w:sz w:val="24"/>
          <w:szCs w:val="24"/>
        </w:rPr>
        <w:t>Compla</w:t>
      </w:r>
      <w:r>
        <w:rPr>
          <w:rFonts w:ascii="Times New Roman" w:hAnsi="Times New Roman"/>
          <w:sz w:val="24"/>
          <w:szCs w:val="24"/>
        </w:rPr>
        <w:t>inant is responsible for the entire $12,432.99 outstanding balance,</w:t>
      </w:r>
      <w:r w:rsidRPr="00464DEA">
        <w:rPr>
          <w:rFonts w:ascii="Times New Roman" w:hAnsi="Times New Roman"/>
          <w:sz w:val="24"/>
          <w:szCs w:val="24"/>
        </w:rPr>
        <w:t xml:space="preserve"> should not receive a Commission-ordered payment arrang</w:t>
      </w:r>
      <w:r>
        <w:rPr>
          <w:rFonts w:ascii="Times New Roman" w:hAnsi="Times New Roman"/>
          <w:sz w:val="24"/>
          <w:szCs w:val="24"/>
        </w:rPr>
        <w:t>ement for any part of it</w:t>
      </w:r>
      <w:r w:rsidRPr="00464DEA">
        <w:rPr>
          <w:rFonts w:ascii="Times New Roman" w:hAnsi="Times New Roman"/>
          <w:sz w:val="24"/>
          <w:szCs w:val="24"/>
        </w:rPr>
        <w:t xml:space="preserve">, and is required to pay the full </w:t>
      </w:r>
      <w:r>
        <w:rPr>
          <w:rFonts w:ascii="Times New Roman" w:hAnsi="Times New Roman"/>
          <w:sz w:val="24"/>
          <w:szCs w:val="24"/>
        </w:rPr>
        <w:t xml:space="preserve">balance owed to PGW </w:t>
      </w:r>
      <w:r w:rsidRPr="00464DEA">
        <w:rPr>
          <w:rFonts w:ascii="Times New Roman" w:hAnsi="Times New Roman"/>
          <w:sz w:val="24"/>
          <w:szCs w:val="24"/>
        </w:rPr>
        <w:t>prior to r</w:t>
      </w:r>
      <w:r>
        <w:rPr>
          <w:rFonts w:ascii="Times New Roman" w:hAnsi="Times New Roman"/>
          <w:sz w:val="24"/>
          <w:szCs w:val="24"/>
        </w:rPr>
        <w:t>estoration of gas service at his residence</w:t>
      </w:r>
      <w:r w:rsidRPr="00464DEA">
        <w:rPr>
          <w:rFonts w:ascii="Times New Roman" w:hAnsi="Times New Roman"/>
          <w:sz w:val="24"/>
          <w:szCs w:val="24"/>
        </w:rPr>
        <w:t xml:space="preserve">.  To do otherwise sends the wrong message to all other law abiding ratepayers that those who willfully misuse utility service can receive the benefit of a delayed repayment period at no interest to repay a debt arising from the misuse of service.  See </w:t>
      </w:r>
      <w:r w:rsidRPr="00464DEA">
        <w:rPr>
          <w:rFonts w:ascii="Times New Roman" w:hAnsi="Times New Roman"/>
          <w:i/>
          <w:sz w:val="24"/>
          <w:szCs w:val="24"/>
        </w:rPr>
        <w:t>Darnell Fassett v. Philadelphia Gas Works</w:t>
      </w:r>
      <w:r w:rsidRPr="00464DEA">
        <w:rPr>
          <w:rFonts w:ascii="Times New Roman" w:hAnsi="Times New Roman"/>
          <w:sz w:val="24"/>
          <w:szCs w:val="24"/>
        </w:rPr>
        <w:t>, Docket No. F-2014-2408541, (Opinion and Order entered April 27, 2015).</w:t>
      </w:r>
    </w:p>
    <w:p w:rsidR="009F20A8" w:rsidRPr="00B0176E" w:rsidRDefault="009F20A8" w:rsidP="00BF5181">
      <w:pPr>
        <w:jc w:val="center"/>
        <w:rPr>
          <w:rFonts w:ascii="Times New Roman" w:eastAsia="Times New Roman" w:hAnsi="Times New Roman"/>
          <w:sz w:val="24"/>
          <w:szCs w:val="24"/>
          <w:u w:val="single"/>
        </w:rPr>
      </w:pPr>
      <w:r w:rsidRPr="00B0176E">
        <w:rPr>
          <w:rFonts w:ascii="Times New Roman" w:eastAsia="Times New Roman" w:hAnsi="Times New Roman"/>
          <w:sz w:val="24"/>
          <w:szCs w:val="24"/>
          <w:u w:val="single"/>
        </w:rPr>
        <w:t>CONCLUSIONS OF LAW</w:t>
      </w:r>
    </w:p>
    <w:p w:rsidR="009F20A8" w:rsidRPr="00B0176E" w:rsidRDefault="009F20A8" w:rsidP="009F20A8">
      <w:pPr>
        <w:spacing w:after="0" w:line="360" w:lineRule="auto"/>
        <w:jc w:val="both"/>
        <w:rPr>
          <w:rFonts w:ascii="Times New Roman" w:eastAsia="Times New Roman" w:hAnsi="Times New Roman"/>
          <w:sz w:val="24"/>
          <w:szCs w:val="24"/>
        </w:rPr>
      </w:pPr>
    </w:p>
    <w:p w:rsidR="00B649F7" w:rsidRPr="00B649F7" w:rsidRDefault="009F20A8" w:rsidP="00B649F7">
      <w:pPr>
        <w:tabs>
          <w:tab w:val="left" w:pos="1440"/>
          <w:tab w:val="left" w:pos="2160"/>
        </w:tabs>
        <w:spacing w:after="0" w:line="360" w:lineRule="auto"/>
        <w:ind w:firstLine="1440"/>
        <w:rPr>
          <w:rFonts w:ascii="Times New Roman" w:hAnsi="Times New Roman"/>
          <w:sz w:val="24"/>
          <w:szCs w:val="24"/>
        </w:rPr>
      </w:pPr>
      <w:r w:rsidRPr="00B0176E">
        <w:rPr>
          <w:rFonts w:ascii="Times New Roman" w:eastAsia="Times New Roman" w:hAnsi="Times New Roman"/>
          <w:spacing w:val="-3"/>
          <w:sz w:val="24"/>
          <w:szCs w:val="24"/>
        </w:rPr>
        <w:t>1.</w:t>
      </w:r>
      <w:r w:rsidRPr="00B0176E">
        <w:rPr>
          <w:rFonts w:ascii="Times New Roman" w:eastAsia="Times New Roman" w:hAnsi="Times New Roman"/>
          <w:spacing w:val="-3"/>
          <w:sz w:val="24"/>
          <w:szCs w:val="24"/>
        </w:rPr>
        <w:tab/>
      </w:r>
      <w:r w:rsidR="00B649F7" w:rsidRPr="00B649F7">
        <w:rPr>
          <w:rFonts w:ascii="Times New Roman" w:hAnsi="Times New Roman"/>
          <w:sz w:val="24"/>
          <w:szCs w:val="24"/>
        </w:rPr>
        <w:t xml:space="preserve"> </w:t>
      </w:r>
      <w:r w:rsidR="00890787" w:rsidRPr="00B649F7">
        <w:rPr>
          <w:rFonts w:ascii="Times New Roman" w:hAnsi="Times New Roman"/>
          <w:sz w:val="24"/>
          <w:szCs w:val="24"/>
        </w:rPr>
        <w:t xml:space="preserve">The Commission has jurisdiction over the parties to and the subject matter of this proceeding.  </w:t>
      </w:r>
      <w:proofErr w:type="gramStart"/>
      <w:r w:rsidR="00890787" w:rsidRPr="00B649F7">
        <w:rPr>
          <w:rFonts w:ascii="Times New Roman" w:hAnsi="Times New Roman"/>
          <w:sz w:val="24"/>
          <w:szCs w:val="24"/>
        </w:rPr>
        <w:t>66 Pa.C.S.</w:t>
      </w:r>
      <w:proofErr w:type="gramEnd"/>
      <w:r w:rsidR="00890787" w:rsidRPr="00B649F7">
        <w:rPr>
          <w:rFonts w:ascii="Times New Roman" w:hAnsi="Times New Roman"/>
          <w:sz w:val="24"/>
          <w:szCs w:val="24"/>
        </w:rPr>
        <w:t xml:space="preserve"> § 701.</w:t>
      </w:r>
    </w:p>
    <w:p w:rsidR="00B649F7" w:rsidRPr="00B649F7" w:rsidRDefault="00B649F7" w:rsidP="00890787">
      <w:pPr>
        <w:tabs>
          <w:tab w:val="left" w:pos="1440"/>
          <w:tab w:val="left" w:pos="2160"/>
        </w:tabs>
        <w:spacing w:after="0" w:line="360" w:lineRule="auto"/>
        <w:rPr>
          <w:rFonts w:ascii="Times New Roman" w:hAnsi="Times New Roman"/>
          <w:sz w:val="24"/>
          <w:szCs w:val="24"/>
        </w:rPr>
      </w:pPr>
    </w:p>
    <w:p w:rsidR="00B649F7" w:rsidRPr="00B649F7" w:rsidRDefault="00890787" w:rsidP="00B649F7">
      <w:pPr>
        <w:tabs>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2</w:t>
      </w:r>
      <w:r w:rsidR="00B649F7" w:rsidRPr="00B649F7">
        <w:rPr>
          <w:rFonts w:ascii="Times New Roman" w:hAnsi="Times New Roman"/>
          <w:sz w:val="24"/>
          <w:szCs w:val="24"/>
        </w:rPr>
        <w:t xml:space="preserve">. </w:t>
      </w:r>
      <w:r w:rsidR="00B649F7" w:rsidRPr="00B649F7">
        <w:rPr>
          <w:rFonts w:ascii="Times New Roman" w:hAnsi="Times New Roman"/>
          <w:sz w:val="24"/>
          <w:szCs w:val="24"/>
        </w:rPr>
        <w:tab/>
      </w:r>
      <w:r w:rsidRPr="00B649F7">
        <w:rPr>
          <w:rFonts w:ascii="Times New Roman" w:hAnsi="Times New Roman"/>
          <w:sz w:val="24"/>
          <w:szCs w:val="24"/>
        </w:rPr>
        <w:t>The party filing the Complaint be</w:t>
      </w:r>
      <w:r>
        <w:rPr>
          <w:rFonts w:ascii="Times New Roman" w:hAnsi="Times New Roman"/>
          <w:sz w:val="24"/>
          <w:szCs w:val="24"/>
        </w:rPr>
        <w:t xml:space="preserve">ars the burden of proving that </w:t>
      </w:r>
      <w:r w:rsidRPr="00B649F7">
        <w:rPr>
          <w:rFonts w:ascii="Times New Roman" w:hAnsi="Times New Roman"/>
          <w:sz w:val="24"/>
          <w:szCs w:val="24"/>
        </w:rPr>
        <w:t xml:space="preserve">he is entitled to relief from the Commission. </w:t>
      </w:r>
      <w:r>
        <w:rPr>
          <w:rFonts w:ascii="Times New Roman" w:hAnsi="Times New Roman"/>
          <w:sz w:val="24"/>
          <w:szCs w:val="24"/>
        </w:rPr>
        <w:t xml:space="preserve"> </w:t>
      </w:r>
      <w:proofErr w:type="gramStart"/>
      <w:r w:rsidRPr="00B649F7">
        <w:rPr>
          <w:rFonts w:ascii="Times New Roman" w:hAnsi="Times New Roman"/>
          <w:sz w:val="24"/>
          <w:szCs w:val="24"/>
        </w:rPr>
        <w:t>66 Pa.C.S.</w:t>
      </w:r>
      <w:proofErr w:type="gramEnd"/>
      <w:r w:rsidRPr="00B649F7">
        <w:rPr>
          <w:rFonts w:ascii="Times New Roman" w:hAnsi="Times New Roman"/>
          <w:sz w:val="24"/>
          <w:szCs w:val="24"/>
        </w:rPr>
        <w:t xml:space="preserve"> § 332(a). </w:t>
      </w:r>
    </w:p>
    <w:p w:rsidR="00B649F7" w:rsidRPr="00B649F7" w:rsidRDefault="00B649F7" w:rsidP="00B649F7">
      <w:pPr>
        <w:tabs>
          <w:tab w:val="left" w:pos="1440"/>
          <w:tab w:val="left" w:pos="2160"/>
        </w:tabs>
        <w:spacing w:after="0" w:line="360" w:lineRule="auto"/>
        <w:ind w:firstLine="1440"/>
        <w:rPr>
          <w:rFonts w:ascii="Times New Roman" w:hAnsi="Times New Roman"/>
          <w:sz w:val="24"/>
          <w:szCs w:val="24"/>
        </w:rPr>
      </w:pPr>
    </w:p>
    <w:p w:rsidR="00B649F7" w:rsidRPr="00B649F7" w:rsidRDefault="00890787" w:rsidP="00B649F7">
      <w:pPr>
        <w:tabs>
          <w:tab w:val="left" w:pos="1440"/>
          <w:tab w:val="left" w:pos="2160"/>
        </w:tabs>
        <w:spacing w:after="0" w:line="360" w:lineRule="auto"/>
        <w:ind w:firstLine="1440"/>
        <w:rPr>
          <w:rFonts w:ascii="Times New Roman" w:eastAsiaTheme="minorHAnsi" w:hAnsi="Times New Roman"/>
          <w:sz w:val="24"/>
          <w:szCs w:val="24"/>
        </w:rPr>
      </w:pPr>
      <w:r>
        <w:rPr>
          <w:rFonts w:ascii="Times New Roman" w:hAnsi="Times New Roman"/>
          <w:sz w:val="24"/>
          <w:szCs w:val="24"/>
        </w:rPr>
        <w:t>3.</w:t>
      </w:r>
      <w:r w:rsidR="00B649F7" w:rsidRPr="00B649F7">
        <w:rPr>
          <w:rFonts w:ascii="Times New Roman" w:hAnsi="Times New Roman"/>
          <w:sz w:val="24"/>
          <w:szCs w:val="24"/>
        </w:rPr>
        <w:t xml:space="preserve"> </w:t>
      </w:r>
      <w:r w:rsidR="00B649F7" w:rsidRPr="00B649F7">
        <w:rPr>
          <w:rFonts w:ascii="Times New Roman" w:hAnsi="Times New Roman"/>
          <w:sz w:val="24"/>
          <w:szCs w:val="24"/>
        </w:rPr>
        <w:tab/>
      </w:r>
      <w:r w:rsidR="00B649F7" w:rsidRPr="00B649F7">
        <w:rPr>
          <w:rFonts w:ascii="Times New Roman" w:eastAsiaTheme="minorHAnsi" w:hAnsi="Times New Roman"/>
          <w:sz w:val="24"/>
          <w:szCs w:val="24"/>
        </w:rPr>
        <w:t xml:space="preserve">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66 Pa.C.S. § 3314(a).  </w:t>
      </w:r>
    </w:p>
    <w:p w:rsidR="00B649F7" w:rsidRPr="00B649F7" w:rsidRDefault="00B649F7" w:rsidP="00B649F7">
      <w:pPr>
        <w:tabs>
          <w:tab w:val="left" w:pos="1440"/>
          <w:tab w:val="left" w:pos="2160"/>
        </w:tabs>
        <w:spacing w:after="0" w:line="360" w:lineRule="auto"/>
        <w:ind w:firstLine="1440"/>
        <w:rPr>
          <w:rFonts w:ascii="Times New Roman" w:eastAsiaTheme="minorHAnsi" w:hAnsi="Times New Roman"/>
          <w:sz w:val="24"/>
          <w:szCs w:val="24"/>
        </w:rPr>
      </w:pPr>
    </w:p>
    <w:p w:rsidR="000D6DA4" w:rsidRDefault="00890787" w:rsidP="000D6DA4">
      <w:pPr>
        <w:tabs>
          <w:tab w:val="left" w:pos="1440"/>
          <w:tab w:val="left" w:pos="2160"/>
        </w:tabs>
        <w:spacing w:after="0" w:line="360" w:lineRule="auto"/>
        <w:ind w:firstLine="1440"/>
        <w:rPr>
          <w:rFonts w:ascii="Times New Roman" w:hAnsi="Times New Roman"/>
          <w:sz w:val="24"/>
          <w:szCs w:val="24"/>
        </w:rPr>
      </w:pPr>
      <w:r>
        <w:rPr>
          <w:rFonts w:ascii="Times New Roman" w:eastAsia="Times New Roman" w:hAnsi="Times New Roman" w:cstheme="minorBidi"/>
          <w:sz w:val="24"/>
          <w:szCs w:val="24"/>
        </w:rPr>
        <w:t>4</w:t>
      </w:r>
      <w:r w:rsidR="00B649F7" w:rsidRPr="00B649F7">
        <w:rPr>
          <w:rFonts w:ascii="Times New Roman" w:eastAsia="Times New Roman" w:hAnsi="Times New Roman" w:cstheme="minorBidi"/>
          <w:sz w:val="24"/>
          <w:szCs w:val="24"/>
        </w:rPr>
        <w:t>.</w:t>
      </w:r>
      <w:r w:rsidR="00B649F7" w:rsidRPr="00B649F7">
        <w:rPr>
          <w:rFonts w:ascii="Times New Roman" w:eastAsia="Times New Roman" w:hAnsi="Times New Roman" w:cstheme="minorBidi"/>
          <w:sz w:val="24"/>
          <w:szCs w:val="24"/>
        </w:rPr>
        <w:tab/>
        <w:t xml:space="preserve">The statute of limitations can be tolled by the filing of an informal complaint with the Commission, and by the doctrine of equitable estoppel.  </w:t>
      </w:r>
      <w:r w:rsidR="00B649F7" w:rsidRPr="00B649F7">
        <w:rPr>
          <w:rFonts w:ascii="Times New Roman" w:eastAsia="Times New Roman" w:hAnsi="Times New Roman" w:cstheme="minorBidi"/>
          <w:i/>
          <w:sz w:val="24"/>
          <w:szCs w:val="24"/>
        </w:rPr>
        <w:t>Duquesne Light Co. v. Pa. PUC</w:t>
      </w:r>
      <w:r w:rsidR="00B649F7" w:rsidRPr="00B649F7">
        <w:rPr>
          <w:rFonts w:ascii="Times New Roman" w:eastAsia="Times New Roman" w:hAnsi="Times New Roman" w:cstheme="minorBidi"/>
          <w:sz w:val="24"/>
          <w:szCs w:val="24"/>
        </w:rPr>
        <w:t xml:space="preserve">, </w:t>
      </w:r>
      <w:r w:rsidR="00B649F7" w:rsidRPr="00B649F7">
        <w:rPr>
          <w:rFonts w:ascii="Times New Roman" w:eastAsia="Times New Roman" w:hAnsi="Times New Roman"/>
          <w:sz w:val="24"/>
          <w:szCs w:val="24"/>
        </w:rPr>
        <w:t xml:space="preserve">611 A.2d 370 (Pa. Cmwlth. 1992), </w:t>
      </w:r>
      <w:r w:rsidR="00B649F7" w:rsidRPr="00B649F7">
        <w:rPr>
          <w:rFonts w:ascii="Times New Roman" w:eastAsiaTheme="minorHAnsi" w:hAnsi="Times New Roman"/>
          <w:i/>
          <w:sz w:val="24"/>
          <w:szCs w:val="24"/>
        </w:rPr>
        <w:t>Lester Ely v. Pennsylvania American Water Compan</w:t>
      </w:r>
      <w:r w:rsidR="00B649F7" w:rsidRPr="00B649F7">
        <w:rPr>
          <w:rFonts w:ascii="Times New Roman" w:eastAsiaTheme="minorHAnsi" w:hAnsi="Times New Roman"/>
          <w:sz w:val="24"/>
          <w:szCs w:val="24"/>
        </w:rPr>
        <w:t>y, C-20055616 (Order entered July 10, 2006).</w:t>
      </w:r>
    </w:p>
    <w:p w:rsidR="005479D2" w:rsidRDefault="00890787" w:rsidP="00F81C86">
      <w:pPr>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5</w:t>
      </w:r>
      <w:r w:rsidR="009F20A8" w:rsidRPr="00B0176E">
        <w:rPr>
          <w:rFonts w:ascii="Times New Roman" w:eastAsia="Times New Roman" w:hAnsi="Times New Roman"/>
          <w:spacing w:val="-3"/>
          <w:sz w:val="24"/>
          <w:szCs w:val="24"/>
        </w:rPr>
        <w:t>.</w:t>
      </w:r>
      <w:r w:rsidR="009F20A8" w:rsidRPr="00B0176E">
        <w:rPr>
          <w:rFonts w:ascii="Times New Roman" w:eastAsia="Times New Roman" w:hAnsi="Times New Roman"/>
          <w:spacing w:val="-3"/>
          <w:sz w:val="24"/>
          <w:szCs w:val="24"/>
        </w:rPr>
        <w:tab/>
      </w:r>
      <w:r w:rsidR="005479D2">
        <w:rPr>
          <w:rFonts w:ascii="Times New Roman" w:eastAsia="Times New Roman" w:hAnsi="Times New Roman"/>
          <w:spacing w:val="-3"/>
          <w:sz w:val="24"/>
          <w:szCs w:val="24"/>
        </w:rPr>
        <w:t>The Complainant has failed to carry his burden of proving that he was billed incorrectly.</w:t>
      </w:r>
    </w:p>
    <w:p w:rsidR="008A64A0" w:rsidRDefault="008A64A0" w:rsidP="00F81C86">
      <w:pPr>
        <w:spacing w:after="0" w:line="360" w:lineRule="auto"/>
        <w:ind w:firstLine="1440"/>
        <w:rPr>
          <w:rFonts w:ascii="Times New Roman" w:eastAsia="Times New Roman" w:hAnsi="Times New Roman"/>
          <w:spacing w:val="-3"/>
          <w:sz w:val="24"/>
          <w:szCs w:val="24"/>
        </w:rPr>
      </w:pPr>
    </w:p>
    <w:p w:rsidR="008A64A0" w:rsidRDefault="00890787" w:rsidP="00F81C86">
      <w:pPr>
        <w:spacing w:after="0" w:line="360" w:lineRule="auto"/>
        <w:ind w:firstLine="1440"/>
        <w:rPr>
          <w:rFonts w:ascii="Times New Roman" w:hAnsi="Times New Roman"/>
          <w:sz w:val="24"/>
          <w:szCs w:val="24"/>
        </w:rPr>
      </w:pPr>
      <w:r>
        <w:rPr>
          <w:rFonts w:ascii="Times New Roman" w:hAnsi="Times New Roman"/>
          <w:sz w:val="24"/>
          <w:szCs w:val="24"/>
        </w:rPr>
        <w:t>6</w:t>
      </w:r>
      <w:r w:rsidR="005479D2">
        <w:rPr>
          <w:rFonts w:ascii="Times New Roman" w:hAnsi="Times New Roman"/>
          <w:sz w:val="24"/>
          <w:szCs w:val="24"/>
        </w:rPr>
        <w:t>.</w:t>
      </w:r>
      <w:r w:rsidR="005479D2">
        <w:rPr>
          <w:rFonts w:ascii="Times New Roman" w:hAnsi="Times New Roman"/>
          <w:sz w:val="24"/>
          <w:szCs w:val="24"/>
        </w:rPr>
        <w:tab/>
      </w:r>
      <w:r w:rsidR="00F81C86" w:rsidRPr="00365DE8">
        <w:rPr>
          <w:rFonts w:ascii="Times New Roman" w:hAnsi="Times New Roman"/>
          <w:sz w:val="24"/>
          <w:szCs w:val="24"/>
        </w:rPr>
        <w:t xml:space="preserve">Section 1405 of the Public Utility Code authorizes the Commission to investigate payment disputes and to establish payment </w:t>
      </w:r>
      <w:r w:rsidR="00F81C86" w:rsidRPr="00365DE8">
        <w:rPr>
          <w:rFonts w:ascii="Times New Roman" w:hAnsi="Times New Roman"/>
          <w:bCs/>
          <w:sz w:val="24"/>
          <w:szCs w:val="24"/>
        </w:rPr>
        <w:t>arrangements</w:t>
      </w:r>
      <w:r w:rsidR="00F81C86" w:rsidRPr="00365DE8">
        <w:rPr>
          <w:rFonts w:ascii="Times New Roman" w:hAnsi="Times New Roman"/>
          <w:sz w:val="24"/>
          <w:szCs w:val="24"/>
        </w:rPr>
        <w:t xml:space="preserve"> between a public utility, customers and applicants within the limits est</w:t>
      </w:r>
      <w:r w:rsidR="00EF591B">
        <w:rPr>
          <w:rFonts w:ascii="Times New Roman" w:hAnsi="Times New Roman"/>
          <w:sz w:val="24"/>
          <w:szCs w:val="24"/>
        </w:rPr>
        <w:t xml:space="preserve">ablished by Chapter 14.  </w:t>
      </w:r>
      <w:proofErr w:type="gramStart"/>
      <w:r w:rsidR="00EF591B">
        <w:rPr>
          <w:rFonts w:ascii="Times New Roman" w:hAnsi="Times New Roman"/>
          <w:sz w:val="24"/>
          <w:szCs w:val="24"/>
        </w:rPr>
        <w:t>66 Pa.C.S.</w:t>
      </w:r>
      <w:proofErr w:type="gramEnd"/>
      <w:r w:rsidR="00F81C86" w:rsidRPr="00365DE8">
        <w:rPr>
          <w:rFonts w:ascii="Times New Roman" w:hAnsi="Times New Roman"/>
          <w:sz w:val="24"/>
          <w:szCs w:val="24"/>
        </w:rPr>
        <w:t xml:space="preserve"> § 1405(a). </w:t>
      </w:r>
    </w:p>
    <w:p w:rsidR="00F81C86" w:rsidRDefault="00F81C86" w:rsidP="00F81C86">
      <w:pPr>
        <w:spacing w:after="0" w:line="360" w:lineRule="auto"/>
        <w:ind w:firstLine="1440"/>
        <w:rPr>
          <w:rFonts w:ascii="Times New Roman" w:hAnsi="Times New Roman"/>
          <w:sz w:val="24"/>
          <w:szCs w:val="24"/>
        </w:rPr>
      </w:pPr>
      <w:r w:rsidRPr="00365DE8">
        <w:rPr>
          <w:rFonts w:ascii="Times New Roman" w:hAnsi="Times New Roman"/>
          <w:sz w:val="24"/>
          <w:szCs w:val="24"/>
        </w:rPr>
        <w:t xml:space="preserve"> </w:t>
      </w:r>
    </w:p>
    <w:p w:rsidR="000D6DA4" w:rsidRPr="000D6DA4" w:rsidRDefault="00890787" w:rsidP="008E1957">
      <w:pPr>
        <w:spacing w:after="0" w:line="360" w:lineRule="auto"/>
        <w:ind w:firstLine="1440"/>
        <w:rPr>
          <w:rFonts w:ascii="Times New Roman" w:hAnsi="Times New Roman"/>
          <w:sz w:val="24"/>
          <w:szCs w:val="24"/>
        </w:rPr>
      </w:pPr>
      <w:r>
        <w:rPr>
          <w:rFonts w:ascii="Times New Roman" w:hAnsi="Times New Roman"/>
          <w:sz w:val="24"/>
          <w:szCs w:val="24"/>
        </w:rPr>
        <w:t>7</w:t>
      </w:r>
      <w:r w:rsidR="000D6DA4">
        <w:rPr>
          <w:rFonts w:ascii="Times New Roman" w:hAnsi="Times New Roman"/>
          <w:sz w:val="24"/>
          <w:szCs w:val="24"/>
        </w:rPr>
        <w:t>.</w:t>
      </w:r>
      <w:r w:rsidR="000D6DA4">
        <w:rPr>
          <w:rFonts w:ascii="Times New Roman" w:hAnsi="Times New Roman"/>
          <w:sz w:val="24"/>
          <w:szCs w:val="24"/>
        </w:rPr>
        <w:tab/>
      </w:r>
      <w:r w:rsidR="000D6DA4" w:rsidRPr="000D6DA4">
        <w:rPr>
          <w:rFonts w:ascii="Times New Roman" w:eastAsia="Times New Roman" w:hAnsi="Times New Roman"/>
          <w:spacing w:val="-3"/>
          <w:sz w:val="24"/>
          <w:szCs w:val="24"/>
        </w:rPr>
        <w:t xml:space="preserve">The Commission will not issue a payment arrangement to a complainant when the record demonstrates a lack of good faith effort on the part of the customer to pay the utility bills.  </w:t>
      </w:r>
      <w:r w:rsidR="000D6DA4" w:rsidRPr="000D6DA4">
        <w:rPr>
          <w:rFonts w:ascii="Times New Roman" w:eastAsia="Times New Roman" w:hAnsi="Times New Roman"/>
          <w:bCs/>
          <w:i/>
          <w:spacing w:val="-3"/>
          <w:sz w:val="24"/>
          <w:szCs w:val="24"/>
        </w:rPr>
        <w:t>George Crawford</w:t>
      </w:r>
      <w:r w:rsidR="000D6DA4" w:rsidRPr="000D6DA4">
        <w:rPr>
          <w:rFonts w:ascii="Times New Roman" w:eastAsia="Times New Roman" w:hAnsi="Times New Roman"/>
          <w:i/>
          <w:spacing w:val="-3"/>
          <w:sz w:val="24"/>
          <w:szCs w:val="24"/>
        </w:rPr>
        <w:t xml:space="preserve"> v. National Fuel Gas Distribution Corporation</w:t>
      </w:r>
      <w:r w:rsidR="000D6DA4" w:rsidRPr="000D6DA4">
        <w:rPr>
          <w:rFonts w:ascii="Times New Roman" w:eastAsia="Times New Roman" w:hAnsi="Times New Roman"/>
          <w:spacing w:val="-3"/>
          <w:sz w:val="24"/>
          <w:szCs w:val="24"/>
        </w:rPr>
        <w:t>, Docket Number C-20066348 (Final Order entered December 6, 2007).</w:t>
      </w:r>
    </w:p>
    <w:p w:rsidR="000D6DA4" w:rsidRPr="000D6DA4" w:rsidRDefault="000D6DA4" w:rsidP="000D6DA4">
      <w:pPr>
        <w:spacing w:after="0" w:line="360" w:lineRule="auto"/>
        <w:ind w:firstLine="1440"/>
        <w:rPr>
          <w:rFonts w:ascii="Times New Roman" w:eastAsia="Times New Roman" w:hAnsi="Times New Roman"/>
          <w:spacing w:val="-3"/>
          <w:sz w:val="24"/>
          <w:szCs w:val="24"/>
        </w:rPr>
      </w:pPr>
    </w:p>
    <w:p w:rsidR="000D6DA4" w:rsidRPr="000D6DA4" w:rsidRDefault="00890787" w:rsidP="000D6DA4">
      <w:pPr>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8</w:t>
      </w:r>
      <w:r w:rsidR="000D6DA4" w:rsidRPr="000D6DA4">
        <w:rPr>
          <w:rFonts w:ascii="Times New Roman" w:eastAsia="Times New Roman" w:hAnsi="Times New Roman"/>
          <w:spacing w:val="-3"/>
          <w:sz w:val="24"/>
          <w:szCs w:val="24"/>
        </w:rPr>
        <w:t>.</w:t>
      </w:r>
      <w:r w:rsidR="000D6DA4" w:rsidRPr="000D6DA4">
        <w:rPr>
          <w:rFonts w:ascii="Times New Roman" w:eastAsia="Times New Roman" w:hAnsi="Times New Roman"/>
          <w:spacing w:val="-3"/>
          <w:sz w:val="24"/>
          <w:szCs w:val="24"/>
        </w:rPr>
        <w:tab/>
      </w:r>
      <w:r w:rsidR="005479D2">
        <w:rPr>
          <w:rFonts w:ascii="Times New Roman" w:eastAsia="Times New Roman" w:hAnsi="Times New Roman"/>
          <w:spacing w:val="-3"/>
          <w:sz w:val="24"/>
          <w:szCs w:val="24"/>
        </w:rPr>
        <w:t xml:space="preserve">The </w:t>
      </w:r>
      <w:r w:rsidR="000D6DA4" w:rsidRPr="000D6DA4">
        <w:rPr>
          <w:rFonts w:ascii="Times New Roman" w:eastAsia="Times New Roman" w:hAnsi="Times New Roman"/>
          <w:spacing w:val="-3"/>
          <w:sz w:val="24"/>
          <w:szCs w:val="24"/>
        </w:rPr>
        <w:t>Complainant has failed to carry his burden of proving that he has exercised a good faith effort to pay his electricity bills.</w:t>
      </w:r>
    </w:p>
    <w:p w:rsidR="000D6DA4" w:rsidRPr="000D6DA4" w:rsidRDefault="000D6DA4" w:rsidP="000D6DA4">
      <w:pPr>
        <w:spacing w:after="0" w:line="360" w:lineRule="auto"/>
        <w:ind w:firstLine="1440"/>
        <w:rPr>
          <w:rFonts w:ascii="Times New Roman" w:eastAsia="Times New Roman" w:hAnsi="Times New Roman"/>
          <w:spacing w:val="-3"/>
          <w:sz w:val="24"/>
          <w:szCs w:val="24"/>
        </w:rPr>
      </w:pPr>
    </w:p>
    <w:p w:rsidR="000D6DA4" w:rsidRPr="000D6DA4" w:rsidRDefault="00890787" w:rsidP="000D6DA4">
      <w:pPr>
        <w:spacing w:after="0" w:line="360" w:lineRule="auto"/>
        <w:ind w:firstLine="1440"/>
        <w:rPr>
          <w:rFonts w:ascii="Times New Roman" w:hAnsi="Times New Roman"/>
          <w:sz w:val="24"/>
          <w:szCs w:val="24"/>
        </w:rPr>
      </w:pPr>
      <w:r>
        <w:rPr>
          <w:rFonts w:ascii="Times New Roman" w:hAnsi="Times New Roman"/>
          <w:sz w:val="24"/>
          <w:szCs w:val="24"/>
        </w:rPr>
        <w:t>9</w:t>
      </w:r>
      <w:r w:rsidR="000D6DA4" w:rsidRPr="000D6DA4">
        <w:rPr>
          <w:rFonts w:ascii="Times New Roman" w:hAnsi="Times New Roman"/>
          <w:sz w:val="24"/>
          <w:szCs w:val="24"/>
        </w:rPr>
        <w:t>.</w:t>
      </w:r>
      <w:r w:rsidR="000D6DA4" w:rsidRPr="000D6DA4">
        <w:rPr>
          <w:rFonts w:ascii="Times New Roman" w:hAnsi="Times New Roman"/>
          <w:sz w:val="24"/>
          <w:szCs w:val="24"/>
        </w:rPr>
        <w:tab/>
        <w:t xml:space="preserve">By law a public utility is entitled to receive payment for the service it provides.  </w:t>
      </w:r>
      <w:r w:rsidR="000D6DA4" w:rsidRPr="000D6DA4">
        <w:rPr>
          <w:rFonts w:ascii="Times New Roman" w:hAnsi="Times New Roman"/>
          <w:i/>
          <w:sz w:val="24"/>
          <w:szCs w:val="24"/>
        </w:rPr>
        <w:t>Scaccia v. West Penn Power Company</w:t>
      </w:r>
      <w:r w:rsidR="000D6DA4" w:rsidRPr="000D6DA4">
        <w:rPr>
          <w:rFonts w:ascii="Times New Roman" w:hAnsi="Times New Roman"/>
          <w:sz w:val="24"/>
          <w:szCs w:val="24"/>
        </w:rPr>
        <w:t>, 55 Pa. P.U.C. 637 (1982).</w:t>
      </w:r>
    </w:p>
    <w:p w:rsidR="000D6DA4" w:rsidRDefault="000D6DA4" w:rsidP="000D6DA4">
      <w:pPr>
        <w:spacing w:after="0" w:line="360" w:lineRule="auto"/>
        <w:ind w:firstLine="1440"/>
        <w:rPr>
          <w:rFonts w:ascii="Times New Roman" w:eastAsia="Times New Roman" w:hAnsi="Times New Roman"/>
          <w:spacing w:val="-3"/>
          <w:sz w:val="24"/>
          <w:szCs w:val="24"/>
        </w:rPr>
      </w:pPr>
    </w:p>
    <w:p w:rsidR="00B92A10" w:rsidRPr="000D6DA4" w:rsidRDefault="00B92A10" w:rsidP="000D6DA4">
      <w:pPr>
        <w:spacing w:after="0" w:line="360" w:lineRule="auto"/>
        <w:ind w:firstLine="1440"/>
        <w:rPr>
          <w:rFonts w:ascii="Times New Roman" w:eastAsia="Times New Roman" w:hAnsi="Times New Roman"/>
          <w:spacing w:val="-3"/>
          <w:sz w:val="24"/>
          <w:szCs w:val="24"/>
        </w:rPr>
      </w:pPr>
    </w:p>
    <w:p w:rsidR="009F20A8" w:rsidRPr="00B0176E" w:rsidRDefault="009F20A8" w:rsidP="009F20A8">
      <w:pPr>
        <w:spacing w:after="0" w:line="360" w:lineRule="auto"/>
        <w:jc w:val="center"/>
        <w:rPr>
          <w:rFonts w:ascii="Times New Roman" w:eastAsia="Times New Roman" w:hAnsi="Times New Roman"/>
          <w:sz w:val="24"/>
          <w:szCs w:val="24"/>
          <w:u w:val="single"/>
        </w:rPr>
      </w:pPr>
      <w:r w:rsidRPr="00B0176E">
        <w:rPr>
          <w:rFonts w:ascii="Times New Roman" w:eastAsia="Times New Roman" w:hAnsi="Times New Roman"/>
          <w:sz w:val="24"/>
          <w:szCs w:val="24"/>
          <w:u w:val="single"/>
        </w:rPr>
        <w:t>ORDER</w:t>
      </w:r>
    </w:p>
    <w:p w:rsidR="009F20A8" w:rsidRDefault="009F20A8" w:rsidP="009F20A8">
      <w:pPr>
        <w:spacing w:after="0" w:line="360" w:lineRule="auto"/>
        <w:rPr>
          <w:rFonts w:ascii="Times New Roman" w:eastAsia="Times New Roman" w:hAnsi="Times New Roman"/>
          <w:sz w:val="24"/>
          <w:szCs w:val="24"/>
        </w:rPr>
      </w:pPr>
    </w:p>
    <w:p w:rsidR="00B92A10" w:rsidRPr="00B0176E" w:rsidRDefault="00B92A10" w:rsidP="009F20A8">
      <w:pPr>
        <w:spacing w:after="0" w:line="360" w:lineRule="auto"/>
        <w:rPr>
          <w:rFonts w:ascii="Times New Roman" w:eastAsia="Times New Roman" w:hAnsi="Times New Roman"/>
          <w:sz w:val="24"/>
          <w:szCs w:val="24"/>
        </w:rPr>
      </w:pPr>
    </w:p>
    <w:p w:rsidR="009F20A8" w:rsidRPr="00B0176E" w:rsidRDefault="009F20A8" w:rsidP="009F20A8">
      <w:pPr>
        <w:spacing w:after="0" w:line="360" w:lineRule="auto"/>
        <w:ind w:left="720" w:firstLine="720"/>
        <w:rPr>
          <w:rFonts w:ascii="Times New Roman" w:eastAsia="Times New Roman" w:hAnsi="Times New Roman"/>
          <w:sz w:val="24"/>
          <w:szCs w:val="24"/>
        </w:rPr>
      </w:pPr>
      <w:r w:rsidRPr="00B0176E">
        <w:rPr>
          <w:rFonts w:ascii="Times New Roman" w:eastAsia="Times New Roman" w:hAnsi="Times New Roman"/>
          <w:sz w:val="24"/>
          <w:szCs w:val="24"/>
        </w:rPr>
        <w:t>THEREFORE,</w:t>
      </w:r>
    </w:p>
    <w:p w:rsidR="009F20A8" w:rsidRPr="00B0176E" w:rsidRDefault="009F20A8" w:rsidP="009F20A8">
      <w:pPr>
        <w:spacing w:after="0" w:line="360" w:lineRule="auto"/>
        <w:rPr>
          <w:rFonts w:ascii="Times New Roman" w:eastAsia="Times New Roman" w:hAnsi="Times New Roman"/>
          <w:sz w:val="24"/>
          <w:szCs w:val="24"/>
        </w:rPr>
      </w:pPr>
    </w:p>
    <w:p w:rsidR="009F20A8" w:rsidRPr="00B0176E" w:rsidRDefault="009F20A8" w:rsidP="009F20A8">
      <w:pPr>
        <w:spacing w:after="0" w:line="360" w:lineRule="auto"/>
        <w:ind w:left="720" w:firstLine="720"/>
        <w:rPr>
          <w:rFonts w:ascii="Times New Roman" w:eastAsia="Times New Roman" w:hAnsi="Times New Roman"/>
          <w:sz w:val="24"/>
          <w:szCs w:val="24"/>
        </w:rPr>
      </w:pPr>
      <w:r w:rsidRPr="00B0176E">
        <w:rPr>
          <w:rFonts w:ascii="Times New Roman" w:eastAsia="Times New Roman" w:hAnsi="Times New Roman"/>
          <w:sz w:val="24"/>
          <w:szCs w:val="24"/>
        </w:rPr>
        <w:t>IT IS ORDERED:</w:t>
      </w:r>
    </w:p>
    <w:p w:rsidR="009F20A8" w:rsidRPr="00B0176E" w:rsidRDefault="009F20A8" w:rsidP="009F20A8">
      <w:pPr>
        <w:spacing w:after="0" w:line="360" w:lineRule="auto"/>
        <w:rPr>
          <w:rFonts w:ascii="Times New Roman" w:eastAsia="Times New Roman" w:hAnsi="Times New Roman"/>
          <w:sz w:val="24"/>
          <w:szCs w:val="24"/>
        </w:rPr>
      </w:pPr>
    </w:p>
    <w:p w:rsidR="006E0FCD" w:rsidRDefault="009F20A8" w:rsidP="001B4F01">
      <w:pPr>
        <w:spacing w:after="0" w:line="360" w:lineRule="auto"/>
        <w:rPr>
          <w:rFonts w:ascii="Times New Roman" w:eastAsia="Times New Roman" w:hAnsi="Times New Roman"/>
          <w:spacing w:val="-3"/>
          <w:sz w:val="24"/>
          <w:szCs w:val="24"/>
        </w:rPr>
      </w:pPr>
      <w:r w:rsidRPr="00B0176E">
        <w:rPr>
          <w:rFonts w:ascii="Times New Roman" w:eastAsia="Times New Roman" w:hAnsi="Times New Roman"/>
          <w:sz w:val="24"/>
          <w:szCs w:val="24"/>
        </w:rPr>
        <w:tab/>
      </w:r>
      <w:r w:rsidRPr="00B0176E">
        <w:rPr>
          <w:rFonts w:ascii="Times New Roman" w:eastAsia="Times New Roman" w:hAnsi="Times New Roman"/>
          <w:sz w:val="24"/>
          <w:szCs w:val="24"/>
        </w:rPr>
        <w:tab/>
        <w:t>1.</w:t>
      </w:r>
      <w:r w:rsidRPr="00B0176E">
        <w:rPr>
          <w:rFonts w:ascii="Times New Roman" w:eastAsia="Times New Roman" w:hAnsi="Times New Roman"/>
          <w:sz w:val="24"/>
          <w:szCs w:val="24"/>
        </w:rPr>
        <w:tab/>
      </w:r>
      <w:r w:rsidR="001B4F01" w:rsidRPr="00DF783B">
        <w:rPr>
          <w:rFonts w:ascii="Times New Roman" w:eastAsia="Times New Roman" w:hAnsi="Times New Roman"/>
          <w:spacing w:val="-3"/>
          <w:sz w:val="24"/>
          <w:szCs w:val="24"/>
        </w:rPr>
        <w:t xml:space="preserve">That the Complaint filed </w:t>
      </w:r>
      <w:r w:rsidR="001B4F01">
        <w:rPr>
          <w:rFonts w:ascii="Times New Roman" w:eastAsia="Times New Roman" w:hAnsi="Times New Roman"/>
          <w:spacing w:val="-3"/>
          <w:sz w:val="24"/>
          <w:szCs w:val="24"/>
        </w:rPr>
        <w:t xml:space="preserve">by </w:t>
      </w:r>
      <w:r w:rsidR="00E55111">
        <w:rPr>
          <w:rFonts w:ascii="Times New Roman" w:eastAsia="Times New Roman" w:hAnsi="Times New Roman"/>
          <w:spacing w:val="-3"/>
          <w:sz w:val="24"/>
          <w:szCs w:val="24"/>
        </w:rPr>
        <w:t xml:space="preserve">James T. Counsel, III, </w:t>
      </w:r>
      <w:r w:rsidR="001B4F01">
        <w:rPr>
          <w:rFonts w:ascii="Times New Roman" w:eastAsia="Times New Roman" w:hAnsi="Times New Roman"/>
          <w:spacing w:val="-3"/>
          <w:sz w:val="24"/>
          <w:szCs w:val="24"/>
        </w:rPr>
        <w:t>against PECO Energy Company</w:t>
      </w:r>
      <w:r w:rsidR="001B4F01" w:rsidRPr="00DF783B">
        <w:rPr>
          <w:rFonts w:ascii="Times New Roman" w:eastAsia="Times New Roman" w:hAnsi="Times New Roman"/>
          <w:spacing w:val="-3"/>
          <w:sz w:val="24"/>
          <w:szCs w:val="24"/>
        </w:rPr>
        <w:t xml:space="preserve"> at Docket No.</w:t>
      </w:r>
      <w:r w:rsidR="001B4F01" w:rsidRPr="00DF783B">
        <w:rPr>
          <w:rFonts w:ascii="Times New Roman" w:eastAsia="Times New Roman" w:hAnsi="Times New Roman"/>
          <w:sz w:val="24"/>
          <w:szCs w:val="24"/>
        </w:rPr>
        <w:t xml:space="preserve"> </w:t>
      </w:r>
      <w:r w:rsidR="00E55111">
        <w:rPr>
          <w:rFonts w:ascii="Times New Roman" w:eastAsia="Times New Roman" w:hAnsi="Times New Roman"/>
          <w:sz w:val="24"/>
          <w:szCs w:val="24"/>
        </w:rPr>
        <w:t>C-2014-2438368</w:t>
      </w:r>
      <w:r w:rsidR="001B4F01" w:rsidRPr="00DF783B">
        <w:rPr>
          <w:rFonts w:ascii="Times New Roman" w:eastAsia="Times New Roman" w:hAnsi="Times New Roman"/>
          <w:spacing w:val="-3"/>
          <w:sz w:val="24"/>
          <w:szCs w:val="24"/>
        </w:rPr>
        <w:t xml:space="preserve"> is dismissed</w:t>
      </w:r>
      <w:r w:rsidR="001B4F01">
        <w:rPr>
          <w:rFonts w:ascii="Times New Roman" w:eastAsia="Times New Roman" w:hAnsi="Times New Roman"/>
          <w:spacing w:val="-3"/>
          <w:sz w:val="24"/>
          <w:szCs w:val="24"/>
        </w:rPr>
        <w:t>, in its entirety, with prejudice</w:t>
      </w:r>
      <w:r w:rsidR="001B4F01" w:rsidRPr="00DF783B">
        <w:rPr>
          <w:rFonts w:ascii="Times New Roman" w:eastAsia="Times New Roman" w:hAnsi="Times New Roman"/>
          <w:spacing w:val="-3"/>
          <w:sz w:val="24"/>
          <w:szCs w:val="24"/>
        </w:rPr>
        <w:t>.</w:t>
      </w:r>
    </w:p>
    <w:p w:rsidR="006E0FCD" w:rsidRDefault="006E0FCD">
      <w:pPr>
        <w:rPr>
          <w:rFonts w:ascii="Times New Roman" w:eastAsia="Times New Roman" w:hAnsi="Times New Roman"/>
          <w:spacing w:val="-3"/>
          <w:sz w:val="24"/>
          <w:szCs w:val="24"/>
        </w:rPr>
      </w:pPr>
    </w:p>
    <w:p w:rsidR="008A64A0" w:rsidRDefault="00E55111" w:rsidP="009F20A8">
      <w:pPr>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p>
    <w:p w:rsidR="008A64A0" w:rsidRDefault="008A64A0">
      <w:pPr>
        <w:rPr>
          <w:rFonts w:ascii="Times New Roman" w:eastAsia="Times New Roman" w:hAnsi="Times New Roman"/>
          <w:sz w:val="24"/>
          <w:szCs w:val="24"/>
        </w:rPr>
      </w:pPr>
      <w:r>
        <w:rPr>
          <w:rFonts w:ascii="Times New Roman" w:eastAsia="Times New Roman" w:hAnsi="Times New Roman"/>
          <w:sz w:val="24"/>
          <w:szCs w:val="24"/>
        </w:rPr>
        <w:br w:type="page"/>
      </w:r>
    </w:p>
    <w:p w:rsidR="009F20A8" w:rsidRPr="00B0176E" w:rsidRDefault="008A64A0" w:rsidP="009F20A8">
      <w:pPr>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bookmarkStart w:id="0" w:name="_GoBack"/>
      <w:bookmarkEnd w:id="0"/>
      <w:r w:rsidR="00E55111">
        <w:rPr>
          <w:rFonts w:ascii="Times New Roman" w:eastAsia="Times New Roman" w:hAnsi="Times New Roman"/>
          <w:sz w:val="24"/>
          <w:szCs w:val="24"/>
        </w:rPr>
        <w:tab/>
        <w:t>2</w:t>
      </w:r>
      <w:r w:rsidR="009F20A8" w:rsidRPr="00B0176E">
        <w:rPr>
          <w:rFonts w:ascii="Times New Roman" w:eastAsia="Times New Roman" w:hAnsi="Times New Roman"/>
          <w:sz w:val="24"/>
          <w:szCs w:val="24"/>
        </w:rPr>
        <w:t>.</w:t>
      </w:r>
      <w:r w:rsidR="009F20A8" w:rsidRPr="00B0176E">
        <w:rPr>
          <w:rFonts w:ascii="Times New Roman" w:eastAsia="Times New Roman" w:hAnsi="Times New Roman"/>
          <w:sz w:val="24"/>
          <w:szCs w:val="24"/>
        </w:rPr>
        <w:tab/>
        <w:t>That the Secretary’s Bureau should mark this matter closed.</w:t>
      </w:r>
    </w:p>
    <w:p w:rsidR="009F20A8" w:rsidRPr="00B0176E" w:rsidRDefault="009F20A8" w:rsidP="009F20A8">
      <w:pPr>
        <w:spacing w:after="0" w:line="360" w:lineRule="auto"/>
        <w:rPr>
          <w:rFonts w:ascii="Times New Roman" w:eastAsia="Times New Roman" w:hAnsi="Times New Roman"/>
          <w:sz w:val="24"/>
          <w:szCs w:val="24"/>
        </w:rPr>
      </w:pPr>
    </w:p>
    <w:p w:rsidR="009F20A8" w:rsidRPr="00B0176E" w:rsidRDefault="009F20A8" w:rsidP="009F20A8">
      <w:pPr>
        <w:spacing w:after="0" w:line="360" w:lineRule="auto"/>
        <w:rPr>
          <w:rFonts w:ascii="Times New Roman" w:eastAsia="Times New Roman" w:hAnsi="Times New Roman"/>
          <w:sz w:val="24"/>
          <w:szCs w:val="24"/>
        </w:rPr>
      </w:pPr>
    </w:p>
    <w:p w:rsidR="009F20A8" w:rsidRPr="00B0176E" w:rsidRDefault="009F20A8" w:rsidP="009F20A8">
      <w:pPr>
        <w:spacing w:after="0" w:line="240" w:lineRule="auto"/>
        <w:rPr>
          <w:rFonts w:ascii="Times New Roman" w:eastAsia="Times New Roman" w:hAnsi="Times New Roman"/>
          <w:sz w:val="24"/>
          <w:szCs w:val="24"/>
          <w:u w:val="single"/>
        </w:rPr>
      </w:pPr>
      <w:r w:rsidRPr="00B0176E">
        <w:rPr>
          <w:rFonts w:ascii="Times New Roman" w:eastAsia="Times New Roman" w:hAnsi="Times New Roman"/>
          <w:sz w:val="24"/>
          <w:szCs w:val="24"/>
        </w:rPr>
        <w:t xml:space="preserve">Date:  </w:t>
      </w:r>
      <w:r w:rsidR="00E55111">
        <w:rPr>
          <w:rFonts w:ascii="Times New Roman" w:eastAsia="Times New Roman" w:hAnsi="Times New Roman"/>
          <w:sz w:val="24"/>
          <w:szCs w:val="24"/>
          <w:u w:val="single"/>
        </w:rPr>
        <w:t>May 7, 2015</w:t>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u w:val="single"/>
        </w:rPr>
        <w:tab/>
        <w:t>/s/</w:t>
      </w:r>
      <w:r w:rsidRPr="00B0176E">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r w:rsidRPr="00B0176E">
        <w:rPr>
          <w:rFonts w:ascii="Times New Roman" w:eastAsia="Times New Roman" w:hAnsi="Times New Roman"/>
          <w:sz w:val="24"/>
          <w:szCs w:val="24"/>
          <w:u w:val="single"/>
        </w:rPr>
        <w:tab/>
      </w:r>
      <w:r w:rsidRPr="00B0176E">
        <w:rPr>
          <w:rFonts w:ascii="Times New Roman" w:eastAsia="Times New Roman" w:hAnsi="Times New Roman"/>
          <w:sz w:val="24"/>
          <w:szCs w:val="24"/>
          <w:u w:val="single"/>
        </w:rPr>
        <w:tab/>
      </w:r>
    </w:p>
    <w:p w:rsidR="009F20A8" w:rsidRPr="00B0176E" w:rsidRDefault="009F20A8" w:rsidP="009F20A8">
      <w:pPr>
        <w:spacing w:after="0" w:line="240" w:lineRule="auto"/>
        <w:rPr>
          <w:rFonts w:ascii="Times New Roman" w:eastAsia="Times New Roman" w:hAnsi="Times New Roman"/>
          <w:sz w:val="24"/>
          <w:szCs w:val="24"/>
        </w:rPr>
      </w:pP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t>Eranda Vero</w:t>
      </w:r>
    </w:p>
    <w:p w:rsidR="009F20A8" w:rsidRPr="00B0176E" w:rsidRDefault="009F20A8" w:rsidP="009F20A8">
      <w:pPr>
        <w:spacing w:after="0" w:line="240" w:lineRule="auto"/>
        <w:rPr>
          <w:rFonts w:ascii="Times New Roman" w:eastAsia="Times New Roman" w:hAnsi="Times New Roman"/>
          <w:sz w:val="24"/>
          <w:szCs w:val="24"/>
        </w:rPr>
      </w:pP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r>
      <w:r w:rsidRPr="00B0176E">
        <w:rPr>
          <w:rFonts w:ascii="Times New Roman" w:eastAsia="Times New Roman" w:hAnsi="Times New Roman"/>
          <w:sz w:val="24"/>
          <w:szCs w:val="24"/>
        </w:rPr>
        <w:tab/>
        <w:t xml:space="preserve">Administrative Law Judge </w:t>
      </w:r>
    </w:p>
    <w:p w:rsidR="009F20A8" w:rsidRPr="00B0176E" w:rsidRDefault="009F20A8" w:rsidP="009F20A8">
      <w:pPr>
        <w:rPr>
          <w:rFonts w:ascii="Times New Roman" w:hAnsi="Times New Roman"/>
          <w:sz w:val="24"/>
          <w:szCs w:val="24"/>
        </w:rPr>
      </w:pPr>
    </w:p>
    <w:p w:rsidR="000050F4" w:rsidRDefault="000050F4"/>
    <w:sectPr w:rsidR="000050F4" w:rsidSect="00B67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5AF" w:rsidRDefault="00F555AF" w:rsidP="009F20A8">
      <w:pPr>
        <w:spacing w:after="0" w:line="240" w:lineRule="auto"/>
      </w:pPr>
      <w:r>
        <w:separator/>
      </w:r>
    </w:p>
  </w:endnote>
  <w:endnote w:type="continuationSeparator" w:id="0">
    <w:p w:rsidR="00F555AF" w:rsidRDefault="00F555AF" w:rsidP="009F2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D21" w:rsidRDefault="003409A8" w:rsidP="00B67D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7D21" w:rsidRDefault="00F55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D21" w:rsidRPr="00B0176E" w:rsidRDefault="003409A8" w:rsidP="00B67D21">
    <w:pPr>
      <w:pStyle w:val="Footer"/>
      <w:framePr w:wrap="around" w:vAnchor="text" w:hAnchor="margin" w:xAlign="center" w:y="1"/>
      <w:rPr>
        <w:rStyle w:val="PageNumber"/>
        <w:rFonts w:ascii="Times New Roman" w:hAnsi="Times New Roman"/>
        <w:sz w:val="20"/>
        <w:szCs w:val="20"/>
      </w:rPr>
    </w:pPr>
    <w:r w:rsidRPr="00B0176E">
      <w:rPr>
        <w:rStyle w:val="PageNumber"/>
        <w:rFonts w:ascii="Times New Roman" w:hAnsi="Times New Roman"/>
        <w:sz w:val="20"/>
        <w:szCs w:val="20"/>
      </w:rPr>
      <w:fldChar w:fldCharType="begin"/>
    </w:r>
    <w:r w:rsidRPr="00B0176E">
      <w:rPr>
        <w:rStyle w:val="PageNumber"/>
        <w:rFonts w:ascii="Times New Roman" w:hAnsi="Times New Roman"/>
        <w:sz w:val="20"/>
        <w:szCs w:val="20"/>
      </w:rPr>
      <w:instrText xml:space="preserve">PAGE  </w:instrText>
    </w:r>
    <w:r w:rsidRPr="00B0176E">
      <w:rPr>
        <w:rStyle w:val="PageNumber"/>
        <w:rFonts w:ascii="Times New Roman" w:hAnsi="Times New Roman"/>
        <w:sz w:val="20"/>
        <w:szCs w:val="20"/>
      </w:rPr>
      <w:fldChar w:fldCharType="separate"/>
    </w:r>
    <w:r w:rsidR="008A64A0">
      <w:rPr>
        <w:rStyle w:val="PageNumber"/>
        <w:rFonts w:ascii="Times New Roman" w:hAnsi="Times New Roman"/>
        <w:noProof/>
        <w:sz w:val="20"/>
        <w:szCs w:val="20"/>
      </w:rPr>
      <w:t>15</w:t>
    </w:r>
    <w:r w:rsidRPr="00B0176E">
      <w:rPr>
        <w:rStyle w:val="PageNumber"/>
        <w:rFonts w:ascii="Times New Roman" w:hAnsi="Times New Roman"/>
        <w:sz w:val="20"/>
        <w:szCs w:val="20"/>
      </w:rPr>
      <w:fldChar w:fldCharType="end"/>
    </w:r>
  </w:p>
  <w:p w:rsidR="00B67D21" w:rsidRDefault="00F55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5AF" w:rsidRDefault="00F555AF" w:rsidP="009F20A8">
      <w:pPr>
        <w:spacing w:after="0" w:line="240" w:lineRule="auto"/>
      </w:pPr>
      <w:r>
        <w:separator/>
      </w:r>
    </w:p>
  </w:footnote>
  <w:footnote w:type="continuationSeparator" w:id="0">
    <w:p w:rsidR="00F555AF" w:rsidRDefault="00F555AF" w:rsidP="009F20A8">
      <w:pPr>
        <w:spacing w:after="0" w:line="240" w:lineRule="auto"/>
      </w:pPr>
      <w:r>
        <w:continuationSeparator/>
      </w:r>
    </w:p>
  </w:footnote>
  <w:footnote w:id="1">
    <w:p w:rsidR="00E2023C" w:rsidRDefault="00E2023C" w:rsidP="00E2023C">
      <w:pPr>
        <w:pStyle w:val="FootnoteText"/>
      </w:pPr>
      <w:r>
        <w:rPr>
          <w:rStyle w:val="FootnoteReference"/>
        </w:rPr>
        <w:footnoteRef/>
      </w:r>
      <w:r>
        <w:t xml:space="preserve"> </w:t>
      </w:r>
      <w:r w:rsidR="00ED633A">
        <w:t xml:space="preserve">           </w:t>
      </w:r>
      <w:r w:rsidRPr="00A96492">
        <w:rPr>
          <w:rFonts w:ascii="Times New Roman" w:hAnsi="Times New Roman"/>
        </w:rPr>
        <w:t xml:space="preserve">This is also the number provided in Mr. Counsel’s formal </w:t>
      </w:r>
      <w:r w:rsidR="00ED633A">
        <w:rPr>
          <w:rFonts w:ascii="Times New Roman" w:hAnsi="Times New Roman"/>
        </w:rPr>
        <w:t xml:space="preserve">Complaint form in this matter.  </w:t>
      </w:r>
      <w:proofErr w:type="gramStart"/>
      <w:r w:rsidRPr="00A96492">
        <w:rPr>
          <w:rFonts w:ascii="Times New Roman" w:hAnsi="Times New Roman"/>
        </w:rPr>
        <w:t>See Complaint ¶ 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7D72"/>
    <w:multiLevelType w:val="hybridMultilevel"/>
    <w:tmpl w:val="B3D80684"/>
    <w:lvl w:ilvl="0" w:tplc="96D280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E591701"/>
    <w:multiLevelType w:val="hybridMultilevel"/>
    <w:tmpl w:val="202A429A"/>
    <w:lvl w:ilvl="0" w:tplc="E1F0554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0A8"/>
    <w:rsid w:val="000001AF"/>
    <w:rsid w:val="000050F4"/>
    <w:rsid w:val="000D6DA4"/>
    <w:rsid w:val="00107E86"/>
    <w:rsid w:val="00131D20"/>
    <w:rsid w:val="00136BBF"/>
    <w:rsid w:val="0014489E"/>
    <w:rsid w:val="00154C5D"/>
    <w:rsid w:val="00156983"/>
    <w:rsid w:val="00175A1D"/>
    <w:rsid w:val="001B4F01"/>
    <w:rsid w:val="001F2A64"/>
    <w:rsid w:val="00221805"/>
    <w:rsid w:val="00273C5E"/>
    <w:rsid w:val="002A134A"/>
    <w:rsid w:val="002F6EC2"/>
    <w:rsid w:val="003409A8"/>
    <w:rsid w:val="00341E31"/>
    <w:rsid w:val="003B1275"/>
    <w:rsid w:val="003E2102"/>
    <w:rsid w:val="003E3DD0"/>
    <w:rsid w:val="00444F33"/>
    <w:rsid w:val="00484494"/>
    <w:rsid w:val="004C065C"/>
    <w:rsid w:val="004F2D2A"/>
    <w:rsid w:val="005144B6"/>
    <w:rsid w:val="005479D2"/>
    <w:rsid w:val="00584357"/>
    <w:rsid w:val="00682993"/>
    <w:rsid w:val="006D536E"/>
    <w:rsid w:val="006E0FCD"/>
    <w:rsid w:val="0070233D"/>
    <w:rsid w:val="00703F8D"/>
    <w:rsid w:val="007C5EDE"/>
    <w:rsid w:val="007F5FBD"/>
    <w:rsid w:val="00843439"/>
    <w:rsid w:val="00890787"/>
    <w:rsid w:val="008A0141"/>
    <w:rsid w:val="008A64A0"/>
    <w:rsid w:val="008D30BA"/>
    <w:rsid w:val="008E1957"/>
    <w:rsid w:val="008E1C8C"/>
    <w:rsid w:val="00980D6F"/>
    <w:rsid w:val="00993080"/>
    <w:rsid w:val="009C407A"/>
    <w:rsid w:val="009F20A8"/>
    <w:rsid w:val="00A013E3"/>
    <w:rsid w:val="00A07725"/>
    <w:rsid w:val="00A85F6E"/>
    <w:rsid w:val="00AD4739"/>
    <w:rsid w:val="00AF3ECA"/>
    <w:rsid w:val="00B10C8F"/>
    <w:rsid w:val="00B41D66"/>
    <w:rsid w:val="00B44AF3"/>
    <w:rsid w:val="00B649F7"/>
    <w:rsid w:val="00B7334C"/>
    <w:rsid w:val="00B92A10"/>
    <w:rsid w:val="00BE44E3"/>
    <w:rsid w:val="00BF5181"/>
    <w:rsid w:val="00C10355"/>
    <w:rsid w:val="00C93A8C"/>
    <w:rsid w:val="00CB33D3"/>
    <w:rsid w:val="00CD5244"/>
    <w:rsid w:val="00D57864"/>
    <w:rsid w:val="00DD2B3B"/>
    <w:rsid w:val="00E11975"/>
    <w:rsid w:val="00E2023C"/>
    <w:rsid w:val="00E20CD7"/>
    <w:rsid w:val="00E403FB"/>
    <w:rsid w:val="00E55111"/>
    <w:rsid w:val="00ED633A"/>
    <w:rsid w:val="00EF591B"/>
    <w:rsid w:val="00F14774"/>
    <w:rsid w:val="00F555AF"/>
    <w:rsid w:val="00F75381"/>
    <w:rsid w:val="00F81C86"/>
    <w:rsid w:val="00FE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0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2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0A8"/>
    <w:rPr>
      <w:rFonts w:ascii="Calibri" w:eastAsia="Calibri" w:hAnsi="Calibri" w:cs="Times New Roman"/>
    </w:rPr>
  </w:style>
  <w:style w:type="character" w:styleId="PageNumber">
    <w:name w:val="page number"/>
    <w:basedOn w:val="DefaultParagraphFont"/>
    <w:rsid w:val="009F20A8"/>
  </w:style>
  <w:style w:type="paragraph" w:styleId="ListParagraph">
    <w:name w:val="List Paragraph"/>
    <w:basedOn w:val="Normal"/>
    <w:uiPriority w:val="34"/>
    <w:qFormat/>
    <w:rsid w:val="009F20A8"/>
    <w:pPr>
      <w:ind w:left="720"/>
      <w:contextualSpacing/>
    </w:pPr>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nhideWhenUsed/>
    <w:qFormat/>
    <w:rsid w:val="009F20A8"/>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9F20A8"/>
    <w:rPr>
      <w:rFonts w:ascii="Calibri" w:eastAsia="Calibri" w:hAnsi="Calibri" w:cs="Times New Roman"/>
      <w:sz w:val="20"/>
      <w:szCs w:val="20"/>
    </w:rPr>
  </w:style>
  <w:style w:type="character" w:styleId="FootnoteReference">
    <w:name w:val="footnote reference"/>
    <w:aliases w:val="Style 13,Style 12,fr,Style 28,(NECG) Footnote Reference,Style 11,Style 9,o,Style 16,Style 15,Style 17,Style 20,o1,fr1,o2,fr2,o3,fr3,Style 8,Style 7,Style 19"/>
    <w:unhideWhenUsed/>
    <w:rsid w:val="009F20A8"/>
    <w:rPr>
      <w:vertAlign w:val="superscript"/>
    </w:rPr>
  </w:style>
  <w:style w:type="character" w:styleId="CommentReference">
    <w:name w:val="annotation reference"/>
    <w:basedOn w:val="DefaultParagraphFont"/>
    <w:uiPriority w:val="99"/>
    <w:semiHidden/>
    <w:unhideWhenUsed/>
    <w:rsid w:val="00E2023C"/>
    <w:rPr>
      <w:sz w:val="16"/>
      <w:szCs w:val="16"/>
    </w:rPr>
  </w:style>
  <w:style w:type="paragraph" w:styleId="CommentText">
    <w:name w:val="annotation text"/>
    <w:basedOn w:val="Normal"/>
    <w:link w:val="CommentTextChar"/>
    <w:uiPriority w:val="99"/>
    <w:semiHidden/>
    <w:unhideWhenUsed/>
    <w:rsid w:val="00E2023C"/>
    <w:pPr>
      <w:spacing w:line="240" w:lineRule="auto"/>
    </w:pPr>
    <w:rPr>
      <w:sz w:val="20"/>
      <w:szCs w:val="20"/>
    </w:rPr>
  </w:style>
  <w:style w:type="character" w:customStyle="1" w:styleId="CommentTextChar">
    <w:name w:val="Comment Text Char"/>
    <w:basedOn w:val="DefaultParagraphFont"/>
    <w:link w:val="CommentText"/>
    <w:uiPriority w:val="99"/>
    <w:semiHidden/>
    <w:rsid w:val="00E2023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20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3C"/>
    <w:rPr>
      <w:rFonts w:ascii="Tahoma" w:eastAsia="Calibri" w:hAnsi="Tahoma" w:cs="Tahoma"/>
      <w:sz w:val="16"/>
      <w:szCs w:val="16"/>
    </w:rPr>
  </w:style>
  <w:style w:type="paragraph" w:styleId="Header">
    <w:name w:val="header"/>
    <w:basedOn w:val="Normal"/>
    <w:link w:val="HeaderChar"/>
    <w:uiPriority w:val="99"/>
    <w:unhideWhenUsed/>
    <w:rsid w:val="007C5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EDE"/>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890787"/>
    <w:rPr>
      <w:b/>
      <w:bCs/>
    </w:rPr>
  </w:style>
  <w:style w:type="character" w:customStyle="1" w:styleId="CommentSubjectChar">
    <w:name w:val="Comment Subject Char"/>
    <w:basedOn w:val="CommentTextChar"/>
    <w:link w:val="CommentSubject"/>
    <w:uiPriority w:val="99"/>
    <w:semiHidden/>
    <w:rsid w:val="0089078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0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2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0A8"/>
    <w:rPr>
      <w:rFonts w:ascii="Calibri" w:eastAsia="Calibri" w:hAnsi="Calibri" w:cs="Times New Roman"/>
    </w:rPr>
  </w:style>
  <w:style w:type="character" w:styleId="PageNumber">
    <w:name w:val="page number"/>
    <w:basedOn w:val="DefaultParagraphFont"/>
    <w:rsid w:val="009F20A8"/>
  </w:style>
  <w:style w:type="paragraph" w:styleId="ListParagraph">
    <w:name w:val="List Paragraph"/>
    <w:basedOn w:val="Normal"/>
    <w:uiPriority w:val="34"/>
    <w:qFormat/>
    <w:rsid w:val="009F20A8"/>
    <w:pPr>
      <w:ind w:left="720"/>
      <w:contextualSpacing/>
    </w:pPr>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nhideWhenUsed/>
    <w:qFormat/>
    <w:rsid w:val="009F20A8"/>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9F20A8"/>
    <w:rPr>
      <w:rFonts w:ascii="Calibri" w:eastAsia="Calibri" w:hAnsi="Calibri" w:cs="Times New Roman"/>
      <w:sz w:val="20"/>
      <w:szCs w:val="20"/>
    </w:rPr>
  </w:style>
  <w:style w:type="character" w:styleId="FootnoteReference">
    <w:name w:val="footnote reference"/>
    <w:aliases w:val="Style 13,Style 12,fr,Style 28,(NECG) Footnote Reference,Style 11,Style 9,o,Style 16,Style 15,Style 17,Style 20,o1,fr1,o2,fr2,o3,fr3,Style 8,Style 7,Style 19"/>
    <w:unhideWhenUsed/>
    <w:rsid w:val="009F20A8"/>
    <w:rPr>
      <w:vertAlign w:val="superscript"/>
    </w:rPr>
  </w:style>
  <w:style w:type="character" w:styleId="CommentReference">
    <w:name w:val="annotation reference"/>
    <w:basedOn w:val="DefaultParagraphFont"/>
    <w:uiPriority w:val="99"/>
    <w:semiHidden/>
    <w:unhideWhenUsed/>
    <w:rsid w:val="00E2023C"/>
    <w:rPr>
      <w:sz w:val="16"/>
      <w:szCs w:val="16"/>
    </w:rPr>
  </w:style>
  <w:style w:type="paragraph" w:styleId="CommentText">
    <w:name w:val="annotation text"/>
    <w:basedOn w:val="Normal"/>
    <w:link w:val="CommentTextChar"/>
    <w:uiPriority w:val="99"/>
    <w:semiHidden/>
    <w:unhideWhenUsed/>
    <w:rsid w:val="00E2023C"/>
    <w:pPr>
      <w:spacing w:line="240" w:lineRule="auto"/>
    </w:pPr>
    <w:rPr>
      <w:sz w:val="20"/>
      <w:szCs w:val="20"/>
    </w:rPr>
  </w:style>
  <w:style w:type="character" w:customStyle="1" w:styleId="CommentTextChar">
    <w:name w:val="Comment Text Char"/>
    <w:basedOn w:val="DefaultParagraphFont"/>
    <w:link w:val="CommentText"/>
    <w:uiPriority w:val="99"/>
    <w:semiHidden/>
    <w:rsid w:val="00E2023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20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3C"/>
    <w:rPr>
      <w:rFonts w:ascii="Tahoma" w:eastAsia="Calibri" w:hAnsi="Tahoma" w:cs="Tahoma"/>
      <w:sz w:val="16"/>
      <w:szCs w:val="16"/>
    </w:rPr>
  </w:style>
  <w:style w:type="paragraph" w:styleId="Header">
    <w:name w:val="header"/>
    <w:basedOn w:val="Normal"/>
    <w:link w:val="HeaderChar"/>
    <w:uiPriority w:val="99"/>
    <w:unhideWhenUsed/>
    <w:rsid w:val="007C5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EDE"/>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890787"/>
    <w:rPr>
      <w:b/>
      <w:bCs/>
    </w:rPr>
  </w:style>
  <w:style w:type="character" w:customStyle="1" w:styleId="CommentSubjectChar">
    <w:name w:val="Comment Subject Char"/>
    <w:basedOn w:val="CommentTextChar"/>
    <w:link w:val="CommentSubject"/>
    <w:uiPriority w:val="99"/>
    <w:semiHidden/>
    <w:rsid w:val="0089078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 Id="rId4" Type="http://schemas.microsoft.com/office/2007/relationships/stylesWithEffects" Target="stylesWithEffects.xml"/><Relationship Id="rId9"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C2936-054A-4834-87C2-F876FC18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4391</Words>
  <Characters>25033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12</cp:revision>
  <cp:lastPrinted>2015-06-01T18:29:00Z</cp:lastPrinted>
  <dcterms:created xsi:type="dcterms:W3CDTF">2015-06-01T17:54:00Z</dcterms:created>
  <dcterms:modified xsi:type="dcterms:W3CDTF">2015-06-05T19:38:00Z</dcterms:modified>
</cp:coreProperties>
</file>