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03F3B"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C03F3B"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03F3B" w:rsidRPr="00C03F3B">
        <w:rPr>
          <w:rFonts w:ascii="Microsoft Sans Serif" w:hAnsi="Microsoft Sans Serif" w:cs="Microsoft Sans Serif"/>
          <w:b/>
          <w:sz w:val="24"/>
          <w:szCs w:val="24"/>
        </w:rPr>
        <w:t>F-2015-2482369</w:t>
      </w:r>
    </w:p>
    <w:p w:rsidR="00C81E72" w:rsidRPr="009C6FA4" w:rsidRDefault="00C81E72" w:rsidP="009C6FA4">
      <w:pPr>
        <w:jc w:val="both"/>
        <w:rPr>
          <w:rFonts w:ascii="Microsoft Sans Serif" w:hAnsi="Microsoft Sans Serif" w:cs="Microsoft Sans Serif"/>
          <w:sz w:val="24"/>
          <w:szCs w:val="24"/>
        </w:rPr>
      </w:pPr>
    </w:p>
    <w:p w:rsidR="00C81E72" w:rsidRDefault="00C03F3B" w:rsidP="009C6FA4">
      <w:pPr>
        <w:jc w:val="both"/>
        <w:rPr>
          <w:rFonts w:ascii="Microsoft Sans Serif" w:hAnsi="Calibri"/>
          <w:sz w:val="24"/>
          <w:szCs w:val="22"/>
        </w:rPr>
      </w:pPr>
      <w:r>
        <w:rPr>
          <w:rFonts w:ascii="Microsoft Sans Serif" w:hAnsi="Calibri"/>
          <w:sz w:val="24"/>
          <w:szCs w:val="22"/>
        </w:rPr>
        <w:t>(See Attached List)</w:t>
      </w:r>
      <w:bookmarkStart w:id="0" w:name="_GoBack"/>
      <w:bookmarkEnd w:id="0"/>
    </w:p>
    <w:p w:rsidR="00C03F3B" w:rsidRDefault="00C03F3B" w:rsidP="009C6FA4">
      <w:pPr>
        <w:jc w:val="both"/>
        <w:rPr>
          <w:rFonts w:ascii="Microsoft Sans Serif" w:hAnsi="Calibri"/>
          <w:sz w:val="24"/>
          <w:szCs w:val="22"/>
        </w:rPr>
      </w:pPr>
    </w:p>
    <w:p w:rsidR="00C03F3B" w:rsidRPr="009C6FA4" w:rsidRDefault="00C03F3B" w:rsidP="009C6FA4">
      <w:pPr>
        <w:jc w:val="both"/>
        <w:rPr>
          <w:rFonts w:ascii="Microsoft Sans Serif" w:hAnsi="Microsoft Sans Serif" w:cs="Microsoft Sans Serif"/>
          <w:sz w:val="24"/>
          <w:szCs w:val="24"/>
        </w:rPr>
      </w:pPr>
    </w:p>
    <w:p w:rsidR="00C81E72" w:rsidRPr="009C6FA4" w:rsidRDefault="00C03F3B"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Hector Pimentel v.</w:t>
      </w:r>
      <w:r w:rsidRPr="00C03F3B">
        <w:rPr>
          <w:rFonts w:ascii="Microsoft Sans Serif" w:hAnsi="Microsoft Sans Serif" w:cs="Microsoft Sans Serif"/>
          <w:b/>
          <w:spacing w:val="-3"/>
          <w:sz w:val="24"/>
          <w:szCs w:val="24"/>
        </w:rPr>
        <w:t xml:space="preserve"> PPL Electric Utilities Corporation</w:t>
      </w:r>
      <w:r>
        <w:rPr>
          <w:rFonts w:ascii="Microsoft Sans Serif" w:hAnsi="Microsoft Sans Serif" w:cs="Microsoft Sans Serif"/>
          <w:b/>
          <w:spacing w:val="-3"/>
          <w:sz w:val="24"/>
          <w:szCs w:val="24"/>
        </w:rPr>
        <w:t xml:space="preserve"> </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C03F3B" w:rsidP="009C6FA4">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r>
        <w:rPr>
          <w:rFonts w:ascii="Microsoft Sans Serif" w:hAnsi="Microsoft Sans Serif" w:cs="Microsoft Sans Serif"/>
          <w:spacing w:val="-3"/>
          <w:sz w:val="24"/>
          <w:szCs w:val="24"/>
        </w:rPr>
        <w:t xml:space="preserve"> </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03F3B">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03F3B">
        <w:rPr>
          <w:rFonts w:ascii="Microsoft Sans Serif" w:hAnsi="Microsoft Sans Serif" w:cs="Microsoft Sans Serif"/>
          <w:b/>
          <w:sz w:val="24"/>
          <w:szCs w:val="24"/>
        </w:rPr>
        <w:t>Tuesday, July 28,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03F3B">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C03F3B">
        <w:rPr>
          <w:rFonts w:ascii="Microsoft Sans Serif" w:hAnsi="Microsoft Sans Serif" w:cs="Microsoft Sans Serif"/>
          <w:szCs w:val="24"/>
        </w:rPr>
        <w:t>Tiffany Tran</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C03F3B" w:rsidP="00745CC2">
      <w:pPr>
        <w:tabs>
          <w:tab w:val="left" w:pos="5760"/>
        </w:tabs>
        <w:suppressAutoHyphens/>
        <w:ind w:left="1440"/>
        <w:rPr>
          <w:rFonts w:ascii="Microsoft Sans Serif" w:hAnsi="Microsoft Sans Serif" w:cs="Microsoft Sans Serif"/>
          <w:sz w:val="24"/>
          <w:szCs w:val="24"/>
        </w:rPr>
      </w:pPr>
      <w:r w:rsidRPr="00C03F3B">
        <w:rPr>
          <w:rFonts w:ascii="Microsoft Sans Serif" w:hAnsi="Calibri"/>
          <w:sz w:val="24"/>
          <w:szCs w:val="22"/>
        </w:rPr>
        <w:t>HECTOR PIMENTEL</w:t>
      </w:r>
      <w:r>
        <w:rPr>
          <w:rFonts w:ascii="Microsoft Sans Serif" w:hAnsi="Calibri"/>
          <w:sz w:val="24"/>
          <w:szCs w:val="22"/>
        </w:rPr>
        <w:t xml:space="preserve"> - </w:t>
      </w:r>
      <w:r w:rsidRPr="00C03F3B">
        <w:rPr>
          <w:rFonts w:ascii="Microsoft Sans Serif" w:hAnsi="Calibri"/>
          <w:b/>
          <w:sz w:val="24"/>
          <w:szCs w:val="22"/>
        </w:rPr>
        <w:t>484.522.4213</w:t>
      </w:r>
      <w:r>
        <w:rPr>
          <w:rFonts w:ascii="Microsoft Sans Serif" w:hAnsi="Microsoft Sans Serif" w:cs="Microsoft Sans Serif"/>
          <w:sz w:val="24"/>
          <w:szCs w:val="24"/>
        </w:rPr>
        <w:t xml:space="preserve"> </w:t>
      </w:r>
    </w:p>
    <w:p w:rsidR="00745CC2" w:rsidRPr="009C6FA4" w:rsidRDefault="00C03F3B" w:rsidP="00745CC2">
      <w:pPr>
        <w:tabs>
          <w:tab w:val="left" w:pos="5760"/>
        </w:tabs>
        <w:suppressAutoHyphens/>
        <w:ind w:left="1440"/>
        <w:rPr>
          <w:rFonts w:ascii="Microsoft Sans Serif" w:hAnsi="Microsoft Sans Serif" w:cs="Microsoft Sans Serif"/>
          <w:sz w:val="24"/>
          <w:szCs w:val="24"/>
        </w:rPr>
      </w:pPr>
      <w:r w:rsidRPr="00C03F3B">
        <w:rPr>
          <w:rFonts w:ascii="Microsoft Sans Serif" w:hAnsi="Calibri"/>
          <w:sz w:val="24"/>
          <w:szCs w:val="22"/>
        </w:rPr>
        <w:t>GRAIG M SCHULTZ ESQUIRE</w:t>
      </w:r>
      <w:r>
        <w:rPr>
          <w:rFonts w:ascii="Microsoft Sans Serif" w:hAnsi="Calibri"/>
          <w:sz w:val="24"/>
          <w:szCs w:val="22"/>
        </w:rPr>
        <w:t xml:space="preserve"> - </w:t>
      </w:r>
      <w:r w:rsidRPr="00C03F3B">
        <w:rPr>
          <w:rFonts w:ascii="Microsoft Sans Serif" w:hAnsi="Calibri"/>
          <w:b/>
          <w:sz w:val="24"/>
          <w:szCs w:val="22"/>
        </w:rPr>
        <w:t>610.820.5450</w:t>
      </w:r>
      <w:r>
        <w:rPr>
          <w:rFonts w:ascii="Microsoft Sans Serif" w:hAnsi="Microsoft Sans Serif" w:cs="Microsoft Sans Serif"/>
          <w:sz w:val="24"/>
          <w:szCs w:val="24"/>
        </w:rPr>
        <w:t xml:space="preserve"> </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03F3B" w:rsidRPr="00C03F3B" w:rsidRDefault="00C03F3B" w:rsidP="00C03F3B">
      <w:pPr>
        <w:contextualSpacing/>
        <w:rPr>
          <w:rFonts w:ascii="Microsoft Sans Serif" w:eastAsia="Calibri" w:hAnsi="Microsoft Sans Serif" w:cs="Microsoft Sans Serif"/>
          <w:sz w:val="24"/>
          <w:szCs w:val="24"/>
        </w:rPr>
      </w:pPr>
      <w:r w:rsidRPr="00C03F3B">
        <w:rPr>
          <w:rFonts w:ascii="Microsoft Sans Serif" w:eastAsia="Calibri" w:hAnsi="Microsoft Sans Serif" w:cs="Microsoft Sans Serif"/>
          <w:sz w:val="24"/>
          <w:szCs w:val="24"/>
        </w:rPr>
        <w:t>pc:</w:t>
      </w:r>
      <w:r w:rsidRPr="00C03F3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Tran</w:t>
      </w:r>
    </w:p>
    <w:p w:rsidR="00C03F3B" w:rsidRPr="00C03F3B" w:rsidRDefault="00C03F3B" w:rsidP="00C03F3B">
      <w:pPr>
        <w:contextualSpacing/>
        <w:rPr>
          <w:rFonts w:ascii="Microsoft Sans Serif" w:eastAsia="Calibri" w:hAnsi="Microsoft Sans Serif" w:cs="Microsoft Sans Serif"/>
          <w:sz w:val="24"/>
          <w:szCs w:val="24"/>
        </w:rPr>
      </w:pPr>
      <w:r w:rsidRPr="00C03F3B">
        <w:rPr>
          <w:rFonts w:ascii="Microsoft Sans Serif" w:eastAsia="Calibri" w:hAnsi="Microsoft Sans Serif" w:cs="Microsoft Sans Serif"/>
          <w:sz w:val="24"/>
          <w:szCs w:val="24"/>
        </w:rPr>
        <w:tab/>
        <w:t>Bobbie Jo Williams</w:t>
      </w:r>
    </w:p>
    <w:p w:rsidR="00C03F3B" w:rsidRPr="00C03F3B" w:rsidRDefault="00C03F3B" w:rsidP="00C03F3B">
      <w:pPr>
        <w:contextualSpacing/>
        <w:rPr>
          <w:rFonts w:ascii="Microsoft Sans Serif" w:eastAsia="Calibri" w:hAnsi="Microsoft Sans Serif" w:cs="Microsoft Sans Serif"/>
          <w:sz w:val="24"/>
          <w:szCs w:val="24"/>
        </w:rPr>
      </w:pPr>
      <w:r w:rsidRPr="00C03F3B">
        <w:rPr>
          <w:rFonts w:ascii="Microsoft Sans Serif" w:eastAsia="Calibri" w:hAnsi="Microsoft Sans Serif" w:cs="Microsoft Sans Serif"/>
          <w:sz w:val="24"/>
          <w:szCs w:val="24"/>
        </w:rPr>
        <w:tab/>
        <w:t>Calendar Copy</w:t>
      </w:r>
    </w:p>
    <w:p w:rsidR="00C81E72" w:rsidRPr="00C03F3B" w:rsidRDefault="00C03F3B" w:rsidP="00C03F3B">
      <w:pPr>
        <w:contextualSpacing/>
        <w:rPr>
          <w:rFonts w:ascii="Microsoft Sans Serif" w:eastAsia="Calibri" w:hAnsi="Microsoft Sans Serif" w:cs="Microsoft Sans Serif"/>
          <w:sz w:val="24"/>
          <w:szCs w:val="24"/>
        </w:rPr>
      </w:pPr>
      <w:r w:rsidRPr="00C03F3B">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C03F3B" w:rsidRPr="00C03F3B" w:rsidRDefault="00C03F3B" w:rsidP="00C03F3B">
      <w:pPr>
        <w:contextualSpacing/>
        <w:rPr>
          <w:rFonts w:ascii="Microsoft Sans Serif" w:hAnsi="Calibri"/>
          <w:b/>
          <w:sz w:val="24"/>
          <w:szCs w:val="22"/>
          <w:u w:val="single"/>
        </w:rPr>
      </w:pPr>
      <w:r w:rsidRPr="00C03F3B">
        <w:rPr>
          <w:rFonts w:ascii="Microsoft Sans Serif" w:hAnsi="Calibri"/>
          <w:b/>
          <w:sz w:val="24"/>
          <w:szCs w:val="22"/>
          <w:u w:val="single"/>
        </w:rPr>
        <w:lastRenderedPageBreak/>
        <w:t>F-2015-2482369 - HECTOR PIMENTEL v. PPL ELECTRIC UTILITIES CORPORATION</w:t>
      </w:r>
      <w:r w:rsidRPr="00C03F3B">
        <w:rPr>
          <w:rFonts w:ascii="Microsoft Sans Serif" w:hAnsi="Calibri"/>
          <w:b/>
          <w:sz w:val="24"/>
          <w:szCs w:val="22"/>
          <w:u w:val="single"/>
        </w:rPr>
        <w:cr/>
      </w:r>
    </w:p>
    <w:p w:rsidR="00C03F3B" w:rsidRPr="00C03F3B" w:rsidRDefault="00C03F3B" w:rsidP="00C03F3B">
      <w:pPr>
        <w:contextualSpacing/>
        <w:rPr>
          <w:rFonts w:ascii="Microsoft Sans Serif" w:hAnsi="Calibri"/>
          <w:b/>
          <w:sz w:val="24"/>
          <w:szCs w:val="22"/>
          <w:u w:val="single"/>
        </w:rPr>
      </w:pPr>
    </w:p>
    <w:p w:rsidR="00C03F3B" w:rsidRPr="00C03F3B" w:rsidRDefault="00C03F3B" w:rsidP="00C03F3B">
      <w:pPr>
        <w:contextualSpacing/>
        <w:rPr>
          <w:rFonts w:ascii="Calibri" w:hAnsi="Calibri"/>
          <w:sz w:val="22"/>
          <w:szCs w:val="22"/>
        </w:rPr>
      </w:pPr>
      <w:r w:rsidRPr="00C03F3B">
        <w:rPr>
          <w:rFonts w:ascii="Microsoft Sans Serif" w:hAnsi="Calibri"/>
          <w:sz w:val="24"/>
          <w:szCs w:val="22"/>
        </w:rPr>
        <w:t>HECTOR PIMENTEL</w:t>
      </w:r>
      <w:r w:rsidRPr="00C03F3B">
        <w:rPr>
          <w:rFonts w:ascii="Microsoft Sans Serif" w:hAnsi="Calibri"/>
          <w:sz w:val="24"/>
          <w:szCs w:val="22"/>
        </w:rPr>
        <w:cr/>
        <w:t>PO BOX 8641</w:t>
      </w:r>
      <w:r w:rsidRPr="00C03F3B">
        <w:rPr>
          <w:rFonts w:ascii="Microsoft Sans Serif" w:hAnsi="Calibri"/>
          <w:sz w:val="24"/>
          <w:szCs w:val="22"/>
        </w:rPr>
        <w:cr/>
        <w:t>ALLENTOWN PA  18105</w:t>
      </w:r>
      <w:r w:rsidRPr="00C03F3B">
        <w:rPr>
          <w:rFonts w:ascii="Microsoft Sans Serif" w:hAnsi="Calibri"/>
          <w:sz w:val="24"/>
          <w:szCs w:val="22"/>
        </w:rPr>
        <w:cr/>
      </w:r>
      <w:r w:rsidRPr="00C03F3B">
        <w:rPr>
          <w:rFonts w:ascii="Microsoft Sans Serif" w:hAnsi="Calibri"/>
          <w:b/>
          <w:sz w:val="24"/>
          <w:szCs w:val="22"/>
        </w:rPr>
        <w:t>484.522.4213</w:t>
      </w:r>
      <w:r w:rsidRPr="00C03F3B">
        <w:rPr>
          <w:rFonts w:ascii="Microsoft Sans Serif" w:hAnsi="Calibri"/>
          <w:sz w:val="24"/>
          <w:szCs w:val="22"/>
        </w:rPr>
        <w:cr/>
      </w:r>
      <w:r w:rsidRPr="00C03F3B">
        <w:rPr>
          <w:rFonts w:ascii="Microsoft Sans Serif" w:hAnsi="Calibri"/>
          <w:b/>
          <w:sz w:val="24"/>
          <w:szCs w:val="22"/>
          <w:u w:val="single"/>
        </w:rPr>
        <w:cr/>
      </w:r>
      <w:r w:rsidRPr="00C03F3B">
        <w:rPr>
          <w:rFonts w:ascii="Microsoft Sans Serif" w:hAnsi="Calibri"/>
          <w:sz w:val="24"/>
          <w:szCs w:val="22"/>
        </w:rPr>
        <w:t>GRAIG M SCHULTZ ESQUIRE</w:t>
      </w:r>
      <w:r w:rsidRPr="00C03F3B">
        <w:rPr>
          <w:rFonts w:ascii="Microsoft Sans Serif" w:hAnsi="Calibri"/>
          <w:sz w:val="24"/>
          <w:szCs w:val="22"/>
        </w:rPr>
        <w:cr/>
        <w:t>GROSS MCGINLEY LLP</w:t>
      </w:r>
      <w:r w:rsidRPr="00C03F3B">
        <w:rPr>
          <w:rFonts w:ascii="Microsoft Sans Serif" w:hAnsi="Calibri"/>
          <w:sz w:val="24"/>
          <w:szCs w:val="22"/>
        </w:rPr>
        <w:cr/>
        <w:t>33 SOUTH SEVENTH STREET</w:t>
      </w:r>
      <w:r w:rsidRPr="00C03F3B">
        <w:rPr>
          <w:rFonts w:ascii="Microsoft Sans Serif" w:hAnsi="Calibri"/>
          <w:sz w:val="24"/>
          <w:szCs w:val="22"/>
        </w:rPr>
        <w:cr/>
        <w:t>P O BOX 4060</w:t>
      </w:r>
      <w:r w:rsidRPr="00C03F3B">
        <w:rPr>
          <w:rFonts w:ascii="Microsoft Sans Serif" w:hAnsi="Calibri"/>
          <w:sz w:val="24"/>
          <w:szCs w:val="22"/>
        </w:rPr>
        <w:cr/>
        <w:t>ALLENTOWN PA  18105-4060</w:t>
      </w:r>
      <w:r w:rsidRPr="00C03F3B">
        <w:rPr>
          <w:rFonts w:ascii="Microsoft Sans Serif" w:hAnsi="Calibri"/>
          <w:sz w:val="24"/>
          <w:szCs w:val="22"/>
        </w:rPr>
        <w:cr/>
      </w:r>
      <w:r w:rsidRPr="00C03F3B">
        <w:rPr>
          <w:rFonts w:ascii="Microsoft Sans Serif" w:hAnsi="Calibri"/>
          <w:b/>
          <w:sz w:val="24"/>
          <w:szCs w:val="22"/>
        </w:rPr>
        <w:t>610.820.5450</w:t>
      </w:r>
      <w:r w:rsidRPr="00C03F3B">
        <w:rPr>
          <w:rFonts w:ascii="Microsoft Sans Serif" w:hAnsi="Calibri"/>
          <w:sz w:val="24"/>
          <w:szCs w:val="22"/>
        </w:rPr>
        <w:cr/>
        <w:t>Does Not Accept Electronic Service</w:t>
      </w:r>
      <w:r w:rsidRPr="00C03F3B">
        <w:rPr>
          <w:rFonts w:ascii="Microsoft Sans Serif" w:hAnsi="Calibri"/>
          <w:sz w:val="24"/>
          <w:szCs w:val="22"/>
        </w:rPr>
        <w:cr/>
      </w:r>
    </w:p>
    <w:p w:rsidR="00C03F3B" w:rsidRPr="00C03F3B" w:rsidRDefault="00C03F3B" w:rsidP="00C03F3B">
      <w:pPr>
        <w:contextualSpacing/>
        <w:rPr>
          <w:rFonts w:ascii="Calibri" w:hAnsi="Calibri"/>
          <w:sz w:val="22"/>
          <w:szCs w:val="22"/>
        </w:rPr>
      </w:pPr>
    </w:p>
    <w:p w:rsidR="00C03F3B" w:rsidRPr="00C03F3B" w:rsidRDefault="00C03F3B" w:rsidP="00C03F3B">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03F3B"/>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03F3B"/>
    <w:rPr>
      <w:rFonts w:ascii="Tahoma" w:hAnsi="Tahoma" w:cs="Tahoma"/>
      <w:sz w:val="16"/>
      <w:szCs w:val="16"/>
    </w:rPr>
  </w:style>
  <w:style w:type="character" w:customStyle="1" w:styleId="BalloonTextChar">
    <w:name w:val="Balloon Text Char"/>
    <w:basedOn w:val="DefaultParagraphFont"/>
    <w:link w:val="BalloonText"/>
    <w:rsid w:val="00C03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03F3B"/>
    <w:rPr>
      <w:rFonts w:ascii="Tahoma" w:hAnsi="Tahoma" w:cs="Tahoma"/>
      <w:sz w:val="16"/>
      <w:szCs w:val="16"/>
    </w:rPr>
  </w:style>
  <w:style w:type="character" w:customStyle="1" w:styleId="BalloonTextChar">
    <w:name w:val="Balloon Text Char"/>
    <w:basedOn w:val="DefaultParagraphFont"/>
    <w:link w:val="BalloonText"/>
    <w:rsid w:val="00C03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2015-06-23T13:09:00Z</cp:lastPrinted>
  <dcterms:created xsi:type="dcterms:W3CDTF">2015-06-23T13:10:00Z</dcterms:created>
  <dcterms:modified xsi:type="dcterms:W3CDTF">2015-06-23T13:10:00Z</dcterms:modified>
</cp:coreProperties>
</file>