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E71053"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E71053"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June 26,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E71053" w:rsidRPr="00E71053">
        <w:rPr>
          <w:rFonts w:ascii="Microsoft Sans Serif" w:hAnsi="Microsoft Sans Serif" w:cs="Microsoft Sans Serif"/>
          <w:b/>
          <w:sz w:val="24"/>
          <w:szCs w:val="24"/>
        </w:rPr>
        <w:t>C-2015-2474581</w:t>
      </w:r>
    </w:p>
    <w:p w:rsidR="00C81E72" w:rsidRPr="009C6FA4" w:rsidRDefault="00C81E72" w:rsidP="009C6FA4">
      <w:pPr>
        <w:jc w:val="both"/>
        <w:rPr>
          <w:rFonts w:ascii="Microsoft Sans Serif" w:hAnsi="Microsoft Sans Serif" w:cs="Microsoft Sans Serif"/>
          <w:sz w:val="24"/>
          <w:szCs w:val="24"/>
        </w:rPr>
      </w:pPr>
    </w:p>
    <w:p w:rsidR="00582B34" w:rsidRPr="009C6FA4" w:rsidRDefault="008D2D0A" w:rsidP="009C6FA4">
      <w:pPr>
        <w:jc w:val="both"/>
        <w:rPr>
          <w:rFonts w:ascii="Microsoft Sans Serif" w:hAnsi="Microsoft Sans Serif" w:cs="Microsoft Sans Serif"/>
          <w:caps/>
          <w:sz w:val="24"/>
          <w:szCs w:val="24"/>
        </w:rPr>
      </w:pPr>
      <w:r>
        <w:rPr>
          <w:rFonts w:ascii="Microsoft Sans Serif"/>
          <w:sz w:val="24"/>
        </w:rPr>
        <w:t>(SEE ATTACHED LIST)</w:t>
      </w:r>
      <w:bookmarkStart w:id="0" w:name="_GoBack"/>
      <w:bookmarkEnd w:id="0"/>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E71053" w:rsidP="009C6FA4">
      <w:pPr>
        <w:tabs>
          <w:tab w:val="center" w:pos="4824"/>
        </w:tabs>
        <w:suppressAutoHyphens/>
        <w:jc w:val="center"/>
        <w:rPr>
          <w:rFonts w:ascii="Microsoft Sans Serif" w:hAnsi="Microsoft Sans Serif" w:cs="Microsoft Sans Serif"/>
          <w:b/>
          <w:spacing w:val="-3"/>
          <w:sz w:val="24"/>
          <w:szCs w:val="24"/>
        </w:rPr>
      </w:pPr>
      <w:proofErr w:type="gramStart"/>
      <w:r w:rsidRPr="00E71053">
        <w:rPr>
          <w:rFonts w:ascii="Microsoft Sans Serif" w:hAnsi="Microsoft Sans Serif" w:cs="Microsoft Sans Serif"/>
          <w:b/>
          <w:spacing w:val="-3"/>
          <w:sz w:val="24"/>
          <w:szCs w:val="24"/>
        </w:rPr>
        <w:t>Victor Tsatiris v.</w:t>
      </w:r>
      <w:proofErr w:type="gramEnd"/>
      <w:r w:rsidRPr="00E71053">
        <w:rPr>
          <w:rFonts w:ascii="Microsoft Sans Serif" w:hAnsi="Microsoft Sans Serif" w:cs="Microsoft Sans Serif"/>
          <w:b/>
          <w:spacing w:val="-3"/>
          <w:sz w:val="24"/>
          <w:szCs w:val="24"/>
        </w:rPr>
        <w:t xml:space="preserve"> The York Water Co</w:t>
      </w:r>
      <w:r>
        <w:rPr>
          <w:rFonts w:ascii="Microsoft Sans Serif" w:hAnsi="Microsoft Sans Serif" w:cs="Microsoft Sans Serif"/>
          <w:b/>
          <w:spacing w:val="-3"/>
          <w:sz w:val="24"/>
          <w:szCs w:val="24"/>
        </w:rPr>
        <w:t>mpany</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E71053"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E71053">
        <w:rPr>
          <w:rFonts w:ascii="Microsoft Sans Serif" w:hAnsi="Microsoft Sans Serif" w:cs="Microsoft Sans Serif"/>
          <w:b/>
          <w:sz w:val="24"/>
          <w:szCs w:val="24"/>
        </w:rPr>
        <w:t xml:space="preserve">Initial Telephonic Hearing </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E71053">
        <w:rPr>
          <w:rFonts w:ascii="Microsoft Sans Serif" w:hAnsi="Microsoft Sans Serif" w:cs="Microsoft Sans Serif"/>
          <w:b/>
          <w:sz w:val="24"/>
          <w:szCs w:val="24"/>
        </w:rPr>
        <w:t>Friday, August 7,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E71053">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E71053">
        <w:rPr>
          <w:rFonts w:ascii="Microsoft Sans Serif" w:hAnsi="Microsoft Sans Serif" w:cs="Microsoft Sans Serif"/>
          <w:szCs w:val="24"/>
        </w:rPr>
        <w:t>w Judge David A. Salapa</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E71053" w:rsidRDefault="00E71053" w:rsidP="00E71053">
      <w:pPr>
        <w:tabs>
          <w:tab w:val="left" w:pos="5760"/>
        </w:tabs>
        <w:suppressAutoHyphens/>
        <w:ind w:left="1440"/>
        <w:rPr>
          <w:rFonts w:ascii="Microsoft Sans Serif"/>
          <w:b/>
          <w:sz w:val="24"/>
        </w:rPr>
      </w:pPr>
      <w:r w:rsidRPr="00E71053">
        <w:rPr>
          <w:rFonts w:ascii="Microsoft Sans Serif" w:hAnsi="Microsoft Sans Serif" w:cs="Microsoft Sans Serif"/>
          <w:sz w:val="24"/>
          <w:szCs w:val="24"/>
        </w:rPr>
        <w:t>VICTOR TSATIRIS</w:t>
      </w:r>
      <w:r>
        <w:rPr>
          <w:rFonts w:ascii="Microsoft Sans Serif" w:hAnsi="Microsoft Sans Serif" w:cs="Microsoft Sans Serif"/>
          <w:sz w:val="24"/>
          <w:szCs w:val="24"/>
        </w:rPr>
        <w:t xml:space="preserve">                                 </w:t>
      </w:r>
      <w:r w:rsidRPr="00DA302B">
        <w:rPr>
          <w:rFonts w:ascii="Microsoft Sans Serif"/>
          <w:b/>
          <w:sz w:val="24"/>
        </w:rPr>
        <w:t>717.487.7033</w:t>
      </w:r>
    </w:p>
    <w:p w:rsidR="00E71053" w:rsidRDefault="00E71053" w:rsidP="00E71053">
      <w:pPr>
        <w:ind w:left="720" w:firstLine="720"/>
        <w:contextualSpacing/>
        <w:rPr>
          <w:rFonts w:ascii="Microsoft Sans Serif"/>
          <w:sz w:val="24"/>
        </w:rPr>
      </w:pPr>
      <w:r>
        <w:rPr>
          <w:rFonts w:ascii="Microsoft Sans Serif"/>
          <w:sz w:val="24"/>
        </w:rPr>
        <w:t xml:space="preserve">MICHAEL W HASSELL ESQUIRE        </w:t>
      </w:r>
      <w:r>
        <w:rPr>
          <w:rFonts w:ascii="Microsoft Sans Serif"/>
          <w:b/>
          <w:sz w:val="24"/>
        </w:rPr>
        <w:t>717.612.</w:t>
      </w:r>
      <w:r w:rsidRPr="00DA302B">
        <w:rPr>
          <w:rFonts w:ascii="Microsoft Sans Serif"/>
          <w:b/>
          <w:sz w:val="24"/>
        </w:rPr>
        <w:t>6029</w:t>
      </w:r>
    </w:p>
    <w:p w:rsidR="00745CC2" w:rsidRPr="00E71053" w:rsidRDefault="00E71053" w:rsidP="00E71053">
      <w:pPr>
        <w:ind w:left="720" w:firstLine="720"/>
        <w:contextualSpacing/>
        <w:rPr>
          <w:rFonts w:ascii="Microsoft Sans Serif"/>
          <w:b/>
          <w:sz w:val="24"/>
        </w:rPr>
      </w:pPr>
      <w:r>
        <w:rPr>
          <w:rFonts w:ascii="Microsoft Sans Serif"/>
          <w:sz w:val="24"/>
        </w:rPr>
        <w:t>DEVIN T RYAN ESQUIRE</w:t>
      </w:r>
      <w:r w:rsidRPr="00582B34">
        <w:rPr>
          <w:rFonts w:ascii="Microsoft Sans Serif"/>
          <w:sz w:val="24"/>
        </w:rPr>
        <w:t xml:space="preserve">                 </w:t>
      </w:r>
      <w:r w:rsidR="00582B34">
        <w:rPr>
          <w:rFonts w:ascii="Microsoft Sans Serif"/>
          <w:sz w:val="24"/>
        </w:rPr>
        <w:t xml:space="preserve"> </w:t>
      </w:r>
      <w:r w:rsidRPr="00582B34">
        <w:rPr>
          <w:rFonts w:ascii="Microsoft Sans Serif"/>
          <w:sz w:val="24"/>
        </w:rPr>
        <w:t xml:space="preserve">   </w:t>
      </w:r>
      <w:r w:rsidRPr="00DA302B">
        <w:rPr>
          <w:rFonts w:ascii="Microsoft Sans Serif"/>
          <w:b/>
          <w:sz w:val="24"/>
        </w:rPr>
        <w:t>717.612.</w:t>
      </w:r>
      <w:r>
        <w:rPr>
          <w:rFonts w:ascii="Microsoft Sans Serif"/>
          <w:b/>
          <w:sz w:val="24"/>
        </w:rPr>
        <w:t>6052</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9"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E71053" w:rsidRDefault="00E71053" w:rsidP="00BE3D4C">
      <w:pPr>
        <w:rPr>
          <w:rFonts w:ascii="Microsoft Sans Serif" w:hAnsi="Microsoft Sans Serif" w:cs="Microsoft Sans Serif"/>
          <w:sz w:val="24"/>
          <w:szCs w:val="24"/>
        </w:rPr>
      </w:pPr>
    </w:p>
    <w:p w:rsidR="00E71053" w:rsidRDefault="00E71053" w:rsidP="00BE3D4C">
      <w:pPr>
        <w:rPr>
          <w:rFonts w:ascii="Microsoft Sans Serif" w:hAnsi="Microsoft Sans Serif" w:cs="Microsoft Sans Serif"/>
          <w:sz w:val="24"/>
          <w:szCs w:val="24"/>
        </w:rPr>
      </w:pPr>
    </w:p>
    <w:p w:rsidR="00E71053" w:rsidRDefault="00E71053" w:rsidP="00BE3D4C">
      <w:pPr>
        <w:rPr>
          <w:rFonts w:ascii="Microsoft Sans Serif" w:hAnsi="Microsoft Sans Serif" w:cs="Microsoft Sans Serif"/>
          <w:sz w:val="24"/>
          <w:szCs w:val="24"/>
        </w:rPr>
      </w:pPr>
    </w:p>
    <w:p w:rsidR="00E71053" w:rsidRDefault="00E71053" w:rsidP="00BE3D4C">
      <w:pPr>
        <w:rPr>
          <w:rFonts w:ascii="Microsoft Sans Serif" w:hAnsi="Microsoft Sans Serif" w:cs="Microsoft Sans Serif"/>
          <w:sz w:val="24"/>
          <w:szCs w:val="24"/>
        </w:rPr>
      </w:pPr>
    </w:p>
    <w:p w:rsidR="00E71053" w:rsidRDefault="00E71053" w:rsidP="00BE3D4C">
      <w:pPr>
        <w:rPr>
          <w:rFonts w:ascii="Microsoft Sans Serif" w:hAnsi="Microsoft Sans Serif" w:cs="Microsoft Sans Serif"/>
          <w:sz w:val="24"/>
          <w:szCs w:val="24"/>
        </w:rPr>
      </w:pPr>
    </w:p>
    <w:p w:rsidR="00E71053" w:rsidRDefault="00E71053" w:rsidP="00BE3D4C">
      <w:pPr>
        <w:rPr>
          <w:rFonts w:ascii="Microsoft Sans Serif" w:hAnsi="Microsoft Sans Serif" w:cs="Microsoft Sans Serif"/>
          <w:sz w:val="24"/>
          <w:szCs w:val="24"/>
        </w:rPr>
      </w:pPr>
    </w:p>
    <w:p w:rsidR="00E71053" w:rsidRPr="009C6FA4" w:rsidRDefault="00E71053" w:rsidP="00BE3D4C">
      <w:pPr>
        <w:rPr>
          <w:rFonts w:ascii="Microsoft Sans Serif" w:hAnsi="Microsoft Sans Serif" w:cs="Microsoft Sans Serif"/>
          <w:sz w:val="24"/>
          <w:szCs w:val="24"/>
        </w:rPr>
      </w:pPr>
    </w:p>
    <w:p w:rsidR="00C81E72" w:rsidRPr="00E71053" w:rsidRDefault="00E71053" w:rsidP="00C81E72">
      <w:pPr>
        <w:tabs>
          <w:tab w:val="left" w:pos="-720"/>
        </w:tabs>
        <w:suppressAutoHyphens/>
        <w:rPr>
          <w:rFonts w:ascii="Microsoft Sans Serif" w:hAnsi="Microsoft Sans Serif" w:cs="Microsoft Sans Serif"/>
          <w:sz w:val="18"/>
          <w:szCs w:val="18"/>
        </w:rPr>
      </w:pPr>
      <w:proofErr w:type="gramStart"/>
      <w:r w:rsidRPr="00E71053">
        <w:rPr>
          <w:rFonts w:ascii="Microsoft Sans Serif" w:hAnsi="Microsoft Sans Serif" w:cs="Microsoft Sans Serif"/>
          <w:sz w:val="18"/>
          <w:szCs w:val="18"/>
        </w:rPr>
        <w:t>pc</w:t>
      </w:r>
      <w:proofErr w:type="gramEnd"/>
      <w:r w:rsidRPr="00E71053">
        <w:rPr>
          <w:rFonts w:ascii="Microsoft Sans Serif" w:hAnsi="Microsoft Sans Serif" w:cs="Microsoft Sans Serif"/>
          <w:sz w:val="18"/>
          <w:szCs w:val="18"/>
        </w:rPr>
        <w:t>:</w:t>
      </w:r>
      <w:r w:rsidRPr="00E71053">
        <w:rPr>
          <w:rFonts w:ascii="Microsoft Sans Serif" w:hAnsi="Microsoft Sans Serif" w:cs="Microsoft Sans Serif"/>
          <w:sz w:val="18"/>
          <w:szCs w:val="18"/>
        </w:rPr>
        <w:tab/>
        <w:t>ALJ David A. Salapa</w:t>
      </w:r>
    </w:p>
    <w:p w:rsidR="00E71053" w:rsidRPr="00E71053" w:rsidRDefault="00E71053" w:rsidP="00C81E72">
      <w:pPr>
        <w:tabs>
          <w:tab w:val="left" w:pos="-720"/>
        </w:tabs>
        <w:suppressAutoHyphens/>
        <w:rPr>
          <w:rFonts w:ascii="Microsoft Sans Serif" w:hAnsi="Microsoft Sans Serif" w:cs="Microsoft Sans Serif"/>
          <w:sz w:val="18"/>
          <w:szCs w:val="18"/>
        </w:rPr>
      </w:pPr>
      <w:r w:rsidRPr="00E71053">
        <w:rPr>
          <w:rFonts w:ascii="Microsoft Sans Serif" w:hAnsi="Microsoft Sans Serif" w:cs="Microsoft Sans Serif"/>
          <w:sz w:val="18"/>
          <w:szCs w:val="18"/>
        </w:rPr>
        <w:tab/>
        <w:t>Jose Garcia</w:t>
      </w:r>
    </w:p>
    <w:p w:rsidR="00E71053" w:rsidRPr="00E71053" w:rsidRDefault="00E71053" w:rsidP="00C81E72">
      <w:pPr>
        <w:tabs>
          <w:tab w:val="left" w:pos="-720"/>
        </w:tabs>
        <w:suppressAutoHyphens/>
        <w:rPr>
          <w:rFonts w:ascii="Microsoft Sans Serif" w:hAnsi="Microsoft Sans Serif" w:cs="Microsoft Sans Serif"/>
          <w:sz w:val="18"/>
          <w:szCs w:val="18"/>
        </w:rPr>
      </w:pPr>
      <w:r w:rsidRPr="00E71053">
        <w:rPr>
          <w:rFonts w:ascii="Microsoft Sans Serif" w:hAnsi="Microsoft Sans Serif" w:cs="Microsoft Sans Serif"/>
          <w:sz w:val="18"/>
          <w:szCs w:val="18"/>
        </w:rPr>
        <w:tab/>
        <w:t>File Room</w:t>
      </w:r>
    </w:p>
    <w:p w:rsidR="00E71053" w:rsidRPr="00E71053" w:rsidRDefault="00E71053" w:rsidP="00C81E72">
      <w:pPr>
        <w:tabs>
          <w:tab w:val="left" w:pos="-720"/>
        </w:tabs>
        <w:suppressAutoHyphens/>
        <w:rPr>
          <w:rFonts w:ascii="Microsoft Sans Serif" w:hAnsi="Microsoft Sans Serif" w:cs="Microsoft Sans Serif"/>
          <w:sz w:val="18"/>
          <w:szCs w:val="18"/>
        </w:rPr>
      </w:pPr>
      <w:r w:rsidRPr="00E71053">
        <w:rPr>
          <w:rFonts w:ascii="Microsoft Sans Serif" w:hAnsi="Microsoft Sans Serif" w:cs="Microsoft Sans Serif"/>
          <w:sz w:val="18"/>
          <w:szCs w:val="18"/>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E71053">
          <w:pgSz w:w="12240" w:h="15840"/>
          <w:pgMar w:top="720" w:right="1440" w:bottom="288" w:left="1440" w:header="720" w:footer="720" w:gutter="0"/>
          <w:cols w:space="720"/>
          <w:docGrid w:linePitch="272"/>
        </w:sectPr>
      </w:pPr>
    </w:p>
    <w:p w:rsidR="00E71053" w:rsidRDefault="00E71053" w:rsidP="00E71053">
      <w:pPr>
        <w:contextualSpacing/>
        <w:rPr>
          <w:rFonts w:ascii="Microsoft Sans Serif"/>
          <w:sz w:val="24"/>
        </w:rPr>
      </w:pPr>
      <w:r>
        <w:rPr>
          <w:rFonts w:ascii="Microsoft Sans Serif"/>
          <w:b/>
          <w:sz w:val="24"/>
          <w:u w:val="single"/>
        </w:rPr>
        <w:lastRenderedPageBreak/>
        <w:t>C-2015-2474581 - VICTOR TSATIRIS v. YORK WATER COMPANY</w:t>
      </w:r>
      <w:r>
        <w:rPr>
          <w:rFonts w:ascii="Microsoft Sans Serif"/>
          <w:b/>
          <w:sz w:val="24"/>
          <w:u w:val="single"/>
        </w:rPr>
        <w:cr/>
      </w:r>
      <w:r>
        <w:rPr>
          <w:rFonts w:ascii="Microsoft Sans Serif"/>
          <w:b/>
          <w:sz w:val="24"/>
          <w:u w:val="single"/>
        </w:rPr>
        <w:cr/>
      </w:r>
      <w:r>
        <w:rPr>
          <w:rFonts w:ascii="Microsoft Sans Serif"/>
          <w:sz w:val="24"/>
        </w:rPr>
        <w:t>VICTOR TSATIRIS</w:t>
      </w:r>
      <w:r>
        <w:rPr>
          <w:rFonts w:ascii="Microsoft Sans Serif"/>
          <w:sz w:val="24"/>
        </w:rPr>
        <w:cr/>
        <w:t>122 SUNRISE DRIVE</w:t>
      </w:r>
      <w:r>
        <w:rPr>
          <w:rFonts w:ascii="Microsoft Sans Serif"/>
          <w:sz w:val="24"/>
        </w:rPr>
        <w:cr/>
      </w:r>
      <w:proofErr w:type="gramStart"/>
      <w:r>
        <w:rPr>
          <w:rFonts w:ascii="Microsoft Sans Serif"/>
          <w:sz w:val="24"/>
        </w:rPr>
        <w:t>ABBOTTSTOWN  PA</w:t>
      </w:r>
      <w:proofErr w:type="gramEnd"/>
      <w:r>
        <w:rPr>
          <w:rFonts w:ascii="Microsoft Sans Serif"/>
          <w:sz w:val="24"/>
        </w:rPr>
        <w:t xml:space="preserve">  17301</w:t>
      </w:r>
      <w:r>
        <w:rPr>
          <w:rFonts w:ascii="Microsoft Sans Serif"/>
          <w:sz w:val="24"/>
        </w:rPr>
        <w:cr/>
      </w:r>
      <w:r w:rsidRPr="00DA302B">
        <w:rPr>
          <w:rFonts w:ascii="Microsoft Sans Serif"/>
          <w:b/>
          <w:sz w:val="24"/>
        </w:rPr>
        <w:t>717.487.7033</w:t>
      </w:r>
      <w:r w:rsidRPr="00DA302B">
        <w:rPr>
          <w:rFonts w:ascii="Microsoft Sans Serif"/>
          <w:b/>
          <w:sz w:val="24"/>
        </w:rPr>
        <w:cr/>
      </w:r>
    </w:p>
    <w:p w:rsidR="00E71053" w:rsidRDefault="00E71053" w:rsidP="00E71053">
      <w:pPr>
        <w:contextualSpacing/>
        <w:rPr>
          <w:rFonts w:ascii="Microsoft Sans Serif"/>
          <w:sz w:val="24"/>
        </w:rPr>
      </w:pPr>
      <w:r>
        <w:rPr>
          <w:rFonts w:ascii="Microsoft Sans Serif"/>
          <w:sz w:val="24"/>
        </w:rPr>
        <w:t>MICHAEL W HASSELL ESQUIRE</w:t>
      </w:r>
    </w:p>
    <w:p w:rsidR="00E71053" w:rsidRDefault="00E71053" w:rsidP="00E71053">
      <w:pPr>
        <w:contextualSpacing/>
        <w:rPr>
          <w:rFonts w:ascii="Microsoft Sans Serif"/>
          <w:b/>
          <w:sz w:val="24"/>
        </w:rPr>
      </w:pPr>
      <w:r>
        <w:rPr>
          <w:rFonts w:ascii="Microsoft Sans Serif"/>
          <w:sz w:val="24"/>
        </w:rPr>
        <w:t>DEVIN T RYAN ESQUIRE*</w:t>
      </w:r>
      <w:r>
        <w:rPr>
          <w:rFonts w:ascii="Microsoft Sans Serif"/>
          <w:sz w:val="24"/>
        </w:rPr>
        <w:cr/>
        <w:t>POST &amp; SCHELL PC</w:t>
      </w:r>
      <w:r>
        <w:rPr>
          <w:rFonts w:ascii="Microsoft Sans Serif"/>
          <w:sz w:val="24"/>
        </w:rPr>
        <w:cr/>
        <w:t>12TH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17101-1601</w:t>
      </w:r>
      <w:r>
        <w:rPr>
          <w:rFonts w:ascii="Microsoft Sans Serif"/>
          <w:sz w:val="24"/>
        </w:rPr>
        <w:cr/>
      </w:r>
      <w:r>
        <w:rPr>
          <w:rFonts w:ascii="Microsoft Sans Serif"/>
          <w:b/>
          <w:sz w:val="24"/>
        </w:rPr>
        <w:t>717.612.</w:t>
      </w:r>
      <w:r w:rsidRPr="00DA302B">
        <w:rPr>
          <w:rFonts w:ascii="Microsoft Sans Serif"/>
          <w:b/>
          <w:sz w:val="24"/>
        </w:rPr>
        <w:t>6029</w:t>
      </w:r>
    </w:p>
    <w:p w:rsidR="00E71053" w:rsidRDefault="00E71053" w:rsidP="00E71053">
      <w:pPr>
        <w:contextualSpacing/>
        <w:rPr>
          <w:rFonts w:ascii="Microsoft Sans Serif"/>
          <w:b/>
          <w:sz w:val="24"/>
        </w:rPr>
      </w:pPr>
      <w:r w:rsidRPr="00DA302B">
        <w:rPr>
          <w:rFonts w:ascii="Microsoft Sans Serif"/>
          <w:b/>
          <w:sz w:val="24"/>
        </w:rPr>
        <w:t>717.612.</w:t>
      </w:r>
      <w:r>
        <w:rPr>
          <w:rFonts w:ascii="Microsoft Sans Serif"/>
          <w:b/>
          <w:sz w:val="24"/>
        </w:rPr>
        <w:t>6052</w:t>
      </w:r>
    </w:p>
    <w:p w:rsidR="00E71053" w:rsidRPr="00DA302B" w:rsidRDefault="00E71053" w:rsidP="00E71053">
      <w:pPr>
        <w:contextualSpacing/>
        <w:rPr>
          <w:rFonts w:ascii="Microsoft Sans Serif"/>
          <w:i/>
          <w:sz w:val="24"/>
        </w:rPr>
      </w:pPr>
      <w:r>
        <w:rPr>
          <w:rFonts w:ascii="Microsoft Sans Serif"/>
          <w:i/>
          <w:sz w:val="24"/>
        </w:rPr>
        <w:t>*</w:t>
      </w:r>
      <w:r w:rsidRPr="00DA302B">
        <w:rPr>
          <w:rFonts w:ascii="Microsoft Sans Serif"/>
          <w:i/>
          <w:sz w:val="24"/>
        </w:rPr>
        <w:t>Accepts E-service</w:t>
      </w:r>
    </w:p>
    <w:p w:rsidR="00E71053" w:rsidRPr="00DA302B" w:rsidRDefault="00E71053" w:rsidP="00E71053">
      <w:pPr>
        <w:contextualSpacing/>
        <w:rPr>
          <w:rFonts w:ascii="Microsoft Sans Serif"/>
          <w:i/>
          <w:sz w:val="24"/>
        </w:rPr>
      </w:pPr>
      <w:r w:rsidRPr="00DA302B">
        <w:rPr>
          <w:rFonts w:ascii="Microsoft Sans Serif"/>
          <w:i/>
          <w:sz w:val="24"/>
        </w:rPr>
        <w:t xml:space="preserve">Representing </w:t>
      </w:r>
      <w:proofErr w:type="gramStart"/>
      <w:r>
        <w:rPr>
          <w:rFonts w:ascii="Microsoft Sans Serif"/>
          <w:i/>
          <w:sz w:val="24"/>
        </w:rPr>
        <w:t>The</w:t>
      </w:r>
      <w:proofErr w:type="gramEnd"/>
      <w:r>
        <w:rPr>
          <w:rFonts w:ascii="Microsoft Sans Serif"/>
          <w:i/>
          <w:sz w:val="24"/>
        </w:rPr>
        <w:t xml:space="preserve"> York Water Company</w:t>
      </w:r>
      <w:r w:rsidRPr="00DA302B">
        <w:rPr>
          <w:rFonts w:ascii="Microsoft Sans Serif"/>
          <w:i/>
          <w:sz w:val="24"/>
        </w:rPr>
        <w:cr/>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420" w:rsidRDefault="00841420">
      <w:r>
        <w:separator/>
      </w:r>
    </w:p>
  </w:endnote>
  <w:endnote w:type="continuationSeparator" w:id="0">
    <w:p w:rsidR="00841420" w:rsidRDefault="0084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420" w:rsidRDefault="00841420">
      <w:r>
        <w:separator/>
      </w:r>
    </w:p>
  </w:footnote>
  <w:footnote w:type="continuationSeparator" w:id="0">
    <w:p w:rsidR="00841420" w:rsidRDefault="00841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82B34"/>
    <w:rsid w:val="00596993"/>
    <w:rsid w:val="005A694E"/>
    <w:rsid w:val="006804EC"/>
    <w:rsid w:val="00714CCD"/>
    <w:rsid w:val="00737E59"/>
    <w:rsid w:val="00745CC2"/>
    <w:rsid w:val="007477AD"/>
    <w:rsid w:val="007A4478"/>
    <w:rsid w:val="00807F3D"/>
    <w:rsid w:val="00841420"/>
    <w:rsid w:val="00862C76"/>
    <w:rsid w:val="00871560"/>
    <w:rsid w:val="008B2494"/>
    <w:rsid w:val="008D0A18"/>
    <w:rsid w:val="008D2D0A"/>
    <w:rsid w:val="00991AA3"/>
    <w:rsid w:val="009C6FA4"/>
    <w:rsid w:val="00A10941"/>
    <w:rsid w:val="00A24AD0"/>
    <w:rsid w:val="00B07263"/>
    <w:rsid w:val="00BE3D4C"/>
    <w:rsid w:val="00C75827"/>
    <w:rsid w:val="00C81E72"/>
    <w:rsid w:val="00D16540"/>
    <w:rsid w:val="00D43502"/>
    <w:rsid w:val="00D50584"/>
    <w:rsid w:val="00DE3872"/>
    <w:rsid w:val="00E1725D"/>
    <w:rsid w:val="00E71053"/>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582B34"/>
    <w:rPr>
      <w:rFonts w:ascii="Tahoma" w:hAnsi="Tahoma" w:cs="Tahoma"/>
      <w:sz w:val="16"/>
      <w:szCs w:val="16"/>
    </w:rPr>
  </w:style>
  <w:style w:type="character" w:customStyle="1" w:styleId="BalloonTextChar">
    <w:name w:val="Balloon Text Char"/>
    <w:basedOn w:val="DefaultParagraphFont"/>
    <w:link w:val="BalloonText"/>
    <w:rsid w:val="00582B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582B34"/>
    <w:rPr>
      <w:rFonts w:ascii="Tahoma" w:hAnsi="Tahoma" w:cs="Tahoma"/>
      <w:sz w:val="16"/>
      <w:szCs w:val="16"/>
    </w:rPr>
  </w:style>
  <w:style w:type="character" w:customStyle="1" w:styleId="BalloonTextChar">
    <w:name w:val="Balloon Text Char"/>
    <w:basedOn w:val="DefaultParagraphFont"/>
    <w:link w:val="BalloonText"/>
    <w:rsid w:val="00582B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580</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3848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4</cp:revision>
  <cp:lastPrinted>2015-06-26T19:47:00Z</cp:lastPrinted>
  <dcterms:created xsi:type="dcterms:W3CDTF">2015-06-26T19:46:00Z</dcterms:created>
  <dcterms:modified xsi:type="dcterms:W3CDTF">2015-06-26T19:55:00Z</dcterms:modified>
</cp:coreProperties>
</file>