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B49" w:rsidRDefault="00E348AC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1F7926">
        <w:rPr>
          <w:rFonts w:ascii="Arial" w:hAnsi="Arial"/>
          <w:sz w:val="24"/>
        </w:rPr>
        <w:t>June 3, 2015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1F7926" w:rsidRDefault="001F7926" w:rsidP="00635B49">
      <w:pPr>
        <w:rPr>
          <w:rFonts w:ascii="Arial" w:hAnsi="Arial"/>
          <w:sz w:val="24"/>
        </w:rPr>
      </w:pPr>
    </w:p>
    <w:p w:rsidR="00E348AC" w:rsidRDefault="001F792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MICHAEL M </w:t>
      </w:r>
      <w:proofErr w:type="gramStart"/>
      <w:r>
        <w:rPr>
          <w:rFonts w:ascii="Arial" w:hAnsi="Arial"/>
          <w:sz w:val="24"/>
        </w:rPr>
        <w:t>MEEHAN  MANAGING</w:t>
      </w:r>
      <w:proofErr w:type="gramEnd"/>
      <w:r>
        <w:rPr>
          <w:rFonts w:ascii="Arial" w:hAnsi="Arial"/>
          <w:sz w:val="24"/>
        </w:rPr>
        <w:t xml:space="preserve"> MEMBER</w:t>
      </w:r>
    </w:p>
    <w:p w:rsidR="001F7926" w:rsidRDefault="001F792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BROADLEAF LLC</w:t>
      </w:r>
    </w:p>
    <w:p w:rsidR="001F7926" w:rsidRDefault="001F792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D/B/A BROADLEAF ENERGY COMPANY</w:t>
      </w:r>
    </w:p>
    <w:p w:rsidR="001F7926" w:rsidRDefault="001F792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500 WOODBERRY WAY</w:t>
      </w:r>
    </w:p>
    <w:p w:rsidR="001F7926" w:rsidRDefault="001F7926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CHESTER </w:t>
      </w:r>
      <w:proofErr w:type="gramStart"/>
      <w:r>
        <w:rPr>
          <w:rFonts w:ascii="Arial" w:hAnsi="Arial"/>
          <w:sz w:val="24"/>
        </w:rPr>
        <w:t>SPRINGS  PA</w:t>
      </w:r>
      <w:proofErr w:type="gramEnd"/>
      <w:r>
        <w:rPr>
          <w:rFonts w:ascii="Arial" w:hAnsi="Arial"/>
          <w:sz w:val="24"/>
        </w:rPr>
        <w:t xml:space="preserve">   19425</w:t>
      </w:r>
    </w:p>
    <w:p w:rsidR="001F7926" w:rsidRDefault="001F7926" w:rsidP="00635B49">
      <w:pPr>
        <w:rPr>
          <w:rFonts w:ascii="Arial" w:hAnsi="Arial"/>
          <w:sz w:val="24"/>
        </w:rPr>
      </w:pP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1F7926" w:rsidP="00635B49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Dear Mr. Meehan</w:t>
      </w:r>
      <w:r w:rsidR="00635B49" w:rsidRPr="007700C1">
        <w:rPr>
          <w:rFonts w:ascii="Arial" w:hAnsi="Arial"/>
          <w:sz w:val="22"/>
          <w:szCs w:val="22"/>
        </w:rPr>
        <w:t>:</w:t>
      </w:r>
    </w:p>
    <w:p w:rsidR="00635B49" w:rsidRPr="007700C1" w:rsidRDefault="00635B49" w:rsidP="00635B49">
      <w:pPr>
        <w:pStyle w:val="BodyText"/>
        <w:rPr>
          <w:sz w:val="22"/>
          <w:szCs w:val="22"/>
        </w:rPr>
      </w:pP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1F7926">
        <w:rPr>
          <w:rFonts w:ascii="Arial" w:hAnsi="Arial" w:cs="Arial"/>
          <w:sz w:val="22"/>
          <w:szCs w:val="22"/>
        </w:rPr>
        <w:t>n May 22, 2015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="001F7926">
        <w:rPr>
          <w:rFonts w:ascii="Arial" w:hAnsi="Arial" w:cs="Arial"/>
          <w:sz w:val="22"/>
          <w:szCs w:val="22"/>
        </w:rPr>
        <w:t xml:space="preserve"> Application of Broadleaf, LLC. </w:t>
      </w:r>
      <w:proofErr w:type="gramStart"/>
      <w:r w:rsidR="001F7926">
        <w:rPr>
          <w:rFonts w:ascii="Arial" w:hAnsi="Arial" w:cs="Arial"/>
          <w:sz w:val="22"/>
          <w:szCs w:val="22"/>
        </w:rPr>
        <w:t>d/b/a</w:t>
      </w:r>
      <w:proofErr w:type="gramEnd"/>
      <w:r w:rsidR="001F7926">
        <w:rPr>
          <w:rFonts w:ascii="Arial" w:hAnsi="Arial" w:cs="Arial"/>
          <w:sz w:val="22"/>
          <w:szCs w:val="22"/>
        </w:rPr>
        <w:t xml:space="preserve"> Broadleaf Energy Company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Commonwealth of PA.  Upon initial review, the Application has been determined to be deficient for the following reasons:</w:t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</w:p>
    <w:p w:rsidR="00565F1E" w:rsidRPr="001F7926" w:rsidRDefault="00565F1E" w:rsidP="001F7926">
      <w:pPr>
        <w:rPr>
          <w:rFonts w:ascii="Arial" w:hAnsi="Arial" w:cs="Arial"/>
          <w:color w:val="000000"/>
          <w:sz w:val="22"/>
          <w:szCs w:val="22"/>
        </w:rPr>
      </w:pPr>
    </w:p>
    <w:p w:rsidR="00565F1E" w:rsidRPr="007700C1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license Bond or Letter of Credit</w:t>
      </w:r>
      <w:r w:rsidR="001F7926">
        <w:rPr>
          <w:rFonts w:ascii="Arial" w:hAnsi="Arial" w:cs="Arial"/>
          <w:color w:val="000000"/>
          <w:sz w:val="22"/>
          <w:szCs w:val="22"/>
        </w:rPr>
        <w:t xml:space="preserve"> (Must be the ORIGINAL bond/letter of credit. Copies are no accepted.</w:t>
      </w:r>
    </w:p>
    <w:p w:rsidR="0077682D" w:rsidRPr="007700C1" w:rsidRDefault="0077682D" w:rsidP="0077682D">
      <w:pPr>
        <w:ind w:left="1440" w:hanging="720"/>
        <w:rPr>
          <w:rFonts w:ascii="Arial" w:hAnsi="Arial" w:cs="Arial"/>
          <w:color w:val="000000"/>
          <w:sz w:val="22"/>
          <w:szCs w:val="22"/>
        </w:rPr>
      </w:pP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 </w:t>
      </w:r>
      <w:proofErr w:type="gramStart"/>
      <w:r w:rsidRPr="007700C1">
        <w:rPr>
          <w:rFonts w:ascii="Arial" w:hAnsi="Arial" w:cs="Arial"/>
          <w:sz w:val="22"/>
          <w:szCs w:val="22"/>
        </w:rPr>
        <w:t xml:space="preserve">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>within 20 days of the date of this letter will result in the Application being returned unfiled.</w:t>
      </w:r>
      <w:proofErr w:type="gramEnd"/>
      <w:r w:rsidRPr="007700C1">
        <w:rPr>
          <w:rFonts w:ascii="Arial" w:hAnsi="Arial" w:cs="Arial"/>
          <w:sz w:val="22"/>
          <w:szCs w:val="22"/>
        </w:rPr>
        <w:t xml:space="preserve">   </w:t>
      </w:r>
    </w:p>
    <w:p w:rsidR="0077682D" w:rsidRPr="007700C1" w:rsidRDefault="0077682D" w:rsidP="0077682D">
      <w:pPr>
        <w:spacing w:before="240"/>
        <w:ind w:right="90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5715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1F7926" w:rsidP="007700C1">
      <w:pPr>
        <w:rPr>
          <w:rFonts w:ascii="Arial" w:hAnsi="Arial"/>
          <w:sz w:val="24"/>
        </w:rPr>
      </w:pPr>
      <w:proofErr w:type="spellStart"/>
      <w:proofErr w:type="gramStart"/>
      <w:r>
        <w:rPr>
          <w:rFonts w:ascii="Arial" w:hAnsi="Arial"/>
          <w:sz w:val="24"/>
        </w:rPr>
        <w:t>ane</w:t>
      </w:r>
      <w:proofErr w:type="spellEnd"/>
      <w:proofErr w:type="gramEnd"/>
    </w:p>
    <w:p w:rsidR="001F7926" w:rsidRDefault="001F7926" w:rsidP="007700C1">
      <w:pPr>
        <w:rPr>
          <w:rFonts w:ascii="Arial" w:hAnsi="Arial"/>
          <w:sz w:val="24"/>
        </w:rPr>
      </w:pPr>
    </w:p>
    <w:p w:rsidR="001F7926" w:rsidRDefault="001F7926" w:rsidP="007700C1">
      <w:pPr>
        <w:rPr>
          <w:sz w:val="24"/>
        </w:rPr>
      </w:pPr>
      <w:r>
        <w:rPr>
          <w:sz w:val="24"/>
        </w:rPr>
        <w:t>CC: John Sharpe, Esq.</w:t>
      </w:r>
      <w:bookmarkStart w:id="0" w:name="_GoBack"/>
      <w:bookmarkEnd w:id="0"/>
    </w:p>
    <w:sectPr w:rsidR="001F7926" w:rsidSect="00E348AC">
      <w:headerReference w:type="default" r:id="rId10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EE" w:rsidRDefault="004263EE" w:rsidP="00635B49">
      <w:r>
        <w:separator/>
      </w:r>
    </w:p>
  </w:endnote>
  <w:endnote w:type="continuationSeparator" w:id="0">
    <w:p w:rsidR="004263EE" w:rsidRDefault="004263EE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EE" w:rsidRDefault="004263EE" w:rsidP="00635B49">
      <w:r>
        <w:separator/>
      </w:r>
    </w:p>
  </w:footnote>
  <w:footnote w:type="continuationSeparator" w:id="0">
    <w:p w:rsidR="004263EE" w:rsidRDefault="004263EE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92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63EE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A7606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3E6CE-684D-422A-B38E-3BA04C4B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ameagle</cp:lastModifiedBy>
  <cp:revision>2</cp:revision>
  <cp:lastPrinted>2015-06-03T13:34:00Z</cp:lastPrinted>
  <dcterms:created xsi:type="dcterms:W3CDTF">2015-06-03T13:34:00Z</dcterms:created>
  <dcterms:modified xsi:type="dcterms:W3CDTF">2015-06-03T13:34:00Z</dcterms:modified>
</cp:coreProperties>
</file>