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F3" w:rsidRPr="000225E7" w:rsidRDefault="000C37F3" w:rsidP="000225E7">
      <w:pPr>
        <w:spacing w:after="0" w:line="240" w:lineRule="auto"/>
        <w:jc w:val="center"/>
        <w:rPr>
          <w:rFonts w:ascii="Times New Roman" w:eastAsia="Times New Roman" w:hAnsi="Times New Roman" w:cs="Times New Roman"/>
          <w:b/>
          <w:sz w:val="24"/>
          <w:szCs w:val="24"/>
        </w:rPr>
      </w:pPr>
      <w:bookmarkStart w:id="0" w:name="_GoBack"/>
      <w:bookmarkEnd w:id="0"/>
      <w:r w:rsidRPr="000225E7">
        <w:rPr>
          <w:rFonts w:ascii="Times New Roman" w:eastAsia="Times New Roman" w:hAnsi="Times New Roman" w:cs="Times New Roman"/>
          <w:b/>
          <w:sz w:val="24"/>
          <w:szCs w:val="24"/>
        </w:rPr>
        <w:t>BEFORE THE</w:t>
      </w:r>
    </w:p>
    <w:p w:rsidR="000C37F3" w:rsidRPr="000225E7" w:rsidRDefault="000C37F3" w:rsidP="000225E7">
      <w:pPr>
        <w:spacing w:after="0" w:line="240" w:lineRule="auto"/>
        <w:jc w:val="center"/>
        <w:rPr>
          <w:rFonts w:ascii="Times New Roman" w:eastAsia="Times New Roman" w:hAnsi="Times New Roman" w:cs="Times New Roman"/>
          <w:b/>
          <w:sz w:val="24"/>
          <w:szCs w:val="24"/>
        </w:rPr>
      </w:pPr>
      <w:r w:rsidRPr="000225E7">
        <w:rPr>
          <w:rFonts w:ascii="Times New Roman" w:eastAsia="Times New Roman" w:hAnsi="Times New Roman" w:cs="Times New Roman"/>
          <w:b/>
          <w:sz w:val="24"/>
          <w:szCs w:val="24"/>
        </w:rPr>
        <w:t>PENNSYLVANIA PUBLIC UTILITY COMMISSION</w:t>
      </w:r>
    </w:p>
    <w:p w:rsidR="000C37F3" w:rsidRPr="000225E7" w:rsidRDefault="000C37F3" w:rsidP="000225E7">
      <w:pPr>
        <w:spacing w:after="0" w:line="240" w:lineRule="auto"/>
        <w:jc w:val="both"/>
        <w:rPr>
          <w:rFonts w:ascii="Times New Roman" w:eastAsia="Times New Roman" w:hAnsi="Times New Roman" w:cs="Times New Roman"/>
          <w:sz w:val="24"/>
          <w:szCs w:val="24"/>
        </w:rPr>
      </w:pPr>
    </w:p>
    <w:p w:rsidR="000C37F3" w:rsidRPr="000225E7" w:rsidRDefault="000C37F3" w:rsidP="000225E7">
      <w:pPr>
        <w:spacing w:after="0" w:line="240" w:lineRule="auto"/>
        <w:jc w:val="both"/>
        <w:rPr>
          <w:rFonts w:ascii="Times New Roman" w:eastAsia="Times New Roman" w:hAnsi="Times New Roman" w:cs="Times New Roman"/>
          <w:sz w:val="24"/>
          <w:szCs w:val="24"/>
        </w:rPr>
      </w:pPr>
    </w:p>
    <w:p w:rsidR="000C37F3" w:rsidRPr="000225E7" w:rsidRDefault="000C37F3" w:rsidP="000225E7">
      <w:pPr>
        <w:spacing w:after="0" w:line="240" w:lineRule="auto"/>
        <w:jc w:val="both"/>
        <w:rPr>
          <w:rFonts w:ascii="Times New Roman" w:eastAsia="Times New Roman" w:hAnsi="Times New Roman" w:cs="Times New Roman"/>
          <w:sz w:val="24"/>
          <w:szCs w:val="24"/>
        </w:rPr>
      </w:pPr>
    </w:p>
    <w:p w:rsidR="000C37F3" w:rsidRPr="000225E7" w:rsidRDefault="000C37F3" w:rsidP="000225E7">
      <w:pPr>
        <w:spacing w:after="0" w:line="240" w:lineRule="auto"/>
        <w:jc w:val="both"/>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Tawana Lipscomb-Burnett</w:t>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t>:</w:t>
      </w:r>
    </w:p>
    <w:p w:rsidR="000C37F3" w:rsidRPr="000225E7" w:rsidRDefault="000C37F3" w:rsidP="000225E7">
      <w:pPr>
        <w:spacing w:after="0" w:line="240" w:lineRule="auto"/>
        <w:ind w:left="1440" w:firstLine="720"/>
        <w:jc w:val="both"/>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t>:</w:t>
      </w:r>
    </w:p>
    <w:p w:rsidR="000C37F3" w:rsidRPr="000225E7" w:rsidRDefault="000C37F3" w:rsidP="000225E7">
      <w:pPr>
        <w:spacing w:after="0" w:line="240" w:lineRule="auto"/>
        <w:ind w:firstLine="720"/>
        <w:jc w:val="both"/>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v.</w:t>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t xml:space="preserve">:     </w:t>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t>C-2014-2422450</w:t>
      </w:r>
    </w:p>
    <w:p w:rsidR="000C37F3" w:rsidRPr="000225E7" w:rsidRDefault="000C37F3" w:rsidP="000225E7">
      <w:pPr>
        <w:spacing w:after="0" w:line="240" w:lineRule="auto"/>
        <w:ind w:left="4320" w:firstLine="720"/>
        <w:jc w:val="both"/>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w:t>
      </w:r>
    </w:p>
    <w:p w:rsidR="000C37F3" w:rsidRPr="000225E7" w:rsidRDefault="000C37F3" w:rsidP="000225E7">
      <w:pPr>
        <w:spacing w:after="0" w:line="240" w:lineRule="auto"/>
        <w:jc w:val="both"/>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Philadelphia Gas Works </w:t>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t xml:space="preserve">:     </w:t>
      </w:r>
    </w:p>
    <w:p w:rsidR="000C37F3" w:rsidRPr="000225E7" w:rsidRDefault="000C37F3" w:rsidP="000225E7">
      <w:pPr>
        <w:spacing w:after="0" w:line="240" w:lineRule="auto"/>
        <w:jc w:val="both"/>
        <w:rPr>
          <w:rFonts w:ascii="Times New Roman" w:eastAsia="Times New Roman" w:hAnsi="Times New Roman" w:cs="Times New Roman"/>
          <w:sz w:val="24"/>
          <w:szCs w:val="24"/>
        </w:rPr>
      </w:pPr>
    </w:p>
    <w:p w:rsidR="000C37F3" w:rsidRPr="000225E7" w:rsidRDefault="000C37F3" w:rsidP="000225E7">
      <w:pPr>
        <w:spacing w:after="0" w:line="240" w:lineRule="auto"/>
        <w:jc w:val="both"/>
        <w:rPr>
          <w:rFonts w:ascii="Times New Roman" w:eastAsia="Times New Roman" w:hAnsi="Times New Roman" w:cs="Times New Roman"/>
          <w:sz w:val="24"/>
          <w:szCs w:val="24"/>
        </w:rPr>
      </w:pPr>
    </w:p>
    <w:p w:rsidR="000C37F3" w:rsidRPr="000225E7" w:rsidRDefault="000C37F3" w:rsidP="000225E7">
      <w:pPr>
        <w:keepNext/>
        <w:spacing w:after="0" w:line="240" w:lineRule="auto"/>
        <w:outlineLvl w:val="0"/>
        <w:rPr>
          <w:rFonts w:ascii="Times New Roman" w:eastAsia="Times New Roman" w:hAnsi="Times New Roman" w:cs="Times New Roman"/>
          <w:b/>
          <w:sz w:val="24"/>
          <w:szCs w:val="24"/>
          <w:u w:val="single"/>
        </w:rPr>
      </w:pPr>
    </w:p>
    <w:p w:rsidR="000C37F3" w:rsidRPr="000225E7" w:rsidRDefault="000C37F3" w:rsidP="000225E7">
      <w:pPr>
        <w:keepNext/>
        <w:spacing w:after="0" w:line="240" w:lineRule="auto"/>
        <w:jc w:val="center"/>
        <w:outlineLvl w:val="0"/>
        <w:rPr>
          <w:rFonts w:ascii="Times New Roman" w:eastAsia="Times New Roman" w:hAnsi="Times New Roman" w:cs="Times New Roman"/>
          <w:b/>
          <w:sz w:val="24"/>
          <w:szCs w:val="24"/>
          <w:u w:val="single"/>
        </w:rPr>
      </w:pPr>
      <w:r w:rsidRPr="000225E7">
        <w:rPr>
          <w:rFonts w:ascii="Times New Roman" w:eastAsia="Times New Roman" w:hAnsi="Times New Roman" w:cs="Times New Roman"/>
          <w:b/>
          <w:sz w:val="24"/>
          <w:szCs w:val="24"/>
          <w:u w:val="single"/>
        </w:rPr>
        <w:t>INITIAL DECISION</w:t>
      </w:r>
    </w:p>
    <w:p w:rsidR="000C37F3" w:rsidRPr="000225E7" w:rsidRDefault="001B18F2" w:rsidP="000225E7">
      <w:pPr>
        <w:spacing w:after="0" w:line="240" w:lineRule="auto"/>
        <w:jc w:val="center"/>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w:t>
      </w:r>
      <w:r w:rsidR="00076790">
        <w:rPr>
          <w:rFonts w:ascii="Times New Roman" w:eastAsia="Times New Roman" w:hAnsi="Times New Roman" w:cs="Times New Roman"/>
          <w:sz w:val="24"/>
          <w:szCs w:val="24"/>
        </w:rPr>
        <w:t>Non-</w:t>
      </w:r>
      <w:r w:rsidRPr="000225E7">
        <w:rPr>
          <w:rFonts w:ascii="Times New Roman" w:eastAsia="Times New Roman" w:hAnsi="Times New Roman" w:cs="Times New Roman"/>
          <w:sz w:val="24"/>
          <w:szCs w:val="24"/>
        </w:rPr>
        <w:t>Proprietary)</w:t>
      </w:r>
    </w:p>
    <w:p w:rsidR="000C37F3" w:rsidRPr="000225E7" w:rsidRDefault="000C37F3" w:rsidP="000225E7">
      <w:pPr>
        <w:spacing w:after="0" w:line="240" w:lineRule="auto"/>
        <w:jc w:val="center"/>
        <w:rPr>
          <w:rFonts w:ascii="Times New Roman" w:eastAsia="Times New Roman" w:hAnsi="Times New Roman" w:cs="Times New Roman"/>
          <w:sz w:val="24"/>
          <w:szCs w:val="24"/>
        </w:rPr>
      </w:pPr>
    </w:p>
    <w:p w:rsidR="001B18F2" w:rsidRPr="000225E7" w:rsidRDefault="001B18F2" w:rsidP="000225E7">
      <w:pPr>
        <w:spacing w:after="0" w:line="240" w:lineRule="auto"/>
        <w:jc w:val="center"/>
        <w:rPr>
          <w:rFonts w:ascii="Times New Roman" w:eastAsia="Times New Roman" w:hAnsi="Times New Roman" w:cs="Times New Roman"/>
          <w:sz w:val="24"/>
          <w:szCs w:val="24"/>
        </w:rPr>
      </w:pPr>
    </w:p>
    <w:p w:rsidR="000C37F3" w:rsidRPr="000225E7" w:rsidRDefault="000C37F3" w:rsidP="000225E7">
      <w:pPr>
        <w:spacing w:after="0" w:line="240" w:lineRule="auto"/>
        <w:jc w:val="center"/>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Before</w:t>
      </w:r>
    </w:p>
    <w:p w:rsidR="000C37F3" w:rsidRPr="000225E7" w:rsidRDefault="000C37F3" w:rsidP="000225E7">
      <w:pPr>
        <w:spacing w:after="0" w:line="240" w:lineRule="auto"/>
        <w:jc w:val="center"/>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Eranda Vero</w:t>
      </w:r>
    </w:p>
    <w:p w:rsidR="000C37F3" w:rsidRPr="000225E7" w:rsidRDefault="000C37F3" w:rsidP="000225E7">
      <w:pPr>
        <w:spacing w:after="0" w:line="240" w:lineRule="auto"/>
        <w:jc w:val="center"/>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Administrative Law Judge</w:t>
      </w:r>
    </w:p>
    <w:p w:rsidR="000C37F3" w:rsidRPr="000225E7" w:rsidRDefault="000C37F3" w:rsidP="000225E7">
      <w:pPr>
        <w:spacing w:after="0" w:line="240" w:lineRule="auto"/>
        <w:jc w:val="center"/>
        <w:rPr>
          <w:rFonts w:ascii="Times New Roman" w:eastAsia="Times New Roman" w:hAnsi="Times New Roman" w:cs="Times New Roman"/>
          <w:sz w:val="24"/>
          <w:szCs w:val="24"/>
        </w:rPr>
      </w:pPr>
    </w:p>
    <w:p w:rsidR="000C37F3" w:rsidRPr="000225E7" w:rsidRDefault="000C37F3" w:rsidP="000225E7">
      <w:pPr>
        <w:spacing w:after="0" w:line="240" w:lineRule="auto"/>
        <w:jc w:val="center"/>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bCs/>
          <w:sz w:val="24"/>
          <w:szCs w:val="24"/>
        </w:rPr>
      </w:pPr>
      <w:r w:rsidRPr="000225E7">
        <w:rPr>
          <w:rFonts w:ascii="Times New Roman" w:hAnsi="Times New Roman" w:cs="Times New Roman"/>
          <w:bCs/>
          <w:sz w:val="24"/>
          <w:szCs w:val="24"/>
        </w:rPr>
        <w:t xml:space="preserve">This Initial Decision dismisses the Formal Complaint of Tawana Lipscomb-Burnett filed against Philadelphia Gas Works with the Pennsylvania Public Utility Commission at Docket No. </w:t>
      </w:r>
      <w:proofErr w:type="gramStart"/>
      <w:r w:rsidRPr="000225E7">
        <w:rPr>
          <w:rFonts w:ascii="Times New Roman" w:hAnsi="Times New Roman" w:cs="Times New Roman"/>
          <w:bCs/>
          <w:sz w:val="24"/>
          <w:szCs w:val="24"/>
        </w:rPr>
        <w:t>C-2014-2422450</w:t>
      </w:r>
      <w:r w:rsidR="005478E6">
        <w:rPr>
          <w:rStyle w:val="FootnoteReference"/>
          <w:rFonts w:ascii="Times New Roman" w:hAnsi="Times New Roman" w:cs="Times New Roman"/>
          <w:bCs/>
          <w:sz w:val="24"/>
          <w:szCs w:val="24"/>
        </w:rPr>
        <w:footnoteReference w:id="1"/>
      </w:r>
      <w:r w:rsidRPr="000225E7">
        <w:rPr>
          <w:rFonts w:ascii="Times New Roman" w:hAnsi="Times New Roman" w:cs="Times New Roman"/>
          <w:bCs/>
          <w:sz w:val="24"/>
          <w:szCs w:val="24"/>
        </w:rPr>
        <w:t>, because Ms. Lipscomb failed to carry her burden of proof.</w:t>
      </w:r>
      <w:proofErr w:type="gramEnd"/>
    </w:p>
    <w:p w:rsidR="000C37F3" w:rsidRPr="000225E7" w:rsidRDefault="000C37F3" w:rsidP="000225E7">
      <w:pPr>
        <w:spacing w:after="0" w:line="360" w:lineRule="auto"/>
        <w:jc w:val="center"/>
        <w:rPr>
          <w:rFonts w:ascii="Times New Roman" w:eastAsia="Times New Roman" w:hAnsi="Times New Roman" w:cs="Times New Roman"/>
          <w:sz w:val="24"/>
          <w:szCs w:val="24"/>
        </w:rPr>
      </w:pPr>
    </w:p>
    <w:p w:rsidR="000C37F3" w:rsidRPr="000225E7" w:rsidRDefault="000C37F3" w:rsidP="000225E7">
      <w:pPr>
        <w:spacing w:after="0" w:line="360" w:lineRule="auto"/>
        <w:jc w:val="center"/>
        <w:rPr>
          <w:rFonts w:ascii="Times New Roman" w:eastAsia="Times New Roman" w:hAnsi="Times New Roman" w:cs="Times New Roman"/>
          <w:caps/>
          <w:sz w:val="24"/>
          <w:szCs w:val="24"/>
          <w:u w:val="single"/>
        </w:rPr>
      </w:pPr>
      <w:r w:rsidRPr="000225E7">
        <w:rPr>
          <w:rFonts w:ascii="Times New Roman" w:eastAsia="Times New Roman" w:hAnsi="Times New Roman" w:cs="Times New Roman"/>
          <w:caps/>
          <w:sz w:val="24"/>
          <w:szCs w:val="24"/>
          <w:u w:val="single"/>
        </w:rPr>
        <w:t>history of the proceeding</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On May 14, 2014, </w:t>
      </w:r>
      <w:r w:rsidRPr="000225E7">
        <w:rPr>
          <w:rFonts w:ascii="Times New Roman" w:eastAsia="Times New Roman" w:hAnsi="Times New Roman" w:cs="Times New Roman"/>
          <w:spacing w:val="-3"/>
          <w:sz w:val="24"/>
          <w:szCs w:val="24"/>
        </w:rPr>
        <w:t xml:space="preserve">Tawana Lipscomb-Burnett </w:t>
      </w:r>
      <w:r w:rsidRPr="000225E7">
        <w:rPr>
          <w:rFonts w:ascii="Times New Roman" w:eastAsia="Times New Roman" w:hAnsi="Times New Roman" w:cs="Times New Roman"/>
          <w:sz w:val="24"/>
          <w:szCs w:val="24"/>
        </w:rPr>
        <w:t>(Ms. Lipscomb or Complainant) filed a formal Complaint (Complaint) against Philad</w:t>
      </w:r>
      <w:r w:rsidR="00180C08" w:rsidRPr="000225E7">
        <w:rPr>
          <w:rFonts w:ascii="Times New Roman" w:eastAsia="Times New Roman" w:hAnsi="Times New Roman" w:cs="Times New Roman"/>
          <w:sz w:val="24"/>
          <w:szCs w:val="24"/>
        </w:rPr>
        <w:t xml:space="preserve">elphia Gas Works (Respondent, </w:t>
      </w:r>
      <w:r w:rsidRPr="000225E7">
        <w:rPr>
          <w:rFonts w:ascii="Times New Roman" w:eastAsia="Times New Roman" w:hAnsi="Times New Roman" w:cs="Times New Roman"/>
          <w:sz w:val="24"/>
          <w:szCs w:val="24"/>
        </w:rPr>
        <w:t>PGW</w:t>
      </w:r>
      <w:r w:rsidR="00180C08" w:rsidRPr="000225E7">
        <w:rPr>
          <w:rFonts w:ascii="Times New Roman" w:eastAsia="Times New Roman" w:hAnsi="Times New Roman" w:cs="Times New Roman"/>
          <w:sz w:val="24"/>
          <w:szCs w:val="24"/>
        </w:rPr>
        <w:t xml:space="preserve"> or Company</w:t>
      </w:r>
      <w:r w:rsidRPr="000225E7">
        <w:rPr>
          <w:rFonts w:ascii="Times New Roman" w:eastAsia="Times New Roman" w:hAnsi="Times New Roman" w:cs="Times New Roman"/>
          <w:sz w:val="24"/>
          <w:szCs w:val="24"/>
        </w:rPr>
        <w:t>) with the Pennsylvania Public Utility Commission (Commission) alleging that Respondent was threatening to shut off her service, and that there were incorrect charges on her gas bills from PGW.  In particular, Ms. Lipscomb alleged that PGW had miscalculated her household income in determining her</w:t>
      </w:r>
      <w:r w:rsidR="00816BA0" w:rsidRPr="000225E7">
        <w:rPr>
          <w:rFonts w:ascii="Times New Roman" w:eastAsia="Times New Roman" w:hAnsi="Times New Roman" w:cs="Times New Roman"/>
          <w:sz w:val="24"/>
          <w:szCs w:val="24"/>
        </w:rPr>
        <w:t xml:space="preserve"> Customer Responsibility Program</w:t>
      </w:r>
      <w:r w:rsidRPr="000225E7">
        <w:rPr>
          <w:rFonts w:ascii="Times New Roman" w:eastAsia="Times New Roman" w:hAnsi="Times New Roman" w:cs="Times New Roman"/>
          <w:sz w:val="24"/>
          <w:szCs w:val="24"/>
        </w:rPr>
        <w:t xml:space="preserve"> </w:t>
      </w:r>
      <w:r w:rsidR="00816BA0" w:rsidRPr="000225E7">
        <w:rPr>
          <w:rFonts w:ascii="Times New Roman" w:eastAsia="Times New Roman" w:hAnsi="Times New Roman" w:cs="Times New Roman"/>
          <w:sz w:val="24"/>
          <w:szCs w:val="24"/>
        </w:rPr>
        <w:t>(</w:t>
      </w:r>
      <w:r w:rsidRPr="000225E7">
        <w:rPr>
          <w:rFonts w:ascii="Times New Roman" w:eastAsia="Times New Roman" w:hAnsi="Times New Roman" w:cs="Times New Roman"/>
          <w:sz w:val="24"/>
          <w:szCs w:val="24"/>
        </w:rPr>
        <w:t>CRP</w:t>
      </w:r>
      <w:r w:rsidR="00816BA0" w:rsidRPr="000225E7">
        <w:rPr>
          <w:rFonts w:ascii="Times New Roman" w:eastAsia="Times New Roman" w:hAnsi="Times New Roman" w:cs="Times New Roman"/>
          <w:sz w:val="24"/>
          <w:szCs w:val="24"/>
        </w:rPr>
        <w:t>)</w:t>
      </w:r>
      <w:r w:rsidRPr="000225E7">
        <w:rPr>
          <w:rFonts w:ascii="Times New Roman" w:eastAsia="Times New Roman" w:hAnsi="Times New Roman" w:cs="Times New Roman"/>
          <w:sz w:val="24"/>
          <w:szCs w:val="24"/>
        </w:rPr>
        <w:t xml:space="preserve"> amount and later had refused to reduce the CRP amount until she could pay the past due amount.  As relief, the </w:t>
      </w:r>
      <w:r w:rsidRPr="000225E7">
        <w:rPr>
          <w:rFonts w:ascii="Times New Roman" w:eastAsia="Times New Roman" w:hAnsi="Times New Roman" w:cs="Times New Roman"/>
          <w:sz w:val="24"/>
          <w:szCs w:val="24"/>
        </w:rPr>
        <w:lastRenderedPageBreak/>
        <w:t>Complainant requested that PGW correct its billing from July of 2013 on to reflect her correct household income.  In the alternative, she requested a payment arrangement that allows her to pay the past due amount in installment payments.</w:t>
      </w:r>
    </w:p>
    <w:p w:rsidR="00BA7FE4" w:rsidRPr="000225E7" w:rsidRDefault="00BA7FE4"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On June 10, 2014, Respondent filed an Answer denying the material allegations of the Complaint.  </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ab/>
      </w:r>
      <w:r w:rsidRPr="000225E7">
        <w:rPr>
          <w:rFonts w:ascii="Times New Roman" w:eastAsia="Times New Roman" w:hAnsi="Times New Roman" w:cs="Times New Roman"/>
          <w:sz w:val="24"/>
          <w:szCs w:val="24"/>
        </w:rPr>
        <w:tab/>
        <w:t xml:space="preserve">A Hearing Notice dated June 12, 2014, notified the parties that an initial hearing was scheduled for Thursday, August 7, 2014, at 10:00 a.m.  </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A Prehearing Order was issued on June 20, 2014, advising the parties of the date and time of the scheduled hearing, informing them of the procedures applicable to this proceeding, and directing the submission of documents prior to the hearing. </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On August 5, 2014, I received a communication from Tawana Lipscomb-Burnett requesting a 12-week continuance of the scheduled hearing for employment training reasons.  In addition, she informed me that she has a Protection from Abuse Order against Lonnie Burnett issued in or about May of 2013.  The Responded did not object to Ms. Lipscomb’s request for continuance.  </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On August 5, 2014, I granted Ms. Lipscomb’s request for a continuance of the scheduled hearing.  On August 13, 2014, a Hearing Cancellation/Reschedule Notice notified the parties that the initial hearing was rescheduled for Wednesday, November 12, 2014, at 10:00 a.m.  </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225E7">
        <w:rPr>
          <w:rFonts w:ascii="Times New Roman" w:eastAsia="Calibri" w:hAnsi="Times New Roman" w:cs="Times New Roman"/>
          <w:sz w:val="24"/>
          <w:szCs w:val="24"/>
        </w:rPr>
        <w:t>The initial hearing convened as scheduled</w:t>
      </w:r>
      <w:r w:rsidRPr="000225E7">
        <w:rPr>
          <w:rFonts w:ascii="Times New Roman" w:eastAsia="Times New Roman" w:hAnsi="Times New Roman" w:cs="Times New Roman"/>
          <w:sz w:val="24"/>
          <w:szCs w:val="24"/>
        </w:rPr>
        <w:t xml:space="preserve">.  Tawana Lipscomb-Burnett appeared </w:t>
      </w:r>
      <w:r w:rsidRPr="000225E7">
        <w:rPr>
          <w:rFonts w:ascii="Times New Roman" w:eastAsia="Times New Roman" w:hAnsi="Times New Roman" w:cs="Times New Roman"/>
          <w:i/>
          <w:sz w:val="24"/>
          <w:szCs w:val="24"/>
        </w:rPr>
        <w:t xml:space="preserve">pro se </w:t>
      </w:r>
      <w:r w:rsidRPr="000225E7">
        <w:rPr>
          <w:rFonts w:ascii="Times New Roman" w:eastAsia="Times New Roman" w:hAnsi="Times New Roman" w:cs="Times New Roman"/>
          <w:sz w:val="24"/>
          <w:szCs w:val="24"/>
        </w:rPr>
        <w:t xml:space="preserve">and testified in support of the Complaint.  She sponsored 17 exhibits which were admitted into the record in this matter.  </w:t>
      </w:r>
      <w:r w:rsidR="0099192E">
        <w:rPr>
          <w:rFonts w:ascii="Times New Roman" w:eastAsia="Times New Roman" w:hAnsi="Times New Roman" w:cs="Times New Roman"/>
          <w:sz w:val="24"/>
          <w:szCs w:val="24"/>
        </w:rPr>
        <w:t>Laureto</w:t>
      </w:r>
      <w:r w:rsidRPr="000225E7">
        <w:rPr>
          <w:rFonts w:ascii="Times New Roman" w:eastAsia="Times New Roman" w:hAnsi="Times New Roman" w:cs="Times New Roman"/>
          <w:sz w:val="24"/>
          <w:szCs w:val="24"/>
        </w:rPr>
        <w:t xml:space="preserve"> Farinas, Esq. represented the Respondent, and presented the testimony of Cynthia Garner, who is a Customer Review Unit Officer with PGW in charge of reviewing and investigating formal and informal complaints filed with the Commission.  The Respondent sponsored five exhibits, all of which were admitted into the record.  </w:t>
      </w:r>
    </w:p>
    <w:p w:rsidR="000C37F3" w:rsidRPr="000225E7" w:rsidRDefault="000C37F3" w:rsidP="000225E7">
      <w:pPr>
        <w:tabs>
          <w:tab w:val="left" w:pos="-1440"/>
          <w:tab w:val="left" w:pos="-720"/>
        </w:tabs>
        <w:suppressAutoHyphens/>
        <w:spacing w:after="0" w:line="360" w:lineRule="auto"/>
        <w:rPr>
          <w:rFonts w:ascii="Times New Roman" w:eastAsia="Times New Roman" w:hAnsi="Times New Roman" w:cs="Times New Roman"/>
          <w:sz w:val="24"/>
          <w:szCs w:val="24"/>
        </w:rPr>
      </w:pP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Before concluding the hearing, I directed the Complainant to submit, as a late-filed exhibit, documentation substantiating her claim that she had submitted to PGW a CRP application in November of 2013.  Tr. 83-84.  The Respondent was instructed to submit business records reporting Lonnie Burnett as self-employed.  Tr. 82-83.  The parties were instructed that late-filed exhibits were due by November 26, 2014, with written objections due by December 10, 2014.  </w:t>
      </w:r>
      <w:proofErr w:type="gramStart"/>
      <w:r w:rsidRPr="000225E7">
        <w:rPr>
          <w:rFonts w:ascii="Times New Roman" w:eastAsia="Times New Roman" w:hAnsi="Times New Roman" w:cs="Times New Roman"/>
          <w:sz w:val="24"/>
          <w:szCs w:val="24"/>
        </w:rPr>
        <w:t>Tr. 85.</w:t>
      </w:r>
      <w:proofErr w:type="gramEnd"/>
      <w:r w:rsidRPr="000225E7">
        <w:rPr>
          <w:rFonts w:ascii="Times New Roman" w:eastAsia="Times New Roman" w:hAnsi="Times New Roman" w:cs="Times New Roman"/>
          <w:sz w:val="24"/>
          <w:szCs w:val="24"/>
        </w:rPr>
        <w:t xml:space="preserve"> </w:t>
      </w: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On November 18, 2014, PGW submitted the requested information identified as PGW late-filed Exhibit 6.  As of the day of this Initial Decision, the Complainant has not submitted any late-filed exhibits of her own.</w:t>
      </w:r>
      <w:r w:rsidRPr="000225E7">
        <w:rPr>
          <w:rStyle w:val="FootnoteReference"/>
          <w:rFonts w:ascii="Times New Roman" w:eastAsia="Times New Roman" w:hAnsi="Times New Roman" w:cs="Times New Roman"/>
          <w:sz w:val="24"/>
          <w:szCs w:val="24"/>
        </w:rPr>
        <w:footnoteReference w:id="2"/>
      </w:r>
      <w:r w:rsidRPr="000225E7">
        <w:rPr>
          <w:rFonts w:ascii="Times New Roman" w:eastAsia="Times New Roman" w:hAnsi="Times New Roman" w:cs="Times New Roman"/>
          <w:sz w:val="24"/>
          <w:szCs w:val="24"/>
        </w:rPr>
        <w:t xml:space="preserve">  In addition, the Complainant has not submitted any written objections to PGW’s late-filed exhibits.  For this reason, PGW’s late-filed Exhibit 6 shall be admitted into the record in this matter.</w:t>
      </w:r>
    </w:p>
    <w:p w:rsidR="000C37F3" w:rsidRPr="000225E7" w:rsidRDefault="000C37F3" w:rsidP="000225E7">
      <w:pPr>
        <w:tabs>
          <w:tab w:val="left" w:pos="-1440"/>
          <w:tab w:val="left" w:pos="-720"/>
        </w:tabs>
        <w:suppressAutoHyphens/>
        <w:spacing w:after="0" w:line="360" w:lineRule="auto"/>
        <w:rPr>
          <w:rFonts w:ascii="Times New Roman" w:eastAsia="Times New Roman" w:hAnsi="Times New Roman" w:cs="Times New Roman"/>
          <w:sz w:val="24"/>
          <w:szCs w:val="24"/>
        </w:rPr>
      </w:pP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The record closed on December 12, 2014.</w:t>
      </w:r>
    </w:p>
    <w:p w:rsidR="000C37F3" w:rsidRPr="000225E7" w:rsidRDefault="000C37F3" w:rsidP="000225E7">
      <w:pPr>
        <w:tabs>
          <w:tab w:val="left" w:pos="2160"/>
        </w:tabs>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jc w:val="center"/>
        <w:rPr>
          <w:rFonts w:ascii="Times New Roman" w:eastAsia="Times New Roman" w:hAnsi="Times New Roman" w:cs="Times New Roman"/>
          <w:sz w:val="24"/>
          <w:szCs w:val="24"/>
          <w:u w:val="single"/>
        </w:rPr>
      </w:pPr>
      <w:r w:rsidRPr="000225E7">
        <w:rPr>
          <w:rFonts w:ascii="Times New Roman" w:eastAsia="Times New Roman" w:hAnsi="Times New Roman" w:cs="Times New Roman"/>
          <w:sz w:val="24"/>
          <w:szCs w:val="24"/>
          <w:u w:val="single"/>
        </w:rPr>
        <w:t>FINDINGS OF FACT</w:t>
      </w:r>
    </w:p>
    <w:p w:rsidR="000C37F3" w:rsidRPr="000225E7" w:rsidRDefault="000C37F3" w:rsidP="000225E7">
      <w:pPr>
        <w:tabs>
          <w:tab w:val="left" w:pos="1440"/>
        </w:tabs>
        <w:spacing w:after="0" w:line="360" w:lineRule="auto"/>
        <w:jc w:val="center"/>
        <w:rPr>
          <w:rFonts w:ascii="Times New Roman" w:eastAsia="Times New Roman" w:hAnsi="Times New Roman" w:cs="Times New Roman"/>
          <w:sz w:val="24"/>
          <w:szCs w:val="24"/>
          <w:u w:val="single"/>
        </w:rPr>
      </w:pPr>
    </w:p>
    <w:p w:rsidR="000C37F3" w:rsidRPr="000225E7" w:rsidRDefault="000C37F3" w:rsidP="000225E7">
      <w:pPr>
        <w:numPr>
          <w:ilvl w:val="0"/>
          <w:numId w:val="1"/>
        </w:numPr>
        <w:tabs>
          <w:tab w:val="left" w:pos="1440"/>
        </w:tabs>
        <w:spacing w:after="0" w:line="360" w:lineRule="auto"/>
        <w:ind w:left="0" w:firstLine="1440"/>
        <w:contextualSpacing/>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The Complainant is Tawana Lipscomb-Burnett, who resides at </w:t>
      </w:r>
      <w:r w:rsidR="00F739B1" w:rsidRPr="000225E7">
        <w:rPr>
          <w:rFonts w:ascii="Times New Roman" w:eastAsia="Times New Roman" w:hAnsi="Times New Roman" w:cs="Times New Roman"/>
          <w:b/>
          <w:sz w:val="24"/>
          <w:szCs w:val="24"/>
        </w:rPr>
        <w:t xml:space="preserve">[Begin Proprietary] </w:t>
      </w:r>
      <w:r w:rsidRPr="00FC7C04">
        <w:rPr>
          <w:rFonts w:ascii="Times New Roman" w:eastAsia="Times New Roman" w:hAnsi="Times New Roman" w:cs="Times New Roman"/>
          <w:color w:val="FFFFFF" w:themeColor="background1"/>
          <w:sz w:val="24"/>
          <w:szCs w:val="24"/>
        </w:rPr>
        <w:t>5348 Morse Street, Philadelphia, PA 19131</w:t>
      </w:r>
      <w:r w:rsidR="00F739B1" w:rsidRPr="00FC7C04">
        <w:rPr>
          <w:rFonts w:ascii="Times New Roman" w:eastAsia="Times New Roman" w:hAnsi="Times New Roman" w:cs="Times New Roman"/>
          <w:color w:val="FFFFFF" w:themeColor="background1"/>
          <w:sz w:val="24"/>
          <w:szCs w:val="24"/>
        </w:rPr>
        <w:t xml:space="preserve"> </w:t>
      </w:r>
      <w:r w:rsidR="00F739B1" w:rsidRPr="000225E7">
        <w:rPr>
          <w:rFonts w:ascii="Times New Roman" w:eastAsia="Times New Roman" w:hAnsi="Times New Roman" w:cs="Times New Roman"/>
          <w:b/>
          <w:sz w:val="24"/>
          <w:szCs w:val="24"/>
        </w:rPr>
        <w:t>[End Proprietary]</w:t>
      </w:r>
      <w:r w:rsidRPr="000225E7">
        <w:rPr>
          <w:rFonts w:ascii="Times New Roman" w:eastAsia="Times New Roman" w:hAnsi="Times New Roman" w:cs="Times New Roman"/>
          <w:sz w:val="24"/>
          <w:szCs w:val="24"/>
        </w:rPr>
        <w:t xml:space="preserve"> (Service Address).  </w:t>
      </w:r>
    </w:p>
    <w:p w:rsidR="000C37F3" w:rsidRPr="000225E7" w:rsidRDefault="000C37F3" w:rsidP="000225E7">
      <w:pPr>
        <w:spacing w:after="0" w:line="360" w:lineRule="auto"/>
        <w:contextualSpacing/>
        <w:rPr>
          <w:rFonts w:ascii="Times New Roman" w:eastAsia="Times New Roman" w:hAnsi="Times New Roman" w:cs="Times New Roman"/>
          <w:sz w:val="24"/>
          <w:szCs w:val="24"/>
        </w:rPr>
      </w:pPr>
    </w:p>
    <w:p w:rsidR="000C37F3" w:rsidRPr="000225E7" w:rsidRDefault="000C37F3" w:rsidP="000225E7">
      <w:pPr>
        <w:pStyle w:val="ListParagraph"/>
        <w:numPr>
          <w:ilvl w:val="0"/>
          <w:numId w:val="1"/>
        </w:numPr>
        <w:spacing w:after="0" w:line="360" w:lineRule="auto"/>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Respondent is Philadelphia Gas Works.</w:t>
      </w:r>
    </w:p>
    <w:p w:rsidR="000C37F3" w:rsidRPr="000225E7" w:rsidRDefault="000C37F3" w:rsidP="000225E7">
      <w:pPr>
        <w:pStyle w:val="ListParagraph"/>
        <w:spacing w:after="0"/>
        <w:rPr>
          <w:rFonts w:ascii="Times New Roman" w:eastAsia="Times New Roman" w:hAnsi="Times New Roman" w:cs="Times New Roman"/>
          <w:sz w:val="24"/>
          <w:szCs w:val="24"/>
        </w:rPr>
      </w:pPr>
    </w:p>
    <w:p w:rsidR="000C37F3" w:rsidRPr="000225E7" w:rsidRDefault="000C37F3" w:rsidP="000225E7">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Ms. Lipscomb’s husband, Lonnie Burnett, is the ratepayer of record on the gas account for the Service Address.</w:t>
      </w:r>
    </w:p>
    <w:p w:rsidR="000C37F3" w:rsidRPr="000225E7" w:rsidRDefault="000C37F3" w:rsidP="000225E7">
      <w:pPr>
        <w:pStyle w:val="ListParagraph"/>
        <w:spacing w:after="0"/>
        <w:ind w:left="0" w:firstLine="1440"/>
        <w:rPr>
          <w:rFonts w:ascii="Times New Roman" w:eastAsia="Times New Roman" w:hAnsi="Times New Roman" w:cs="Times New Roman"/>
          <w:sz w:val="24"/>
          <w:szCs w:val="24"/>
        </w:rPr>
      </w:pPr>
    </w:p>
    <w:p w:rsidR="000C37F3" w:rsidRPr="000225E7" w:rsidRDefault="000C37F3" w:rsidP="000225E7">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Lonnie Burnett established service at the Service Address on February 27, 2007.  PGW Exhibit 6.</w:t>
      </w:r>
    </w:p>
    <w:p w:rsidR="000C37F3" w:rsidRPr="000225E7" w:rsidRDefault="000C37F3" w:rsidP="000225E7">
      <w:pPr>
        <w:pStyle w:val="ListParagraph"/>
        <w:spacing w:after="0"/>
        <w:ind w:left="0" w:firstLine="1440"/>
        <w:rPr>
          <w:rFonts w:ascii="Times New Roman" w:eastAsia="Times New Roman" w:hAnsi="Times New Roman" w:cs="Times New Roman"/>
          <w:sz w:val="24"/>
          <w:szCs w:val="24"/>
        </w:rPr>
      </w:pPr>
    </w:p>
    <w:p w:rsidR="000C37F3" w:rsidRPr="000225E7" w:rsidRDefault="000C37F3" w:rsidP="000225E7">
      <w:pPr>
        <w:pStyle w:val="ListParagraph"/>
        <w:spacing w:after="0" w:line="360" w:lineRule="auto"/>
        <w:ind w:left="0"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5.</w:t>
      </w:r>
      <w:r w:rsidRPr="000225E7">
        <w:rPr>
          <w:rFonts w:ascii="Times New Roman" w:eastAsia="Times New Roman" w:hAnsi="Times New Roman" w:cs="Times New Roman"/>
          <w:sz w:val="24"/>
          <w:szCs w:val="24"/>
        </w:rPr>
        <w:tab/>
        <w:t xml:space="preserve">In his application for gas service, Mr. Burnett stated that he was self-employed.  </w:t>
      </w:r>
      <w:proofErr w:type="gramStart"/>
      <w:r w:rsidRPr="000225E7">
        <w:rPr>
          <w:rFonts w:ascii="Times New Roman" w:eastAsia="Times New Roman" w:hAnsi="Times New Roman" w:cs="Times New Roman"/>
          <w:sz w:val="24"/>
          <w:szCs w:val="24"/>
        </w:rPr>
        <w:t>PGW Exhibit 6.</w:t>
      </w:r>
      <w:proofErr w:type="gramEnd"/>
      <w:r w:rsidRPr="000225E7">
        <w:rPr>
          <w:rFonts w:ascii="Times New Roman" w:eastAsia="Times New Roman" w:hAnsi="Times New Roman" w:cs="Times New Roman"/>
          <w:sz w:val="24"/>
          <w:szCs w:val="24"/>
        </w:rPr>
        <w:t xml:space="preserve">  </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6.</w:t>
      </w:r>
      <w:r w:rsidRPr="000225E7">
        <w:rPr>
          <w:rFonts w:ascii="Times New Roman" w:hAnsi="Times New Roman" w:cs="Times New Roman"/>
          <w:sz w:val="24"/>
          <w:szCs w:val="24"/>
        </w:rPr>
        <w:tab/>
        <w:t>On March 22, 2013, Com</w:t>
      </w:r>
      <w:r w:rsidR="00816BA0" w:rsidRPr="000225E7">
        <w:rPr>
          <w:rFonts w:ascii="Times New Roman" w:hAnsi="Times New Roman" w:cs="Times New Roman"/>
          <w:sz w:val="24"/>
          <w:szCs w:val="24"/>
        </w:rPr>
        <w:t>plainant was enrolled in PGW’s CRP program</w:t>
      </w:r>
      <w:r w:rsidRPr="000225E7">
        <w:rPr>
          <w:rFonts w:ascii="Times New Roman" w:hAnsi="Times New Roman" w:cs="Times New Roman"/>
          <w:sz w:val="24"/>
          <w:szCs w:val="24"/>
        </w:rPr>
        <w:t xml:space="preserve"> after providing proof of a gross monthly income of $1,824.00 for</w:t>
      </w:r>
      <w:r w:rsidR="001B18F2" w:rsidRPr="000225E7">
        <w:rPr>
          <w:rFonts w:ascii="Times New Roman" w:hAnsi="Times New Roman" w:cs="Times New Roman"/>
          <w:sz w:val="24"/>
          <w:szCs w:val="24"/>
        </w:rPr>
        <w:t xml:space="preserve"> a family of five.  </w:t>
      </w:r>
      <w:proofErr w:type="gramStart"/>
      <w:r w:rsidR="001B18F2" w:rsidRPr="000225E7">
        <w:rPr>
          <w:rFonts w:ascii="Times New Roman" w:hAnsi="Times New Roman" w:cs="Times New Roman"/>
          <w:sz w:val="24"/>
          <w:szCs w:val="24"/>
        </w:rPr>
        <w:t>PGW Exhibit </w:t>
      </w:r>
      <w:r w:rsidRPr="000225E7">
        <w:rPr>
          <w:rFonts w:ascii="Times New Roman" w:hAnsi="Times New Roman" w:cs="Times New Roman"/>
          <w:sz w:val="24"/>
          <w:szCs w:val="24"/>
        </w:rPr>
        <w:t>1.</w:t>
      </w:r>
      <w:proofErr w:type="gramEnd"/>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7.</w:t>
      </w:r>
      <w:r w:rsidRPr="000225E7">
        <w:rPr>
          <w:rFonts w:ascii="Times New Roman" w:hAnsi="Times New Roman" w:cs="Times New Roman"/>
          <w:sz w:val="24"/>
          <w:szCs w:val="24"/>
        </w:rPr>
        <w:tab/>
        <w:t>At the time of enrollment in PGW’s CRP program, a customer’s total arrearage is “frozen” or separated from their asked-to-pay bill and then forgiven at a fixed rate of 1/36</w:t>
      </w:r>
      <w:r w:rsidRPr="000225E7">
        <w:rPr>
          <w:rFonts w:ascii="Times New Roman" w:hAnsi="Times New Roman" w:cs="Times New Roman"/>
          <w:sz w:val="24"/>
          <w:szCs w:val="24"/>
          <w:vertAlign w:val="superscript"/>
        </w:rPr>
        <w:t>th</w:t>
      </w:r>
      <w:r w:rsidRPr="000225E7">
        <w:rPr>
          <w:rFonts w:ascii="Times New Roman" w:hAnsi="Times New Roman" w:cs="Times New Roman"/>
          <w:sz w:val="24"/>
          <w:szCs w:val="24"/>
        </w:rPr>
        <w:t xml:space="preserve"> per month for each month that the customer pays his monthly CRP amount.  </w:t>
      </w:r>
      <w:proofErr w:type="gramStart"/>
      <w:r w:rsidRPr="000225E7">
        <w:rPr>
          <w:rFonts w:ascii="Times New Roman" w:hAnsi="Times New Roman" w:cs="Times New Roman"/>
          <w:sz w:val="24"/>
          <w:szCs w:val="24"/>
        </w:rPr>
        <w:t>Tr. 56.</w:t>
      </w:r>
      <w:proofErr w:type="gramEnd"/>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8.</w:t>
      </w:r>
      <w:r w:rsidRPr="000225E7">
        <w:rPr>
          <w:rFonts w:ascii="Times New Roman" w:hAnsi="Times New Roman" w:cs="Times New Roman"/>
          <w:sz w:val="24"/>
          <w:szCs w:val="24"/>
        </w:rPr>
        <w:tab/>
        <w:t xml:space="preserve">In March of 2013, the Complainant’s monthly CRP amount was $164.16 per month in addition to $5.00 towards her pre-program arrears.  </w:t>
      </w:r>
      <w:proofErr w:type="gramStart"/>
      <w:r w:rsidRPr="000225E7">
        <w:rPr>
          <w:rFonts w:ascii="Times New Roman" w:hAnsi="Times New Roman" w:cs="Times New Roman"/>
          <w:sz w:val="24"/>
          <w:szCs w:val="24"/>
        </w:rPr>
        <w:t>Tr. 18, Complainant Exhibit 14, PGW Exhibit 1.</w:t>
      </w:r>
      <w:proofErr w:type="gramEnd"/>
      <w:r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9.</w:t>
      </w:r>
      <w:r w:rsidRPr="000225E7">
        <w:rPr>
          <w:rFonts w:ascii="Times New Roman" w:hAnsi="Times New Roman" w:cs="Times New Roman"/>
          <w:sz w:val="24"/>
          <w:szCs w:val="24"/>
        </w:rPr>
        <w:tab/>
        <w:t xml:space="preserve">On or about April 9, 2013, Ms. Lipscomb received a “Notice of Exhaustion of UC Benefits” from the Unemployment Compensation Bureau informing her that her unemployment benefits would be exhausted as of October 19, 2013.  </w:t>
      </w:r>
      <w:proofErr w:type="gramStart"/>
      <w:r w:rsidRPr="000225E7">
        <w:rPr>
          <w:rFonts w:ascii="Times New Roman" w:hAnsi="Times New Roman" w:cs="Times New Roman"/>
          <w:sz w:val="24"/>
          <w:szCs w:val="24"/>
        </w:rPr>
        <w:t>Tr. 16-17, Complainant Exhibit 4.</w:t>
      </w:r>
      <w:proofErr w:type="gramEnd"/>
      <w:r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10.</w:t>
      </w:r>
      <w:r w:rsidRPr="000225E7">
        <w:rPr>
          <w:rFonts w:ascii="Times New Roman" w:hAnsi="Times New Roman" w:cs="Times New Roman"/>
          <w:sz w:val="24"/>
          <w:szCs w:val="24"/>
        </w:rPr>
        <w:tab/>
        <w:t>On May 1, 2013, a Notice of Financia</w:t>
      </w:r>
      <w:r w:rsidR="001B18F2" w:rsidRPr="000225E7">
        <w:rPr>
          <w:rFonts w:ascii="Times New Roman" w:hAnsi="Times New Roman" w:cs="Times New Roman"/>
          <w:sz w:val="24"/>
          <w:szCs w:val="24"/>
        </w:rPr>
        <w:t>l Determination was sent to Ms. </w:t>
      </w:r>
      <w:r w:rsidRPr="000225E7">
        <w:rPr>
          <w:rFonts w:ascii="Times New Roman" w:hAnsi="Times New Roman" w:cs="Times New Roman"/>
          <w:sz w:val="24"/>
          <w:szCs w:val="24"/>
        </w:rPr>
        <w:t xml:space="preserve">Lipscomb informing her that she was eligible for Emergency Unemployment Compensation and that her weekly benefit rate was $456.00, minus any deductions required by state or federal law.  </w:t>
      </w:r>
      <w:proofErr w:type="gramStart"/>
      <w:r w:rsidRPr="000225E7">
        <w:rPr>
          <w:rFonts w:ascii="Times New Roman" w:hAnsi="Times New Roman" w:cs="Times New Roman"/>
          <w:sz w:val="24"/>
          <w:szCs w:val="24"/>
        </w:rPr>
        <w:t>Complainant Exhibit 12.</w:t>
      </w:r>
      <w:proofErr w:type="gramEnd"/>
      <w:r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11.</w:t>
      </w:r>
      <w:r w:rsidRPr="000225E7">
        <w:rPr>
          <w:rFonts w:ascii="Times New Roman" w:hAnsi="Times New Roman" w:cs="Times New Roman"/>
          <w:sz w:val="24"/>
          <w:szCs w:val="24"/>
        </w:rPr>
        <w:tab/>
        <w:t xml:space="preserve">On May 1, 2013, Ms. Lipscomb contacted PGW and informed the Respondent that her income would decrease in the future.  </w:t>
      </w:r>
      <w:proofErr w:type="gramStart"/>
      <w:r w:rsidRPr="000225E7">
        <w:rPr>
          <w:rFonts w:ascii="Times New Roman" w:hAnsi="Times New Roman" w:cs="Times New Roman"/>
          <w:sz w:val="24"/>
          <w:szCs w:val="24"/>
        </w:rPr>
        <w:t>Tr. 38, PGW Exhibit 1.</w:t>
      </w:r>
      <w:proofErr w:type="gramEnd"/>
      <w:r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12.</w:t>
      </w:r>
      <w:r w:rsidRPr="000225E7">
        <w:rPr>
          <w:rFonts w:ascii="Times New Roman" w:hAnsi="Times New Roman" w:cs="Times New Roman"/>
          <w:sz w:val="24"/>
          <w:szCs w:val="24"/>
        </w:rPr>
        <w:tab/>
        <w:t xml:space="preserve">On May 27, 2013, Ms. Lipscomb obtained a Protection </w:t>
      </w:r>
      <w:proofErr w:type="gramStart"/>
      <w:r w:rsidRPr="000225E7">
        <w:rPr>
          <w:rFonts w:ascii="Times New Roman" w:hAnsi="Times New Roman" w:cs="Times New Roman"/>
          <w:sz w:val="24"/>
          <w:szCs w:val="24"/>
        </w:rPr>
        <w:t>From</w:t>
      </w:r>
      <w:proofErr w:type="gramEnd"/>
      <w:r w:rsidRPr="000225E7">
        <w:rPr>
          <w:rFonts w:ascii="Times New Roman" w:hAnsi="Times New Roman" w:cs="Times New Roman"/>
          <w:sz w:val="24"/>
          <w:szCs w:val="24"/>
        </w:rPr>
        <w:t xml:space="preserve"> Abuse Order against Lonnie D. Burnett, which </w:t>
      </w:r>
      <w:r w:rsidR="00B8056E" w:rsidRPr="000225E7">
        <w:rPr>
          <w:rFonts w:ascii="Times New Roman" w:hAnsi="Times New Roman" w:cs="Times New Roman"/>
          <w:sz w:val="24"/>
          <w:szCs w:val="24"/>
        </w:rPr>
        <w:t xml:space="preserve">ordered the eviction of </w:t>
      </w:r>
      <w:r w:rsidRPr="000225E7">
        <w:rPr>
          <w:rFonts w:ascii="Times New Roman" w:hAnsi="Times New Roman" w:cs="Times New Roman"/>
          <w:sz w:val="24"/>
          <w:szCs w:val="24"/>
        </w:rPr>
        <w:t xml:space="preserve">Mr. Burnett from the Service Address.  </w:t>
      </w:r>
      <w:proofErr w:type="gramStart"/>
      <w:r w:rsidRPr="000225E7">
        <w:rPr>
          <w:rFonts w:ascii="Times New Roman" w:hAnsi="Times New Roman" w:cs="Times New Roman"/>
          <w:sz w:val="24"/>
          <w:szCs w:val="24"/>
        </w:rPr>
        <w:t>Complainant Exhibit 17.</w:t>
      </w:r>
      <w:proofErr w:type="gramEnd"/>
      <w:r w:rsidRPr="000225E7">
        <w:rPr>
          <w:rFonts w:ascii="Times New Roman" w:hAnsi="Times New Roman" w:cs="Times New Roman"/>
          <w:sz w:val="24"/>
          <w:szCs w:val="24"/>
        </w:rPr>
        <w:t xml:space="preserve"> </w:t>
      </w:r>
    </w:p>
    <w:p w:rsidR="000C37F3" w:rsidRPr="000225E7" w:rsidRDefault="000C37F3" w:rsidP="000225E7">
      <w:pPr>
        <w:spacing w:after="0" w:line="360" w:lineRule="auto"/>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13.</w:t>
      </w:r>
      <w:r w:rsidRPr="000225E7">
        <w:rPr>
          <w:rFonts w:ascii="Times New Roman" w:hAnsi="Times New Roman" w:cs="Times New Roman"/>
          <w:sz w:val="24"/>
          <w:szCs w:val="24"/>
        </w:rPr>
        <w:tab/>
        <w:t xml:space="preserve">On August 2, 2013, Ms. Lipscomb visited the Respondent’s district office with the April 2013 “Notice of Exhaustion of UC Benefits” from the Unemployment Compensation Bureau.  </w:t>
      </w:r>
      <w:proofErr w:type="gramStart"/>
      <w:r w:rsidRPr="000225E7">
        <w:rPr>
          <w:rFonts w:ascii="Times New Roman" w:hAnsi="Times New Roman" w:cs="Times New Roman"/>
          <w:sz w:val="24"/>
          <w:szCs w:val="24"/>
        </w:rPr>
        <w:t>Tr. 39, PGW Exhibit 1.</w:t>
      </w:r>
      <w:proofErr w:type="gramEnd"/>
      <w:r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14.</w:t>
      </w:r>
      <w:r w:rsidRPr="000225E7">
        <w:rPr>
          <w:rFonts w:ascii="Times New Roman" w:hAnsi="Times New Roman" w:cs="Times New Roman"/>
          <w:sz w:val="24"/>
          <w:szCs w:val="24"/>
        </w:rPr>
        <w:tab/>
        <w:t>Noting that the Exhaustion of Benefit</w:t>
      </w:r>
      <w:r w:rsidR="00AB77DB" w:rsidRPr="000225E7">
        <w:rPr>
          <w:rFonts w:ascii="Times New Roman" w:hAnsi="Times New Roman" w:cs="Times New Roman"/>
          <w:sz w:val="24"/>
          <w:szCs w:val="24"/>
        </w:rPr>
        <w:t>s Notice did not state that</w:t>
      </w:r>
      <w:r w:rsidR="001B18F2" w:rsidRPr="000225E7">
        <w:rPr>
          <w:rFonts w:ascii="Times New Roman" w:hAnsi="Times New Roman" w:cs="Times New Roman"/>
          <w:sz w:val="24"/>
          <w:szCs w:val="24"/>
        </w:rPr>
        <w:t xml:space="preserve"> Ms. </w:t>
      </w:r>
      <w:r w:rsidRPr="000225E7">
        <w:rPr>
          <w:rFonts w:ascii="Times New Roman" w:hAnsi="Times New Roman" w:cs="Times New Roman"/>
          <w:sz w:val="24"/>
          <w:szCs w:val="24"/>
        </w:rPr>
        <w:t xml:space="preserve">Lipscomb was currently out of funds, but only that she would be out of funds in October 2013, PGW advised Ms. Lipscomb to get updated information from the Unemployment Compensations Bureau’s website showing “zero funds,” and to submit proof of income for her husband, Lonnie Burnett.  </w:t>
      </w:r>
      <w:proofErr w:type="gramStart"/>
      <w:r w:rsidRPr="000225E7">
        <w:rPr>
          <w:rFonts w:ascii="Times New Roman" w:hAnsi="Times New Roman" w:cs="Times New Roman"/>
          <w:sz w:val="24"/>
          <w:szCs w:val="24"/>
        </w:rPr>
        <w:t>Tr. 13, 39, PGW Exhibit 1.</w:t>
      </w:r>
      <w:proofErr w:type="gramEnd"/>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15.</w:t>
      </w:r>
      <w:r w:rsidRPr="000225E7">
        <w:rPr>
          <w:rFonts w:ascii="Times New Roman" w:hAnsi="Times New Roman" w:cs="Times New Roman"/>
          <w:sz w:val="24"/>
          <w:szCs w:val="24"/>
        </w:rPr>
        <w:tab/>
        <w:t xml:space="preserve">On August 8, 2013, PGW informed Ms. Lipscomb that her new CRP amount was $231.40 per month, in addition to $5.00 towards her pre-program arrears.  </w:t>
      </w:r>
      <w:proofErr w:type="gramStart"/>
      <w:r w:rsidRPr="000225E7">
        <w:rPr>
          <w:rFonts w:ascii="Times New Roman" w:hAnsi="Times New Roman" w:cs="Times New Roman"/>
          <w:sz w:val="24"/>
          <w:szCs w:val="24"/>
        </w:rPr>
        <w:t>Tr. 39-40, 62, Complainant Exhibit 13.</w:t>
      </w:r>
      <w:proofErr w:type="gramEnd"/>
      <w:r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16.</w:t>
      </w:r>
      <w:r w:rsidRPr="000225E7">
        <w:rPr>
          <w:rFonts w:ascii="Times New Roman" w:hAnsi="Times New Roman" w:cs="Times New Roman"/>
          <w:sz w:val="24"/>
          <w:szCs w:val="24"/>
        </w:rPr>
        <w:tab/>
        <w:t>The new CRP amount was calculated based on complainant’s household income of $2,314.00 per month co</w:t>
      </w:r>
      <w:r w:rsidR="00B72D63" w:rsidRPr="000225E7">
        <w:rPr>
          <w:rFonts w:ascii="Times New Roman" w:hAnsi="Times New Roman" w:cs="Times New Roman"/>
          <w:sz w:val="24"/>
          <w:szCs w:val="24"/>
        </w:rPr>
        <w:t>nsisting of $1,660.00 per month</w:t>
      </w:r>
      <w:r w:rsidRPr="000225E7">
        <w:rPr>
          <w:rFonts w:ascii="Times New Roman" w:hAnsi="Times New Roman" w:cs="Times New Roman"/>
          <w:sz w:val="24"/>
          <w:szCs w:val="24"/>
        </w:rPr>
        <w:t xml:space="preserve"> in unemployment benefits for Ms. Lipscomb, $454.00 in Social Security benefits for </w:t>
      </w:r>
      <w:proofErr w:type="spellStart"/>
      <w:r w:rsidRPr="000225E7">
        <w:rPr>
          <w:rFonts w:ascii="Times New Roman" w:hAnsi="Times New Roman" w:cs="Times New Roman"/>
          <w:sz w:val="24"/>
          <w:szCs w:val="24"/>
        </w:rPr>
        <w:t>DaJuan</w:t>
      </w:r>
      <w:proofErr w:type="spellEnd"/>
      <w:r w:rsidRPr="000225E7">
        <w:rPr>
          <w:rFonts w:ascii="Times New Roman" w:hAnsi="Times New Roman" w:cs="Times New Roman"/>
          <w:sz w:val="24"/>
          <w:szCs w:val="24"/>
        </w:rPr>
        <w:t xml:space="preserve"> Echols and $200.00 cash assistance from Ms. Lipscomb’s mother.  </w:t>
      </w:r>
      <w:proofErr w:type="gramStart"/>
      <w:r w:rsidRPr="000225E7">
        <w:rPr>
          <w:rFonts w:ascii="Times New Roman" w:hAnsi="Times New Roman" w:cs="Times New Roman"/>
          <w:sz w:val="24"/>
          <w:szCs w:val="24"/>
        </w:rPr>
        <w:t>Tr. 40, PGW Exhibit 1.</w:t>
      </w:r>
      <w:proofErr w:type="gramEnd"/>
    </w:p>
    <w:p w:rsidR="000C37F3" w:rsidRPr="000225E7" w:rsidRDefault="000C37F3" w:rsidP="000225E7">
      <w:pPr>
        <w:spacing w:after="0" w:line="360" w:lineRule="auto"/>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17</w:t>
      </w:r>
      <w:r w:rsidR="000C37F3" w:rsidRPr="000225E7">
        <w:rPr>
          <w:rFonts w:ascii="Times New Roman" w:hAnsi="Times New Roman" w:cs="Times New Roman"/>
          <w:sz w:val="24"/>
          <w:szCs w:val="24"/>
        </w:rPr>
        <w:t>.</w:t>
      </w:r>
      <w:r w:rsidR="000C37F3" w:rsidRPr="000225E7">
        <w:rPr>
          <w:rFonts w:ascii="Times New Roman" w:hAnsi="Times New Roman" w:cs="Times New Roman"/>
          <w:sz w:val="24"/>
          <w:szCs w:val="24"/>
        </w:rPr>
        <w:tab/>
        <w:t xml:space="preserve">On or about February 20, 2014, Ms. Lipscomb submitted an application for re-certification in PGW’s CRP program. </w:t>
      </w:r>
      <w:proofErr w:type="gramStart"/>
      <w:r w:rsidR="000C37F3" w:rsidRPr="000225E7">
        <w:rPr>
          <w:rFonts w:ascii="Times New Roman" w:hAnsi="Times New Roman" w:cs="Times New Roman"/>
          <w:sz w:val="24"/>
          <w:szCs w:val="24"/>
        </w:rPr>
        <w:t>Complainant Exhibit 6.</w:t>
      </w:r>
      <w:proofErr w:type="gramEnd"/>
      <w:r w:rsidR="000C37F3"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18</w:t>
      </w:r>
      <w:r w:rsidR="000C37F3" w:rsidRPr="000225E7">
        <w:rPr>
          <w:rFonts w:ascii="Times New Roman" w:hAnsi="Times New Roman" w:cs="Times New Roman"/>
          <w:sz w:val="24"/>
          <w:szCs w:val="24"/>
        </w:rPr>
        <w:t>.</w:t>
      </w:r>
      <w:r w:rsidR="000C37F3" w:rsidRPr="000225E7">
        <w:rPr>
          <w:rFonts w:ascii="Times New Roman" w:hAnsi="Times New Roman" w:cs="Times New Roman"/>
          <w:sz w:val="24"/>
          <w:szCs w:val="24"/>
        </w:rPr>
        <w:tab/>
        <w:t xml:space="preserve">In her February 2014 CRP application, Ms. Lipscomb reported that two adults (Lonnie Burnett and Tawana Lipscomb) resided at the Service Address along with three children.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19</w:t>
      </w:r>
      <w:r w:rsidR="000C37F3" w:rsidRPr="000225E7">
        <w:rPr>
          <w:rFonts w:ascii="Times New Roman" w:hAnsi="Times New Roman" w:cs="Times New Roman"/>
          <w:sz w:val="24"/>
          <w:szCs w:val="24"/>
        </w:rPr>
        <w:t>.</w:t>
      </w:r>
      <w:r w:rsidR="000C37F3" w:rsidRPr="000225E7">
        <w:rPr>
          <w:rFonts w:ascii="Times New Roman" w:hAnsi="Times New Roman" w:cs="Times New Roman"/>
          <w:sz w:val="24"/>
          <w:szCs w:val="24"/>
        </w:rPr>
        <w:tab/>
        <w:t xml:space="preserve">The only income reported on the February 2014 CRP application was $678.00 in Supplemental Security Income (SSI) for </w:t>
      </w:r>
      <w:proofErr w:type="spellStart"/>
      <w:r w:rsidR="000C37F3" w:rsidRPr="000225E7">
        <w:rPr>
          <w:rFonts w:ascii="Times New Roman" w:hAnsi="Times New Roman" w:cs="Times New Roman"/>
          <w:sz w:val="24"/>
          <w:szCs w:val="24"/>
        </w:rPr>
        <w:t>DaJuan</w:t>
      </w:r>
      <w:proofErr w:type="spellEnd"/>
      <w:r w:rsidR="000C37F3" w:rsidRPr="000225E7">
        <w:rPr>
          <w:rFonts w:ascii="Times New Roman" w:hAnsi="Times New Roman" w:cs="Times New Roman"/>
          <w:sz w:val="24"/>
          <w:szCs w:val="24"/>
        </w:rPr>
        <w:t xml:space="preserve"> Echols, and $84.00 in Social Security Disability Insurance (SSDI) for </w:t>
      </w:r>
      <w:proofErr w:type="spellStart"/>
      <w:r w:rsidR="000C37F3" w:rsidRPr="000225E7">
        <w:rPr>
          <w:rFonts w:ascii="Times New Roman" w:hAnsi="Times New Roman" w:cs="Times New Roman"/>
          <w:sz w:val="24"/>
          <w:szCs w:val="24"/>
        </w:rPr>
        <w:t>JyCee</w:t>
      </w:r>
      <w:proofErr w:type="spellEnd"/>
      <w:r w:rsidR="000C37F3" w:rsidRPr="000225E7">
        <w:rPr>
          <w:rFonts w:ascii="Times New Roman" w:hAnsi="Times New Roman" w:cs="Times New Roman"/>
          <w:sz w:val="24"/>
          <w:szCs w:val="24"/>
        </w:rPr>
        <w:t xml:space="preserve"> Echols.  </w:t>
      </w:r>
      <w:proofErr w:type="gramStart"/>
      <w:r w:rsidR="000C37F3" w:rsidRPr="000225E7">
        <w:rPr>
          <w:rFonts w:ascii="Times New Roman" w:hAnsi="Times New Roman" w:cs="Times New Roman"/>
          <w:sz w:val="24"/>
          <w:szCs w:val="24"/>
        </w:rPr>
        <w:t>Complainant Exhibits 3, 5 and 6.</w:t>
      </w:r>
      <w:proofErr w:type="gramEnd"/>
      <w:r w:rsidR="000C37F3" w:rsidRPr="000225E7">
        <w:rPr>
          <w:rFonts w:ascii="Times New Roman" w:hAnsi="Times New Roman" w:cs="Times New Roman"/>
          <w:sz w:val="24"/>
          <w:szCs w:val="24"/>
        </w:rPr>
        <w:t xml:space="preserve">  </w:t>
      </w:r>
    </w:p>
    <w:p w:rsidR="00CD61F0" w:rsidRPr="000225E7" w:rsidRDefault="00401096" w:rsidP="000225E7">
      <w:pPr>
        <w:pStyle w:val="CommentText"/>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20.</w:t>
      </w:r>
      <w:r w:rsidRPr="000225E7">
        <w:rPr>
          <w:rFonts w:ascii="Times New Roman" w:hAnsi="Times New Roman" w:cs="Times New Roman"/>
          <w:sz w:val="24"/>
          <w:szCs w:val="24"/>
        </w:rPr>
        <w:tab/>
      </w:r>
      <w:r w:rsidR="00CD61F0" w:rsidRPr="000225E7">
        <w:rPr>
          <w:rFonts w:ascii="Times New Roman" w:hAnsi="Times New Roman" w:cs="Times New Roman"/>
          <w:sz w:val="24"/>
          <w:szCs w:val="24"/>
        </w:rPr>
        <w:t xml:space="preserve">Between July of 2013 and March 2014, Ms. Lipscomb filed four informal complaints with the Commission’s Bureau of Consumer Services (BCS) at BCS Case # 3123895, BCS Case # 3134248, BCS Case # 3171800, and BCS Case # 3214558. </w:t>
      </w:r>
    </w:p>
    <w:p w:rsidR="00401096" w:rsidRPr="000225E7" w:rsidRDefault="00401096" w:rsidP="000225E7">
      <w:pPr>
        <w:pStyle w:val="CommentText"/>
        <w:spacing w:after="0" w:line="360" w:lineRule="auto"/>
        <w:ind w:firstLine="1440"/>
        <w:rPr>
          <w:rFonts w:ascii="Times New Roman" w:hAnsi="Times New Roman" w:cs="Times New Roman"/>
          <w:sz w:val="24"/>
          <w:szCs w:val="24"/>
        </w:rPr>
      </w:pPr>
    </w:p>
    <w:p w:rsidR="00CD61F0" w:rsidRPr="000225E7" w:rsidRDefault="00401096" w:rsidP="000225E7">
      <w:pPr>
        <w:pStyle w:val="CommentText"/>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21.</w:t>
      </w:r>
      <w:r w:rsidRPr="000225E7">
        <w:rPr>
          <w:rFonts w:ascii="Times New Roman" w:hAnsi="Times New Roman" w:cs="Times New Roman"/>
          <w:sz w:val="24"/>
          <w:szCs w:val="24"/>
        </w:rPr>
        <w:tab/>
      </w:r>
      <w:r w:rsidR="00CD61F0" w:rsidRPr="000225E7">
        <w:rPr>
          <w:rFonts w:ascii="Times New Roman" w:hAnsi="Times New Roman" w:cs="Times New Roman"/>
          <w:sz w:val="24"/>
          <w:szCs w:val="24"/>
        </w:rPr>
        <w:t>All four informal complaints challenged the increase of the CRP amount from $164.16 per month to $231.40 per month, with BCS Case # 3214558 also challenging PGW’s request for additional income information.</w:t>
      </w:r>
    </w:p>
    <w:p w:rsidR="00401096" w:rsidRPr="000225E7" w:rsidRDefault="00401096" w:rsidP="000225E7">
      <w:pPr>
        <w:pStyle w:val="CommentText"/>
        <w:spacing w:after="0" w:line="360" w:lineRule="auto"/>
        <w:ind w:firstLine="1440"/>
        <w:rPr>
          <w:rFonts w:ascii="Times New Roman" w:hAnsi="Times New Roman" w:cs="Times New Roman"/>
          <w:sz w:val="24"/>
          <w:szCs w:val="24"/>
        </w:rPr>
      </w:pPr>
    </w:p>
    <w:p w:rsidR="00401096" w:rsidRPr="000225E7" w:rsidRDefault="00401096" w:rsidP="000225E7">
      <w:pPr>
        <w:pStyle w:val="CommentText"/>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22.</w:t>
      </w:r>
      <w:r w:rsidRPr="000225E7">
        <w:rPr>
          <w:rFonts w:ascii="Times New Roman" w:hAnsi="Times New Roman" w:cs="Times New Roman"/>
          <w:sz w:val="24"/>
          <w:szCs w:val="24"/>
        </w:rPr>
        <w:tab/>
        <w:t>All four informal complaints were dismissed by BCS after finding that PGW had acted in accordance with the provisions of its CRP program.</w:t>
      </w:r>
    </w:p>
    <w:p w:rsidR="00CD61F0" w:rsidRPr="000225E7" w:rsidRDefault="00CD61F0" w:rsidP="000225E7">
      <w:pPr>
        <w:spacing w:after="0" w:line="360" w:lineRule="auto"/>
        <w:ind w:firstLine="1440"/>
        <w:rPr>
          <w:rFonts w:ascii="Times New Roman" w:hAnsi="Times New Roman" w:cs="Times New Roman"/>
          <w:sz w:val="24"/>
          <w:szCs w:val="24"/>
        </w:rPr>
      </w:pPr>
    </w:p>
    <w:p w:rsidR="00B72D6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23.</w:t>
      </w:r>
      <w:r w:rsidRPr="000225E7">
        <w:rPr>
          <w:rFonts w:ascii="Times New Roman" w:hAnsi="Times New Roman" w:cs="Times New Roman"/>
          <w:sz w:val="24"/>
          <w:szCs w:val="24"/>
        </w:rPr>
        <w:tab/>
      </w:r>
      <w:proofErr w:type="gramStart"/>
      <w:r w:rsidR="000C37F3" w:rsidRPr="000225E7">
        <w:rPr>
          <w:rFonts w:ascii="Times New Roman" w:hAnsi="Times New Roman" w:cs="Times New Roman"/>
          <w:sz w:val="24"/>
          <w:szCs w:val="24"/>
        </w:rPr>
        <w:t>On</w:t>
      </w:r>
      <w:proofErr w:type="gramEnd"/>
      <w:r w:rsidR="000C37F3" w:rsidRPr="000225E7">
        <w:rPr>
          <w:rFonts w:ascii="Times New Roman" w:hAnsi="Times New Roman" w:cs="Times New Roman"/>
          <w:sz w:val="24"/>
          <w:szCs w:val="24"/>
        </w:rPr>
        <w:t xml:space="preserve"> March 24, 2014, Ms.  Lipscomb contacted PGW to inquire about placing gas service at the Service Address in her name.  She was informed that the existing balance for the gas account would be transferred in her name since she had resided at the Service Address during the time the balance a</w:t>
      </w:r>
      <w:r w:rsidR="001B18F2" w:rsidRPr="000225E7">
        <w:rPr>
          <w:rFonts w:ascii="Times New Roman" w:hAnsi="Times New Roman" w:cs="Times New Roman"/>
          <w:sz w:val="24"/>
          <w:szCs w:val="24"/>
        </w:rPr>
        <w:t xml:space="preserve">ccumulated in the account.  </w:t>
      </w:r>
      <w:proofErr w:type="gramStart"/>
      <w:r w:rsidR="00B72D63" w:rsidRPr="000225E7">
        <w:rPr>
          <w:rFonts w:ascii="Times New Roman" w:hAnsi="Times New Roman" w:cs="Times New Roman"/>
          <w:sz w:val="24"/>
          <w:szCs w:val="24"/>
        </w:rPr>
        <w:t>Tr. 54, PGW Exhibit 1.</w:t>
      </w:r>
      <w:proofErr w:type="gramEnd"/>
      <w:r w:rsidR="00B72D63" w:rsidRPr="000225E7">
        <w:rPr>
          <w:rFonts w:ascii="Times New Roman" w:hAnsi="Times New Roman" w:cs="Times New Roman"/>
          <w:sz w:val="24"/>
          <w:szCs w:val="24"/>
        </w:rPr>
        <w:t xml:space="preserve">  </w:t>
      </w:r>
    </w:p>
    <w:p w:rsidR="00B72D63" w:rsidRPr="000225E7" w:rsidRDefault="00B72D6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24</w:t>
      </w:r>
      <w:r w:rsidR="00B72D63" w:rsidRPr="000225E7">
        <w:rPr>
          <w:rFonts w:ascii="Times New Roman" w:hAnsi="Times New Roman" w:cs="Times New Roman"/>
          <w:sz w:val="24"/>
          <w:szCs w:val="24"/>
        </w:rPr>
        <w:t>.</w:t>
      </w:r>
      <w:r w:rsidR="00B72D63" w:rsidRPr="000225E7">
        <w:rPr>
          <w:rFonts w:ascii="Times New Roman" w:hAnsi="Times New Roman" w:cs="Times New Roman"/>
          <w:sz w:val="24"/>
          <w:szCs w:val="24"/>
        </w:rPr>
        <w:tab/>
      </w:r>
      <w:r w:rsidR="001B18F2" w:rsidRPr="000225E7">
        <w:rPr>
          <w:rFonts w:ascii="Times New Roman" w:hAnsi="Times New Roman" w:cs="Times New Roman"/>
          <w:sz w:val="24"/>
          <w:szCs w:val="24"/>
        </w:rPr>
        <w:t>Ms. </w:t>
      </w:r>
      <w:r w:rsidR="000C37F3" w:rsidRPr="000225E7">
        <w:rPr>
          <w:rFonts w:ascii="Times New Roman" w:hAnsi="Times New Roman" w:cs="Times New Roman"/>
          <w:sz w:val="24"/>
          <w:szCs w:val="24"/>
        </w:rPr>
        <w:t xml:space="preserve">Lipscomb terminated the call </w:t>
      </w:r>
      <w:r w:rsidR="00B72D63" w:rsidRPr="000225E7">
        <w:rPr>
          <w:rFonts w:ascii="Times New Roman" w:hAnsi="Times New Roman" w:cs="Times New Roman"/>
          <w:sz w:val="24"/>
          <w:szCs w:val="24"/>
        </w:rPr>
        <w:t xml:space="preserve">to PGW </w:t>
      </w:r>
      <w:r w:rsidR="000C37F3" w:rsidRPr="000225E7">
        <w:rPr>
          <w:rFonts w:ascii="Times New Roman" w:hAnsi="Times New Roman" w:cs="Times New Roman"/>
          <w:sz w:val="24"/>
          <w:szCs w:val="24"/>
        </w:rPr>
        <w:t xml:space="preserve">without taking the necessary steps to place gas service in her name.  </w:t>
      </w:r>
      <w:r w:rsidR="000C37F3" w:rsidRPr="000225E7">
        <w:rPr>
          <w:rFonts w:ascii="Times New Roman" w:hAnsi="Times New Roman" w:cs="Times New Roman"/>
          <w:i/>
          <w:sz w:val="24"/>
          <w:szCs w:val="24"/>
        </w:rPr>
        <w:t>Id.</w:t>
      </w:r>
      <w:r w:rsidR="000C37F3"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25</w:t>
      </w:r>
      <w:r w:rsidR="000C37F3" w:rsidRPr="000225E7">
        <w:rPr>
          <w:rFonts w:ascii="Times New Roman" w:hAnsi="Times New Roman" w:cs="Times New Roman"/>
          <w:sz w:val="24"/>
          <w:szCs w:val="24"/>
        </w:rPr>
        <w:t>.</w:t>
      </w:r>
      <w:r w:rsidR="000C37F3" w:rsidRPr="000225E7">
        <w:rPr>
          <w:rFonts w:ascii="Times New Roman" w:hAnsi="Times New Roman" w:cs="Times New Roman"/>
          <w:sz w:val="24"/>
          <w:szCs w:val="24"/>
        </w:rPr>
        <w:tab/>
        <w:t xml:space="preserve">On April 17, 2014, PGW issued a letter to </w:t>
      </w:r>
      <w:r w:rsidR="00180C08" w:rsidRPr="000225E7">
        <w:rPr>
          <w:rFonts w:ascii="Times New Roman" w:hAnsi="Times New Roman" w:cs="Times New Roman"/>
          <w:sz w:val="24"/>
          <w:szCs w:val="24"/>
        </w:rPr>
        <w:t xml:space="preserve">the </w:t>
      </w:r>
      <w:r w:rsidR="000C37F3" w:rsidRPr="000225E7">
        <w:rPr>
          <w:rFonts w:ascii="Times New Roman" w:hAnsi="Times New Roman" w:cs="Times New Roman"/>
          <w:sz w:val="24"/>
          <w:szCs w:val="24"/>
        </w:rPr>
        <w:t xml:space="preserve">Complainant stating that the Respondent had reviewed the latest CRP application but required additional income information regarding the adults at the Service Address: Lonnie Burnett, Tawana Lipscomb and </w:t>
      </w:r>
      <w:proofErr w:type="spellStart"/>
      <w:r w:rsidR="000C37F3" w:rsidRPr="000225E7">
        <w:rPr>
          <w:rFonts w:ascii="Times New Roman" w:hAnsi="Times New Roman" w:cs="Times New Roman"/>
          <w:sz w:val="24"/>
          <w:szCs w:val="24"/>
        </w:rPr>
        <w:t>DaJuan</w:t>
      </w:r>
      <w:proofErr w:type="spellEnd"/>
      <w:r w:rsidR="000C37F3" w:rsidRPr="000225E7">
        <w:rPr>
          <w:rFonts w:ascii="Times New Roman" w:hAnsi="Times New Roman" w:cs="Times New Roman"/>
          <w:sz w:val="24"/>
          <w:szCs w:val="24"/>
        </w:rPr>
        <w:t xml:space="preserve"> Echols, who had turned 18 on February 16, 2014.  </w:t>
      </w:r>
      <w:proofErr w:type="gramStart"/>
      <w:r w:rsidR="000C37F3" w:rsidRPr="000225E7">
        <w:rPr>
          <w:rFonts w:ascii="Times New Roman" w:hAnsi="Times New Roman" w:cs="Times New Roman"/>
          <w:sz w:val="24"/>
          <w:szCs w:val="24"/>
        </w:rPr>
        <w:t>Tr. 53, 75, Complainant Exhibits 1 and 6.</w:t>
      </w:r>
      <w:proofErr w:type="gramEnd"/>
      <w:r w:rsidR="000C37F3" w:rsidRPr="000225E7">
        <w:rPr>
          <w:rFonts w:ascii="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26</w:t>
      </w:r>
      <w:r w:rsidR="000C37F3" w:rsidRPr="000225E7">
        <w:rPr>
          <w:rFonts w:ascii="Times New Roman" w:hAnsi="Times New Roman" w:cs="Times New Roman"/>
          <w:sz w:val="24"/>
          <w:szCs w:val="24"/>
        </w:rPr>
        <w:t>.</w:t>
      </w:r>
      <w:r w:rsidR="000C37F3" w:rsidRPr="000225E7">
        <w:rPr>
          <w:rFonts w:ascii="Times New Roman" w:hAnsi="Times New Roman" w:cs="Times New Roman"/>
          <w:sz w:val="24"/>
          <w:szCs w:val="24"/>
        </w:rPr>
        <w:tab/>
        <w:t xml:space="preserve">In its April 17, 2014 letter to the Complainant, PGW also requested that the Complainant provide proof of living expenses and advised her to pay $1,865.08 in CRP arrearages in order to avoid collection activities. </w:t>
      </w:r>
      <w:r w:rsidR="00180C08" w:rsidRPr="000225E7">
        <w:rPr>
          <w:rFonts w:ascii="Times New Roman" w:hAnsi="Times New Roman" w:cs="Times New Roman"/>
          <w:sz w:val="24"/>
          <w:szCs w:val="24"/>
        </w:rPr>
        <w:t xml:space="preserve"> </w:t>
      </w:r>
      <w:proofErr w:type="gramStart"/>
      <w:r w:rsidR="000C37F3" w:rsidRPr="000225E7">
        <w:rPr>
          <w:rFonts w:ascii="Times New Roman" w:hAnsi="Times New Roman" w:cs="Times New Roman"/>
          <w:sz w:val="24"/>
          <w:szCs w:val="24"/>
        </w:rPr>
        <w:t xml:space="preserve">Complainant Exhibit 1, PGW </w:t>
      </w:r>
      <w:r w:rsidR="001B18F2" w:rsidRPr="000225E7">
        <w:rPr>
          <w:rFonts w:ascii="Times New Roman" w:hAnsi="Times New Roman" w:cs="Times New Roman"/>
          <w:sz w:val="24"/>
          <w:szCs w:val="24"/>
        </w:rPr>
        <w:t>Exhibits 1, 2 and </w:t>
      </w:r>
      <w:r w:rsidR="000C37F3" w:rsidRPr="000225E7">
        <w:rPr>
          <w:rFonts w:ascii="Times New Roman" w:hAnsi="Times New Roman" w:cs="Times New Roman"/>
          <w:sz w:val="24"/>
          <w:szCs w:val="24"/>
        </w:rPr>
        <w:t>5.</w:t>
      </w:r>
      <w:proofErr w:type="gramEnd"/>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27</w:t>
      </w:r>
      <w:r w:rsidR="00180C08" w:rsidRPr="000225E7">
        <w:rPr>
          <w:rFonts w:ascii="Times New Roman" w:hAnsi="Times New Roman" w:cs="Times New Roman"/>
          <w:sz w:val="24"/>
          <w:szCs w:val="24"/>
        </w:rPr>
        <w:t>.</w:t>
      </w:r>
      <w:r w:rsidR="00180C08" w:rsidRPr="000225E7">
        <w:rPr>
          <w:rFonts w:ascii="Times New Roman" w:hAnsi="Times New Roman" w:cs="Times New Roman"/>
          <w:sz w:val="24"/>
          <w:szCs w:val="24"/>
        </w:rPr>
        <w:tab/>
        <w:t xml:space="preserve">Ms. Lipscomb did not submit the additional information requested in PGW’s letter dated April 17, 2014.  </w:t>
      </w:r>
      <w:proofErr w:type="gramStart"/>
      <w:r w:rsidR="00180C08" w:rsidRPr="000225E7">
        <w:rPr>
          <w:rFonts w:ascii="Times New Roman" w:hAnsi="Times New Roman" w:cs="Times New Roman"/>
          <w:sz w:val="24"/>
          <w:szCs w:val="24"/>
        </w:rPr>
        <w:t>Tr. 53.</w:t>
      </w:r>
      <w:proofErr w:type="gramEnd"/>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28</w:t>
      </w:r>
      <w:r w:rsidR="00180C08" w:rsidRPr="000225E7">
        <w:rPr>
          <w:rFonts w:ascii="Times New Roman" w:hAnsi="Times New Roman" w:cs="Times New Roman"/>
          <w:sz w:val="24"/>
          <w:szCs w:val="24"/>
        </w:rPr>
        <w:t>.</w:t>
      </w:r>
      <w:r w:rsidR="00180C08" w:rsidRPr="000225E7">
        <w:rPr>
          <w:rFonts w:ascii="Times New Roman" w:hAnsi="Times New Roman" w:cs="Times New Roman"/>
          <w:sz w:val="24"/>
          <w:szCs w:val="24"/>
        </w:rPr>
        <w:tab/>
        <w:t xml:space="preserve">On April 28, 2014, the Complainant contacted PGW and was informed that, if the account was removed from CRP, the total outstanding balance would be $5,121.57.  </w:t>
      </w:r>
      <w:proofErr w:type="gramStart"/>
      <w:r w:rsidR="00180C08" w:rsidRPr="000225E7">
        <w:rPr>
          <w:rFonts w:ascii="Times New Roman" w:hAnsi="Times New Roman" w:cs="Times New Roman"/>
          <w:sz w:val="24"/>
          <w:szCs w:val="24"/>
        </w:rPr>
        <w:t>PGW Exhibits 1 and 2.</w:t>
      </w:r>
      <w:proofErr w:type="gramEnd"/>
    </w:p>
    <w:p w:rsidR="00B72D63" w:rsidRPr="000225E7" w:rsidRDefault="00B72D6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29</w:t>
      </w:r>
      <w:r w:rsidR="00180C08" w:rsidRPr="000225E7">
        <w:rPr>
          <w:rFonts w:ascii="Times New Roman" w:eastAsia="Times New Roman" w:hAnsi="Times New Roman" w:cs="Times New Roman"/>
          <w:sz w:val="24"/>
          <w:szCs w:val="24"/>
        </w:rPr>
        <w:t>.</w:t>
      </w:r>
      <w:r w:rsidR="00180C08" w:rsidRPr="000225E7">
        <w:rPr>
          <w:rFonts w:ascii="Times New Roman" w:eastAsia="Times New Roman" w:hAnsi="Times New Roman" w:cs="Times New Roman"/>
          <w:sz w:val="24"/>
          <w:szCs w:val="24"/>
        </w:rPr>
        <w:tab/>
      </w:r>
      <w:r w:rsidR="000C37F3" w:rsidRPr="000225E7">
        <w:rPr>
          <w:rFonts w:ascii="Times New Roman" w:eastAsia="Times New Roman" w:hAnsi="Times New Roman" w:cs="Times New Roman"/>
          <w:sz w:val="24"/>
          <w:szCs w:val="24"/>
        </w:rPr>
        <w:t xml:space="preserve">As of the day of the hearing, Ms. Lipscomb’s CRP amount remained unchanged at $231.40 per month.  </w:t>
      </w:r>
      <w:proofErr w:type="gramStart"/>
      <w:r w:rsidR="000C37F3" w:rsidRPr="000225E7">
        <w:rPr>
          <w:rFonts w:ascii="Times New Roman" w:eastAsia="Times New Roman" w:hAnsi="Times New Roman" w:cs="Times New Roman"/>
          <w:sz w:val="24"/>
          <w:szCs w:val="24"/>
        </w:rPr>
        <w:t>PGW Exhibit 2.</w:t>
      </w:r>
      <w:proofErr w:type="gramEnd"/>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401096"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30</w:t>
      </w:r>
      <w:r w:rsidR="00180C08" w:rsidRPr="000225E7">
        <w:rPr>
          <w:rFonts w:ascii="Times New Roman" w:hAnsi="Times New Roman" w:cs="Times New Roman"/>
          <w:sz w:val="24"/>
          <w:szCs w:val="24"/>
        </w:rPr>
        <w:t>.</w:t>
      </w:r>
      <w:r w:rsidR="00180C08" w:rsidRPr="000225E7">
        <w:rPr>
          <w:rFonts w:ascii="Times New Roman" w:hAnsi="Times New Roman" w:cs="Times New Roman"/>
          <w:sz w:val="24"/>
          <w:szCs w:val="24"/>
        </w:rPr>
        <w:tab/>
      </w:r>
      <w:r w:rsidR="000C37F3" w:rsidRPr="000225E7">
        <w:rPr>
          <w:rFonts w:ascii="Times New Roman" w:hAnsi="Times New Roman" w:cs="Times New Roman"/>
          <w:sz w:val="24"/>
          <w:szCs w:val="24"/>
        </w:rPr>
        <w:t xml:space="preserve">The last payment in Lonnie Burnett’s gas account for the Service Address was made in September 12, 2013.  </w:t>
      </w:r>
      <w:proofErr w:type="gramStart"/>
      <w:r w:rsidR="000C37F3" w:rsidRPr="000225E7">
        <w:rPr>
          <w:rFonts w:ascii="Times New Roman" w:hAnsi="Times New Roman" w:cs="Times New Roman"/>
          <w:sz w:val="24"/>
          <w:szCs w:val="24"/>
        </w:rPr>
        <w:t>Tr. 16, 8.</w:t>
      </w:r>
      <w:proofErr w:type="gramEnd"/>
      <w:r w:rsidR="000C37F3" w:rsidRPr="000225E7">
        <w:rPr>
          <w:rFonts w:ascii="Times New Roman" w:hAnsi="Times New Roman" w:cs="Times New Roman"/>
          <w:sz w:val="24"/>
          <w:szCs w:val="24"/>
        </w:rPr>
        <w:t xml:space="preserve"> </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jc w:val="center"/>
        <w:rPr>
          <w:rFonts w:ascii="Times New Roman" w:eastAsia="Times New Roman" w:hAnsi="Times New Roman" w:cs="Times New Roman"/>
          <w:sz w:val="24"/>
          <w:szCs w:val="24"/>
          <w:u w:val="single"/>
        </w:rPr>
      </w:pPr>
      <w:r w:rsidRPr="000225E7">
        <w:rPr>
          <w:rFonts w:ascii="Times New Roman" w:eastAsia="Times New Roman" w:hAnsi="Times New Roman" w:cs="Times New Roman"/>
          <w:sz w:val="24"/>
          <w:szCs w:val="24"/>
          <w:u w:val="single"/>
        </w:rPr>
        <w:t>DISCUSSION</w:t>
      </w:r>
    </w:p>
    <w:p w:rsidR="000C37F3" w:rsidRPr="000225E7" w:rsidRDefault="000C37F3" w:rsidP="000225E7">
      <w:pPr>
        <w:spacing w:after="0" w:line="360" w:lineRule="auto"/>
        <w:jc w:val="center"/>
        <w:rPr>
          <w:rFonts w:ascii="Times New Roman" w:eastAsia="Times New Roman" w:hAnsi="Times New Roman" w:cs="Times New Roman"/>
          <w:sz w:val="24"/>
          <w:szCs w:val="24"/>
          <w:u w:val="single"/>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In her formal Complaint, Ms. Lipscomb alleged that PGW had miscalculated her household income </w:t>
      </w:r>
      <w:r w:rsidR="0023656F" w:rsidRPr="000225E7">
        <w:rPr>
          <w:rFonts w:ascii="Times New Roman" w:eastAsia="Times New Roman" w:hAnsi="Times New Roman" w:cs="Times New Roman"/>
          <w:sz w:val="24"/>
          <w:szCs w:val="24"/>
        </w:rPr>
        <w:t>in determining her CRP</w:t>
      </w:r>
      <w:r w:rsidRPr="000225E7">
        <w:rPr>
          <w:rFonts w:ascii="Times New Roman" w:eastAsia="Times New Roman" w:hAnsi="Times New Roman" w:cs="Times New Roman"/>
          <w:sz w:val="24"/>
          <w:szCs w:val="24"/>
        </w:rPr>
        <w:t xml:space="preserve"> amount and later had refused to reduce the CRP amount until she could pay the past due amount.  As relief, the Complainant requested that PGW correct its billing from July of 2013 on to reflect her correct household income.</w:t>
      </w:r>
      <w:r w:rsidR="00015DE0" w:rsidRPr="000225E7">
        <w:rPr>
          <w:rFonts w:ascii="Times New Roman" w:eastAsia="Times New Roman" w:hAnsi="Times New Roman" w:cs="Times New Roman"/>
          <w:sz w:val="24"/>
          <w:szCs w:val="24"/>
        </w:rPr>
        <w:t xml:space="preserve"> </w:t>
      </w:r>
      <w:r w:rsidRPr="000225E7">
        <w:rPr>
          <w:rFonts w:ascii="Times New Roman" w:eastAsia="Times New Roman" w:hAnsi="Times New Roman" w:cs="Times New Roman"/>
          <w:sz w:val="24"/>
          <w:szCs w:val="24"/>
        </w:rPr>
        <w:t xml:space="preserve"> In the alternative, she requests a payment arrangement that allows her to pay the past due amount in installment payments.</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In </w:t>
      </w:r>
      <w:r w:rsidRPr="000225E7">
        <w:rPr>
          <w:rFonts w:ascii="Times New Roman" w:eastAsia="Times New Roman" w:hAnsi="Times New Roman" w:cs="Times New Roman"/>
          <w:i/>
          <w:sz w:val="24"/>
          <w:szCs w:val="24"/>
        </w:rPr>
        <w:t>Waldron v. Philadelphia Electric Company</w:t>
      </w:r>
      <w:r w:rsidRPr="000225E7">
        <w:rPr>
          <w:rFonts w:ascii="Times New Roman" w:eastAsia="Times New Roman" w:hAnsi="Times New Roman" w:cs="Times New Roman"/>
          <w:sz w:val="24"/>
          <w:szCs w:val="24"/>
        </w:rPr>
        <w:t>, 54 Pa. PUC 98 (1980) (</w:t>
      </w:r>
      <w:r w:rsidRPr="000225E7">
        <w:rPr>
          <w:rFonts w:ascii="Times New Roman" w:eastAsia="Times New Roman" w:hAnsi="Times New Roman" w:cs="Times New Roman"/>
          <w:i/>
          <w:sz w:val="24"/>
          <w:szCs w:val="24"/>
        </w:rPr>
        <w:t>Waldron</w:t>
      </w:r>
      <w:r w:rsidRPr="000225E7">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0225E7">
        <w:rPr>
          <w:rFonts w:ascii="Times New Roman" w:eastAsia="Times New Roman" w:hAnsi="Times New Roman" w:cs="Times New Roman"/>
          <w:bCs/>
          <w:i/>
          <w:sz w:val="24"/>
          <w:szCs w:val="24"/>
        </w:rPr>
        <w:t>prima facie</w:t>
      </w:r>
      <w:r w:rsidRPr="000225E7">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proofErr w:type="gramStart"/>
        <w:r w:rsidRPr="000225E7">
          <w:rPr>
            <w:rFonts w:ascii="Times New Roman" w:eastAsia="Times New Roman" w:hAnsi="Times New Roman" w:cs="Times New Roman"/>
            <w:sz w:val="24"/>
            <w:szCs w:val="24"/>
          </w:rPr>
          <w:t>66 Pa.C.S.A.</w:t>
        </w:r>
        <w:proofErr w:type="gramEnd"/>
        <w:r w:rsidRPr="000225E7">
          <w:rPr>
            <w:rFonts w:ascii="Times New Roman" w:eastAsia="Times New Roman" w:hAnsi="Times New Roman" w:cs="Times New Roman"/>
            <w:sz w:val="24"/>
            <w:szCs w:val="24"/>
          </w:rPr>
          <w:t xml:space="preserve"> § 701</w:t>
        </w:r>
      </w:hyperlink>
      <w:r w:rsidRPr="000225E7">
        <w:rPr>
          <w:rFonts w:ascii="Times New Roman" w:eastAsia="Times New Roman" w:hAnsi="Times New Roman" w:cs="Times New Roman"/>
          <w:sz w:val="24"/>
          <w:szCs w:val="24"/>
        </w:rPr>
        <w:t xml:space="preserve">.  If the complainant establishes a </w:t>
      </w:r>
      <w:r w:rsidRPr="000225E7">
        <w:rPr>
          <w:rFonts w:ascii="Times New Roman" w:eastAsia="Times New Roman" w:hAnsi="Times New Roman" w:cs="Times New Roman"/>
          <w:bCs/>
          <w:i/>
          <w:sz w:val="24"/>
          <w:szCs w:val="24"/>
        </w:rPr>
        <w:t>prima facie</w:t>
      </w:r>
      <w:r w:rsidRPr="000225E7">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0225E7">
        <w:rPr>
          <w:rFonts w:ascii="Times New Roman" w:eastAsia="Times New Roman" w:hAnsi="Times New Roman" w:cs="Times New Roman"/>
          <w:bCs/>
          <w:i/>
          <w:sz w:val="24"/>
          <w:szCs w:val="24"/>
        </w:rPr>
        <w:t>prima facie</w:t>
      </w:r>
      <w:r w:rsidRPr="000225E7">
        <w:rPr>
          <w:rFonts w:ascii="Times New Roman" w:eastAsia="Times New Roman" w:hAnsi="Times New Roman" w:cs="Times New Roman"/>
          <w:sz w:val="24"/>
          <w:szCs w:val="24"/>
        </w:rPr>
        <w:t xml:space="preserve"> case with evidence which is at least co-equal.  </w:t>
      </w:r>
      <w:proofErr w:type="gramStart"/>
      <w:r w:rsidRPr="000225E7">
        <w:rPr>
          <w:rFonts w:ascii="Times New Roman" w:eastAsia="Times New Roman" w:hAnsi="Times New Roman" w:cs="Times New Roman"/>
          <w:sz w:val="24"/>
          <w:szCs w:val="24"/>
        </w:rPr>
        <w:t>If the utility presents co-equal evidence, the burden of going forward shifts back to the complainant, to rebut the utility’s case by a preponderance of the evidence.</w:t>
      </w:r>
      <w:proofErr w:type="gramEnd"/>
      <w:r w:rsidRPr="000225E7">
        <w:rPr>
          <w:rFonts w:ascii="Times New Roman" w:eastAsia="Times New Roman" w:hAnsi="Times New Roman" w:cs="Times New Roman"/>
          <w:sz w:val="24"/>
          <w:szCs w:val="24"/>
        </w:rPr>
        <w:t xml:space="preserve">  </w:t>
      </w:r>
      <w:hyperlink r:id="rId9" w:history="1">
        <w:proofErr w:type="spellStart"/>
        <w:proofErr w:type="gramStart"/>
        <w:r w:rsidRPr="000225E7">
          <w:rPr>
            <w:rFonts w:ascii="Times New Roman" w:eastAsia="Times New Roman" w:hAnsi="Times New Roman" w:cs="Times New Roman"/>
            <w:i/>
            <w:sz w:val="24"/>
            <w:szCs w:val="24"/>
          </w:rPr>
          <w:t>Poorbaugh</w:t>
        </w:r>
        <w:proofErr w:type="spellEnd"/>
        <w:r w:rsidRPr="000225E7">
          <w:rPr>
            <w:rFonts w:ascii="Times New Roman" w:eastAsia="Times New Roman" w:hAnsi="Times New Roman" w:cs="Times New Roman"/>
            <w:i/>
            <w:sz w:val="24"/>
            <w:szCs w:val="24"/>
          </w:rPr>
          <w:t xml:space="preserve"> v. West Penn Power Company</w:t>
        </w:r>
        <w:r w:rsidRPr="000225E7">
          <w:rPr>
            <w:rFonts w:ascii="Times New Roman" w:eastAsia="Times New Roman" w:hAnsi="Times New Roman" w:cs="Times New Roman"/>
            <w:sz w:val="24"/>
            <w:szCs w:val="24"/>
          </w:rPr>
          <w:t>, 1994 Pa. PUC LEXIS 95</w:t>
        </w:r>
      </w:hyperlink>
      <w:r w:rsidRPr="000225E7">
        <w:rPr>
          <w:rFonts w:ascii="Times New Roman" w:eastAsia="Times New Roman" w:hAnsi="Times New Roman" w:cs="Times New Roman"/>
          <w:sz w:val="24"/>
          <w:szCs w:val="24"/>
        </w:rPr>
        <w:t xml:space="preserve"> (</w:t>
      </w:r>
      <w:proofErr w:type="spellStart"/>
      <w:r w:rsidRPr="000225E7">
        <w:rPr>
          <w:rFonts w:ascii="Times New Roman" w:eastAsia="Times New Roman" w:hAnsi="Times New Roman" w:cs="Times New Roman"/>
          <w:i/>
          <w:sz w:val="24"/>
          <w:szCs w:val="24"/>
        </w:rPr>
        <w:t>Poorbaugh</w:t>
      </w:r>
      <w:proofErr w:type="spellEnd"/>
      <w:r w:rsidRPr="000225E7">
        <w:rPr>
          <w:rFonts w:ascii="Times New Roman" w:eastAsia="Times New Roman" w:hAnsi="Times New Roman" w:cs="Times New Roman"/>
          <w:sz w:val="24"/>
          <w:szCs w:val="24"/>
        </w:rPr>
        <w:t>).</w:t>
      </w:r>
      <w:proofErr w:type="gramEnd"/>
      <w:r w:rsidRPr="000225E7">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0225E7">
        <w:rPr>
          <w:rFonts w:ascii="Times New Roman" w:eastAsia="Times New Roman" w:hAnsi="Times New Roman" w:cs="Times New Roman"/>
          <w:i/>
          <w:iCs/>
          <w:sz w:val="24"/>
          <w:szCs w:val="24"/>
        </w:rPr>
        <w:t>Samuel J. Lansberry, Inc. v. Pa. Pub.</w:t>
      </w:r>
      <w:proofErr w:type="gramEnd"/>
      <w:r w:rsidRPr="000225E7">
        <w:rPr>
          <w:rFonts w:ascii="Times New Roman" w:eastAsia="Times New Roman" w:hAnsi="Times New Roman" w:cs="Times New Roman"/>
          <w:i/>
          <w:iCs/>
          <w:sz w:val="24"/>
          <w:szCs w:val="24"/>
        </w:rPr>
        <w:t xml:space="preserve"> Util. Comm’n,</w:t>
      </w:r>
      <w:r w:rsidRPr="000225E7">
        <w:rPr>
          <w:rFonts w:ascii="Times New Roman" w:eastAsia="Times New Roman" w:hAnsi="Times New Roman" w:cs="Times New Roman"/>
          <w:sz w:val="24"/>
          <w:szCs w:val="24"/>
        </w:rPr>
        <w:t xml:space="preserve"> 578 A.2d 600 (Pa. Cmwlth. 1990) </w:t>
      </w:r>
      <w:r w:rsidRPr="000225E7">
        <w:rPr>
          <w:rFonts w:ascii="Times New Roman" w:eastAsia="Times New Roman" w:hAnsi="Times New Roman" w:cs="Times New Roman"/>
          <w:i/>
          <w:iCs/>
          <w:sz w:val="24"/>
          <w:szCs w:val="24"/>
        </w:rPr>
        <w:t xml:space="preserve">alloc. </w:t>
      </w:r>
      <w:proofErr w:type="gramStart"/>
      <w:r w:rsidRPr="000225E7">
        <w:rPr>
          <w:rFonts w:ascii="Times New Roman" w:eastAsia="Times New Roman" w:hAnsi="Times New Roman" w:cs="Times New Roman"/>
          <w:i/>
          <w:iCs/>
          <w:sz w:val="24"/>
          <w:szCs w:val="24"/>
        </w:rPr>
        <w:t>den.</w:t>
      </w:r>
      <w:r w:rsidRPr="000225E7">
        <w:rPr>
          <w:rFonts w:ascii="Times New Roman" w:eastAsia="Times New Roman" w:hAnsi="Times New Roman" w:cs="Times New Roman"/>
          <w:sz w:val="24"/>
          <w:szCs w:val="24"/>
        </w:rPr>
        <w:t>, 529 Pa. 654, 602 A.2d 863 (1992).</w:t>
      </w:r>
      <w:proofErr w:type="gramEnd"/>
      <w:r w:rsidRPr="000225E7">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0225E7">
        <w:rPr>
          <w:rFonts w:ascii="Times New Roman" w:eastAsia="Times New Roman" w:hAnsi="Times New Roman" w:cs="Times New Roman"/>
          <w:i/>
          <w:iCs/>
          <w:sz w:val="24"/>
          <w:szCs w:val="24"/>
        </w:rPr>
        <w:t>Norfolk and Western Railway Co. v. Pa. Pub.</w:t>
      </w:r>
      <w:proofErr w:type="gramEnd"/>
      <w:r w:rsidRPr="000225E7">
        <w:rPr>
          <w:rFonts w:ascii="Times New Roman" w:eastAsia="Times New Roman" w:hAnsi="Times New Roman" w:cs="Times New Roman"/>
          <w:i/>
          <w:iCs/>
          <w:sz w:val="24"/>
          <w:szCs w:val="24"/>
        </w:rPr>
        <w:t xml:space="preserve"> </w:t>
      </w:r>
      <w:proofErr w:type="gramStart"/>
      <w:r w:rsidRPr="000225E7">
        <w:rPr>
          <w:rFonts w:ascii="Times New Roman" w:eastAsia="Times New Roman" w:hAnsi="Times New Roman" w:cs="Times New Roman"/>
          <w:i/>
          <w:iCs/>
          <w:sz w:val="24"/>
          <w:szCs w:val="24"/>
        </w:rPr>
        <w:t>Util. Comm’n</w:t>
      </w:r>
      <w:r w:rsidRPr="000225E7">
        <w:rPr>
          <w:rFonts w:ascii="Times New Roman" w:eastAsia="Times New Roman" w:hAnsi="Times New Roman" w:cs="Times New Roman"/>
          <w:sz w:val="24"/>
          <w:szCs w:val="24"/>
        </w:rPr>
        <w:t>, 489 Pa. 109, 413 A.2d 1037 (1980).</w:t>
      </w:r>
      <w:proofErr w:type="gramEnd"/>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proofErr w:type="gramStart"/>
      <w:r w:rsidRPr="000225E7">
        <w:rPr>
          <w:rFonts w:ascii="Times New Roman" w:eastAsia="Times New Roman" w:hAnsi="Times New Roman" w:cs="Times New Roman"/>
          <w:i/>
          <w:iCs/>
          <w:sz w:val="24"/>
          <w:szCs w:val="24"/>
        </w:rPr>
        <w:t>Burleson v. Pa. Pub.</w:t>
      </w:r>
      <w:proofErr w:type="gramEnd"/>
      <w:r w:rsidRPr="000225E7">
        <w:rPr>
          <w:rFonts w:ascii="Times New Roman" w:eastAsia="Times New Roman" w:hAnsi="Times New Roman" w:cs="Times New Roman"/>
          <w:i/>
          <w:iCs/>
          <w:sz w:val="24"/>
          <w:szCs w:val="24"/>
        </w:rPr>
        <w:t xml:space="preserve"> Util. Comm’n</w:t>
      </w:r>
      <w:r w:rsidRPr="000225E7">
        <w:rPr>
          <w:rFonts w:ascii="Times New Roman" w:eastAsia="Times New Roman" w:hAnsi="Times New Roman" w:cs="Times New Roman"/>
          <w:sz w:val="24"/>
          <w:szCs w:val="24"/>
        </w:rPr>
        <w:t xml:space="preserve">, 443 A.2d 1373 (Pa. Cmwlth. 1982), </w:t>
      </w:r>
      <w:r w:rsidRPr="000225E7">
        <w:rPr>
          <w:rFonts w:ascii="Times New Roman" w:eastAsia="Times New Roman" w:hAnsi="Times New Roman" w:cs="Times New Roman"/>
          <w:i/>
          <w:iCs/>
          <w:sz w:val="24"/>
          <w:szCs w:val="24"/>
        </w:rPr>
        <w:t>aff'd</w:t>
      </w:r>
      <w:r w:rsidRPr="000225E7">
        <w:rPr>
          <w:rFonts w:ascii="Times New Roman" w:eastAsia="Times New Roman" w:hAnsi="Times New Roman" w:cs="Times New Roman"/>
          <w:sz w:val="24"/>
          <w:szCs w:val="24"/>
        </w:rPr>
        <w:t>, 501</w:t>
      </w:r>
      <w:r w:rsidR="00A410EB" w:rsidRPr="000225E7">
        <w:rPr>
          <w:rFonts w:ascii="Times New Roman" w:eastAsia="Times New Roman" w:hAnsi="Times New Roman" w:cs="Times New Roman"/>
          <w:sz w:val="24"/>
          <w:szCs w:val="24"/>
        </w:rPr>
        <w:t xml:space="preserve"> Pa. 433, 461 A.2d 1234 (1983). </w:t>
      </w:r>
      <w:r w:rsidRPr="000225E7">
        <w:rPr>
          <w:rFonts w:ascii="Times New Roman" w:eastAsia="Times New Roman" w:hAnsi="Times New Roman" w:cs="Times New Roman"/>
          <w:sz w:val="24"/>
          <w:szCs w:val="24"/>
        </w:rPr>
        <w:t xml:space="preserve"> </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While the </w:t>
      </w:r>
      <w:r w:rsidRPr="000225E7">
        <w:rPr>
          <w:rFonts w:ascii="Times New Roman" w:eastAsia="Times New Roman" w:hAnsi="Times New Roman" w:cs="Times New Roman"/>
          <w:bCs/>
          <w:sz w:val="24"/>
          <w:szCs w:val="24"/>
        </w:rPr>
        <w:t>burden of persuasion</w:t>
      </w:r>
      <w:r w:rsidRPr="000225E7">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0225E7">
        <w:rPr>
          <w:rFonts w:ascii="Times New Roman" w:eastAsia="Times New Roman" w:hAnsi="Times New Roman" w:cs="Times New Roman"/>
          <w:i/>
          <w:iCs/>
          <w:sz w:val="24"/>
          <w:szCs w:val="24"/>
        </w:rPr>
        <w:t>Milkie</w:t>
      </w:r>
      <w:proofErr w:type="spellEnd"/>
      <w:r w:rsidRPr="000225E7">
        <w:rPr>
          <w:rFonts w:ascii="Times New Roman" w:eastAsia="Times New Roman" w:hAnsi="Times New Roman" w:cs="Times New Roman"/>
          <w:i/>
          <w:iCs/>
          <w:sz w:val="24"/>
          <w:szCs w:val="24"/>
        </w:rPr>
        <w:t xml:space="preserve"> v. Pa. Pub.</w:t>
      </w:r>
      <w:proofErr w:type="gramEnd"/>
      <w:r w:rsidRPr="000225E7">
        <w:rPr>
          <w:rFonts w:ascii="Times New Roman" w:eastAsia="Times New Roman" w:hAnsi="Times New Roman" w:cs="Times New Roman"/>
          <w:i/>
          <w:iCs/>
          <w:sz w:val="24"/>
          <w:szCs w:val="24"/>
        </w:rPr>
        <w:t xml:space="preserve"> </w:t>
      </w:r>
      <w:proofErr w:type="gramStart"/>
      <w:r w:rsidRPr="000225E7">
        <w:rPr>
          <w:rFonts w:ascii="Times New Roman" w:eastAsia="Times New Roman" w:hAnsi="Times New Roman" w:cs="Times New Roman"/>
          <w:i/>
          <w:iCs/>
          <w:sz w:val="24"/>
          <w:szCs w:val="24"/>
        </w:rPr>
        <w:t>Util. Comm’n</w:t>
      </w:r>
      <w:r w:rsidRPr="000225E7">
        <w:rPr>
          <w:rFonts w:ascii="Times New Roman" w:eastAsia="Times New Roman" w:hAnsi="Times New Roman" w:cs="Times New Roman"/>
          <w:sz w:val="24"/>
          <w:szCs w:val="24"/>
        </w:rPr>
        <w:t>, 768 A.2d 1217 (Pa. Cmwlth. 2001).</w:t>
      </w:r>
      <w:proofErr w:type="gramEnd"/>
    </w:p>
    <w:p w:rsidR="000C37F3" w:rsidRPr="000225E7" w:rsidRDefault="000C37F3" w:rsidP="000225E7">
      <w:pPr>
        <w:spacing w:after="0" w:line="360" w:lineRule="auto"/>
        <w:jc w:val="center"/>
        <w:rPr>
          <w:rFonts w:ascii="Times New Roman" w:eastAsia="Times New Roman" w:hAnsi="Times New Roman" w:cs="Times New Roman"/>
          <w:sz w:val="24"/>
          <w:szCs w:val="24"/>
          <w:u w:val="single"/>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At the initial hearing scheduled in this matter, Ms. Lipscomb claimed that the Respondent had miscalculated her CRP amount in August of 2013.  In addition, she claimed that PGW had refused to correct that mistake when she re-applied for the CRP program in February of 2014. </w:t>
      </w:r>
      <w:r w:rsidR="00180C08" w:rsidRPr="000225E7">
        <w:rPr>
          <w:rFonts w:ascii="Times New Roman" w:eastAsia="Times New Roman" w:hAnsi="Times New Roman" w:cs="Times New Roman"/>
          <w:sz w:val="24"/>
          <w:szCs w:val="24"/>
        </w:rPr>
        <w:t xml:space="preserve"> </w:t>
      </w:r>
      <w:r w:rsidRPr="000225E7">
        <w:rPr>
          <w:rFonts w:ascii="Times New Roman" w:eastAsia="Times New Roman" w:hAnsi="Times New Roman" w:cs="Times New Roman"/>
          <w:sz w:val="24"/>
          <w:szCs w:val="24"/>
        </w:rPr>
        <w:t>I shall address each of the two claims below.</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180C08" w:rsidP="000225E7">
      <w:pPr>
        <w:pStyle w:val="ListParagraph"/>
        <w:numPr>
          <w:ilvl w:val="0"/>
          <w:numId w:val="2"/>
        </w:numPr>
        <w:spacing w:after="0" w:line="360" w:lineRule="auto"/>
        <w:rPr>
          <w:rFonts w:ascii="Times New Roman" w:eastAsia="Times New Roman" w:hAnsi="Times New Roman" w:cs="Times New Roman"/>
          <w:b/>
          <w:sz w:val="24"/>
          <w:szCs w:val="24"/>
        </w:rPr>
      </w:pPr>
      <w:r w:rsidRPr="000225E7">
        <w:rPr>
          <w:rFonts w:ascii="Times New Roman" w:eastAsia="Times New Roman" w:hAnsi="Times New Roman" w:cs="Times New Roman"/>
          <w:b/>
          <w:sz w:val="24"/>
          <w:szCs w:val="24"/>
        </w:rPr>
        <w:t>PGW miscalculated Complainant’s CRP a</w:t>
      </w:r>
      <w:r w:rsidR="007C48FE" w:rsidRPr="000225E7">
        <w:rPr>
          <w:rFonts w:ascii="Times New Roman" w:eastAsia="Times New Roman" w:hAnsi="Times New Roman" w:cs="Times New Roman"/>
          <w:b/>
          <w:sz w:val="24"/>
          <w:szCs w:val="24"/>
        </w:rPr>
        <w:t>mount in August of</w:t>
      </w:r>
      <w:r w:rsidR="000C37F3" w:rsidRPr="000225E7">
        <w:rPr>
          <w:rFonts w:ascii="Times New Roman" w:eastAsia="Times New Roman" w:hAnsi="Times New Roman" w:cs="Times New Roman"/>
          <w:b/>
          <w:sz w:val="24"/>
          <w:szCs w:val="24"/>
        </w:rPr>
        <w:t xml:space="preserve"> 2013</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With regard to the CRP program, PGW’s current tariff for gas service provides in pertinent part as follows:</w:t>
      </w:r>
    </w:p>
    <w:p w:rsidR="00180C08" w:rsidRPr="000225E7" w:rsidRDefault="00180C08"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tabs>
          <w:tab w:val="left" w:pos="1440"/>
        </w:tabs>
        <w:spacing w:after="0" w:line="240" w:lineRule="auto"/>
        <w:ind w:left="1440" w:right="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13. Universal Service </w:t>
      </w:r>
      <w:proofErr w:type="gramStart"/>
      <w:r w:rsidRPr="000225E7">
        <w:rPr>
          <w:rFonts w:ascii="Times New Roman" w:eastAsia="Times New Roman" w:hAnsi="Times New Roman" w:cs="Times New Roman"/>
          <w:sz w:val="24"/>
          <w:szCs w:val="24"/>
        </w:rPr>
        <w:t>And</w:t>
      </w:r>
      <w:proofErr w:type="gramEnd"/>
      <w:r w:rsidRPr="000225E7">
        <w:rPr>
          <w:rFonts w:ascii="Times New Roman" w:eastAsia="Times New Roman" w:hAnsi="Times New Roman" w:cs="Times New Roman"/>
          <w:sz w:val="24"/>
          <w:szCs w:val="24"/>
        </w:rPr>
        <w:t xml:space="preserve"> Energy Conservation Programs</w:t>
      </w:r>
    </w:p>
    <w:p w:rsidR="000C37F3" w:rsidRPr="000225E7" w:rsidRDefault="000C37F3" w:rsidP="000225E7">
      <w:pPr>
        <w:tabs>
          <w:tab w:val="left" w:pos="1440"/>
        </w:tabs>
        <w:spacing w:after="0" w:line="240" w:lineRule="auto"/>
        <w:ind w:left="1440" w:right="1440"/>
        <w:rPr>
          <w:rFonts w:ascii="Times New Roman" w:eastAsia="Times New Roman" w:hAnsi="Times New Roman" w:cs="Times New Roman"/>
          <w:sz w:val="24"/>
          <w:szCs w:val="24"/>
        </w:rPr>
      </w:pPr>
    </w:p>
    <w:p w:rsidR="000C37F3" w:rsidRPr="000225E7" w:rsidRDefault="000C37F3" w:rsidP="000225E7">
      <w:pPr>
        <w:tabs>
          <w:tab w:val="left" w:pos="1440"/>
        </w:tabs>
        <w:spacing w:after="0" w:line="240" w:lineRule="auto"/>
        <w:ind w:left="1440" w:right="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13.1 CUSTOMER RESPONSIBILITY PROGRAM.</w:t>
      </w:r>
    </w:p>
    <w:p w:rsidR="000C37F3" w:rsidRPr="000225E7" w:rsidRDefault="000C37F3" w:rsidP="000225E7">
      <w:pPr>
        <w:tabs>
          <w:tab w:val="left" w:pos="1440"/>
        </w:tabs>
        <w:spacing w:after="0" w:line="240" w:lineRule="auto"/>
        <w:ind w:left="1440" w:right="1440"/>
        <w:rPr>
          <w:rFonts w:ascii="Times New Roman" w:eastAsia="Times New Roman" w:hAnsi="Times New Roman" w:cs="Times New Roman"/>
          <w:sz w:val="24"/>
          <w:szCs w:val="24"/>
        </w:rPr>
      </w:pPr>
    </w:p>
    <w:p w:rsidR="000C37F3" w:rsidRPr="000225E7" w:rsidRDefault="000C37F3" w:rsidP="000225E7">
      <w:pPr>
        <w:tabs>
          <w:tab w:val="left" w:pos="1440"/>
        </w:tabs>
        <w:spacing w:after="0" w:line="240" w:lineRule="auto"/>
        <w:ind w:left="1440" w:right="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13.1</w:t>
      </w:r>
      <w:proofErr w:type="gramStart"/>
      <w:r w:rsidRPr="000225E7">
        <w:rPr>
          <w:rFonts w:ascii="Times New Roman" w:eastAsia="Times New Roman" w:hAnsi="Times New Roman" w:cs="Times New Roman"/>
          <w:sz w:val="24"/>
          <w:szCs w:val="24"/>
        </w:rPr>
        <w:t>.A</w:t>
      </w:r>
      <w:proofErr w:type="gramEnd"/>
      <w:r w:rsidRPr="000225E7">
        <w:rPr>
          <w:rFonts w:ascii="Times New Roman" w:eastAsia="Times New Roman" w:hAnsi="Times New Roman" w:cs="Times New Roman"/>
          <w:sz w:val="24"/>
          <w:szCs w:val="24"/>
        </w:rPr>
        <w:t xml:space="preserve">. Eligibility and Enrollment. A Customer is eligible for the Customer Responsibility Program if it is determined at the time of application (or recertification) that the Customer’s annual household gross income is at or below 150% of the federal poverty level. </w:t>
      </w:r>
      <w:r w:rsidRPr="000225E7">
        <w:rPr>
          <w:rFonts w:ascii="Times New Roman" w:eastAsia="Times New Roman" w:hAnsi="Times New Roman" w:cs="Times New Roman"/>
          <w:sz w:val="24"/>
          <w:szCs w:val="24"/>
          <w:u w:val="single"/>
        </w:rPr>
        <w:t>The Customer shall provide all documentation necessary for PGW to determine the household income including but not limited to proof of household income, verification of family size, and character of service requested (Heating or Non-Heating). PGW has the right to verify a Customer's income by means including but not limited to verification through governmental agency and checking credit reports.</w:t>
      </w:r>
      <w:r w:rsidRPr="000225E7">
        <w:rPr>
          <w:rFonts w:ascii="Times New Roman" w:eastAsia="Times New Roman" w:hAnsi="Times New Roman" w:cs="Times New Roman"/>
          <w:sz w:val="24"/>
          <w:szCs w:val="24"/>
        </w:rPr>
        <w:t xml:space="preserve"> </w:t>
      </w:r>
    </w:p>
    <w:p w:rsidR="00180C08" w:rsidRPr="000225E7" w:rsidRDefault="00180C08"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(Emphasis added).  </w:t>
      </w:r>
      <w:proofErr w:type="gramStart"/>
      <w:r w:rsidRPr="000225E7">
        <w:rPr>
          <w:rFonts w:ascii="Times New Roman" w:eastAsia="Times New Roman" w:hAnsi="Times New Roman" w:cs="Times New Roman"/>
          <w:sz w:val="24"/>
          <w:szCs w:val="24"/>
        </w:rPr>
        <w:t>Philadelphia Gas Works – Supplement No. 42 to Gas Service Tariff PA.</w:t>
      </w:r>
      <w:proofErr w:type="gramEnd"/>
      <w:r w:rsidRPr="000225E7">
        <w:rPr>
          <w:rFonts w:ascii="Times New Roman" w:eastAsia="Times New Roman" w:hAnsi="Times New Roman" w:cs="Times New Roman"/>
          <w:sz w:val="24"/>
          <w:szCs w:val="24"/>
        </w:rPr>
        <w:t xml:space="preserve"> P.U.C. No. 2, Second Revised Page No. 59, Philadelphia Gas Works Canceling First Revised Page No. 59 (Effective September 1, 2010).  Tariffs are service rules and regulations adopted by public utilities relating to rates. </w:t>
      </w:r>
      <w:r w:rsidR="00015DE0" w:rsidRPr="000225E7">
        <w:rPr>
          <w:rFonts w:ascii="Times New Roman" w:eastAsia="Times New Roman" w:hAnsi="Times New Roman" w:cs="Times New Roman"/>
          <w:sz w:val="24"/>
          <w:szCs w:val="24"/>
        </w:rPr>
        <w:t xml:space="preserve"> </w:t>
      </w:r>
      <w:r w:rsidRPr="000225E7">
        <w:rPr>
          <w:rFonts w:ascii="Times New Roman" w:eastAsia="Times New Roman" w:hAnsi="Times New Roman" w:cs="Times New Roman"/>
          <w:sz w:val="24"/>
          <w:szCs w:val="24"/>
        </w:rPr>
        <w:t xml:space="preserve">Tariffs filed with state regulatory agencies such as the public utility commission are not mere contracts but have the force of law and are binding on the consumer and the utility. </w:t>
      </w:r>
      <w:r w:rsidR="00015DE0" w:rsidRPr="000225E7">
        <w:rPr>
          <w:rFonts w:ascii="Times New Roman" w:eastAsia="Times New Roman" w:hAnsi="Times New Roman" w:cs="Times New Roman"/>
          <w:sz w:val="24"/>
          <w:szCs w:val="24"/>
        </w:rPr>
        <w:t xml:space="preserve"> </w:t>
      </w:r>
      <w:proofErr w:type="spellStart"/>
      <w:proofErr w:type="gramStart"/>
      <w:r w:rsidRPr="000225E7">
        <w:rPr>
          <w:rFonts w:ascii="Times New Roman" w:eastAsia="Times New Roman" w:hAnsi="Times New Roman" w:cs="Times New Roman"/>
          <w:i/>
          <w:sz w:val="24"/>
          <w:szCs w:val="24"/>
        </w:rPr>
        <w:t>Stiteler</w:t>
      </w:r>
      <w:proofErr w:type="spellEnd"/>
      <w:r w:rsidRPr="000225E7">
        <w:rPr>
          <w:rFonts w:ascii="Times New Roman" w:eastAsia="Times New Roman" w:hAnsi="Times New Roman" w:cs="Times New Roman"/>
          <w:i/>
          <w:sz w:val="24"/>
          <w:szCs w:val="24"/>
        </w:rPr>
        <w:t xml:space="preserve"> v. Bell Telephone Company</w:t>
      </w:r>
      <w:r w:rsidR="00180C08" w:rsidRPr="000225E7">
        <w:rPr>
          <w:rFonts w:ascii="Times New Roman" w:eastAsia="Times New Roman" w:hAnsi="Times New Roman" w:cs="Times New Roman"/>
          <w:sz w:val="24"/>
          <w:szCs w:val="24"/>
        </w:rPr>
        <w:t>, 379 A.2d 339 (</w:t>
      </w:r>
      <w:proofErr w:type="spellStart"/>
      <w:r w:rsidR="00180C08" w:rsidRPr="000225E7">
        <w:rPr>
          <w:rFonts w:ascii="Times New Roman" w:eastAsia="Times New Roman" w:hAnsi="Times New Roman" w:cs="Times New Roman"/>
          <w:sz w:val="24"/>
          <w:szCs w:val="24"/>
        </w:rPr>
        <w:t>P</w:t>
      </w:r>
      <w:r w:rsidR="00B72D63" w:rsidRPr="000225E7">
        <w:rPr>
          <w:rFonts w:ascii="Times New Roman" w:eastAsia="Times New Roman" w:hAnsi="Times New Roman" w:cs="Times New Roman"/>
          <w:sz w:val="24"/>
          <w:szCs w:val="24"/>
        </w:rPr>
        <w:t>a.</w:t>
      </w:r>
      <w:r w:rsidR="00180C08" w:rsidRPr="000225E7">
        <w:rPr>
          <w:rFonts w:ascii="Times New Roman" w:eastAsia="Times New Roman" w:hAnsi="Times New Roman" w:cs="Times New Roman"/>
          <w:sz w:val="24"/>
          <w:szCs w:val="24"/>
        </w:rPr>
        <w:t>Cm</w:t>
      </w:r>
      <w:r w:rsidRPr="000225E7">
        <w:rPr>
          <w:rFonts w:ascii="Times New Roman" w:eastAsia="Times New Roman" w:hAnsi="Times New Roman" w:cs="Times New Roman"/>
          <w:sz w:val="24"/>
          <w:szCs w:val="24"/>
        </w:rPr>
        <w:t>w</w:t>
      </w:r>
      <w:r w:rsidR="00180C08" w:rsidRPr="000225E7">
        <w:rPr>
          <w:rFonts w:ascii="Times New Roman" w:eastAsia="Times New Roman" w:hAnsi="Times New Roman" w:cs="Times New Roman"/>
          <w:sz w:val="24"/>
          <w:szCs w:val="24"/>
        </w:rPr>
        <w:t>lth</w:t>
      </w:r>
      <w:proofErr w:type="spellEnd"/>
      <w:r w:rsidRPr="000225E7">
        <w:rPr>
          <w:rFonts w:ascii="Times New Roman" w:eastAsia="Times New Roman" w:hAnsi="Times New Roman" w:cs="Times New Roman"/>
          <w:sz w:val="24"/>
          <w:szCs w:val="24"/>
        </w:rPr>
        <w:t xml:space="preserve">. 1977); </w:t>
      </w:r>
      <w:r w:rsidRPr="000225E7">
        <w:rPr>
          <w:rFonts w:ascii="Times New Roman" w:eastAsia="Times New Roman" w:hAnsi="Times New Roman" w:cs="Times New Roman"/>
          <w:i/>
          <w:sz w:val="24"/>
          <w:szCs w:val="24"/>
        </w:rPr>
        <w:t>Brockway Glas</w:t>
      </w:r>
      <w:r w:rsidR="00180C08" w:rsidRPr="000225E7">
        <w:rPr>
          <w:rFonts w:ascii="Times New Roman" w:eastAsia="Times New Roman" w:hAnsi="Times New Roman" w:cs="Times New Roman"/>
          <w:i/>
          <w:sz w:val="24"/>
          <w:szCs w:val="24"/>
        </w:rPr>
        <w:t>s Company v. Pa. Pub.</w:t>
      </w:r>
      <w:proofErr w:type="gramEnd"/>
      <w:r w:rsidR="00180C08" w:rsidRPr="000225E7">
        <w:rPr>
          <w:rFonts w:ascii="Times New Roman" w:eastAsia="Times New Roman" w:hAnsi="Times New Roman" w:cs="Times New Roman"/>
          <w:i/>
          <w:sz w:val="24"/>
          <w:szCs w:val="24"/>
        </w:rPr>
        <w:t xml:space="preserve"> </w:t>
      </w:r>
      <w:proofErr w:type="gramStart"/>
      <w:r w:rsidR="00180C08" w:rsidRPr="000225E7">
        <w:rPr>
          <w:rFonts w:ascii="Times New Roman" w:eastAsia="Times New Roman" w:hAnsi="Times New Roman" w:cs="Times New Roman"/>
          <w:i/>
          <w:sz w:val="24"/>
          <w:szCs w:val="24"/>
        </w:rPr>
        <w:t>Util. Comm’</w:t>
      </w:r>
      <w:r w:rsidRPr="000225E7">
        <w:rPr>
          <w:rFonts w:ascii="Times New Roman" w:eastAsia="Times New Roman" w:hAnsi="Times New Roman" w:cs="Times New Roman"/>
          <w:i/>
          <w:sz w:val="24"/>
          <w:szCs w:val="24"/>
        </w:rPr>
        <w:t>n</w:t>
      </w:r>
      <w:r w:rsidR="00B72D63" w:rsidRPr="000225E7">
        <w:rPr>
          <w:rFonts w:ascii="Times New Roman" w:eastAsia="Times New Roman" w:hAnsi="Times New Roman" w:cs="Times New Roman"/>
          <w:sz w:val="24"/>
          <w:szCs w:val="24"/>
        </w:rPr>
        <w:t>, 437 A.2d 1067 (</w:t>
      </w:r>
      <w:proofErr w:type="spellStart"/>
      <w:r w:rsidR="00B72D63" w:rsidRPr="000225E7">
        <w:rPr>
          <w:rFonts w:ascii="Times New Roman" w:eastAsia="Times New Roman" w:hAnsi="Times New Roman" w:cs="Times New Roman"/>
          <w:sz w:val="24"/>
          <w:szCs w:val="24"/>
        </w:rPr>
        <w:t>Pa.</w:t>
      </w:r>
      <w:r w:rsidR="00180C08" w:rsidRPr="000225E7">
        <w:rPr>
          <w:rFonts w:ascii="Times New Roman" w:eastAsia="Times New Roman" w:hAnsi="Times New Roman" w:cs="Times New Roman"/>
          <w:sz w:val="24"/>
          <w:szCs w:val="24"/>
        </w:rPr>
        <w:t>C</w:t>
      </w:r>
      <w:r w:rsidRPr="000225E7">
        <w:rPr>
          <w:rFonts w:ascii="Times New Roman" w:eastAsia="Times New Roman" w:hAnsi="Times New Roman" w:cs="Times New Roman"/>
          <w:sz w:val="24"/>
          <w:szCs w:val="24"/>
        </w:rPr>
        <w:t>mw</w:t>
      </w:r>
      <w:r w:rsidR="00180C08" w:rsidRPr="000225E7">
        <w:rPr>
          <w:rFonts w:ascii="Times New Roman" w:eastAsia="Times New Roman" w:hAnsi="Times New Roman" w:cs="Times New Roman"/>
          <w:sz w:val="24"/>
          <w:szCs w:val="24"/>
        </w:rPr>
        <w:t>lth</w:t>
      </w:r>
      <w:proofErr w:type="spellEnd"/>
      <w:r w:rsidRPr="000225E7">
        <w:rPr>
          <w:rFonts w:ascii="Times New Roman" w:eastAsia="Times New Roman" w:hAnsi="Times New Roman" w:cs="Times New Roman"/>
          <w:sz w:val="24"/>
          <w:szCs w:val="24"/>
        </w:rPr>
        <w:t xml:space="preserve">. 1981); </w:t>
      </w:r>
      <w:r w:rsidRPr="000225E7">
        <w:rPr>
          <w:rFonts w:ascii="Times New Roman" w:eastAsia="Times New Roman" w:hAnsi="Times New Roman" w:cs="Times New Roman"/>
          <w:i/>
          <w:sz w:val="24"/>
          <w:szCs w:val="24"/>
        </w:rPr>
        <w:t>Pennsylvania</w:t>
      </w:r>
      <w:r w:rsidR="00180C08" w:rsidRPr="000225E7">
        <w:rPr>
          <w:rFonts w:ascii="Times New Roman" w:eastAsia="Times New Roman" w:hAnsi="Times New Roman" w:cs="Times New Roman"/>
          <w:i/>
          <w:sz w:val="24"/>
          <w:szCs w:val="24"/>
        </w:rPr>
        <w:t xml:space="preserve"> Electric Company v. P</w:t>
      </w:r>
      <w:r w:rsidRPr="000225E7">
        <w:rPr>
          <w:rFonts w:ascii="Times New Roman" w:eastAsia="Times New Roman" w:hAnsi="Times New Roman" w:cs="Times New Roman"/>
          <w:i/>
          <w:sz w:val="24"/>
          <w:szCs w:val="24"/>
        </w:rPr>
        <w:t>a</w:t>
      </w:r>
      <w:r w:rsidR="00180C08" w:rsidRPr="000225E7">
        <w:rPr>
          <w:rFonts w:ascii="Times New Roman" w:eastAsia="Times New Roman" w:hAnsi="Times New Roman" w:cs="Times New Roman"/>
          <w:i/>
          <w:sz w:val="24"/>
          <w:szCs w:val="24"/>
        </w:rPr>
        <w:t>. Pub.</w:t>
      </w:r>
      <w:proofErr w:type="gramEnd"/>
      <w:r w:rsidR="00180C08" w:rsidRPr="000225E7">
        <w:rPr>
          <w:rFonts w:ascii="Times New Roman" w:eastAsia="Times New Roman" w:hAnsi="Times New Roman" w:cs="Times New Roman"/>
          <w:i/>
          <w:sz w:val="24"/>
          <w:szCs w:val="24"/>
        </w:rPr>
        <w:t xml:space="preserve"> </w:t>
      </w:r>
      <w:proofErr w:type="gramStart"/>
      <w:r w:rsidR="00180C08" w:rsidRPr="000225E7">
        <w:rPr>
          <w:rFonts w:ascii="Times New Roman" w:eastAsia="Times New Roman" w:hAnsi="Times New Roman" w:cs="Times New Roman"/>
          <w:i/>
          <w:sz w:val="24"/>
          <w:szCs w:val="24"/>
        </w:rPr>
        <w:t>Util. Comm’</w:t>
      </w:r>
      <w:r w:rsidRPr="000225E7">
        <w:rPr>
          <w:rFonts w:ascii="Times New Roman" w:eastAsia="Times New Roman" w:hAnsi="Times New Roman" w:cs="Times New Roman"/>
          <w:i/>
          <w:sz w:val="24"/>
          <w:szCs w:val="24"/>
        </w:rPr>
        <w:t>n</w:t>
      </w:r>
      <w:r w:rsidR="00B72D63" w:rsidRPr="000225E7">
        <w:rPr>
          <w:rFonts w:ascii="Times New Roman" w:eastAsia="Times New Roman" w:hAnsi="Times New Roman" w:cs="Times New Roman"/>
          <w:sz w:val="24"/>
          <w:szCs w:val="24"/>
        </w:rPr>
        <w:t>, 663 A.2d 281 (</w:t>
      </w:r>
      <w:proofErr w:type="spellStart"/>
      <w:r w:rsidR="00B72D63" w:rsidRPr="000225E7">
        <w:rPr>
          <w:rFonts w:ascii="Times New Roman" w:eastAsia="Times New Roman" w:hAnsi="Times New Roman" w:cs="Times New Roman"/>
          <w:sz w:val="24"/>
          <w:szCs w:val="24"/>
        </w:rPr>
        <w:t>Pa.</w:t>
      </w:r>
      <w:r w:rsidR="00180C08" w:rsidRPr="000225E7">
        <w:rPr>
          <w:rFonts w:ascii="Times New Roman" w:eastAsia="Times New Roman" w:hAnsi="Times New Roman" w:cs="Times New Roman"/>
          <w:sz w:val="24"/>
          <w:szCs w:val="24"/>
        </w:rPr>
        <w:t>C</w:t>
      </w:r>
      <w:r w:rsidRPr="000225E7">
        <w:rPr>
          <w:rFonts w:ascii="Times New Roman" w:eastAsia="Times New Roman" w:hAnsi="Times New Roman" w:cs="Times New Roman"/>
          <w:sz w:val="24"/>
          <w:szCs w:val="24"/>
        </w:rPr>
        <w:t>mw</w:t>
      </w:r>
      <w:r w:rsidR="00180C08" w:rsidRPr="000225E7">
        <w:rPr>
          <w:rFonts w:ascii="Times New Roman" w:eastAsia="Times New Roman" w:hAnsi="Times New Roman" w:cs="Times New Roman"/>
          <w:sz w:val="24"/>
          <w:szCs w:val="24"/>
        </w:rPr>
        <w:t>lth</w:t>
      </w:r>
      <w:proofErr w:type="spellEnd"/>
      <w:r w:rsidRPr="000225E7">
        <w:rPr>
          <w:rFonts w:ascii="Times New Roman" w:eastAsia="Times New Roman" w:hAnsi="Times New Roman" w:cs="Times New Roman"/>
          <w:sz w:val="24"/>
          <w:szCs w:val="24"/>
        </w:rPr>
        <w:t>. 1995).</w:t>
      </w:r>
      <w:proofErr w:type="gramEnd"/>
      <w:r w:rsidRPr="000225E7">
        <w:rPr>
          <w:rFonts w:ascii="Times New Roman" w:eastAsia="Times New Roman" w:hAnsi="Times New Roman" w:cs="Times New Roman"/>
          <w:sz w:val="24"/>
          <w:szCs w:val="24"/>
        </w:rPr>
        <w:t xml:space="preserve"> </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According to the evidence submitted on the record, Complainant</w:t>
      </w:r>
      <w:r w:rsidR="00180C08" w:rsidRPr="000225E7">
        <w:rPr>
          <w:rFonts w:ascii="Times New Roman" w:hAnsi="Times New Roman" w:cs="Times New Roman"/>
          <w:sz w:val="24"/>
          <w:szCs w:val="24"/>
        </w:rPr>
        <w:t>’s husband</w:t>
      </w:r>
      <w:r w:rsidRPr="000225E7">
        <w:rPr>
          <w:rFonts w:ascii="Times New Roman" w:hAnsi="Times New Roman" w:cs="Times New Roman"/>
          <w:sz w:val="24"/>
          <w:szCs w:val="24"/>
        </w:rPr>
        <w:t xml:space="preserve"> was enrolled in PGW’s CRP program on March 22, 2013, after providing proof of a gross monthly income of $1,824.00 for a family of five.  The CRP amount was calculated at $164.16 per month, in addition to $5.00 towards the pre-program arrears.  </w:t>
      </w:r>
    </w:p>
    <w:p w:rsidR="000C37F3" w:rsidRPr="000225E7" w:rsidRDefault="000C37F3" w:rsidP="000225E7">
      <w:pPr>
        <w:spacing w:after="0" w:line="360" w:lineRule="auto"/>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 xml:space="preserve">On or about April 9, 2013, Ms. Lipscomb received a “Notice of Exhaustion of UC Benefits” from the Unemployment Compensation Bureau informing her that her benefits would be exhausted as of October 19, 2013.  On May 1, 2013, a “Notice of Financial Determination” was sent to Ms. Lipscomb informing her that she was eligible for Emergency Unemployment Compensation and that her weekly benefit rate was $456.00, minus any deductions required by state or federal law.  </w:t>
      </w: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 xml:space="preserve">On May 1, 2013, Ms. Lipscomb contacted PGW and informed the Respondent that her income would decrease in the future.  She was instructed to bring proof of income to PGW’s district office.  On August 2, 2013, Ms. Lipscomb visited the Respondent’s district office with the April 2013 “Notice of Exhaustion of UC Benefits” from the Unemployment Compensation Bureau.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Noting that the Exhaustion of Benefits Notice did not state that that Ms. Lipscomb was currently out of funds, but only that she would be out of funds in October 2013, PGW advised Ms. Lipscomb to get updated information from the Unemployment Compensa</w:t>
      </w:r>
      <w:r w:rsidR="00180C08" w:rsidRPr="000225E7">
        <w:rPr>
          <w:rFonts w:ascii="Times New Roman" w:hAnsi="Times New Roman" w:cs="Times New Roman"/>
          <w:sz w:val="24"/>
          <w:szCs w:val="24"/>
        </w:rPr>
        <w:t xml:space="preserve">tions Bureau’s website showing </w:t>
      </w:r>
      <w:r w:rsidRPr="000225E7">
        <w:rPr>
          <w:rFonts w:ascii="Times New Roman" w:hAnsi="Times New Roman" w:cs="Times New Roman"/>
          <w:sz w:val="24"/>
          <w:szCs w:val="24"/>
        </w:rPr>
        <w:t>“zero funds,” and to submit proof of in</w:t>
      </w:r>
      <w:r w:rsidR="001B18F2" w:rsidRPr="000225E7">
        <w:rPr>
          <w:rFonts w:ascii="Times New Roman" w:hAnsi="Times New Roman" w:cs="Times New Roman"/>
          <w:sz w:val="24"/>
          <w:szCs w:val="24"/>
        </w:rPr>
        <w:t>come for her husband, Lonnie </w:t>
      </w:r>
      <w:r w:rsidRPr="000225E7">
        <w:rPr>
          <w:rFonts w:ascii="Times New Roman" w:hAnsi="Times New Roman" w:cs="Times New Roman"/>
          <w:sz w:val="24"/>
          <w:szCs w:val="24"/>
        </w:rPr>
        <w:t xml:space="preserve">Burnett.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On August 8, 2013, PGW informed Ms. Lipscomb that her new CRP amount was $231.40 per month, in addition to $5.00 towards her pre-program arrears.  The new CRP amount was calculated based on complainant’s household income of $2,314.00 per month co</w:t>
      </w:r>
      <w:r w:rsidR="00B72D63" w:rsidRPr="000225E7">
        <w:rPr>
          <w:rFonts w:ascii="Times New Roman" w:hAnsi="Times New Roman" w:cs="Times New Roman"/>
          <w:sz w:val="24"/>
          <w:szCs w:val="24"/>
        </w:rPr>
        <w:t>nsisting of $1,660.00 per month</w:t>
      </w:r>
      <w:r w:rsidRPr="000225E7">
        <w:rPr>
          <w:rFonts w:ascii="Times New Roman" w:hAnsi="Times New Roman" w:cs="Times New Roman"/>
          <w:sz w:val="24"/>
          <w:szCs w:val="24"/>
        </w:rPr>
        <w:t xml:space="preserve"> in unemployment benefits for Ms. Lipscomb, $454.00 in Social Security benefits for </w:t>
      </w:r>
      <w:proofErr w:type="spellStart"/>
      <w:r w:rsidRPr="000225E7">
        <w:rPr>
          <w:rFonts w:ascii="Times New Roman" w:hAnsi="Times New Roman" w:cs="Times New Roman"/>
          <w:sz w:val="24"/>
          <w:szCs w:val="24"/>
        </w:rPr>
        <w:t>DaJuan</w:t>
      </w:r>
      <w:proofErr w:type="spellEnd"/>
      <w:r w:rsidRPr="000225E7">
        <w:rPr>
          <w:rFonts w:ascii="Times New Roman" w:hAnsi="Times New Roman" w:cs="Times New Roman"/>
          <w:sz w:val="24"/>
          <w:szCs w:val="24"/>
        </w:rPr>
        <w:t xml:space="preserve"> Echols, and $200.00 in cash assistance from Ms. Lipscomb’s mother.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hAnsi="Times New Roman" w:cs="Times New Roman"/>
          <w:sz w:val="24"/>
          <w:szCs w:val="24"/>
        </w:rPr>
      </w:pPr>
      <w:r w:rsidRPr="000225E7">
        <w:rPr>
          <w:rFonts w:ascii="Times New Roman" w:hAnsi="Times New Roman" w:cs="Times New Roman"/>
          <w:sz w:val="24"/>
          <w:szCs w:val="24"/>
        </w:rPr>
        <w:t>As evidenced by Ms. Lipscomb’s April 9, 2013 “Notice of Exhaustion of UC Benefits,” and her May 1, 2013 “Notice of Financial Determination”, Ms. Lipscomb was still receiving unemployment benefits in August of 2013.  Despite her claims to the contrary, her benefits were not exhausted until October 19, 2013.  PGW was correct in including her income from the unemployment benefits into the calculation of the gross monthly income for her household.  The CRP amount was correct as calculated on August 8, 2013.</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The evidence of record does not support M</w:t>
      </w:r>
      <w:r w:rsidR="00180C08" w:rsidRPr="000225E7">
        <w:rPr>
          <w:rFonts w:ascii="Times New Roman" w:eastAsia="Times New Roman" w:hAnsi="Times New Roman" w:cs="Times New Roman"/>
          <w:sz w:val="24"/>
          <w:szCs w:val="24"/>
        </w:rPr>
        <w:t>s. Lipscomb’s claim that PGW</w:t>
      </w:r>
      <w:r w:rsidRPr="000225E7">
        <w:rPr>
          <w:rFonts w:ascii="Times New Roman" w:eastAsia="Times New Roman" w:hAnsi="Times New Roman" w:cs="Times New Roman"/>
          <w:sz w:val="24"/>
          <w:szCs w:val="24"/>
        </w:rPr>
        <w:t xml:space="preserve"> miscalculated her CRP amount in August of 2013 by including unemployment benefits that she was no longer receiving.  As a result, Ms. Lipscomb failed to carry her burden of proving that PGW </w:t>
      </w:r>
      <w:r w:rsidR="00180C08" w:rsidRPr="000225E7">
        <w:rPr>
          <w:rFonts w:ascii="Times New Roman" w:eastAsia="Times New Roman" w:hAnsi="Times New Roman" w:cs="Times New Roman"/>
          <w:sz w:val="24"/>
          <w:szCs w:val="24"/>
        </w:rPr>
        <w:t xml:space="preserve">acted contrary to the </w:t>
      </w:r>
      <w:r w:rsidRPr="000225E7">
        <w:rPr>
          <w:rFonts w:ascii="Times New Roman" w:eastAsia="Times New Roman" w:hAnsi="Times New Roman" w:cs="Times New Roman"/>
          <w:sz w:val="24"/>
          <w:szCs w:val="24"/>
        </w:rPr>
        <w:t>prov</w:t>
      </w:r>
      <w:r w:rsidR="00180C08" w:rsidRPr="000225E7">
        <w:rPr>
          <w:rFonts w:ascii="Times New Roman" w:eastAsia="Times New Roman" w:hAnsi="Times New Roman" w:cs="Times New Roman"/>
          <w:sz w:val="24"/>
          <w:szCs w:val="24"/>
        </w:rPr>
        <w:t>isions of its tariff or that the Company</w:t>
      </w:r>
      <w:r w:rsidRPr="000225E7">
        <w:rPr>
          <w:rFonts w:ascii="Times New Roman" w:eastAsia="Times New Roman" w:hAnsi="Times New Roman" w:cs="Times New Roman"/>
          <w:sz w:val="24"/>
          <w:szCs w:val="24"/>
        </w:rPr>
        <w:t xml:space="preserve"> violated the Public Utility Code or a regulation or order of the Commission.  </w:t>
      </w:r>
      <w:hyperlink r:id="rId10" w:history="1">
        <w:proofErr w:type="gramStart"/>
        <w:r w:rsidRPr="000225E7">
          <w:rPr>
            <w:rFonts w:ascii="Times New Roman" w:eastAsia="Times New Roman" w:hAnsi="Times New Roman" w:cs="Times New Roman"/>
            <w:sz w:val="24"/>
            <w:szCs w:val="24"/>
          </w:rPr>
          <w:t>66 Pa.C.S.A.</w:t>
        </w:r>
        <w:proofErr w:type="gramEnd"/>
        <w:r w:rsidRPr="000225E7">
          <w:rPr>
            <w:rFonts w:ascii="Times New Roman" w:eastAsia="Times New Roman" w:hAnsi="Times New Roman" w:cs="Times New Roman"/>
            <w:sz w:val="24"/>
            <w:szCs w:val="24"/>
          </w:rPr>
          <w:t xml:space="preserve"> § 701</w:t>
        </w:r>
      </w:hyperlink>
      <w:r w:rsidRPr="000225E7">
        <w:rPr>
          <w:rFonts w:ascii="Times New Roman" w:eastAsia="Times New Roman" w:hAnsi="Times New Roman" w:cs="Times New Roman"/>
          <w:sz w:val="24"/>
          <w:szCs w:val="24"/>
        </w:rPr>
        <w:t>.</w:t>
      </w:r>
    </w:p>
    <w:p w:rsidR="000C37F3" w:rsidRPr="000225E7" w:rsidRDefault="000C37F3" w:rsidP="000225E7">
      <w:pPr>
        <w:spacing w:after="0" w:line="360" w:lineRule="auto"/>
        <w:rPr>
          <w:rFonts w:ascii="Times New Roman" w:hAnsi="Times New Roman" w:cs="Times New Roman"/>
          <w:sz w:val="24"/>
          <w:szCs w:val="24"/>
        </w:rPr>
      </w:pPr>
    </w:p>
    <w:p w:rsidR="000C37F3" w:rsidRPr="000225E7" w:rsidRDefault="007C48FE" w:rsidP="000225E7">
      <w:pPr>
        <w:pStyle w:val="ListParagraph"/>
        <w:numPr>
          <w:ilvl w:val="0"/>
          <w:numId w:val="2"/>
        </w:numPr>
        <w:spacing w:after="0" w:line="360" w:lineRule="auto"/>
        <w:rPr>
          <w:rFonts w:ascii="Times New Roman" w:hAnsi="Times New Roman" w:cs="Times New Roman"/>
          <w:b/>
          <w:sz w:val="24"/>
          <w:szCs w:val="24"/>
        </w:rPr>
      </w:pPr>
      <w:r w:rsidRPr="000225E7">
        <w:rPr>
          <w:rFonts w:ascii="Times New Roman" w:hAnsi="Times New Roman" w:cs="Times New Roman"/>
          <w:b/>
          <w:sz w:val="24"/>
          <w:szCs w:val="24"/>
        </w:rPr>
        <w:t>PGW failed to reduce the complainant’s CRP a</w:t>
      </w:r>
      <w:r w:rsidR="000C37F3" w:rsidRPr="000225E7">
        <w:rPr>
          <w:rFonts w:ascii="Times New Roman" w:hAnsi="Times New Roman" w:cs="Times New Roman"/>
          <w:b/>
          <w:sz w:val="24"/>
          <w:szCs w:val="24"/>
        </w:rPr>
        <w:t>mount in February of 2014</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On or about February 20, 2014, Ms. Lipscomb submitted an application for re-certification in PGW’s CRP program.  She reported that two ad</w:t>
      </w:r>
      <w:r w:rsidR="001B18F2" w:rsidRPr="000225E7">
        <w:rPr>
          <w:rFonts w:ascii="Times New Roman" w:eastAsia="Times New Roman" w:hAnsi="Times New Roman" w:cs="Times New Roman"/>
          <w:sz w:val="24"/>
          <w:szCs w:val="24"/>
        </w:rPr>
        <w:t>ults (Lonnie Burnett and Tawana </w:t>
      </w:r>
      <w:r w:rsidRPr="000225E7">
        <w:rPr>
          <w:rFonts w:ascii="Times New Roman" w:eastAsia="Times New Roman" w:hAnsi="Times New Roman" w:cs="Times New Roman"/>
          <w:sz w:val="24"/>
          <w:szCs w:val="24"/>
        </w:rPr>
        <w:t xml:space="preserve">Lipscomb) resided at the Service Address along with three children.  The only income reported in the application was $678.00 in SSI benefits for </w:t>
      </w:r>
      <w:proofErr w:type="spellStart"/>
      <w:r w:rsidRPr="000225E7">
        <w:rPr>
          <w:rFonts w:ascii="Times New Roman" w:eastAsia="Times New Roman" w:hAnsi="Times New Roman" w:cs="Times New Roman"/>
          <w:sz w:val="24"/>
          <w:szCs w:val="24"/>
        </w:rPr>
        <w:t>DaJuan</w:t>
      </w:r>
      <w:proofErr w:type="spellEnd"/>
      <w:r w:rsidRPr="000225E7">
        <w:rPr>
          <w:rFonts w:ascii="Times New Roman" w:eastAsia="Times New Roman" w:hAnsi="Times New Roman" w:cs="Times New Roman"/>
          <w:sz w:val="24"/>
          <w:szCs w:val="24"/>
        </w:rPr>
        <w:t xml:space="preserve"> </w:t>
      </w:r>
      <w:proofErr w:type="gramStart"/>
      <w:r w:rsidRPr="000225E7">
        <w:rPr>
          <w:rFonts w:ascii="Times New Roman" w:eastAsia="Times New Roman" w:hAnsi="Times New Roman" w:cs="Times New Roman"/>
          <w:sz w:val="24"/>
          <w:szCs w:val="24"/>
        </w:rPr>
        <w:t>Echols,</w:t>
      </w:r>
      <w:proofErr w:type="gramEnd"/>
      <w:r w:rsidRPr="000225E7">
        <w:rPr>
          <w:rFonts w:ascii="Times New Roman" w:eastAsia="Times New Roman" w:hAnsi="Times New Roman" w:cs="Times New Roman"/>
          <w:sz w:val="24"/>
          <w:szCs w:val="24"/>
        </w:rPr>
        <w:t xml:space="preserve"> and $84.00 in SSDI benefits for </w:t>
      </w:r>
      <w:proofErr w:type="spellStart"/>
      <w:r w:rsidRPr="000225E7">
        <w:rPr>
          <w:rFonts w:ascii="Times New Roman" w:eastAsia="Times New Roman" w:hAnsi="Times New Roman" w:cs="Times New Roman"/>
          <w:sz w:val="24"/>
          <w:szCs w:val="24"/>
        </w:rPr>
        <w:t>JyCee</w:t>
      </w:r>
      <w:proofErr w:type="spellEnd"/>
      <w:r w:rsidRPr="000225E7">
        <w:rPr>
          <w:rFonts w:ascii="Times New Roman" w:eastAsia="Times New Roman" w:hAnsi="Times New Roman" w:cs="Times New Roman"/>
          <w:sz w:val="24"/>
          <w:szCs w:val="24"/>
        </w:rPr>
        <w:t xml:space="preserve"> Echols.  </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On April 17, 2014, PGW issued a letter to </w:t>
      </w:r>
      <w:r w:rsidR="00CE354E" w:rsidRPr="000225E7">
        <w:rPr>
          <w:rFonts w:ascii="Times New Roman" w:eastAsia="Times New Roman" w:hAnsi="Times New Roman" w:cs="Times New Roman"/>
          <w:sz w:val="24"/>
          <w:szCs w:val="24"/>
        </w:rPr>
        <w:t xml:space="preserve">the Complainant </w:t>
      </w:r>
      <w:r w:rsidRPr="000225E7">
        <w:rPr>
          <w:rFonts w:ascii="Times New Roman" w:eastAsia="Times New Roman" w:hAnsi="Times New Roman" w:cs="Times New Roman"/>
          <w:sz w:val="24"/>
          <w:szCs w:val="24"/>
        </w:rPr>
        <w:t xml:space="preserve">stating that the Respondent had reviewed the latest CRP application but required additional income information for all the adults at the Service Address: Lonnie Burnett, Tawana Lipscomb and </w:t>
      </w:r>
      <w:proofErr w:type="spellStart"/>
      <w:r w:rsidRPr="000225E7">
        <w:rPr>
          <w:rFonts w:ascii="Times New Roman" w:eastAsia="Times New Roman" w:hAnsi="Times New Roman" w:cs="Times New Roman"/>
          <w:sz w:val="24"/>
          <w:szCs w:val="24"/>
        </w:rPr>
        <w:t>DaJuan</w:t>
      </w:r>
      <w:proofErr w:type="spellEnd"/>
      <w:r w:rsidRPr="000225E7">
        <w:rPr>
          <w:rFonts w:ascii="Times New Roman" w:eastAsia="Times New Roman" w:hAnsi="Times New Roman" w:cs="Times New Roman"/>
          <w:sz w:val="24"/>
          <w:szCs w:val="24"/>
        </w:rPr>
        <w:t xml:space="preserve"> Echols, who had turned 18 on February 26, 2014.  The letter listed in detail which forms of income documentation were acceptable when applying for CRP and which were not.</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No additional information was submitted to PGW in support of Ms. Lipscomb’s February 2014 CRP application. </w:t>
      </w:r>
      <w:r w:rsidR="007C48FE" w:rsidRPr="000225E7">
        <w:rPr>
          <w:rFonts w:ascii="Times New Roman" w:eastAsia="Times New Roman" w:hAnsi="Times New Roman" w:cs="Times New Roman"/>
          <w:sz w:val="24"/>
          <w:szCs w:val="24"/>
        </w:rPr>
        <w:t xml:space="preserve"> </w:t>
      </w:r>
      <w:r w:rsidRPr="000225E7">
        <w:rPr>
          <w:rFonts w:ascii="Times New Roman" w:eastAsia="Times New Roman" w:hAnsi="Times New Roman" w:cs="Times New Roman"/>
          <w:sz w:val="24"/>
          <w:szCs w:val="24"/>
        </w:rPr>
        <w:t xml:space="preserve">As of the day of the hearing, Ms. Lipscomb’s CRP amount remained unchanged at $231.40 per month.  </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At the hearing, Ms. Lipscomb argued that she had already provided the income documentation requested by PGW in its April 17, 2014 letter, when she completed a CRP application in November 2013.  Tr. 75-76.  PGW denied having received this information or having any record of a CRP application from Ms. Lipscomb </w:t>
      </w:r>
      <w:r w:rsidR="001B18F2" w:rsidRPr="000225E7">
        <w:rPr>
          <w:rFonts w:ascii="Times New Roman" w:eastAsia="Times New Roman" w:hAnsi="Times New Roman" w:cs="Times New Roman"/>
          <w:sz w:val="24"/>
          <w:szCs w:val="24"/>
        </w:rPr>
        <w:t xml:space="preserve">in November 2013.  </w:t>
      </w:r>
      <w:proofErr w:type="gramStart"/>
      <w:r w:rsidR="001B18F2" w:rsidRPr="000225E7">
        <w:rPr>
          <w:rFonts w:ascii="Times New Roman" w:eastAsia="Times New Roman" w:hAnsi="Times New Roman" w:cs="Times New Roman"/>
          <w:sz w:val="24"/>
          <w:szCs w:val="24"/>
        </w:rPr>
        <w:t>Tr. 75.</w:t>
      </w:r>
      <w:proofErr w:type="gramEnd"/>
      <w:r w:rsidR="001B18F2" w:rsidRPr="000225E7">
        <w:rPr>
          <w:rFonts w:ascii="Times New Roman" w:eastAsia="Times New Roman" w:hAnsi="Times New Roman" w:cs="Times New Roman"/>
          <w:sz w:val="24"/>
          <w:szCs w:val="24"/>
        </w:rPr>
        <w:t xml:space="preserve">  Ms. </w:t>
      </w:r>
      <w:r w:rsidRPr="000225E7">
        <w:rPr>
          <w:rFonts w:ascii="Times New Roman" w:eastAsia="Times New Roman" w:hAnsi="Times New Roman" w:cs="Times New Roman"/>
          <w:sz w:val="24"/>
          <w:szCs w:val="24"/>
        </w:rPr>
        <w:t>Lipscomb was provided an opportunity to submit documentation supporting her claim that she filed a CRP application in November 2013 as a late-filed exhibit.  As of the date of this Initial Decision no such documentation has been submitted.</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Also at the hearing, Ms. Lipscomb challe</w:t>
      </w:r>
      <w:r w:rsidR="001B18F2" w:rsidRPr="000225E7">
        <w:rPr>
          <w:rFonts w:ascii="Times New Roman" w:eastAsia="Times New Roman" w:hAnsi="Times New Roman" w:cs="Times New Roman"/>
          <w:sz w:val="24"/>
          <w:szCs w:val="24"/>
        </w:rPr>
        <w:t>nged PGW’s information that Mr. </w:t>
      </w:r>
      <w:r w:rsidRPr="000225E7">
        <w:rPr>
          <w:rFonts w:ascii="Times New Roman" w:eastAsia="Times New Roman" w:hAnsi="Times New Roman" w:cs="Times New Roman"/>
          <w:sz w:val="24"/>
          <w:szCs w:val="24"/>
        </w:rPr>
        <w:t xml:space="preserve">Burnett was self-employed and, consequently, PGW’s request that he submit Federal tax returns (Schedule C of Form 1040) or the most recent quarterly tax statement submitted to the Philadelphia Revenue Department.  </w:t>
      </w:r>
      <w:proofErr w:type="gramStart"/>
      <w:r w:rsidRPr="000225E7">
        <w:rPr>
          <w:rFonts w:ascii="Times New Roman" w:eastAsia="Times New Roman" w:hAnsi="Times New Roman" w:cs="Times New Roman"/>
          <w:sz w:val="24"/>
          <w:szCs w:val="24"/>
        </w:rPr>
        <w:t>Tr. 64, 68.</w:t>
      </w:r>
      <w:proofErr w:type="gramEnd"/>
      <w:r w:rsidRPr="000225E7">
        <w:rPr>
          <w:rFonts w:ascii="Times New Roman" w:eastAsia="Times New Roman" w:hAnsi="Times New Roman" w:cs="Times New Roman"/>
          <w:sz w:val="24"/>
          <w:szCs w:val="24"/>
        </w:rPr>
        <w:t xml:space="preserve">  As per my instructions, PGW submitted</w:t>
      </w:r>
      <w:r w:rsidR="007C48FE" w:rsidRPr="000225E7">
        <w:rPr>
          <w:rFonts w:ascii="Times New Roman" w:eastAsia="Times New Roman" w:hAnsi="Times New Roman" w:cs="Times New Roman"/>
          <w:sz w:val="24"/>
          <w:szCs w:val="24"/>
        </w:rPr>
        <w:t>,</w:t>
      </w:r>
      <w:r w:rsidRPr="000225E7">
        <w:rPr>
          <w:rFonts w:ascii="Times New Roman" w:eastAsia="Times New Roman" w:hAnsi="Times New Roman" w:cs="Times New Roman"/>
          <w:sz w:val="24"/>
          <w:szCs w:val="24"/>
        </w:rPr>
        <w:t xml:space="preserve"> as a late-filed exhibit</w:t>
      </w:r>
      <w:r w:rsidR="007C48FE" w:rsidRPr="000225E7">
        <w:rPr>
          <w:rFonts w:ascii="Times New Roman" w:eastAsia="Times New Roman" w:hAnsi="Times New Roman" w:cs="Times New Roman"/>
          <w:sz w:val="24"/>
          <w:szCs w:val="24"/>
        </w:rPr>
        <w:t>,</w:t>
      </w:r>
      <w:r w:rsidRPr="000225E7">
        <w:rPr>
          <w:rFonts w:ascii="Times New Roman" w:eastAsia="Times New Roman" w:hAnsi="Times New Roman" w:cs="Times New Roman"/>
          <w:sz w:val="24"/>
          <w:szCs w:val="24"/>
        </w:rPr>
        <w:t xml:space="preserve"> business records showing that Mr. Burnett had described himself as self-employed in his application for gas service at the Service Address back in February of 2007.</w:t>
      </w:r>
    </w:p>
    <w:p w:rsidR="00B4769C" w:rsidRPr="000225E7" w:rsidRDefault="00B4769C" w:rsidP="000225E7">
      <w:pPr>
        <w:spacing w:after="0" w:line="360" w:lineRule="auto"/>
        <w:ind w:firstLine="1440"/>
        <w:rPr>
          <w:rFonts w:ascii="Times New Roman" w:eastAsia="Times New Roman" w:hAnsi="Times New Roman" w:cs="Times New Roman"/>
          <w:sz w:val="24"/>
          <w:szCs w:val="24"/>
        </w:rPr>
      </w:pPr>
    </w:p>
    <w:p w:rsidR="002378AB" w:rsidRPr="000225E7" w:rsidRDefault="002378AB" w:rsidP="000225E7">
      <w:pPr>
        <w:autoSpaceDE w:val="0"/>
        <w:autoSpaceDN w:val="0"/>
        <w:adjustRightInd w:val="0"/>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In her argument against PGW’s request for additional income information for Mr. Burnett, Ms. Lipscomb stated that Mr. Burnett is unemployed and that he no longer resides at the Service Address pursuant to a Protection from Abuse Order issued against him on May 27, 2013.  </w:t>
      </w:r>
      <w:proofErr w:type="gramStart"/>
      <w:r w:rsidRPr="000225E7">
        <w:rPr>
          <w:rFonts w:ascii="Times New Roman" w:eastAsia="Times New Roman" w:hAnsi="Times New Roman" w:cs="Times New Roman"/>
          <w:sz w:val="24"/>
          <w:szCs w:val="24"/>
        </w:rPr>
        <w:t>Tr. 64, 68.</w:t>
      </w:r>
      <w:proofErr w:type="gramEnd"/>
      <w:r w:rsidRPr="000225E7">
        <w:rPr>
          <w:rFonts w:ascii="Times New Roman" w:eastAsia="Times New Roman" w:hAnsi="Times New Roman" w:cs="Times New Roman"/>
          <w:sz w:val="24"/>
          <w:szCs w:val="24"/>
        </w:rPr>
        <w:t xml:space="preserve">  However, the record is devoid of any indication that Ms. Lipscomb informed the Respondent or even the BCS of the existence of the PFA Order or of the fact that Mr. Burnett no longer resided at the Service Address during her dealings with them prior to the filing of the present formal Complaint.  On the contrary, Ms. Lipscomb repeatedly reported Mr. Burnett as a member of the household in the CRP applications and informal complaints that she filed after May 27, 2013. </w:t>
      </w:r>
    </w:p>
    <w:p w:rsidR="002378AB" w:rsidRPr="000225E7" w:rsidRDefault="002378AB" w:rsidP="000225E7">
      <w:pPr>
        <w:autoSpaceDE w:val="0"/>
        <w:autoSpaceDN w:val="0"/>
        <w:adjustRightInd w:val="0"/>
        <w:spacing w:after="0" w:line="360" w:lineRule="auto"/>
        <w:ind w:firstLine="1440"/>
        <w:rPr>
          <w:rFonts w:ascii="Times New Roman" w:eastAsia="Times New Roman" w:hAnsi="Times New Roman" w:cs="Times New Roman"/>
          <w:sz w:val="24"/>
          <w:szCs w:val="24"/>
        </w:rPr>
      </w:pPr>
    </w:p>
    <w:p w:rsidR="002378AB" w:rsidRPr="000225E7" w:rsidRDefault="002378AB" w:rsidP="000225E7">
      <w:pPr>
        <w:autoSpaceDE w:val="0"/>
        <w:autoSpaceDN w:val="0"/>
        <w:adjustRightInd w:val="0"/>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Consequently, I find that, in the event that Mr. Burnett still resides at the Service Address, the list of acceptable income documentation attached to PGW’s letter of April 17, 2014, allows for proper verification of his income or lack thereof.  As noted above, no such documentation was submitted by the Complainant or Mr. Burnett.  In the alternative, if Mr. Burnett no longer resides at the Service Address, Ms. Lipscomb can resolve the issue of having to document Mr. Burnett’s income by placing gas service at the Service Address on her name.  In fact, this seems an action that Ms. Lipscomb considered back in March of 2014, but has yet to take.  Tr. 68-71.</w:t>
      </w:r>
    </w:p>
    <w:p w:rsidR="002378AB" w:rsidRPr="000225E7" w:rsidRDefault="002378AB" w:rsidP="000225E7">
      <w:pPr>
        <w:autoSpaceDE w:val="0"/>
        <w:autoSpaceDN w:val="0"/>
        <w:adjustRightInd w:val="0"/>
        <w:spacing w:after="0" w:line="360" w:lineRule="auto"/>
        <w:ind w:firstLine="1440"/>
        <w:rPr>
          <w:rFonts w:ascii="Times New Roman" w:eastAsia="Times New Roman" w:hAnsi="Times New Roman" w:cs="Times New Roman"/>
          <w:sz w:val="24"/>
          <w:szCs w:val="24"/>
        </w:rPr>
      </w:pPr>
    </w:p>
    <w:p w:rsidR="002378AB" w:rsidRPr="000225E7" w:rsidRDefault="002378AB"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 xml:space="preserve">After carefully reviewing the evidence of record, I find that it does not support Ms. Lipscomb’s claim that PGW improperly failed to reduce her CRP amount following her February 20, 2014 application.  PGW acted within the provisions of its tariff when it requested Ms. Lipscomb to submit additional income information for all the adults in her household.  Ms. Lipscomb failed to carry her burden of proving that PGW violated the Public Utility Code or a regulation or order of the Commission.  </w:t>
      </w:r>
      <w:proofErr w:type="gramStart"/>
      <w:r w:rsidRPr="000225E7">
        <w:rPr>
          <w:rFonts w:ascii="Times New Roman" w:eastAsia="Times New Roman" w:hAnsi="Times New Roman" w:cs="Times New Roman"/>
          <w:sz w:val="24"/>
          <w:szCs w:val="24"/>
        </w:rPr>
        <w:t>66 Pa.C.S.A.</w:t>
      </w:r>
      <w:proofErr w:type="gramEnd"/>
      <w:r w:rsidRPr="000225E7">
        <w:rPr>
          <w:rFonts w:ascii="Times New Roman" w:eastAsia="Times New Roman" w:hAnsi="Times New Roman" w:cs="Times New Roman"/>
          <w:sz w:val="24"/>
          <w:szCs w:val="24"/>
        </w:rPr>
        <w:t xml:space="preserve"> § 701.</w:t>
      </w:r>
    </w:p>
    <w:p w:rsidR="007C48FE" w:rsidRPr="000225E7" w:rsidRDefault="007C48FE" w:rsidP="000225E7">
      <w:pPr>
        <w:spacing w:after="0" w:line="360" w:lineRule="auto"/>
        <w:rPr>
          <w:rFonts w:ascii="Times New Roman" w:eastAsia="Times New Roman" w:hAnsi="Times New Roman" w:cs="Times New Roman"/>
          <w:b/>
          <w:sz w:val="24"/>
          <w:szCs w:val="24"/>
        </w:rPr>
      </w:pPr>
    </w:p>
    <w:p w:rsidR="00627306" w:rsidRPr="000225E7" w:rsidRDefault="00A120B2"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Finally, in her formal Complaint</w:t>
      </w:r>
      <w:r w:rsidR="000C37F3" w:rsidRPr="000225E7">
        <w:rPr>
          <w:rFonts w:ascii="Times New Roman" w:eastAsia="Times New Roman" w:hAnsi="Times New Roman" w:cs="Times New Roman"/>
          <w:sz w:val="24"/>
          <w:szCs w:val="24"/>
        </w:rPr>
        <w:t xml:space="preserve"> Ms. Lipscomb requested that, if the CRP billing could not be corrected, the Commission establish a payment arrangement on her behalf which “doesn’t require us to pay a thousand dollars or more to get on because of the wrong billing</w:t>
      </w:r>
      <w:r w:rsidR="001B18F2" w:rsidRPr="000225E7">
        <w:rPr>
          <w:rFonts w:ascii="Times New Roman" w:eastAsia="Times New Roman" w:hAnsi="Times New Roman" w:cs="Times New Roman"/>
          <w:sz w:val="24"/>
          <w:szCs w:val="24"/>
        </w:rPr>
        <w:t>.”</w:t>
      </w:r>
      <w:r w:rsidR="00627306" w:rsidRPr="000225E7">
        <w:rPr>
          <w:rFonts w:ascii="Times New Roman" w:eastAsia="Times New Roman" w:hAnsi="Times New Roman" w:cs="Times New Roman"/>
          <w:sz w:val="24"/>
          <w:szCs w:val="24"/>
        </w:rPr>
        <w:t xml:space="preserve"> </w:t>
      </w:r>
      <w:r w:rsidR="001B18F2" w:rsidRPr="000225E7">
        <w:rPr>
          <w:rFonts w:ascii="Times New Roman" w:eastAsia="Times New Roman" w:hAnsi="Times New Roman" w:cs="Times New Roman"/>
          <w:sz w:val="24"/>
          <w:szCs w:val="24"/>
        </w:rPr>
        <w:t xml:space="preserve"> </w:t>
      </w:r>
      <w:proofErr w:type="gramStart"/>
      <w:r w:rsidR="001B18F2" w:rsidRPr="000225E7">
        <w:rPr>
          <w:rFonts w:ascii="Times New Roman" w:eastAsia="Times New Roman" w:hAnsi="Times New Roman" w:cs="Times New Roman"/>
          <w:sz w:val="24"/>
          <w:szCs w:val="24"/>
        </w:rPr>
        <w:t>Complaint ¶ </w:t>
      </w:r>
      <w:r w:rsidR="000C37F3" w:rsidRPr="000225E7">
        <w:rPr>
          <w:rFonts w:ascii="Times New Roman" w:eastAsia="Times New Roman" w:hAnsi="Times New Roman" w:cs="Times New Roman"/>
          <w:sz w:val="24"/>
          <w:szCs w:val="24"/>
        </w:rPr>
        <w:t>5.</w:t>
      </w:r>
      <w:proofErr w:type="gramEnd"/>
      <w:r w:rsidR="000C37F3" w:rsidRPr="000225E7">
        <w:rPr>
          <w:rFonts w:ascii="Times New Roman" w:eastAsia="Times New Roman" w:hAnsi="Times New Roman" w:cs="Times New Roman"/>
          <w:sz w:val="24"/>
          <w:szCs w:val="24"/>
        </w:rPr>
        <w:t xml:space="preserve">  Ms. Lipscomb did not reiterate her request for the alternative relief at the hearing, nor did she clarify the type of the payment arrangement that she was requesting.  However, </w:t>
      </w:r>
      <w:r w:rsidRPr="000225E7">
        <w:rPr>
          <w:rFonts w:ascii="Times New Roman" w:eastAsia="Times New Roman" w:hAnsi="Times New Roman" w:cs="Times New Roman"/>
          <w:sz w:val="24"/>
          <w:szCs w:val="24"/>
        </w:rPr>
        <w:t xml:space="preserve">I </w:t>
      </w:r>
      <w:r w:rsidR="00627306" w:rsidRPr="000225E7">
        <w:rPr>
          <w:rFonts w:ascii="Times New Roman" w:eastAsia="Times New Roman" w:hAnsi="Times New Roman" w:cs="Times New Roman"/>
          <w:sz w:val="24"/>
          <w:szCs w:val="24"/>
        </w:rPr>
        <w:t>note that Ms. Lipscomb is not an applicant for gas service.  Neither is she the ratepayer of record on the gas account with PGW for the Service Address.  The customer of record, Mr. Burnett</w:t>
      </w:r>
      <w:r w:rsidR="002378AB" w:rsidRPr="000225E7">
        <w:rPr>
          <w:rFonts w:ascii="Times New Roman" w:eastAsia="Times New Roman" w:hAnsi="Times New Roman" w:cs="Times New Roman"/>
          <w:sz w:val="24"/>
          <w:szCs w:val="24"/>
        </w:rPr>
        <w:t>,</w:t>
      </w:r>
      <w:r w:rsidR="00627306" w:rsidRPr="000225E7">
        <w:rPr>
          <w:rFonts w:ascii="Times New Roman" w:eastAsia="Times New Roman" w:hAnsi="Times New Roman" w:cs="Times New Roman"/>
          <w:sz w:val="24"/>
          <w:szCs w:val="24"/>
        </w:rPr>
        <w:t xml:space="preserve"> has been claimed by Ms. Lipscomb to no longer reside at the Service Address.  Thus, granting Ms. Lipscomb’s prayer for </w:t>
      </w:r>
      <w:r w:rsidR="002378AB" w:rsidRPr="000225E7">
        <w:rPr>
          <w:rFonts w:ascii="Times New Roman" w:eastAsia="Times New Roman" w:hAnsi="Times New Roman" w:cs="Times New Roman"/>
          <w:sz w:val="24"/>
          <w:szCs w:val="24"/>
        </w:rPr>
        <w:t xml:space="preserve">alternative </w:t>
      </w:r>
      <w:r w:rsidR="00627306" w:rsidRPr="000225E7">
        <w:rPr>
          <w:rFonts w:ascii="Times New Roman" w:eastAsia="Times New Roman" w:hAnsi="Times New Roman" w:cs="Times New Roman"/>
          <w:sz w:val="24"/>
          <w:szCs w:val="24"/>
        </w:rPr>
        <w:t xml:space="preserve">relief </w:t>
      </w:r>
      <w:r w:rsidRPr="000225E7">
        <w:rPr>
          <w:rFonts w:ascii="Times New Roman" w:eastAsia="Times New Roman" w:hAnsi="Times New Roman" w:cs="Times New Roman"/>
          <w:sz w:val="24"/>
          <w:szCs w:val="24"/>
        </w:rPr>
        <w:t xml:space="preserve">under these circumstances </w:t>
      </w:r>
      <w:r w:rsidR="00627306" w:rsidRPr="000225E7">
        <w:rPr>
          <w:rFonts w:ascii="Times New Roman" w:eastAsia="Times New Roman" w:hAnsi="Times New Roman" w:cs="Times New Roman"/>
          <w:sz w:val="24"/>
          <w:szCs w:val="24"/>
        </w:rPr>
        <w:t xml:space="preserve">would unfairly burden the customer of record, Mr. Burnett, with a payment arrangement to which he did not agree.  </w:t>
      </w:r>
    </w:p>
    <w:p w:rsidR="00627306" w:rsidRPr="000225E7" w:rsidRDefault="00627306" w:rsidP="000225E7">
      <w:pPr>
        <w:spacing w:after="0" w:line="360" w:lineRule="auto"/>
        <w:ind w:firstLine="1440"/>
        <w:rPr>
          <w:rFonts w:ascii="Times New Roman" w:eastAsia="Times New Roman" w:hAnsi="Times New Roman" w:cs="Times New Roman"/>
          <w:sz w:val="24"/>
          <w:szCs w:val="24"/>
        </w:rPr>
      </w:pPr>
    </w:p>
    <w:p w:rsidR="000C37F3" w:rsidRPr="000225E7" w:rsidRDefault="00A120B2" w:rsidP="000225E7">
      <w:pPr>
        <w:spacing w:after="0" w:line="360" w:lineRule="auto"/>
        <w:ind w:firstLine="1440"/>
        <w:rPr>
          <w:rFonts w:ascii="Times New Roman" w:eastAsia="Times New Roman" w:hAnsi="Times New Roman" w:cs="Times New Roman"/>
          <w:snapToGrid w:val="0"/>
          <w:spacing w:val="-3"/>
          <w:sz w:val="24"/>
          <w:szCs w:val="24"/>
        </w:rPr>
      </w:pPr>
      <w:proofErr w:type="gramStart"/>
      <w:r w:rsidRPr="000225E7">
        <w:rPr>
          <w:rFonts w:ascii="Times New Roman" w:hAnsi="Times New Roman" w:cs="Times New Roman"/>
          <w:sz w:val="24"/>
          <w:szCs w:val="24"/>
        </w:rPr>
        <w:t xml:space="preserve">For the reasons stated above, </w:t>
      </w:r>
      <w:r w:rsidR="007C48FE" w:rsidRPr="000225E7">
        <w:rPr>
          <w:rFonts w:ascii="Times New Roman" w:eastAsia="Times New Roman" w:hAnsi="Times New Roman" w:cs="Times New Roman"/>
          <w:snapToGrid w:val="0"/>
          <w:spacing w:val="-3"/>
          <w:sz w:val="24"/>
          <w:szCs w:val="24"/>
        </w:rPr>
        <w:t>Tawana Lipscomb-</w:t>
      </w:r>
      <w:r w:rsidR="000C37F3" w:rsidRPr="000225E7">
        <w:rPr>
          <w:rFonts w:ascii="Times New Roman" w:eastAsia="Times New Roman" w:hAnsi="Times New Roman" w:cs="Times New Roman"/>
          <w:snapToGrid w:val="0"/>
          <w:spacing w:val="-3"/>
          <w:sz w:val="24"/>
          <w:szCs w:val="24"/>
        </w:rPr>
        <w:t>Burnett’s present Complaint against Philadelphia Gas Works at Docket No.</w:t>
      </w:r>
      <w:proofErr w:type="gramEnd"/>
      <w:r w:rsidR="000C37F3" w:rsidRPr="000225E7">
        <w:rPr>
          <w:rFonts w:ascii="Times New Roman" w:eastAsia="Times New Roman" w:hAnsi="Times New Roman" w:cs="Times New Roman"/>
          <w:snapToGrid w:val="0"/>
          <w:spacing w:val="-3"/>
          <w:sz w:val="24"/>
          <w:szCs w:val="24"/>
        </w:rPr>
        <w:t xml:space="preserve"> C-2014-2422450 is dismissed in its entirety for failure to carry the burden of proof.  </w:t>
      </w:r>
    </w:p>
    <w:p w:rsidR="000C37F3" w:rsidRPr="000225E7" w:rsidRDefault="000C37F3" w:rsidP="000225E7">
      <w:pPr>
        <w:spacing w:after="0" w:line="360" w:lineRule="auto"/>
        <w:ind w:firstLine="1440"/>
        <w:rPr>
          <w:rFonts w:ascii="Times New Roman" w:hAnsi="Times New Roman" w:cs="Times New Roman"/>
          <w:sz w:val="24"/>
          <w:szCs w:val="24"/>
        </w:rPr>
      </w:pPr>
    </w:p>
    <w:p w:rsidR="000C37F3" w:rsidRPr="000225E7" w:rsidRDefault="000C37F3" w:rsidP="000225E7">
      <w:pPr>
        <w:spacing w:after="0" w:line="360" w:lineRule="auto"/>
        <w:jc w:val="center"/>
        <w:outlineLvl w:val="0"/>
        <w:rPr>
          <w:rFonts w:ascii="Times New Roman" w:eastAsia="Times New Roman" w:hAnsi="Times New Roman" w:cs="Times New Roman"/>
          <w:spacing w:val="-3"/>
          <w:sz w:val="24"/>
          <w:szCs w:val="24"/>
          <w:u w:val="single"/>
        </w:rPr>
      </w:pPr>
      <w:r w:rsidRPr="000225E7">
        <w:rPr>
          <w:rFonts w:ascii="Times New Roman" w:eastAsia="Times New Roman" w:hAnsi="Times New Roman" w:cs="Times New Roman"/>
          <w:spacing w:val="-3"/>
          <w:sz w:val="24"/>
          <w:szCs w:val="24"/>
          <w:u w:val="single"/>
        </w:rPr>
        <w:t>CONCLUSIONS OF LAW</w:t>
      </w:r>
    </w:p>
    <w:p w:rsidR="000C37F3" w:rsidRPr="000225E7" w:rsidRDefault="000C37F3" w:rsidP="000225E7">
      <w:pPr>
        <w:spacing w:after="0" w:line="360" w:lineRule="auto"/>
        <w:rPr>
          <w:rFonts w:ascii="Times New Roman" w:eastAsia="Times New Roman" w:hAnsi="Times New Roman" w:cs="Times New Roman"/>
          <w:spacing w:val="-3"/>
          <w:sz w:val="24"/>
          <w:szCs w:val="24"/>
        </w:rPr>
      </w:pPr>
    </w:p>
    <w:p w:rsidR="000C37F3" w:rsidRPr="000225E7" w:rsidRDefault="000C37F3" w:rsidP="000225E7">
      <w:pPr>
        <w:spacing w:after="0" w:line="360" w:lineRule="auto"/>
        <w:ind w:firstLine="1440"/>
        <w:rPr>
          <w:rFonts w:ascii="Times New Roman" w:eastAsia="Times New Roman" w:hAnsi="Times New Roman" w:cs="Times New Roman"/>
          <w:spacing w:val="-3"/>
          <w:sz w:val="24"/>
          <w:szCs w:val="24"/>
        </w:rPr>
      </w:pPr>
      <w:r w:rsidRPr="000225E7">
        <w:rPr>
          <w:rFonts w:ascii="Times New Roman" w:eastAsia="Times New Roman" w:hAnsi="Times New Roman" w:cs="Times New Roman"/>
          <w:spacing w:val="-3"/>
          <w:sz w:val="24"/>
          <w:szCs w:val="24"/>
        </w:rPr>
        <w:t>1.</w:t>
      </w:r>
      <w:r w:rsidRPr="000225E7">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Pr="000225E7">
        <w:rPr>
          <w:rFonts w:ascii="Times New Roman" w:eastAsia="Times New Roman" w:hAnsi="Times New Roman" w:cs="Times New Roman"/>
          <w:spacing w:val="-3"/>
          <w:sz w:val="24"/>
          <w:szCs w:val="24"/>
        </w:rPr>
        <w:t>66 Pa.C.S.A.</w:t>
      </w:r>
      <w:proofErr w:type="gramEnd"/>
      <w:r w:rsidRPr="000225E7">
        <w:rPr>
          <w:rFonts w:ascii="Times New Roman" w:eastAsia="Times New Roman" w:hAnsi="Times New Roman" w:cs="Times New Roman"/>
          <w:spacing w:val="-3"/>
          <w:sz w:val="24"/>
          <w:szCs w:val="24"/>
        </w:rPr>
        <w:t xml:space="preserve"> § 701.</w:t>
      </w:r>
    </w:p>
    <w:p w:rsidR="000C37F3" w:rsidRPr="000225E7" w:rsidRDefault="000C37F3" w:rsidP="000225E7">
      <w:pPr>
        <w:spacing w:after="0" w:line="360" w:lineRule="auto"/>
        <w:rPr>
          <w:rFonts w:ascii="Times New Roman" w:eastAsia="Times New Roman" w:hAnsi="Times New Roman" w:cs="Times New Roman"/>
          <w:spacing w:val="-3"/>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pacing w:val="-3"/>
          <w:sz w:val="24"/>
          <w:szCs w:val="24"/>
        </w:rPr>
        <w:t>2.</w:t>
      </w:r>
      <w:r w:rsidRPr="000225E7">
        <w:rPr>
          <w:rFonts w:ascii="Times New Roman" w:eastAsia="Times New Roman" w:hAnsi="Times New Roman" w:cs="Times New Roman"/>
          <w:spacing w:val="-3"/>
          <w:sz w:val="24"/>
          <w:szCs w:val="24"/>
        </w:rPr>
        <w:tab/>
      </w:r>
      <w:r w:rsidRPr="000225E7">
        <w:rPr>
          <w:rFonts w:ascii="Times New Roman" w:eastAsia="Times New Roman" w:hAnsi="Times New Roman" w:cs="Times New Roman"/>
          <w:sz w:val="24"/>
          <w:szCs w:val="24"/>
        </w:rPr>
        <w:t>As the proponent of a rule or order, the Complainant in this proceeding bears the burden of proof pursuant to Section 332(a) of the Public Utility Code, 66 Pa.C.S.A. § 332(a).</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3.</w:t>
      </w:r>
      <w:r w:rsidRPr="000225E7">
        <w:rPr>
          <w:rFonts w:ascii="Times New Roman" w:eastAsia="Times New Roman" w:hAnsi="Times New Roman" w:cs="Times New Roman"/>
          <w:sz w:val="24"/>
          <w:szCs w:val="24"/>
        </w:rPr>
        <w:tab/>
        <w:t xml:space="preserve">Tariffs filed with state regulatory agencies such as the public utility commission are not mere contracts but have the force of law and are binding on the consumer and the utility.  </w:t>
      </w:r>
      <w:proofErr w:type="gramStart"/>
      <w:r w:rsidRPr="000225E7">
        <w:rPr>
          <w:rFonts w:ascii="Times New Roman" w:eastAsia="Times New Roman" w:hAnsi="Times New Roman" w:cs="Times New Roman"/>
          <w:i/>
          <w:sz w:val="24"/>
          <w:szCs w:val="24"/>
        </w:rPr>
        <w:t>Brock</w:t>
      </w:r>
      <w:r w:rsidR="007C48FE" w:rsidRPr="000225E7">
        <w:rPr>
          <w:rFonts w:ascii="Times New Roman" w:eastAsia="Times New Roman" w:hAnsi="Times New Roman" w:cs="Times New Roman"/>
          <w:i/>
          <w:sz w:val="24"/>
          <w:szCs w:val="24"/>
        </w:rPr>
        <w:t>way Glass Company v. P</w:t>
      </w:r>
      <w:r w:rsidRPr="000225E7">
        <w:rPr>
          <w:rFonts w:ascii="Times New Roman" w:eastAsia="Times New Roman" w:hAnsi="Times New Roman" w:cs="Times New Roman"/>
          <w:i/>
          <w:sz w:val="24"/>
          <w:szCs w:val="24"/>
        </w:rPr>
        <w:t>a</w:t>
      </w:r>
      <w:r w:rsidR="007C48FE" w:rsidRPr="000225E7">
        <w:rPr>
          <w:rFonts w:ascii="Times New Roman" w:eastAsia="Times New Roman" w:hAnsi="Times New Roman" w:cs="Times New Roman"/>
          <w:i/>
          <w:sz w:val="24"/>
          <w:szCs w:val="24"/>
        </w:rPr>
        <w:t>. Pub.</w:t>
      </w:r>
      <w:proofErr w:type="gramEnd"/>
      <w:r w:rsidR="007C48FE" w:rsidRPr="000225E7">
        <w:rPr>
          <w:rFonts w:ascii="Times New Roman" w:eastAsia="Times New Roman" w:hAnsi="Times New Roman" w:cs="Times New Roman"/>
          <w:i/>
          <w:sz w:val="24"/>
          <w:szCs w:val="24"/>
        </w:rPr>
        <w:t xml:space="preserve"> </w:t>
      </w:r>
      <w:proofErr w:type="gramStart"/>
      <w:r w:rsidR="007C48FE" w:rsidRPr="000225E7">
        <w:rPr>
          <w:rFonts w:ascii="Times New Roman" w:eastAsia="Times New Roman" w:hAnsi="Times New Roman" w:cs="Times New Roman"/>
          <w:i/>
          <w:sz w:val="24"/>
          <w:szCs w:val="24"/>
        </w:rPr>
        <w:t>Util. Comm’</w:t>
      </w:r>
      <w:r w:rsidRPr="000225E7">
        <w:rPr>
          <w:rFonts w:ascii="Times New Roman" w:eastAsia="Times New Roman" w:hAnsi="Times New Roman" w:cs="Times New Roman"/>
          <w:i/>
          <w:sz w:val="24"/>
          <w:szCs w:val="24"/>
        </w:rPr>
        <w:t>n</w:t>
      </w:r>
      <w:r w:rsidR="00B72D63" w:rsidRPr="000225E7">
        <w:rPr>
          <w:rFonts w:ascii="Times New Roman" w:eastAsia="Times New Roman" w:hAnsi="Times New Roman" w:cs="Times New Roman"/>
          <w:sz w:val="24"/>
          <w:szCs w:val="24"/>
        </w:rPr>
        <w:t>, 437 A.2d 1067 (</w:t>
      </w:r>
      <w:proofErr w:type="spellStart"/>
      <w:r w:rsidR="00B72D63" w:rsidRPr="000225E7">
        <w:rPr>
          <w:rFonts w:ascii="Times New Roman" w:eastAsia="Times New Roman" w:hAnsi="Times New Roman" w:cs="Times New Roman"/>
          <w:sz w:val="24"/>
          <w:szCs w:val="24"/>
        </w:rPr>
        <w:t>Pa.</w:t>
      </w:r>
      <w:r w:rsidR="007C48FE" w:rsidRPr="000225E7">
        <w:rPr>
          <w:rFonts w:ascii="Times New Roman" w:eastAsia="Times New Roman" w:hAnsi="Times New Roman" w:cs="Times New Roman"/>
          <w:sz w:val="24"/>
          <w:szCs w:val="24"/>
        </w:rPr>
        <w:t>C</w:t>
      </w:r>
      <w:r w:rsidRPr="000225E7">
        <w:rPr>
          <w:rFonts w:ascii="Times New Roman" w:eastAsia="Times New Roman" w:hAnsi="Times New Roman" w:cs="Times New Roman"/>
          <w:sz w:val="24"/>
          <w:szCs w:val="24"/>
        </w:rPr>
        <w:t>mw</w:t>
      </w:r>
      <w:r w:rsidR="007C48FE" w:rsidRPr="000225E7">
        <w:rPr>
          <w:rFonts w:ascii="Times New Roman" w:eastAsia="Times New Roman" w:hAnsi="Times New Roman" w:cs="Times New Roman"/>
          <w:sz w:val="24"/>
          <w:szCs w:val="24"/>
        </w:rPr>
        <w:t>lth</w:t>
      </w:r>
      <w:proofErr w:type="spellEnd"/>
      <w:r w:rsidRPr="000225E7">
        <w:rPr>
          <w:rFonts w:ascii="Times New Roman" w:eastAsia="Times New Roman" w:hAnsi="Times New Roman" w:cs="Times New Roman"/>
          <w:sz w:val="24"/>
          <w:szCs w:val="24"/>
        </w:rPr>
        <w:t>. 1981).</w:t>
      </w:r>
      <w:proofErr w:type="gramEnd"/>
      <w:r w:rsidRPr="000225E7">
        <w:rPr>
          <w:rFonts w:ascii="Times New Roman" w:eastAsia="Times New Roman" w:hAnsi="Times New Roman" w:cs="Times New Roman"/>
          <w:sz w:val="24"/>
          <w:szCs w:val="24"/>
        </w:rPr>
        <w:t xml:space="preserve"> </w:t>
      </w: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4.</w:t>
      </w:r>
      <w:r w:rsidRPr="000225E7">
        <w:rPr>
          <w:rFonts w:ascii="Times New Roman" w:eastAsia="Times New Roman" w:hAnsi="Times New Roman" w:cs="Times New Roman"/>
          <w:sz w:val="24"/>
          <w:szCs w:val="24"/>
        </w:rPr>
        <w:tab/>
        <w:t xml:space="preserve">The Complainant failed to carry her burden of proving that that PGW violated the Public Utility Code or a regulation or order of the Commission.  </w:t>
      </w:r>
      <w:hyperlink r:id="rId11" w:history="1">
        <w:proofErr w:type="gramStart"/>
        <w:r w:rsidRPr="000225E7">
          <w:rPr>
            <w:rFonts w:ascii="Times New Roman" w:eastAsia="Times New Roman" w:hAnsi="Times New Roman" w:cs="Times New Roman"/>
            <w:sz w:val="24"/>
            <w:szCs w:val="24"/>
          </w:rPr>
          <w:t>66 Pa.C.S.A.</w:t>
        </w:r>
        <w:proofErr w:type="gramEnd"/>
        <w:r w:rsidRPr="000225E7">
          <w:rPr>
            <w:rFonts w:ascii="Times New Roman" w:eastAsia="Times New Roman" w:hAnsi="Times New Roman" w:cs="Times New Roman"/>
            <w:sz w:val="24"/>
            <w:szCs w:val="24"/>
          </w:rPr>
          <w:t xml:space="preserve"> § 701</w:t>
        </w:r>
      </w:hyperlink>
      <w:r w:rsidRPr="000225E7">
        <w:rPr>
          <w:rFonts w:ascii="Times New Roman" w:eastAsia="Times New Roman" w:hAnsi="Times New Roman" w:cs="Times New Roman"/>
          <w:sz w:val="24"/>
          <w:szCs w:val="24"/>
        </w:rPr>
        <w:t>.</w:t>
      </w: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5.</w:t>
      </w:r>
      <w:r w:rsidRPr="000225E7">
        <w:rPr>
          <w:rFonts w:ascii="Times New Roman" w:eastAsia="Times New Roman" w:hAnsi="Times New Roman" w:cs="Times New Roman"/>
          <w:sz w:val="24"/>
          <w:szCs w:val="24"/>
        </w:rPr>
        <w:tab/>
        <w:t xml:space="preserve">The Complainant failed to carry her burden of proving that PGW acted in violation of its tariff when it calculated Ms.  </w:t>
      </w:r>
      <w:proofErr w:type="gramStart"/>
      <w:r w:rsidRPr="000225E7">
        <w:rPr>
          <w:rFonts w:ascii="Times New Roman" w:eastAsia="Times New Roman" w:hAnsi="Times New Roman" w:cs="Times New Roman"/>
          <w:sz w:val="24"/>
          <w:szCs w:val="24"/>
        </w:rPr>
        <w:t>Lipscomb’s new CRP amount in August of 2013.</w:t>
      </w:r>
      <w:proofErr w:type="gramEnd"/>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r w:rsidRPr="000225E7">
        <w:rPr>
          <w:rFonts w:ascii="Times New Roman" w:eastAsia="Times New Roman" w:hAnsi="Times New Roman" w:cs="Times New Roman"/>
          <w:sz w:val="24"/>
          <w:szCs w:val="24"/>
        </w:rPr>
        <w:t>6.</w:t>
      </w:r>
      <w:r w:rsidRPr="000225E7">
        <w:rPr>
          <w:rFonts w:ascii="Times New Roman" w:eastAsia="Times New Roman" w:hAnsi="Times New Roman" w:cs="Times New Roman"/>
          <w:sz w:val="24"/>
          <w:szCs w:val="24"/>
        </w:rPr>
        <w:tab/>
        <w:t>The Complainant failed to carry her burden of proving that PGW acted in violation of its tariff when it requested additional income information following Ms. Lipscomb’s latest CRP application in February of 2014.</w:t>
      </w:r>
    </w:p>
    <w:p w:rsidR="00D76966" w:rsidRPr="000225E7" w:rsidRDefault="00D76966"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rPr>
          <w:rFonts w:ascii="Times New Roman" w:eastAsia="Times New Roman" w:hAnsi="Times New Roman" w:cs="Times New Roman"/>
          <w:sz w:val="24"/>
          <w:szCs w:val="24"/>
        </w:rPr>
      </w:pPr>
    </w:p>
    <w:p w:rsidR="000C37F3" w:rsidRPr="000225E7" w:rsidRDefault="000C37F3" w:rsidP="000225E7">
      <w:pPr>
        <w:spacing w:after="0" w:line="360" w:lineRule="auto"/>
        <w:jc w:val="center"/>
        <w:outlineLvl w:val="0"/>
        <w:rPr>
          <w:rFonts w:ascii="Times New Roman" w:eastAsia="Times New Roman" w:hAnsi="Times New Roman" w:cs="Times New Roman"/>
          <w:spacing w:val="-3"/>
          <w:sz w:val="24"/>
          <w:szCs w:val="24"/>
          <w:u w:val="single"/>
        </w:rPr>
      </w:pPr>
      <w:r w:rsidRPr="000225E7">
        <w:rPr>
          <w:rFonts w:ascii="Times New Roman" w:eastAsia="Times New Roman" w:hAnsi="Times New Roman" w:cs="Times New Roman"/>
          <w:spacing w:val="-3"/>
          <w:sz w:val="24"/>
          <w:szCs w:val="24"/>
          <w:u w:val="single"/>
        </w:rPr>
        <w:t>ORDER</w:t>
      </w:r>
    </w:p>
    <w:p w:rsidR="000C37F3" w:rsidRPr="000225E7" w:rsidRDefault="000C37F3" w:rsidP="000225E7">
      <w:pPr>
        <w:spacing w:after="0" w:line="360" w:lineRule="auto"/>
        <w:rPr>
          <w:rFonts w:ascii="Times New Roman" w:eastAsia="Times New Roman" w:hAnsi="Times New Roman" w:cs="Times New Roman"/>
          <w:spacing w:val="-3"/>
          <w:sz w:val="24"/>
          <w:szCs w:val="24"/>
        </w:rPr>
      </w:pPr>
    </w:p>
    <w:p w:rsidR="000C37F3" w:rsidRPr="000225E7" w:rsidRDefault="000C37F3" w:rsidP="000225E7">
      <w:pPr>
        <w:spacing w:after="0" w:line="360" w:lineRule="auto"/>
        <w:ind w:firstLine="1440"/>
        <w:rPr>
          <w:rFonts w:ascii="Times New Roman" w:eastAsia="Times New Roman" w:hAnsi="Times New Roman" w:cs="Times New Roman"/>
          <w:spacing w:val="-3"/>
          <w:sz w:val="24"/>
          <w:szCs w:val="24"/>
        </w:rPr>
      </w:pPr>
      <w:r w:rsidRPr="000225E7">
        <w:rPr>
          <w:rFonts w:ascii="Times New Roman" w:eastAsia="Times New Roman" w:hAnsi="Times New Roman" w:cs="Times New Roman"/>
          <w:spacing w:val="-3"/>
          <w:sz w:val="24"/>
          <w:szCs w:val="24"/>
        </w:rPr>
        <w:t>THEREFORE,</w:t>
      </w:r>
    </w:p>
    <w:p w:rsidR="000C37F3" w:rsidRPr="000225E7" w:rsidRDefault="000C37F3" w:rsidP="000225E7">
      <w:pPr>
        <w:spacing w:after="0" w:line="360" w:lineRule="auto"/>
        <w:ind w:firstLine="1440"/>
        <w:rPr>
          <w:rFonts w:ascii="Times New Roman" w:eastAsia="Times New Roman" w:hAnsi="Times New Roman" w:cs="Times New Roman"/>
          <w:spacing w:val="-3"/>
          <w:sz w:val="24"/>
          <w:szCs w:val="24"/>
        </w:rPr>
      </w:pPr>
    </w:p>
    <w:p w:rsidR="000C37F3" w:rsidRPr="000225E7" w:rsidRDefault="000C37F3" w:rsidP="000225E7">
      <w:pPr>
        <w:spacing w:after="0" w:line="360" w:lineRule="auto"/>
        <w:ind w:firstLine="1440"/>
        <w:outlineLvl w:val="0"/>
        <w:rPr>
          <w:rFonts w:ascii="Times New Roman" w:eastAsia="Times New Roman" w:hAnsi="Times New Roman" w:cs="Times New Roman"/>
          <w:spacing w:val="-3"/>
          <w:sz w:val="24"/>
          <w:szCs w:val="24"/>
        </w:rPr>
      </w:pPr>
      <w:r w:rsidRPr="000225E7">
        <w:rPr>
          <w:rFonts w:ascii="Times New Roman" w:eastAsia="Times New Roman" w:hAnsi="Times New Roman" w:cs="Times New Roman"/>
          <w:spacing w:val="-3"/>
          <w:sz w:val="24"/>
          <w:szCs w:val="24"/>
        </w:rPr>
        <w:t>IT IS ORDERED:</w:t>
      </w:r>
    </w:p>
    <w:p w:rsidR="000C37F3" w:rsidRPr="000225E7" w:rsidRDefault="000C37F3" w:rsidP="000225E7">
      <w:pPr>
        <w:spacing w:after="0" w:line="360" w:lineRule="auto"/>
        <w:rPr>
          <w:rFonts w:ascii="Times New Roman" w:eastAsia="Times New Roman" w:hAnsi="Times New Roman" w:cs="Times New Roman"/>
          <w:spacing w:val="-3"/>
          <w:sz w:val="24"/>
          <w:szCs w:val="24"/>
        </w:rPr>
      </w:pP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sidRPr="000225E7">
        <w:rPr>
          <w:rFonts w:ascii="Times New Roman" w:eastAsia="Times New Roman" w:hAnsi="Times New Roman" w:cs="Times New Roman"/>
          <w:spacing w:val="-3"/>
          <w:sz w:val="24"/>
          <w:szCs w:val="24"/>
        </w:rPr>
        <w:t>1.</w:t>
      </w:r>
      <w:r w:rsidRPr="000225E7">
        <w:rPr>
          <w:rFonts w:ascii="Times New Roman" w:eastAsia="Times New Roman" w:hAnsi="Times New Roman" w:cs="Times New Roman"/>
          <w:spacing w:val="-3"/>
          <w:sz w:val="24"/>
          <w:szCs w:val="24"/>
        </w:rPr>
        <w:tab/>
        <w:t xml:space="preserve">That </w:t>
      </w:r>
      <w:r w:rsidR="007C48FE" w:rsidRPr="000225E7">
        <w:rPr>
          <w:rFonts w:ascii="Times New Roman" w:eastAsia="Times New Roman" w:hAnsi="Times New Roman" w:cs="Times New Roman"/>
          <w:spacing w:val="-3"/>
          <w:sz w:val="24"/>
          <w:szCs w:val="24"/>
        </w:rPr>
        <w:t>Philadelphia Gas Works’</w:t>
      </w:r>
      <w:r w:rsidRPr="000225E7">
        <w:rPr>
          <w:rFonts w:ascii="Times New Roman" w:eastAsia="Times New Roman" w:hAnsi="Times New Roman" w:cs="Times New Roman"/>
          <w:spacing w:val="-3"/>
          <w:sz w:val="24"/>
          <w:szCs w:val="24"/>
        </w:rPr>
        <w:t xml:space="preserve"> late-filed Exhibit 6 is admitted into the record in this case.</w:t>
      </w: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p>
    <w:p w:rsidR="000C37F3" w:rsidRPr="000225E7" w:rsidRDefault="000C37F3" w:rsidP="000225E7">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sidRPr="000225E7">
        <w:rPr>
          <w:rFonts w:ascii="Times New Roman" w:eastAsia="Times New Roman" w:hAnsi="Times New Roman" w:cs="Times New Roman"/>
          <w:spacing w:val="-3"/>
          <w:sz w:val="24"/>
          <w:szCs w:val="24"/>
        </w:rPr>
        <w:t>2.</w:t>
      </w:r>
      <w:r w:rsidRPr="000225E7">
        <w:rPr>
          <w:rFonts w:ascii="Times New Roman" w:eastAsia="Times New Roman" w:hAnsi="Times New Roman" w:cs="Times New Roman"/>
          <w:spacing w:val="-3"/>
          <w:sz w:val="24"/>
          <w:szCs w:val="24"/>
        </w:rPr>
        <w:tab/>
        <w:t xml:space="preserve">That the formal Complaint filed by </w:t>
      </w:r>
      <w:r w:rsidR="00B4769C" w:rsidRPr="000225E7">
        <w:rPr>
          <w:rFonts w:ascii="Times New Roman" w:eastAsia="Times New Roman" w:hAnsi="Times New Roman" w:cs="Times New Roman"/>
          <w:spacing w:val="-3"/>
          <w:sz w:val="24"/>
          <w:szCs w:val="24"/>
        </w:rPr>
        <w:t>Tawana Lipscomb-</w:t>
      </w:r>
      <w:r w:rsidRPr="000225E7">
        <w:rPr>
          <w:rFonts w:ascii="Times New Roman" w:eastAsia="Times New Roman" w:hAnsi="Times New Roman" w:cs="Times New Roman"/>
          <w:spacing w:val="-3"/>
          <w:sz w:val="24"/>
          <w:szCs w:val="24"/>
        </w:rPr>
        <w:t>Burnett against Philadelphia Gas Works at Docket No. C-2014-2422450 is dismissed in its entirety.</w:t>
      </w:r>
    </w:p>
    <w:p w:rsidR="000C37F3" w:rsidRPr="000225E7" w:rsidRDefault="000C37F3" w:rsidP="000225E7">
      <w:pPr>
        <w:spacing w:after="0" w:line="360" w:lineRule="auto"/>
        <w:ind w:firstLine="1440"/>
        <w:rPr>
          <w:rFonts w:ascii="Times New Roman" w:eastAsia="Times New Roman" w:hAnsi="Times New Roman" w:cs="Times New Roman"/>
          <w:spacing w:val="-3"/>
          <w:sz w:val="24"/>
          <w:szCs w:val="24"/>
        </w:rPr>
      </w:pPr>
    </w:p>
    <w:p w:rsidR="000C37F3" w:rsidRPr="000225E7" w:rsidRDefault="000C37F3" w:rsidP="000225E7">
      <w:pPr>
        <w:spacing w:after="0" w:line="360" w:lineRule="auto"/>
        <w:ind w:firstLine="1440"/>
        <w:rPr>
          <w:rFonts w:ascii="Times New Roman" w:eastAsia="Calibri" w:hAnsi="Times New Roman" w:cs="Times New Roman"/>
          <w:sz w:val="24"/>
          <w:szCs w:val="24"/>
        </w:rPr>
      </w:pPr>
      <w:r w:rsidRPr="000225E7">
        <w:rPr>
          <w:rFonts w:ascii="Times New Roman" w:eastAsia="Times New Roman" w:hAnsi="Times New Roman" w:cs="Times New Roman"/>
          <w:sz w:val="24"/>
          <w:szCs w:val="24"/>
        </w:rPr>
        <w:t>3.</w:t>
      </w:r>
      <w:r w:rsidRPr="000225E7">
        <w:rPr>
          <w:rFonts w:ascii="Times New Roman" w:eastAsia="Times New Roman" w:hAnsi="Times New Roman" w:cs="Times New Roman"/>
          <w:sz w:val="24"/>
          <w:szCs w:val="24"/>
        </w:rPr>
        <w:tab/>
      </w:r>
      <w:r w:rsidRPr="000225E7">
        <w:rPr>
          <w:rFonts w:ascii="Times New Roman" w:eastAsia="Calibri" w:hAnsi="Times New Roman" w:cs="Times New Roman"/>
          <w:sz w:val="24"/>
          <w:szCs w:val="24"/>
        </w:rPr>
        <w:t xml:space="preserve">That the Secretary </w:t>
      </w:r>
      <w:proofErr w:type="gramStart"/>
      <w:r w:rsidRPr="000225E7">
        <w:rPr>
          <w:rFonts w:ascii="Times New Roman" w:eastAsia="Calibri" w:hAnsi="Times New Roman" w:cs="Times New Roman"/>
          <w:sz w:val="24"/>
          <w:szCs w:val="24"/>
        </w:rPr>
        <w:t>mark</w:t>
      </w:r>
      <w:proofErr w:type="gramEnd"/>
      <w:r w:rsidRPr="000225E7">
        <w:rPr>
          <w:rFonts w:ascii="Times New Roman" w:eastAsia="Calibri" w:hAnsi="Times New Roman" w:cs="Times New Roman"/>
          <w:sz w:val="24"/>
          <w:szCs w:val="24"/>
        </w:rPr>
        <w:t xml:space="preserve"> this docket closed.</w:t>
      </w:r>
    </w:p>
    <w:p w:rsidR="000C37F3" w:rsidRPr="000225E7" w:rsidRDefault="000C37F3" w:rsidP="000225E7">
      <w:pPr>
        <w:autoSpaceDE w:val="0"/>
        <w:autoSpaceDN w:val="0"/>
        <w:spacing w:after="0" w:line="360" w:lineRule="auto"/>
        <w:ind w:firstLine="1440"/>
        <w:rPr>
          <w:rFonts w:ascii="Times New Roman" w:eastAsia="Times New Roman" w:hAnsi="Times New Roman" w:cs="Times New Roman"/>
          <w:spacing w:val="-3"/>
          <w:sz w:val="24"/>
          <w:szCs w:val="24"/>
        </w:rPr>
      </w:pPr>
    </w:p>
    <w:p w:rsidR="000C37F3" w:rsidRPr="000225E7" w:rsidRDefault="000C37F3" w:rsidP="000225E7">
      <w:pPr>
        <w:spacing w:after="0" w:line="360" w:lineRule="auto"/>
        <w:ind w:left="1440"/>
        <w:rPr>
          <w:rFonts w:ascii="Times New Roman" w:eastAsia="Times New Roman" w:hAnsi="Times New Roman" w:cs="Times New Roman"/>
          <w:spacing w:val="-3"/>
          <w:sz w:val="24"/>
          <w:szCs w:val="24"/>
        </w:rPr>
      </w:pPr>
    </w:p>
    <w:p w:rsidR="000C37F3" w:rsidRPr="000225E7" w:rsidRDefault="000C37F3" w:rsidP="000225E7">
      <w:pPr>
        <w:tabs>
          <w:tab w:val="num" w:pos="2160"/>
          <w:tab w:val="left" w:pos="5048"/>
        </w:tabs>
        <w:spacing w:after="0" w:line="240" w:lineRule="auto"/>
        <w:rPr>
          <w:rFonts w:ascii="Times New Roman" w:hAnsi="Times New Roman" w:cs="Times New Roman"/>
          <w:sz w:val="24"/>
          <w:szCs w:val="24"/>
          <w:u w:val="single"/>
        </w:rPr>
      </w:pPr>
      <w:r w:rsidRPr="000225E7">
        <w:rPr>
          <w:rFonts w:ascii="Times New Roman" w:eastAsia="Times New Roman" w:hAnsi="Times New Roman" w:cs="Times New Roman"/>
          <w:spacing w:val="-3"/>
          <w:sz w:val="24"/>
          <w:szCs w:val="24"/>
        </w:rPr>
        <w:t xml:space="preserve">Dated:  </w:t>
      </w:r>
      <w:r w:rsidR="00E50DDC" w:rsidRPr="0099192E">
        <w:rPr>
          <w:rFonts w:ascii="Times New Roman" w:eastAsia="Times New Roman" w:hAnsi="Times New Roman" w:cs="Times New Roman"/>
          <w:spacing w:val="-3"/>
          <w:sz w:val="24"/>
          <w:szCs w:val="24"/>
          <w:u w:val="single"/>
        </w:rPr>
        <w:t>June 16</w:t>
      </w:r>
      <w:r w:rsidRPr="0099192E">
        <w:rPr>
          <w:rFonts w:ascii="Times New Roman" w:eastAsia="Times New Roman" w:hAnsi="Times New Roman" w:cs="Times New Roman"/>
          <w:spacing w:val="-3"/>
          <w:sz w:val="24"/>
          <w:szCs w:val="24"/>
          <w:u w:val="single"/>
        </w:rPr>
        <w:t>, 2015</w:t>
      </w:r>
      <w:r w:rsidRPr="000225E7">
        <w:rPr>
          <w:rFonts w:ascii="Times New Roman" w:eastAsia="Times New Roman" w:hAnsi="Times New Roman" w:cs="Times New Roman"/>
          <w:spacing w:val="-3"/>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u w:val="single"/>
        </w:rPr>
        <w:tab/>
      </w:r>
      <w:r w:rsidRPr="000225E7">
        <w:rPr>
          <w:rFonts w:ascii="Times New Roman" w:hAnsi="Times New Roman" w:cs="Times New Roman"/>
          <w:sz w:val="24"/>
          <w:szCs w:val="24"/>
          <w:u w:val="single"/>
        </w:rPr>
        <w:tab/>
        <w:t>/s/</w:t>
      </w:r>
      <w:r w:rsidRPr="000225E7">
        <w:rPr>
          <w:rFonts w:ascii="Times New Roman" w:hAnsi="Times New Roman" w:cs="Times New Roman"/>
          <w:sz w:val="24"/>
          <w:szCs w:val="24"/>
          <w:u w:val="single"/>
        </w:rPr>
        <w:tab/>
      </w:r>
      <w:r w:rsidRPr="000225E7">
        <w:rPr>
          <w:rFonts w:ascii="Times New Roman" w:hAnsi="Times New Roman" w:cs="Times New Roman"/>
          <w:sz w:val="24"/>
          <w:szCs w:val="24"/>
          <w:u w:val="single"/>
        </w:rPr>
        <w:tab/>
      </w:r>
      <w:r w:rsidRPr="000225E7">
        <w:rPr>
          <w:rFonts w:ascii="Times New Roman" w:hAnsi="Times New Roman" w:cs="Times New Roman"/>
          <w:sz w:val="24"/>
          <w:szCs w:val="24"/>
          <w:u w:val="single"/>
        </w:rPr>
        <w:tab/>
        <w:t>_____</w:t>
      </w:r>
    </w:p>
    <w:p w:rsidR="000C37F3" w:rsidRPr="000225E7" w:rsidRDefault="000C37F3" w:rsidP="000225E7">
      <w:pPr>
        <w:pStyle w:val="NoSpacing"/>
        <w:rPr>
          <w:rFonts w:ascii="Times New Roman" w:hAnsi="Times New Roman" w:cs="Times New Roman"/>
          <w:sz w:val="24"/>
          <w:szCs w:val="24"/>
        </w:rPr>
      </w:pP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t xml:space="preserve">Eranda Vero </w:t>
      </w:r>
    </w:p>
    <w:p w:rsidR="000C37F3" w:rsidRPr="000225E7" w:rsidRDefault="000C37F3" w:rsidP="000225E7">
      <w:pPr>
        <w:pStyle w:val="NoSpacing"/>
        <w:rPr>
          <w:rFonts w:ascii="Times New Roman" w:hAnsi="Times New Roman" w:cs="Times New Roman"/>
          <w:sz w:val="24"/>
          <w:szCs w:val="24"/>
        </w:rPr>
      </w:pP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r>
      <w:r w:rsidRPr="000225E7">
        <w:rPr>
          <w:rFonts w:ascii="Times New Roman" w:hAnsi="Times New Roman" w:cs="Times New Roman"/>
          <w:sz w:val="24"/>
          <w:szCs w:val="24"/>
        </w:rPr>
        <w:tab/>
        <w:t>Administrative Law Judge</w:t>
      </w:r>
    </w:p>
    <w:p w:rsidR="000C37F3" w:rsidRPr="000225E7" w:rsidRDefault="000C37F3" w:rsidP="000225E7">
      <w:pPr>
        <w:spacing w:after="0" w:line="240" w:lineRule="auto"/>
        <w:outlineLvl w:val="0"/>
        <w:rPr>
          <w:rFonts w:ascii="Times New Roman" w:eastAsia="Times New Roman" w:hAnsi="Times New Roman" w:cs="Times New Roman"/>
          <w:spacing w:val="-3"/>
          <w:sz w:val="24"/>
          <w:szCs w:val="24"/>
        </w:rPr>
      </w:pPr>
    </w:p>
    <w:p w:rsidR="000C37F3" w:rsidRPr="000225E7" w:rsidRDefault="000C37F3" w:rsidP="000225E7">
      <w:pPr>
        <w:spacing w:after="0" w:line="360" w:lineRule="auto"/>
        <w:ind w:firstLine="1440"/>
        <w:rPr>
          <w:rFonts w:ascii="Times New Roman" w:eastAsia="Times New Roman" w:hAnsi="Times New Roman" w:cs="Times New Roman"/>
          <w:sz w:val="24"/>
          <w:szCs w:val="24"/>
        </w:rPr>
      </w:pPr>
    </w:p>
    <w:p w:rsidR="00057C85" w:rsidRPr="000225E7" w:rsidRDefault="00057C85" w:rsidP="000225E7">
      <w:pPr>
        <w:spacing w:after="0"/>
        <w:rPr>
          <w:rFonts w:ascii="Times New Roman" w:hAnsi="Times New Roman" w:cs="Times New Roman"/>
          <w:sz w:val="24"/>
          <w:szCs w:val="24"/>
        </w:rPr>
      </w:pPr>
    </w:p>
    <w:sectPr w:rsidR="00057C85" w:rsidRPr="000225E7" w:rsidSect="00F41BDA">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3B" w:rsidRDefault="00246A3B" w:rsidP="000C37F3">
      <w:pPr>
        <w:spacing w:after="0" w:line="240" w:lineRule="auto"/>
      </w:pPr>
      <w:r>
        <w:separator/>
      </w:r>
    </w:p>
  </w:endnote>
  <w:endnote w:type="continuationSeparator" w:id="0">
    <w:p w:rsidR="00246A3B" w:rsidRDefault="00246A3B" w:rsidP="000C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DA" w:rsidRDefault="00630848" w:rsidP="00F41B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1BDA" w:rsidRDefault="00296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BDA" w:rsidRPr="001B18F2" w:rsidRDefault="00630848" w:rsidP="00F41BDA">
    <w:pPr>
      <w:pStyle w:val="Footer"/>
      <w:framePr w:wrap="around" w:vAnchor="text" w:hAnchor="margin" w:xAlign="center" w:y="1"/>
      <w:rPr>
        <w:rStyle w:val="PageNumber"/>
        <w:rFonts w:ascii="Times New Roman" w:hAnsi="Times New Roman" w:cs="Times New Roman"/>
        <w:sz w:val="20"/>
        <w:szCs w:val="20"/>
      </w:rPr>
    </w:pPr>
    <w:r w:rsidRPr="001B18F2">
      <w:rPr>
        <w:rStyle w:val="PageNumber"/>
        <w:rFonts w:ascii="Times New Roman" w:hAnsi="Times New Roman" w:cs="Times New Roman"/>
        <w:sz w:val="20"/>
        <w:szCs w:val="20"/>
      </w:rPr>
      <w:fldChar w:fldCharType="begin"/>
    </w:r>
    <w:r w:rsidRPr="001B18F2">
      <w:rPr>
        <w:rStyle w:val="PageNumber"/>
        <w:rFonts w:ascii="Times New Roman" w:hAnsi="Times New Roman" w:cs="Times New Roman"/>
        <w:sz w:val="20"/>
        <w:szCs w:val="20"/>
      </w:rPr>
      <w:instrText xml:space="preserve">PAGE  </w:instrText>
    </w:r>
    <w:r w:rsidRPr="001B18F2">
      <w:rPr>
        <w:rStyle w:val="PageNumber"/>
        <w:rFonts w:ascii="Times New Roman" w:hAnsi="Times New Roman" w:cs="Times New Roman"/>
        <w:sz w:val="20"/>
        <w:szCs w:val="20"/>
      </w:rPr>
      <w:fldChar w:fldCharType="separate"/>
    </w:r>
    <w:r w:rsidR="00296090">
      <w:rPr>
        <w:rStyle w:val="PageNumber"/>
        <w:rFonts w:ascii="Times New Roman" w:hAnsi="Times New Roman" w:cs="Times New Roman"/>
        <w:noProof/>
        <w:sz w:val="20"/>
        <w:szCs w:val="20"/>
      </w:rPr>
      <w:t>14</w:t>
    </w:r>
    <w:r w:rsidRPr="001B18F2">
      <w:rPr>
        <w:rStyle w:val="PageNumber"/>
        <w:rFonts w:ascii="Times New Roman" w:hAnsi="Times New Roman" w:cs="Times New Roman"/>
        <w:sz w:val="20"/>
        <w:szCs w:val="20"/>
      </w:rPr>
      <w:fldChar w:fldCharType="end"/>
    </w:r>
  </w:p>
  <w:p w:rsidR="00F41BDA" w:rsidRDefault="00296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3B" w:rsidRDefault="00246A3B" w:rsidP="000C37F3">
      <w:pPr>
        <w:spacing w:after="0" w:line="240" w:lineRule="auto"/>
      </w:pPr>
      <w:r>
        <w:separator/>
      </w:r>
    </w:p>
  </w:footnote>
  <w:footnote w:type="continuationSeparator" w:id="0">
    <w:p w:rsidR="00246A3B" w:rsidRDefault="00246A3B" w:rsidP="000C37F3">
      <w:pPr>
        <w:spacing w:after="0" w:line="240" w:lineRule="auto"/>
      </w:pPr>
      <w:r>
        <w:continuationSeparator/>
      </w:r>
    </w:p>
  </w:footnote>
  <w:footnote w:id="1">
    <w:p w:rsidR="005478E6" w:rsidRPr="002748BF" w:rsidRDefault="005478E6" w:rsidP="005478E6">
      <w:pPr>
        <w:spacing w:after="0" w:line="240" w:lineRule="auto"/>
        <w:rPr>
          <w:rFonts w:ascii="Times New Roman" w:eastAsia="Times New Roman" w:hAnsi="Times New Roman" w:cs="Times New Roman"/>
          <w:sz w:val="24"/>
          <w:szCs w:val="24"/>
        </w:rPr>
      </w:pPr>
      <w:r>
        <w:rPr>
          <w:rStyle w:val="FootnoteReference"/>
        </w:rPr>
        <w:footnoteRef/>
      </w:r>
      <w:r>
        <w:t xml:space="preserve"> </w:t>
      </w:r>
      <w:r>
        <w:tab/>
      </w:r>
      <w:r>
        <w:rPr>
          <w:rFonts w:ascii="Times New Roman" w:eastAsia="Times New Roman" w:hAnsi="Times New Roman" w:cs="Times New Roman"/>
          <w:sz w:val="20"/>
          <w:szCs w:val="20"/>
        </w:rPr>
        <w:t>This formal Complaint is a timely</w:t>
      </w:r>
      <w:r w:rsidRPr="00271E8D">
        <w:rPr>
          <w:rFonts w:ascii="Times New Roman" w:eastAsia="Times New Roman" w:hAnsi="Times New Roman" w:cs="Times New Roman"/>
          <w:sz w:val="20"/>
          <w:szCs w:val="20"/>
        </w:rPr>
        <w:t xml:space="preserve"> appeal to the informal decision issued by the Commission’s Bureau of Consumer</w:t>
      </w:r>
      <w:r>
        <w:rPr>
          <w:rFonts w:ascii="Times New Roman" w:eastAsia="Times New Roman" w:hAnsi="Times New Roman" w:cs="Times New Roman"/>
          <w:sz w:val="20"/>
          <w:szCs w:val="20"/>
        </w:rPr>
        <w:t xml:space="preserve"> Services (BCS) at BCS # 3214558 and should have been assigned an F- docket </w:t>
      </w:r>
      <w:r w:rsidR="00BA7FE4">
        <w:rPr>
          <w:rFonts w:ascii="Times New Roman" w:eastAsia="Times New Roman" w:hAnsi="Times New Roman" w:cs="Times New Roman"/>
          <w:sz w:val="20"/>
          <w:szCs w:val="20"/>
        </w:rPr>
        <w:t xml:space="preserve">number </w:t>
      </w:r>
      <w:r>
        <w:rPr>
          <w:rFonts w:ascii="Times New Roman" w:eastAsia="Times New Roman" w:hAnsi="Times New Roman" w:cs="Times New Roman"/>
          <w:sz w:val="20"/>
          <w:szCs w:val="20"/>
        </w:rPr>
        <w:t>instead of a C- docket number</w:t>
      </w:r>
      <w:r w:rsidRPr="00271E8D">
        <w:rPr>
          <w:rFonts w:ascii="Times New Roman" w:eastAsia="Times New Roman" w:hAnsi="Times New Roman" w:cs="Times New Roman"/>
          <w:sz w:val="20"/>
          <w:szCs w:val="20"/>
        </w:rPr>
        <w:t>.</w:t>
      </w:r>
    </w:p>
    <w:p w:rsidR="005478E6" w:rsidRDefault="005478E6">
      <w:pPr>
        <w:pStyle w:val="FootnoteText"/>
      </w:pPr>
    </w:p>
  </w:footnote>
  <w:footnote w:id="2">
    <w:p w:rsidR="000C37F3" w:rsidRDefault="000C37F3" w:rsidP="000C37F3">
      <w:pPr>
        <w:pStyle w:val="FootnoteText"/>
      </w:pPr>
      <w:r>
        <w:rPr>
          <w:rStyle w:val="FootnoteReference"/>
        </w:rPr>
        <w:footnoteRef/>
      </w:r>
      <w:r>
        <w:t xml:space="preserve"> </w:t>
      </w:r>
      <w:r>
        <w:tab/>
      </w:r>
      <w:r w:rsidRPr="00914234">
        <w:rPr>
          <w:rFonts w:ascii="Times New Roman" w:hAnsi="Times New Roman" w:cs="Times New Roman"/>
        </w:rPr>
        <w:t>On November 24, 2014, I received via facsimile a communication from Ms. Li</w:t>
      </w:r>
      <w:r>
        <w:rPr>
          <w:rFonts w:ascii="Times New Roman" w:hAnsi="Times New Roman" w:cs="Times New Roman"/>
        </w:rPr>
        <w:t>pscomb in which she requested “</w:t>
      </w:r>
      <w:r w:rsidRPr="00914234">
        <w:rPr>
          <w:rFonts w:ascii="Times New Roman" w:hAnsi="Times New Roman" w:cs="Times New Roman"/>
        </w:rPr>
        <w:t>a hearing continuance.”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233"/>
    <w:multiLevelType w:val="hybridMultilevel"/>
    <w:tmpl w:val="631A57F8"/>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08F397F"/>
    <w:multiLevelType w:val="hybridMultilevel"/>
    <w:tmpl w:val="D6E23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F3"/>
    <w:rsid w:val="00015DE0"/>
    <w:rsid w:val="000225E7"/>
    <w:rsid w:val="00057C85"/>
    <w:rsid w:val="00070C8E"/>
    <w:rsid w:val="00076790"/>
    <w:rsid w:val="00095EBE"/>
    <w:rsid w:val="000C37F3"/>
    <w:rsid w:val="000F316F"/>
    <w:rsid w:val="00180C08"/>
    <w:rsid w:val="001B18F2"/>
    <w:rsid w:val="00227A8E"/>
    <w:rsid w:val="0023656F"/>
    <w:rsid w:val="002378AB"/>
    <w:rsid w:val="00246A3B"/>
    <w:rsid w:val="00290427"/>
    <w:rsid w:val="00296090"/>
    <w:rsid w:val="002C3F72"/>
    <w:rsid w:val="002C7188"/>
    <w:rsid w:val="00380557"/>
    <w:rsid w:val="00401096"/>
    <w:rsid w:val="00405DB0"/>
    <w:rsid w:val="0041022F"/>
    <w:rsid w:val="005478E6"/>
    <w:rsid w:val="00573466"/>
    <w:rsid w:val="005A18DD"/>
    <w:rsid w:val="00627306"/>
    <w:rsid w:val="00630848"/>
    <w:rsid w:val="00731DD5"/>
    <w:rsid w:val="007428A3"/>
    <w:rsid w:val="00760883"/>
    <w:rsid w:val="00776892"/>
    <w:rsid w:val="007A3992"/>
    <w:rsid w:val="007C48FE"/>
    <w:rsid w:val="00800CCE"/>
    <w:rsid w:val="00814B10"/>
    <w:rsid w:val="00816BA0"/>
    <w:rsid w:val="008E2B26"/>
    <w:rsid w:val="008E407A"/>
    <w:rsid w:val="0099192E"/>
    <w:rsid w:val="009D045E"/>
    <w:rsid w:val="009E70AB"/>
    <w:rsid w:val="00A120B2"/>
    <w:rsid w:val="00A36325"/>
    <w:rsid w:val="00A410EB"/>
    <w:rsid w:val="00A574E1"/>
    <w:rsid w:val="00AB77DB"/>
    <w:rsid w:val="00AC315A"/>
    <w:rsid w:val="00B4769C"/>
    <w:rsid w:val="00B72D63"/>
    <w:rsid w:val="00B8056E"/>
    <w:rsid w:val="00B82274"/>
    <w:rsid w:val="00BA7FE4"/>
    <w:rsid w:val="00BB2E13"/>
    <w:rsid w:val="00BB3FBC"/>
    <w:rsid w:val="00BB67CD"/>
    <w:rsid w:val="00C71DD3"/>
    <w:rsid w:val="00C7466A"/>
    <w:rsid w:val="00CD3646"/>
    <w:rsid w:val="00CD61F0"/>
    <w:rsid w:val="00CE354E"/>
    <w:rsid w:val="00D154F9"/>
    <w:rsid w:val="00D62CE4"/>
    <w:rsid w:val="00D76966"/>
    <w:rsid w:val="00DA158A"/>
    <w:rsid w:val="00DA4A25"/>
    <w:rsid w:val="00E01A9B"/>
    <w:rsid w:val="00E04D30"/>
    <w:rsid w:val="00E34462"/>
    <w:rsid w:val="00E50DDC"/>
    <w:rsid w:val="00F42D08"/>
    <w:rsid w:val="00F739B1"/>
    <w:rsid w:val="00FA35F6"/>
    <w:rsid w:val="00FC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F3"/>
  </w:style>
  <w:style w:type="character" w:styleId="PageNumber">
    <w:name w:val="page number"/>
    <w:basedOn w:val="DefaultParagraphFont"/>
    <w:rsid w:val="000C37F3"/>
  </w:style>
  <w:style w:type="paragraph" w:styleId="FootnoteText">
    <w:name w:val="footnote text"/>
    <w:basedOn w:val="Normal"/>
    <w:link w:val="FootnoteTextChar"/>
    <w:uiPriority w:val="99"/>
    <w:semiHidden/>
    <w:unhideWhenUsed/>
    <w:rsid w:val="000C3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7F3"/>
    <w:rPr>
      <w:sz w:val="20"/>
      <w:szCs w:val="20"/>
    </w:rPr>
  </w:style>
  <w:style w:type="character" w:styleId="FootnoteReference">
    <w:name w:val="footnote reference"/>
    <w:basedOn w:val="DefaultParagraphFont"/>
    <w:uiPriority w:val="99"/>
    <w:semiHidden/>
    <w:unhideWhenUsed/>
    <w:rsid w:val="000C37F3"/>
    <w:rPr>
      <w:vertAlign w:val="superscript"/>
    </w:rPr>
  </w:style>
  <w:style w:type="paragraph" w:styleId="ListParagraph">
    <w:name w:val="List Paragraph"/>
    <w:basedOn w:val="Normal"/>
    <w:uiPriority w:val="34"/>
    <w:qFormat/>
    <w:rsid w:val="000C37F3"/>
    <w:pPr>
      <w:ind w:left="720"/>
      <w:contextualSpacing/>
    </w:pPr>
  </w:style>
  <w:style w:type="character" w:customStyle="1" w:styleId="term1">
    <w:name w:val="term1"/>
    <w:basedOn w:val="DefaultParagraphFont"/>
    <w:rsid w:val="000C37F3"/>
    <w:rPr>
      <w:b/>
      <w:bCs/>
    </w:rPr>
  </w:style>
  <w:style w:type="paragraph" w:styleId="NoSpacing">
    <w:name w:val="No Spacing"/>
    <w:uiPriority w:val="1"/>
    <w:qFormat/>
    <w:rsid w:val="000C37F3"/>
    <w:pPr>
      <w:spacing w:after="0" w:line="240" w:lineRule="auto"/>
    </w:pPr>
  </w:style>
  <w:style w:type="character" w:styleId="CommentReference">
    <w:name w:val="annotation reference"/>
    <w:basedOn w:val="DefaultParagraphFont"/>
    <w:uiPriority w:val="99"/>
    <w:semiHidden/>
    <w:unhideWhenUsed/>
    <w:rsid w:val="00180C08"/>
    <w:rPr>
      <w:sz w:val="16"/>
      <w:szCs w:val="16"/>
    </w:rPr>
  </w:style>
  <w:style w:type="paragraph" w:styleId="CommentText">
    <w:name w:val="annotation text"/>
    <w:basedOn w:val="Normal"/>
    <w:link w:val="CommentTextChar"/>
    <w:uiPriority w:val="99"/>
    <w:semiHidden/>
    <w:unhideWhenUsed/>
    <w:rsid w:val="00180C08"/>
    <w:pPr>
      <w:spacing w:line="240" w:lineRule="auto"/>
    </w:pPr>
    <w:rPr>
      <w:sz w:val="20"/>
      <w:szCs w:val="20"/>
    </w:rPr>
  </w:style>
  <w:style w:type="character" w:customStyle="1" w:styleId="CommentTextChar">
    <w:name w:val="Comment Text Char"/>
    <w:basedOn w:val="DefaultParagraphFont"/>
    <w:link w:val="CommentText"/>
    <w:uiPriority w:val="99"/>
    <w:semiHidden/>
    <w:rsid w:val="00180C08"/>
    <w:rPr>
      <w:sz w:val="20"/>
      <w:szCs w:val="20"/>
    </w:rPr>
  </w:style>
  <w:style w:type="paragraph" w:styleId="CommentSubject">
    <w:name w:val="annotation subject"/>
    <w:basedOn w:val="CommentText"/>
    <w:next w:val="CommentText"/>
    <w:link w:val="CommentSubjectChar"/>
    <w:uiPriority w:val="99"/>
    <w:semiHidden/>
    <w:unhideWhenUsed/>
    <w:rsid w:val="00180C08"/>
    <w:rPr>
      <w:b/>
      <w:bCs/>
    </w:rPr>
  </w:style>
  <w:style w:type="character" w:customStyle="1" w:styleId="CommentSubjectChar">
    <w:name w:val="Comment Subject Char"/>
    <w:basedOn w:val="CommentTextChar"/>
    <w:link w:val="CommentSubject"/>
    <w:uiPriority w:val="99"/>
    <w:semiHidden/>
    <w:rsid w:val="00180C08"/>
    <w:rPr>
      <w:b/>
      <w:bCs/>
      <w:sz w:val="20"/>
      <w:szCs w:val="20"/>
    </w:rPr>
  </w:style>
  <w:style w:type="paragraph" w:styleId="BalloonText">
    <w:name w:val="Balloon Text"/>
    <w:basedOn w:val="Normal"/>
    <w:link w:val="BalloonTextChar"/>
    <w:uiPriority w:val="99"/>
    <w:semiHidden/>
    <w:unhideWhenUsed/>
    <w:rsid w:val="00180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C08"/>
    <w:rPr>
      <w:rFonts w:ascii="Tahoma" w:hAnsi="Tahoma" w:cs="Tahoma"/>
      <w:sz w:val="16"/>
      <w:szCs w:val="16"/>
    </w:rPr>
  </w:style>
  <w:style w:type="paragraph" w:styleId="Header">
    <w:name w:val="header"/>
    <w:basedOn w:val="Normal"/>
    <w:link w:val="HeaderChar"/>
    <w:uiPriority w:val="99"/>
    <w:unhideWhenUsed/>
    <w:rsid w:val="001B1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F2"/>
  </w:style>
  <w:style w:type="character" w:styleId="Hyperlink">
    <w:name w:val="Hyperlink"/>
    <w:basedOn w:val="DefaultParagraphFont"/>
    <w:uiPriority w:val="99"/>
    <w:semiHidden/>
    <w:unhideWhenUsed/>
    <w:rsid w:val="00BB3FBC"/>
    <w:rPr>
      <w:strike w:val="0"/>
      <w:dstrike w:val="0"/>
      <w:color w:val="004B91"/>
      <w:u w:val="none"/>
      <w:effect w:val="none"/>
    </w:rPr>
  </w:style>
  <w:style w:type="character" w:customStyle="1" w:styleId="pmterms11">
    <w:name w:val="pmterms11"/>
    <w:basedOn w:val="DefaultParagraphFont"/>
    <w:rsid w:val="00D76966"/>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F3"/>
  </w:style>
  <w:style w:type="character" w:styleId="PageNumber">
    <w:name w:val="page number"/>
    <w:basedOn w:val="DefaultParagraphFont"/>
    <w:rsid w:val="000C37F3"/>
  </w:style>
  <w:style w:type="paragraph" w:styleId="FootnoteText">
    <w:name w:val="footnote text"/>
    <w:basedOn w:val="Normal"/>
    <w:link w:val="FootnoteTextChar"/>
    <w:uiPriority w:val="99"/>
    <w:semiHidden/>
    <w:unhideWhenUsed/>
    <w:rsid w:val="000C3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7F3"/>
    <w:rPr>
      <w:sz w:val="20"/>
      <w:szCs w:val="20"/>
    </w:rPr>
  </w:style>
  <w:style w:type="character" w:styleId="FootnoteReference">
    <w:name w:val="footnote reference"/>
    <w:basedOn w:val="DefaultParagraphFont"/>
    <w:uiPriority w:val="99"/>
    <w:semiHidden/>
    <w:unhideWhenUsed/>
    <w:rsid w:val="000C37F3"/>
    <w:rPr>
      <w:vertAlign w:val="superscript"/>
    </w:rPr>
  </w:style>
  <w:style w:type="paragraph" w:styleId="ListParagraph">
    <w:name w:val="List Paragraph"/>
    <w:basedOn w:val="Normal"/>
    <w:uiPriority w:val="34"/>
    <w:qFormat/>
    <w:rsid w:val="000C37F3"/>
    <w:pPr>
      <w:ind w:left="720"/>
      <w:contextualSpacing/>
    </w:pPr>
  </w:style>
  <w:style w:type="character" w:customStyle="1" w:styleId="term1">
    <w:name w:val="term1"/>
    <w:basedOn w:val="DefaultParagraphFont"/>
    <w:rsid w:val="000C37F3"/>
    <w:rPr>
      <w:b/>
      <w:bCs/>
    </w:rPr>
  </w:style>
  <w:style w:type="paragraph" w:styleId="NoSpacing">
    <w:name w:val="No Spacing"/>
    <w:uiPriority w:val="1"/>
    <w:qFormat/>
    <w:rsid w:val="000C37F3"/>
    <w:pPr>
      <w:spacing w:after="0" w:line="240" w:lineRule="auto"/>
    </w:pPr>
  </w:style>
  <w:style w:type="character" w:styleId="CommentReference">
    <w:name w:val="annotation reference"/>
    <w:basedOn w:val="DefaultParagraphFont"/>
    <w:uiPriority w:val="99"/>
    <w:semiHidden/>
    <w:unhideWhenUsed/>
    <w:rsid w:val="00180C08"/>
    <w:rPr>
      <w:sz w:val="16"/>
      <w:szCs w:val="16"/>
    </w:rPr>
  </w:style>
  <w:style w:type="paragraph" w:styleId="CommentText">
    <w:name w:val="annotation text"/>
    <w:basedOn w:val="Normal"/>
    <w:link w:val="CommentTextChar"/>
    <w:uiPriority w:val="99"/>
    <w:semiHidden/>
    <w:unhideWhenUsed/>
    <w:rsid w:val="00180C08"/>
    <w:pPr>
      <w:spacing w:line="240" w:lineRule="auto"/>
    </w:pPr>
    <w:rPr>
      <w:sz w:val="20"/>
      <w:szCs w:val="20"/>
    </w:rPr>
  </w:style>
  <w:style w:type="character" w:customStyle="1" w:styleId="CommentTextChar">
    <w:name w:val="Comment Text Char"/>
    <w:basedOn w:val="DefaultParagraphFont"/>
    <w:link w:val="CommentText"/>
    <w:uiPriority w:val="99"/>
    <w:semiHidden/>
    <w:rsid w:val="00180C08"/>
    <w:rPr>
      <w:sz w:val="20"/>
      <w:szCs w:val="20"/>
    </w:rPr>
  </w:style>
  <w:style w:type="paragraph" w:styleId="CommentSubject">
    <w:name w:val="annotation subject"/>
    <w:basedOn w:val="CommentText"/>
    <w:next w:val="CommentText"/>
    <w:link w:val="CommentSubjectChar"/>
    <w:uiPriority w:val="99"/>
    <w:semiHidden/>
    <w:unhideWhenUsed/>
    <w:rsid w:val="00180C08"/>
    <w:rPr>
      <w:b/>
      <w:bCs/>
    </w:rPr>
  </w:style>
  <w:style w:type="character" w:customStyle="1" w:styleId="CommentSubjectChar">
    <w:name w:val="Comment Subject Char"/>
    <w:basedOn w:val="CommentTextChar"/>
    <w:link w:val="CommentSubject"/>
    <w:uiPriority w:val="99"/>
    <w:semiHidden/>
    <w:rsid w:val="00180C08"/>
    <w:rPr>
      <w:b/>
      <w:bCs/>
      <w:sz w:val="20"/>
      <w:szCs w:val="20"/>
    </w:rPr>
  </w:style>
  <w:style w:type="paragraph" w:styleId="BalloonText">
    <w:name w:val="Balloon Text"/>
    <w:basedOn w:val="Normal"/>
    <w:link w:val="BalloonTextChar"/>
    <w:uiPriority w:val="99"/>
    <w:semiHidden/>
    <w:unhideWhenUsed/>
    <w:rsid w:val="00180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C08"/>
    <w:rPr>
      <w:rFonts w:ascii="Tahoma" w:hAnsi="Tahoma" w:cs="Tahoma"/>
      <w:sz w:val="16"/>
      <w:szCs w:val="16"/>
    </w:rPr>
  </w:style>
  <w:style w:type="paragraph" w:styleId="Header">
    <w:name w:val="header"/>
    <w:basedOn w:val="Normal"/>
    <w:link w:val="HeaderChar"/>
    <w:uiPriority w:val="99"/>
    <w:unhideWhenUsed/>
    <w:rsid w:val="001B1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F2"/>
  </w:style>
  <w:style w:type="character" w:styleId="Hyperlink">
    <w:name w:val="Hyperlink"/>
    <w:basedOn w:val="DefaultParagraphFont"/>
    <w:uiPriority w:val="99"/>
    <w:semiHidden/>
    <w:unhideWhenUsed/>
    <w:rsid w:val="00BB3FBC"/>
    <w:rPr>
      <w:strike w:val="0"/>
      <w:dstrike w:val="0"/>
      <w:color w:val="004B91"/>
      <w:u w:val="none"/>
      <w:effect w:val="none"/>
    </w:rPr>
  </w:style>
  <w:style w:type="character" w:customStyle="1" w:styleId="pmterms11">
    <w:name w:val="pmterms11"/>
    <w:basedOn w:val="DefaultParagraphFont"/>
    <w:rsid w:val="00D76966"/>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8435">
      <w:bodyDiv w:val="1"/>
      <w:marLeft w:val="0"/>
      <w:marRight w:val="0"/>
      <w:marTop w:val="0"/>
      <w:marBottom w:val="0"/>
      <w:divBdr>
        <w:top w:val="none" w:sz="0" w:space="0" w:color="auto"/>
        <w:left w:val="none" w:sz="0" w:space="0" w:color="auto"/>
        <w:bottom w:val="none" w:sz="0" w:space="0" w:color="auto"/>
        <w:right w:val="none" w:sz="0" w:space="0" w:color="auto"/>
      </w:divBdr>
    </w:div>
    <w:div w:id="1291858143">
      <w:bodyDiv w:val="1"/>
      <w:marLeft w:val="0"/>
      <w:marRight w:val="0"/>
      <w:marTop w:val="0"/>
      <w:marBottom w:val="0"/>
      <w:divBdr>
        <w:top w:val="none" w:sz="0" w:space="0" w:color="auto"/>
        <w:left w:val="none" w:sz="0" w:space="0" w:color="auto"/>
        <w:bottom w:val="none" w:sz="0" w:space="0" w:color="auto"/>
        <w:right w:val="none" w:sz="0" w:space="0" w:color="auto"/>
      </w:divBdr>
    </w:div>
    <w:div w:id="1566138664">
      <w:bodyDiv w:val="1"/>
      <w:marLeft w:val="0"/>
      <w:marRight w:val="0"/>
      <w:marTop w:val="0"/>
      <w:marBottom w:val="0"/>
      <w:divBdr>
        <w:top w:val="none" w:sz="0" w:space="0" w:color="auto"/>
        <w:left w:val="none" w:sz="0" w:space="0" w:color="auto"/>
        <w:bottom w:val="none" w:sz="0" w:space="0" w:color="auto"/>
        <w:right w:val="none" w:sz="0" w:space="0" w:color="auto"/>
      </w:divBdr>
      <w:divsChild>
        <w:div w:id="1396932569">
          <w:marLeft w:val="0"/>
          <w:marRight w:val="0"/>
          <w:marTop w:val="0"/>
          <w:marBottom w:val="0"/>
          <w:divBdr>
            <w:top w:val="none" w:sz="0" w:space="0" w:color="auto"/>
            <w:left w:val="none" w:sz="0" w:space="0" w:color="auto"/>
            <w:bottom w:val="none" w:sz="0" w:space="0" w:color="auto"/>
            <w:right w:val="none" w:sz="0" w:space="0" w:color="auto"/>
          </w:divBdr>
          <w:divsChild>
            <w:div w:id="2073498891">
              <w:marLeft w:val="0"/>
              <w:marRight w:val="0"/>
              <w:marTop w:val="0"/>
              <w:marBottom w:val="0"/>
              <w:divBdr>
                <w:top w:val="none" w:sz="0" w:space="0" w:color="auto"/>
                <w:left w:val="none" w:sz="0" w:space="0" w:color="auto"/>
                <w:bottom w:val="none" w:sz="0" w:space="0" w:color="auto"/>
                <w:right w:val="none" w:sz="0" w:space="0" w:color="auto"/>
              </w:divBdr>
              <w:divsChild>
                <w:div w:id="1674454225">
                  <w:marLeft w:val="0"/>
                  <w:marRight w:val="0"/>
                  <w:marTop w:val="0"/>
                  <w:marBottom w:val="0"/>
                  <w:divBdr>
                    <w:top w:val="none" w:sz="0" w:space="0" w:color="auto"/>
                    <w:left w:val="none" w:sz="0" w:space="0" w:color="auto"/>
                    <w:bottom w:val="none" w:sz="0" w:space="0" w:color="auto"/>
                    <w:right w:val="none" w:sz="0" w:space="0" w:color="auto"/>
                  </w:divBdr>
                  <w:divsChild>
                    <w:div w:id="10639150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61156">
      <w:bodyDiv w:val="1"/>
      <w:marLeft w:val="0"/>
      <w:marRight w:val="0"/>
      <w:marTop w:val="0"/>
      <w:marBottom w:val="0"/>
      <w:divBdr>
        <w:top w:val="none" w:sz="0" w:space="0" w:color="auto"/>
        <w:left w:val="none" w:sz="0" w:space="0" w:color="auto"/>
        <w:bottom w:val="none" w:sz="0" w:space="0" w:color="auto"/>
        <w:right w:val="none" w:sz="0" w:space="0" w:color="auto"/>
      </w:divBdr>
      <w:divsChild>
        <w:div w:id="1330446755">
          <w:marLeft w:val="0"/>
          <w:marRight w:val="0"/>
          <w:marTop w:val="0"/>
          <w:marBottom w:val="0"/>
          <w:divBdr>
            <w:top w:val="none" w:sz="0" w:space="0" w:color="auto"/>
            <w:left w:val="none" w:sz="0" w:space="0" w:color="auto"/>
            <w:bottom w:val="none" w:sz="0" w:space="0" w:color="auto"/>
            <w:right w:val="none" w:sz="0" w:space="0" w:color="auto"/>
          </w:divBdr>
          <w:divsChild>
            <w:div w:id="83311008">
              <w:marLeft w:val="0"/>
              <w:marRight w:val="0"/>
              <w:marTop w:val="0"/>
              <w:marBottom w:val="0"/>
              <w:divBdr>
                <w:top w:val="none" w:sz="0" w:space="0" w:color="auto"/>
                <w:left w:val="none" w:sz="0" w:space="0" w:color="auto"/>
                <w:bottom w:val="none" w:sz="0" w:space="0" w:color="auto"/>
                <w:right w:val="none" w:sz="0" w:space="0" w:color="auto"/>
              </w:divBdr>
              <w:divsChild>
                <w:div w:id="819690792">
                  <w:marLeft w:val="0"/>
                  <w:marRight w:val="0"/>
                  <w:marTop w:val="0"/>
                  <w:marBottom w:val="0"/>
                  <w:divBdr>
                    <w:top w:val="none" w:sz="0" w:space="0" w:color="auto"/>
                    <w:left w:val="none" w:sz="0" w:space="0" w:color="auto"/>
                    <w:bottom w:val="none" w:sz="0" w:space="0" w:color="auto"/>
                    <w:right w:val="none" w:sz="0" w:space="0" w:color="auto"/>
                  </w:divBdr>
                  <w:divsChild>
                    <w:div w:id="21012040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3908</Words>
  <Characters>22279</Characters>
  <Application>Microsoft Office Word</Application>
  <DocSecurity>4</DocSecurity>
  <Lines>185</Lines>
  <Paragraphs>52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INITIAL DECISION</vt:lpstr>
      <vt:lpstr>CONCLUSIONS OF LAW</vt:lpstr>
      <vt:lpstr>ORDER</vt:lpstr>
      <vt:lpstr>IT IS ORDERED:</vt:lpstr>
      <vt:lpstr/>
    </vt:vector>
  </TitlesOfParts>
  <Company>Pa Public Utility Commission</Company>
  <LinksUpToDate>false</LinksUpToDate>
  <CharactersWithSpaces>26135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2</cp:revision>
  <cp:lastPrinted>2015-06-16T20:05:00Z</cp:lastPrinted>
  <dcterms:created xsi:type="dcterms:W3CDTF">2015-07-16T18:28:00Z</dcterms:created>
  <dcterms:modified xsi:type="dcterms:W3CDTF">2015-07-16T18:28:00Z</dcterms:modified>
</cp:coreProperties>
</file>