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3D86" w:rsidRPr="00FA6483" w:rsidRDefault="005D3D86" w:rsidP="005D3D86">
      <w:pPr>
        <w:jc w:val="center"/>
        <w:rPr>
          <w:b/>
          <w:sz w:val="24"/>
          <w:szCs w:val="24"/>
        </w:rPr>
      </w:pPr>
      <w:r w:rsidRPr="00FA6483">
        <w:rPr>
          <w:b/>
          <w:sz w:val="24"/>
          <w:szCs w:val="24"/>
        </w:rPr>
        <w:t>BEFORE THE</w:t>
      </w:r>
    </w:p>
    <w:p w:rsidR="005D3D86" w:rsidRPr="00FA6483" w:rsidRDefault="005D3D86" w:rsidP="005D3D86">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rsidR="005D3D86" w:rsidRPr="00FA6483" w:rsidRDefault="005D3D86" w:rsidP="005D3D86">
      <w:pPr>
        <w:jc w:val="center"/>
        <w:rPr>
          <w:b/>
          <w:sz w:val="24"/>
          <w:szCs w:val="24"/>
        </w:rPr>
      </w:pPr>
    </w:p>
    <w:p w:rsidR="005D3D86" w:rsidRPr="00FA6483" w:rsidRDefault="005D3D86" w:rsidP="005D3D86">
      <w:pPr>
        <w:jc w:val="center"/>
        <w:rPr>
          <w:b/>
          <w:sz w:val="24"/>
          <w:szCs w:val="24"/>
        </w:rPr>
      </w:pPr>
    </w:p>
    <w:p w:rsidR="005D3D86" w:rsidRDefault="005D3D86" w:rsidP="005D3D86">
      <w:pPr>
        <w:jc w:val="center"/>
        <w:rPr>
          <w:b/>
        </w:rPr>
      </w:pPr>
    </w:p>
    <w:p w:rsidR="005D3D86" w:rsidRPr="00FA6483" w:rsidRDefault="004D4DF7" w:rsidP="005D3D86">
      <w:pPr>
        <w:rPr>
          <w:sz w:val="24"/>
          <w:szCs w:val="24"/>
        </w:rPr>
      </w:pPr>
      <w:r>
        <w:rPr>
          <w:sz w:val="24"/>
          <w:szCs w:val="24"/>
        </w:rPr>
        <w:t>Henry Santana</w:t>
      </w:r>
      <w:r w:rsidR="005D3D86">
        <w:rPr>
          <w:sz w:val="24"/>
          <w:szCs w:val="24"/>
        </w:rPr>
        <w:tab/>
      </w:r>
      <w:r w:rsidR="005D3D86">
        <w:rPr>
          <w:sz w:val="24"/>
          <w:szCs w:val="24"/>
        </w:rPr>
        <w:tab/>
      </w:r>
      <w:r w:rsidR="005D3D86">
        <w:rPr>
          <w:sz w:val="24"/>
          <w:szCs w:val="24"/>
        </w:rPr>
        <w:tab/>
      </w:r>
      <w:r w:rsidR="000F4E64">
        <w:rPr>
          <w:sz w:val="24"/>
          <w:szCs w:val="24"/>
        </w:rPr>
        <w:tab/>
      </w:r>
      <w:r w:rsidR="005D3D86">
        <w:rPr>
          <w:sz w:val="24"/>
          <w:szCs w:val="24"/>
        </w:rPr>
        <w:tab/>
      </w:r>
      <w:r w:rsidR="005D3D86">
        <w:rPr>
          <w:sz w:val="24"/>
          <w:szCs w:val="24"/>
        </w:rPr>
        <w:tab/>
        <w:t>:</w:t>
      </w:r>
    </w:p>
    <w:p w:rsidR="005D3D86" w:rsidRPr="00FA6483" w:rsidRDefault="005D3D86" w:rsidP="005D3D86">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5D3D86" w:rsidRPr="00FA6483" w:rsidRDefault="005D3D86" w:rsidP="005D3D86">
      <w:pPr>
        <w:rPr>
          <w:sz w:val="24"/>
          <w:szCs w:val="24"/>
        </w:rPr>
      </w:pPr>
      <w:r w:rsidRPr="00FA6483">
        <w:rPr>
          <w:sz w:val="24"/>
          <w:szCs w:val="24"/>
        </w:rPr>
        <w:tab/>
        <w:t>v.</w:t>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r w:rsidRPr="00FA6483">
        <w:rPr>
          <w:sz w:val="24"/>
          <w:szCs w:val="24"/>
        </w:rPr>
        <w:tab/>
      </w:r>
      <w:r w:rsidR="00B14907">
        <w:rPr>
          <w:sz w:val="24"/>
          <w:szCs w:val="24"/>
        </w:rPr>
        <w:t xml:space="preserve"> C-2015-24</w:t>
      </w:r>
      <w:r w:rsidR="00117105">
        <w:rPr>
          <w:sz w:val="24"/>
          <w:szCs w:val="24"/>
        </w:rPr>
        <w:t>8</w:t>
      </w:r>
      <w:r w:rsidR="000F4E64">
        <w:rPr>
          <w:sz w:val="24"/>
          <w:szCs w:val="24"/>
        </w:rPr>
        <w:t>4</w:t>
      </w:r>
      <w:r w:rsidR="004D4DF7">
        <w:rPr>
          <w:sz w:val="24"/>
          <w:szCs w:val="24"/>
        </w:rPr>
        <w:t>785</w:t>
      </w:r>
    </w:p>
    <w:p w:rsidR="005D3D86" w:rsidRPr="00FA6483" w:rsidRDefault="005D3D86" w:rsidP="005D3D86">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5D3D86" w:rsidRPr="00FA6483" w:rsidRDefault="00117105" w:rsidP="005D3D86">
      <w:pPr>
        <w:rPr>
          <w:sz w:val="24"/>
          <w:szCs w:val="24"/>
        </w:rPr>
      </w:pPr>
      <w:r>
        <w:rPr>
          <w:sz w:val="24"/>
          <w:szCs w:val="24"/>
        </w:rPr>
        <w:t>P</w:t>
      </w:r>
      <w:r w:rsidR="004D4DF7">
        <w:rPr>
          <w:sz w:val="24"/>
          <w:szCs w:val="24"/>
        </w:rPr>
        <w:t>hiladelphia Gas Works</w:t>
      </w:r>
      <w:r w:rsidR="004D4DF7">
        <w:rPr>
          <w:sz w:val="24"/>
          <w:szCs w:val="24"/>
        </w:rPr>
        <w:tab/>
      </w:r>
      <w:r w:rsidR="005D3D86">
        <w:rPr>
          <w:sz w:val="24"/>
          <w:szCs w:val="24"/>
        </w:rPr>
        <w:tab/>
      </w:r>
      <w:r w:rsidR="005D3D86">
        <w:rPr>
          <w:sz w:val="24"/>
          <w:szCs w:val="24"/>
        </w:rPr>
        <w:tab/>
      </w:r>
      <w:r w:rsidR="005D3D86">
        <w:rPr>
          <w:sz w:val="24"/>
          <w:szCs w:val="24"/>
        </w:rPr>
        <w:tab/>
      </w:r>
      <w:r w:rsidR="005D3D86" w:rsidRPr="00FA6483">
        <w:rPr>
          <w:sz w:val="24"/>
          <w:szCs w:val="24"/>
        </w:rPr>
        <w:t>:</w:t>
      </w:r>
    </w:p>
    <w:p w:rsidR="005D3D86" w:rsidRDefault="005D3D86" w:rsidP="005D3D86"/>
    <w:p w:rsidR="005D3D86" w:rsidRDefault="005D3D86" w:rsidP="005D3D86"/>
    <w:p w:rsidR="005D3D86" w:rsidRDefault="005D3D86" w:rsidP="005D3D86"/>
    <w:p w:rsidR="005D3D86" w:rsidRPr="00FA6483" w:rsidRDefault="005D3D86" w:rsidP="005D3D86">
      <w:pPr>
        <w:jc w:val="center"/>
        <w:rPr>
          <w:b/>
          <w:sz w:val="24"/>
          <w:szCs w:val="24"/>
        </w:rPr>
      </w:pPr>
      <w:r w:rsidRPr="00FA6483">
        <w:rPr>
          <w:b/>
          <w:sz w:val="24"/>
          <w:szCs w:val="24"/>
        </w:rPr>
        <w:t>ORDER</w:t>
      </w:r>
    </w:p>
    <w:p w:rsidR="005D3D86" w:rsidRDefault="005D3D86" w:rsidP="005D3D86">
      <w:pPr>
        <w:jc w:val="center"/>
        <w:rPr>
          <w:b/>
        </w:rPr>
      </w:pPr>
    </w:p>
    <w:p w:rsidR="005D3D86" w:rsidRDefault="005D3D86" w:rsidP="005D3D86">
      <w:pPr>
        <w:jc w:val="center"/>
        <w:rPr>
          <w:b/>
        </w:rPr>
      </w:pPr>
    </w:p>
    <w:p w:rsidR="00AF48F2" w:rsidRDefault="005D3D86" w:rsidP="004D4DF7">
      <w:pPr>
        <w:spacing w:line="360" w:lineRule="auto"/>
        <w:jc w:val="both"/>
        <w:rPr>
          <w:sz w:val="24"/>
          <w:szCs w:val="24"/>
        </w:rPr>
      </w:pPr>
      <w:r>
        <w:rPr>
          <w:sz w:val="24"/>
          <w:szCs w:val="24"/>
        </w:rPr>
        <w:tab/>
      </w:r>
      <w:r>
        <w:rPr>
          <w:sz w:val="24"/>
          <w:szCs w:val="24"/>
        </w:rPr>
        <w:tab/>
      </w:r>
      <w:r w:rsidR="004D4DF7">
        <w:rPr>
          <w:sz w:val="24"/>
          <w:szCs w:val="24"/>
        </w:rPr>
        <w:t xml:space="preserve">On May 21, 2015, the Complainant, Henry Santana, filed a formal complaint against Philadelphia Gas Works (PGW).  The complaint involves allegations of damage to the </w:t>
      </w:r>
      <w:r w:rsidR="00F226AC">
        <w:rPr>
          <w:sz w:val="24"/>
          <w:szCs w:val="24"/>
        </w:rPr>
        <w:t xml:space="preserve">sidewalk in front of the </w:t>
      </w:r>
      <w:r w:rsidR="004D4DF7">
        <w:rPr>
          <w:sz w:val="24"/>
          <w:szCs w:val="24"/>
        </w:rPr>
        <w:t xml:space="preserve">Complainant’s </w:t>
      </w:r>
      <w:r w:rsidR="00F226AC">
        <w:rPr>
          <w:sz w:val="24"/>
          <w:szCs w:val="24"/>
        </w:rPr>
        <w:t>home</w:t>
      </w:r>
      <w:r w:rsidR="004D4DF7">
        <w:rPr>
          <w:sz w:val="24"/>
          <w:szCs w:val="24"/>
        </w:rPr>
        <w:t xml:space="preserve"> by PGW following repairs made by PGW to a gas main.  On June 18, 2015, PGW filed an answer and preliminary objections to the complaint.  A Notice to Plead was attached to the preliminary objections and instructed the Complainant that an answer</w:t>
      </w:r>
      <w:r w:rsidR="00FB2215">
        <w:rPr>
          <w:sz w:val="24"/>
          <w:szCs w:val="24"/>
        </w:rPr>
        <w:t>, if any, had to be filed within ten (10) days of the date of service</w:t>
      </w:r>
      <w:r w:rsidR="00F226AC">
        <w:rPr>
          <w:sz w:val="24"/>
          <w:szCs w:val="24"/>
        </w:rPr>
        <w:t xml:space="preserve"> of the preliminary objections</w:t>
      </w:r>
      <w:r w:rsidR="00FB2215">
        <w:rPr>
          <w:sz w:val="24"/>
          <w:szCs w:val="24"/>
        </w:rPr>
        <w:t xml:space="preserve">.  </w:t>
      </w:r>
    </w:p>
    <w:p w:rsidR="00AF48F2" w:rsidRDefault="00AF48F2" w:rsidP="004D4DF7">
      <w:pPr>
        <w:spacing w:line="360" w:lineRule="auto"/>
        <w:jc w:val="both"/>
        <w:rPr>
          <w:sz w:val="24"/>
          <w:szCs w:val="24"/>
        </w:rPr>
      </w:pPr>
    </w:p>
    <w:p w:rsidR="00EC35F9" w:rsidRDefault="00F226AC" w:rsidP="00AF48F2">
      <w:pPr>
        <w:spacing w:line="360" w:lineRule="auto"/>
        <w:ind w:firstLine="1440"/>
        <w:jc w:val="both"/>
        <w:rPr>
          <w:sz w:val="24"/>
          <w:szCs w:val="24"/>
        </w:rPr>
      </w:pPr>
      <w:r>
        <w:rPr>
          <w:sz w:val="24"/>
          <w:szCs w:val="24"/>
        </w:rPr>
        <w:t>O</w:t>
      </w:r>
      <w:r w:rsidR="00FB2215">
        <w:rPr>
          <w:sz w:val="24"/>
          <w:szCs w:val="24"/>
        </w:rPr>
        <w:t>n July 7, 2015, the Complainant filed a letter with the Commission in which he requested an extension of time to file an answer to PGW’s preliminary objections.  In his request, the Complainant stated that he is in the process of retaining legal counsel through Community Legal Services of Philadel</w:t>
      </w:r>
      <w:r w:rsidR="00AF48F2">
        <w:rPr>
          <w:sz w:val="24"/>
          <w:szCs w:val="24"/>
        </w:rPr>
        <w:t>phia, and that the selected attorney will contact the Commission upon completion of the intake process.</w:t>
      </w:r>
      <w:r w:rsidR="00EC35F9">
        <w:rPr>
          <w:sz w:val="24"/>
          <w:szCs w:val="24"/>
        </w:rPr>
        <w:t xml:space="preserve">  </w:t>
      </w:r>
    </w:p>
    <w:p w:rsidR="0016165D" w:rsidRDefault="0016165D" w:rsidP="00AF48F2">
      <w:pPr>
        <w:spacing w:line="360" w:lineRule="auto"/>
        <w:ind w:firstLine="1440"/>
        <w:jc w:val="both"/>
        <w:rPr>
          <w:sz w:val="24"/>
          <w:szCs w:val="24"/>
        </w:rPr>
      </w:pPr>
    </w:p>
    <w:p w:rsidR="0016165D" w:rsidRDefault="00EC35F9" w:rsidP="0016165D">
      <w:pPr>
        <w:spacing w:line="360" w:lineRule="auto"/>
        <w:ind w:firstLine="1440"/>
        <w:jc w:val="both"/>
        <w:rPr>
          <w:sz w:val="24"/>
          <w:szCs w:val="24"/>
        </w:rPr>
      </w:pPr>
      <w:r>
        <w:rPr>
          <w:sz w:val="24"/>
          <w:szCs w:val="24"/>
        </w:rPr>
        <w:t xml:space="preserve">The Commission’s regulation at 52 </w:t>
      </w:r>
      <w:proofErr w:type="spellStart"/>
      <w:r>
        <w:rPr>
          <w:sz w:val="24"/>
          <w:szCs w:val="24"/>
        </w:rPr>
        <w:t>Pa.Code</w:t>
      </w:r>
      <w:proofErr w:type="spellEnd"/>
      <w:r>
        <w:rPr>
          <w:sz w:val="24"/>
          <w:szCs w:val="24"/>
        </w:rPr>
        <w:t xml:space="preserve"> §1.15(1) allows the Commission or a presiding officer to grant an extension of time where good cause exists.  Here, the Complainant states he has begun the process of obtaining legal counsel to assist him in this proceeding.  He indicated that his case has been admitted for intake with Community Legal Services and that an attorney has been assigned to him.</w:t>
      </w:r>
      <w:r w:rsidR="0016165D" w:rsidRPr="0016165D">
        <w:rPr>
          <w:sz w:val="24"/>
          <w:szCs w:val="24"/>
        </w:rPr>
        <w:t xml:space="preserve"> </w:t>
      </w:r>
      <w:r w:rsidR="0016165D">
        <w:rPr>
          <w:sz w:val="24"/>
          <w:szCs w:val="24"/>
        </w:rPr>
        <w:t xml:space="preserve">To date, however, there is no indication in the Commission’s files that an attorney has entered an appearance or otherwise contacted the Commission on the </w:t>
      </w:r>
      <w:r w:rsidR="0016165D">
        <w:rPr>
          <w:sz w:val="24"/>
          <w:szCs w:val="24"/>
        </w:rPr>
        <w:lastRenderedPageBreak/>
        <w:t xml:space="preserve">Complainant’s behalf.  I believe, nonetheless, that the Complainant has described sufficient cause to grant his request for an extension of time.  Accordingly, </w:t>
      </w:r>
      <w:r w:rsidR="00270549">
        <w:rPr>
          <w:sz w:val="24"/>
          <w:szCs w:val="24"/>
        </w:rPr>
        <w:t xml:space="preserve">the Complainant’s request for an extension of time to file an answer to PGW’s preliminary objections is granted and the Complainant is directed to </w:t>
      </w:r>
      <w:r w:rsidR="00F226AC">
        <w:rPr>
          <w:sz w:val="24"/>
          <w:szCs w:val="24"/>
        </w:rPr>
        <w:t xml:space="preserve">file with the Commission </w:t>
      </w:r>
      <w:r w:rsidR="005B48B9">
        <w:rPr>
          <w:sz w:val="24"/>
          <w:szCs w:val="24"/>
        </w:rPr>
        <w:t>an</w:t>
      </w:r>
      <w:r w:rsidR="00F226AC">
        <w:rPr>
          <w:sz w:val="24"/>
          <w:szCs w:val="24"/>
        </w:rPr>
        <w:t xml:space="preserve"> answer on or before Monday, August 10, 2015.  If no answer is filed by that date, I will issue a ruling on PGW’s preliminary objections without furt</w:t>
      </w:r>
      <w:r w:rsidR="00BE0BEC">
        <w:rPr>
          <w:sz w:val="24"/>
          <w:szCs w:val="24"/>
        </w:rPr>
        <w:t>her input from the Complainant.</w:t>
      </w:r>
    </w:p>
    <w:p w:rsidR="00EC35F9" w:rsidRDefault="00EC35F9" w:rsidP="00AF48F2">
      <w:pPr>
        <w:spacing w:line="360" w:lineRule="auto"/>
        <w:ind w:firstLine="1440"/>
        <w:jc w:val="both"/>
        <w:rPr>
          <w:sz w:val="24"/>
          <w:szCs w:val="24"/>
        </w:rPr>
      </w:pPr>
    </w:p>
    <w:p w:rsidR="00F226AC" w:rsidRDefault="00F226AC" w:rsidP="00F226AC">
      <w:pPr>
        <w:spacing w:line="360" w:lineRule="auto"/>
        <w:jc w:val="center"/>
        <w:rPr>
          <w:sz w:val="24"/>
          <w:szCs w:val="24"/>
          <w:u w:val="single"/>
        </w:rPr>
      </w:pPr>
      <w:r>
        <w:rPr>
          <w:sz w:val="24"/>
          <w:szCs w:val="24"/>
          <w:u w:val="single"/>
        </w:rPr>
        <w:t>ORDER</w:t>
      </w:r>
    </w:p>
    <w:p w:rsidR="00F226AC" w:rsidRDefault="00F226AC" w:rsidP="00F226AC">
      <w:pPr>
        <w:spacing w:line="360" w:lineRule="auto"/>
        <w:jc w:val="both"/>
        <w:rPr>
          <w:sz w:val="24"/>
          <w:szCs w:val="24"/>
        </w:rPr>
      </w:pPr>
    </w:p>
    <w:p w:rsidR="00BE0BEC" w:rsidRDefault="00BE0BEC" w:rsidP="00F226AC">
      <w:pPr>
        <w:spacing w:line="360" w:lineRule="auto"/>
        <w:jc w:val="both"/>
        <w:rPr>
          <w:sz w:val="24"/>
          <w:szCs w:val="24"/>
        </w:rPr>
      </w:pPr>
    </w:p>
    <w:p w:rsidR="00F226AC" w:rsidRDefault="00F226AC" w:rsidP="00F226AC">
      <w:pPr>
        <w:spacing w:line="360" w:lineRule="auto"/>
        <w:jc w:val="both"/>
        <w:rPr>
          <w:sz w:val="24"/>
          <w:szCs w:val="24"/>
        </w:rPr>
      </w:pPr>
      <w:r>
        <w:rPr>
          <w:sz w:val="24"/>
          <w:szCs w:val="24"/>
        </w:rPr>
        <w:tab/>
      </w:r>
      <w:r>
        <w:rPr>
          <w:sz w:val="24"/>
          <w:szCs w:val="24"/>
        </w:rPr>
        <w:tab/>
        <w:t>THEREFORE,</w:t>
      </w:r>
    </w:p>
    <w:p w:rsidR="00F226AC" w:rsidRDefault="00F226AC" w:rsidP="00F226AC">
      <w:pPr>
        <w:spacing w:line="360" w:lineRule="auto"/>
        <w:jc w:val="both"/>
        <w:rPr>
          <w:sz w:val="24"/>
          <w:szCs w:val="24"/>
        </w:rPr>
      </w:pPr>
    </w:p>
    <w:p w:rsidR="00F226AC" w:rsidRDefault="00F226AC" w:rsidP="00F226AC">
      <w:pPr>
        <w:spacing w:line="360" w:lineRule="auto"/>
        <w:jc w:val="both"/>
        <w:rPr>
          <w:sz w:val="24"/>
          <w:szCs w:val="24"/>
        </w:rPr>
      </w:pPr>
      <w:r>
        <w:rPr>
          <w:sz w:val="24"/>
          <w:szCs w:val="24"/>
        </w:rPr>
        <w:tab/>
      </w:r>
      <w:r>
        <w:rPr>
          <w:sz w:val="24"/>
          <w:szCs w:val="24"/>
        </w:rPr>
        <w:tab/>
        <w:t>IT IS ORDERED:</w:t>
      </w:r>
    </w:p>
    <w:p w:rsidR="00F226AC" w:rsidRDefault="00F226AC" w:rsidP="00F226AC">
      <w:pPr>
        <w:spacing w:line="360" w:lineRule="auto"/>
        <w:jc w:val="both"/>
        <w:rPr>
          <w:sz w:val="24"/>
          <w:szCs w:val="24"/>
        </w:rPr>
      </w:pPr>
    </w:p>
    <w:p w:rsidR="00F226AC" w:rsidRDefault="00F226AC" w:rsidP="00BE0BEC">
      <w:pPr>
        <w:pStyle w:val="ListParagraph"/>
        <w:numPr>
          <w:ilvl w:val="0"/>
          <w:numId w:val="1"/>
        </w:numPr>
        <w:spacing w:line="360" w:lineRule="auto"/>
        <w:ind w:left="0" w:firstLine="1440"/>
        <w:rPr>
          <w:sz w:val="24"/>
          <w:szCs w:val="24"/>
        </w:rPr>
      </w:pPr>
      <w:r>
        <w:rPr>
          <w:sz w:val="24"/>
          <w:szCs w:val="24"/>
        </w:rPr>
        <w:t xml:space="preserve">That the request </w:t>
      </w:r>
      <w:r w:rsidR="00527F1D">
        <w:rPr>
          <w:sz w:val="24"/>
          <w:szCs w:val="24"/>
        </w:rPr>
        <w:t>of</w:t>
      </w:r>
      <w:r>
        <w:rPr>
          <w:sz w:val="24"/>
          <w:szCs w:val="24"/>
        </w:rPr>
        <w:t xml:space="preserve"> </w:t>
      </w:r>
      <w:r w:rsidR="00527F1D">
        <w:rPr>
          <w:sz w:val="24"/>
          <w:szCs w:val="24"/>
        </w:rPr>
        <w:t>Henry Santana for an extension of time to file an answer to the preliminary objections of Philadelphia Gas Works is granted.</w:t>
      </w:r>
    </w:p>
    <w:p w:rsidR="00527F1D" w:rsidRDefault="00527F1D" w:rsidP="00BE0BEC">
      <w:pPr>
        <w:spacing w:line="360" w:lineRule="auto"/>
        <w:rPr>
          <w:sz w:val="24"/>
          <w:szCs w:val="24"/>
        </w:rPr>
      </w:pPr>
    </w:p>
    <w:p w:rsidR="00527F1D" w:rsidRDefault="00527F1D" w:rsidP="00BE0BEC">
      <w:pPr>
        <w:pStyle w:val="ListParagraph"/>
        <w:numPr>
          <w:ilvl w:val="0"/>
          <w:numId w:val="1"/>
        </w:numPr>
        <w:spacing w:line="360" w:lineRule="auto"/>
        <w:ind w:left="2250" w:hanging="720"/>
        <w:rPr>
          <w:sz w:val="24"/>
          <w:szCs w:val="24"/>
        </w:rPr>
      </w:pPr>
      <w:r>
        <w:rPr>
          <w:sz w:val="24"/>
          <w:szCs w:val="24"/>
        </w:rPr>
        <w:t>That an answer, if any, must be filed no later than August 10, 2015.</w:t>
      </w:r>
    </w:p>
    <w:p w:rsidR="00527F1D" w:rsidRPr="00527F1D" w:rsidRDefault="00527F1D" w:rsidP="00BE0BEC">
      <w:pPr>
        <w:pStyle w:val="ListParagraph"/>
        <w:spacing w:line="360" w:lineRule="auto"/>
        <w:ind w:left="0"/>
        <w:rPr>
          <w:sz w:val="24"/>
          <w:szCs w:val="24"/>
        </w:rPr>
      </w:pPr>
    </w:p>
    <w:p w:rsidR="00527F1D" w:rsidRPr="00527F1D" w:rsidRDefault="00527F1D" w:rsidP="00BE0BEC">
      <w:pPr>
        <w:pStyle w:val="ListParagraph"/>
        <w:numPr>
          <w:ilvl w:val="0"/>
          <w:numId w:val="1"/>
        </w:numPr>
        <w:spacing w:line="360" w:lineRule="auto"/>
        <w:ind w:left="0" w:firstLine="1440"/>
        <w:rPr>
          <w:sz w:val="24"/>
          <w:szCs w:val="24"/>
        </w:rPr>
      </w:pPr>
      <w:r>
        <w:rPr>
          <w:sz w:val="24"/>
          <w:szCs w:val="24"/>
        </w:rPr>
        <w:t xml:space="preserve">That if an answer to the preliminary objections of Philadelphia Gas Works is not filed by August 10, 2015, I will issue a ruling of the preliminary objections without further input from the Complainant.  </w:t>
      </w:r>
    </w:p>
    <w:p w:rsidR="00E55334" w:rsidRDefault="00E55334" w:rsidP="005D3D86">
      <w:pPr>
        <w:spacing w:line="360" w:lineRule="auto"/>
        <w:rPr>
          <w:sz w:val="24"/>
          <w:szCs w:val="24"/>
        </w:rPr>
      </w:pPr>
    </w:p>
    <w:p w:rsidR="005D3D86" w:rsidRDefault="005D3D86" w:rsidP="005D3D86">
      <w:pPr>
        <w:spacing w:line="360" w:lineRule="auto"/>
        <w:rPr>
          <w:sz w:val="24"/>
          <w:szCs w:val="24"/>
        </w:rPr>
      </w:pPr>
    </w:p>
    <w:p w:rsidR="005D3D86" w:rsidRPr="00BE0BEC" w:rsidRDefault="005D3D86" w:rsidP="005D3D86">
      <w:pPr>
        <w:spacing w:line="360" w:lineRule="auto"/>
        <w:rPr>
          <w:sz w:val="24"/>
          <w:szCs w:val="24"/>
          <w:u w:val="single"/>
        </w:rPr>
      </w:pPr>
      <w:r w:rsidRPr="0030236D">
        <w:rPr>
          <w:sz w:val="24"/>
          <w:szCs w:val="24"/>
        </w:rPr>
        <w:t>Dated:</w:t>
      </w:r>
      <w:r w:rsidRPr="0030236D">
        <w:rPr>
          <w:sz w:val="24"/>
          <w:szCs w:val="24"/>
        </w:rPr>
        <w:tab/>
      </w:r>
      <w:r w:rsidR="00E55334">
        <w:rPr>
          <w:sz w:val="24"/>
          <w:szCs w:val="24"/>
        </w:rPr>
        <w:t xml:space="preserve"> </w:t>
      </w:r>
      <w:r w:rsidR="000F4E64" w:rsidRPr="000F4E64">
        <w:rPr>
          <w:sz w:val="24"/>
          <w:szCs w:val="24"/>
          <w:u w:val="single"/>
        </w:rPr>
        <w:t>July 1</w:t>
      </w:r>
      <w:r w:rsidR="005B48B9">
        <w:rPr>
          <w:sz w:val="24"/>
          <w:szCs w:val="24"/>
          <w:u w:val="single"/>
        </w:rPr>
        <w:t>6</w:t>
      </w:r>
      <w:r w:rsidR="00E55334" w:rsidRPr="005F5D82">
        <w:rPr>
          <w:sz w:val="24"/>
          <w:szCs w:val="24"/>
          <w:u w:val="single"/>
        </w:rPr>
        <w:t>, 2015</w:t>
      </w:r>
      <w:r>
        <w:rPr>
          <w:sz w:val="24"/>
          <w:szCs w:val="24"/>
        </w:rPr>
        <w:tab/>
      </w:r>
      <w:r>
        <w:rPr>
          <w:sz w:val="24"/>
          <w:szCs w:val="24"/>
        </w:rPr>
        <w:tab/>
      </w:r>
      <w:r>
        <w:rPr>
          <w:sz w:val="24"/>
          <w:szCs w:val="24"/>
        </w:rPr>
        <w:tab/>
      </w:r>
      <w:r>
        <w:rPr>
          <w:sz w:val="24"/>
          <w:szCs w:val="24"/>
        </w:rPr>
        <w:tab/>
      </w:r>
      <w:r w:rsidR="00BE0BEC">
        <w:rPr>
          <w:sz w:val="24"/>
          <w:szCs w:val="24"/>
        </w:rPr>
        <w:tab/>
      </w:r>
      <w:r w:rsidR="00BE0BEC">
        <w:rPr>
          <w:sz w:val="24"/>
          <w:szCs w:val="24"/>
          <w:u w:val="single"/>
        </w:rPr>
        <w:tab/>
      </w:r>
      <w:r w:rsidR="00BE0BEC">
        <w:rPr>
          <w:sz w:val="24"/>
          <w:szCs w:val="24"/>
          <w:u w:val="single"/>
        </w:rPr>
        <w:tab/>
      </w:r>
      <w:r w:rsidR="00BE0BEC">
        <w:rPr>
          <w:sz w:val="24"/>
          <w:szCs w:val="24"/>
          <w:u w:val="single"/>
        </w:rPr>
        <w:tab/>
      </w:r>
      <w:r w:rsidR="00BE0BEC">
        <w:rPr>
          <w:sz w:val="24"/>
          <w:szCs w:val="24"/>
          <w:u w:val="single"/>
        </w:rPr>
        <w:tab/>
      </w:r>
    </w:p>
    <w:p w:rsidR="005D3D86" w:rsidRDefault="005D3D86" w:rsidP="005D3D86">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BE0BEC">
        <w:rPr>
          <w:sz w:val="24"/>
          <w:szCs w:val="24"/>
        </w:rPr>
        <w:tab/>
      </w:r>
      <w:r w:rsidR="008F5D5C">
        <w:rPr>
          <w:sz w:val="24"/>
          <w:szCs w:val="24"/>
        </w:rPr>
        <w:t>Steven K. Haas</w:t>
      </w:r>
    </w:p>
    <w:p w:rsidR="00BE0BEC" w:rsidRDefault="005D3D86" w:rsidP="00BE0BEC">
      <w:pPr>
        <w:spacing w:line="360" w:lineRule="auto"/>
        <w:rPr>
          <w:sz w:val="24"/>
          <w:szCs w:val="24"/>
        </w:rPr>
        <w:sectPr w:rsidR="00BE0BEC" w:rsidSect="00CE6A22">
          <w:footerReference w:type="default" r:id="rId8"/>
          <w:pgSz w:w="12240" w:h="15840"/>
          <w:pgMar w:top="1440" w:right="1440" w:bottom="1440" w:left="1440" w:header="720" w:footer="720" w:gutter="0"/>
          <w:cols w:space="720"/>
          <w:titlePg/>
          <w:docGrid w:linePitch="360"/>
        </w:sect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BE0BEC">
        <w:rPr>
          <w:sz w:val="24"/>
          <w:szCs w:val="24"/>
        </w:rPr>
        <w:tab/>
      </w:r>
      <w:r>
        <w:rPr>
          <w:sz w:val="24"/>
          <w:szCs w:val="24"/>
        </w:rPr>
        <w:t>Administrative Law Judge</w:t>
      </w:r>
    </w:p>
    <w:p w:rsidR="00C04960" w:rsidRPr="00BE0BEC" w:rsidRDefault="00BE0BEC" w:rsidP="00BE0BEC">
      <w:pPr>
        <w:rPr>
          <w:b/>
        </w:rPr>
      </w:pPr>
      <w:r>
        <w:rPr>
          <w:rFonts w:ascii="Microsoft Sans Serif"/>
          <w:b/>
          <w:sz w:val="24"/>
          <w:u w:val="single"/>
        </w:rPr>
        <w:lastRenderedPageBreak/>
        <w:t>C-2015-2484785 - HENRY SANTANA v. PHILADELPHIA GAS WORKS</w:t>
      </w:r>
      <w:r>
        <w:rPr>
          <w:rFonts w:ascii="Microsoft Sans Serif"/>
          <w:b/>
          <w:sz w:val="24"/>
          <w:u w:val="single"/>
        </w:rPr>
        <w:cr/>
      </w:r>
      <w:r>
        <w:rPr>
          <w:rFonts w:ascii="Microsoft Sans Serif"/>
          <w:b/>
          <w:sz w:val="24"/>
          <w:u w:val="single"/>
        </w:rPr>
        <w:cr/>
      </w:r>
      <w:r>
        <w:rPr>
          <w:rFonts w:ascii="Microsoft Sans Serif"/>
          <w:sz w:val="24"/>
        </w:rPr>
        <w:t>HENRY SANTANA</w:t>
      </w:r>
      <w:r>
        <w:rPr>
          <w:rFonts w:ascii="Microsoft Sans Serif"/>
          <w:sz w:val="24"/>
        </w:rPr>
        <w:cr/>
        <w:t>958 PRATT STREET</w:t>
      </w:r>
      <w:r>
        <w:rPr>
          <w:rFonts w:ascii="Microsoft Sans Serif"/>
          <w:sz w:val="24"/>
        </w:rPr>
        <w:cr/>
        <w:t>PHILADELPHIA PA  19124</w:t>
      </w:r>
      <w:r>
        <w:rPr>
          <w:rFonts w:ascii="Microsoft Sans Serif"/>
          <w:sz w:val="24"/>
        </w:rPr>
        <w:cr/>
        <w:t>215.626.4886</w:t>
      </w:r>
      <w:r>
        <w:rPr>
          <w:rFonts w:ascii="Microsoft Sans Serif"/>
          <w:sz w:val="24"/>
        </w:rPr>
        <w:cr/>
      </w:r>
      <w:r>
        <w:rPr>
          <w:rFonts w:ascii="Microsoft Sans Serif"/>
          <w:sz w:val="24"/>
        </w:rPr>
        <w:cr/>
        <w:t>LAURETO FARINAS ESQUIRE</w:t>
      </w:r>
      <w:r>
        <w:rPr>
          <w:rFonts w:ascii="Microsoft Sans Serif"/>
          <w:sz w:val="24"/>
        </w:rPr>
        <w:cr/>
        <w:t>PHILADELPHIA GAS WORKS</w:t>
      </w:r>
      <w:r>
        <w:rPr>
          <w:rFonts w:ascii="Microsoft Sans Serif"/>
          <w:sz w:val="24"/>
        </w:rPr>
        <w:cr/>
        <w:t>4TH FLOOR</w:t>
      </w:r>
      <w:r>
        <w:rPr>
          <w:rFonts w:ascii="Microsoft Sans Serif"/>
          <w:sz w:val="24"/>
        </w:rPr>
        <w:cr/>
        <w:t>800 W MONTGOMERY AVENUE</w:t>
      </w:r>
      <w:r>
        <w:rPr>
          <w:rFonts w:ascii="Microsoft Sans Serif"/>
          <w:sz w:val="24"/>
        </w:rPr>
        <w:cr/>
        <w:t>PHILADELPHIA PA  19122</w:t>
      </w:r>
      <w:r>
        <w:rPr>
          <w:rFonts w:ascii="Microsoft Sans Serif"/>
          <w:sz w:val="24"/>
        </w:rPr>
        <w:cr/>
        <w:t>215.684.6982</w:t>
      </w:r>
      <w:r>
        <w:rPr>
          <w:rFonts w:ascii="Microsoft Sans Serif"/>
          <w:sz w:val="24"/>
        </w:rPr>
        <w:cr/>
      </w:r>
      <w:r>
        <w:rPr>
          <w:rFonts w:ascii="Microsoft Sans Serif"/>
          <w:b/>
          <w:i/>
          <w:sz w:val="24"/>
          <w:u w:val="single"/>
        </w:rPr>
        <w:t>-ACCEPTS ELECTRONIC SERVICE-</w:t>
      </w:r>
      <w:bookmarkStart w:id="0" w:name="_GoBack"/>
      <w:bookmarkEnd w:id="0"/>
    </w:p>
    <w:sectPr w:rsidR="00C04960" w:rsidRPr="00BE0BEC" w:rsidSect="00CE6A2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2795" w:rsidRDefault="00E62795" w:rsidP="00CE6A22">
      <w:r>
        <w:separator/>
      </w:r>
    </w:p>
  </w:endnote>
  <w:endnote w:type="continuationSeparator" w:id="0">
    <w:p w:rsidR="00E62795" w:rsidRDefault="00E62795" w:rsidP="00CE6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6899512"/>
      <w:docPartObj>
        <w:docPartGallery w:val="Page Numbers (Bottom of Page)"/>
        <w:docPartUnique/>
      </w:docPartObj>
    </w:sdtPr>
    <w:sdtEndPr>
      <w:rPr>
        <w:noProof/>
        <w:sz w:val="20"/>
        <w:szCs w:val="20"/>
      </w:rPr>
    </w:sdtEndPr>
    <w:sdtContent>
      <w:p w:rsidR="00CE6A22" w:rsidRPr="00CE6A22" w:rsidRDefault="00CE6A22">
        <w:pPr>
          <w:pStyle w:val="Footer"/>
          <w:jc w:val="center"/>
          <w:rPr>
            <w:sz w:val="20"/>
            <w:szCs w:val="20"/>
          </w:rPr>
        </w:pPr>
        <w:r w:rsidRPr="00CE6A22">
          <w:rPr>
            <w:sz w:val="20"/>
            <w:szCs w:val="20"/>
          </w:rPr>
          <w:fldChar w:fldCharType="begin"/>
        </w:r>
        <w:r w:rsidRPr="00CE6A22">
          <w:rPr>
            <w:sz w:val="20"/>
            <w:szCs w:val="20"/>
          </w:rPr>
          <w:instrText xml:space="preserve"> PAGE   \* MERGEFORMAT </w:instrText>
        </w:r>
        <w:r w:rsidRPr="00CE6A22">
          <w:rPr>
            <w:sz w:val="20"/>
            <w:szCs w:val="20"/>
          </w:rPr>
          <w:fldChar w:fldCharType="separate"/>
        </w:r>
        <w:r w:rsidR="00BE0BEC">
          <w:rPr>
            <w:noProof/>
            <w:sz w:val="20"/>
            <w:szCs w:val="20"/>
          </w:rPr>
          <w:t>2</w:t>
        </w:r>
        <w:r w:rsidRPr="00CE6A22">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2795" w:rsidRDefault="00E62795" w:rsidP="00CE6A22">
      <w:r>
        <w:separator/>
      </w:r>
    </w:p>
  </w:footnote>
  <w:footnote w:type="continuationSeparator" w:id="0">
    <w:p w:rsidR="00E62795" w:rsidRDefault="00E62795" w:rsidP="00CE6A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7215D4"/>
    <w:multiLevelType w:val="hybridMultilevel"/>
    <w:tmpl w:val="9782C114"/>
    <w:lvl w:ilvl="0" w:tplc="0AC690C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D86"/>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4E64"/>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17105"/>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165D"/>
    <w:rsid w:val="001627EF"/>
    <w:rsid w:val="00162A12"/>
    <w:rsid w:val="00162D2F"/>
    <w:rsid w:val="0016332A"/>
    <w:rsid w:val="0016435F"/>
    <w:rsid w:val="0016521D"/>
    <w:rsid w:val="001658B2"/>
    <w:rsid w:val="00165E50"/>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2025"/>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549"/>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379A"/>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16C85"/>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4DF7"/>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27F1D"/>
    <w:rsid w:val="005328F4"/>
    <w:rsid w:val="00535220"/>
    <w:rsid w:val="00536ABE"/>
    <w:rsid w:val="00540B74"/>
    <w:rsid w:val="00540B8B"/>
    <w:rsid w:val="00540ED6"/>
    <w:rsid w:val="00541C1D"/>
    <w:rsid w:val="005425EB"/>
    <w:rsid w:val="005449AC"/>
    <w:rsid w:val="00544A16"/>
    <w:rsid w:val="005472EC"/>
    <w:rsid w:val="00547C82"/>
    <w:rsid w:val="0055122B"/>
    <w:rsid w:val="00552915"/>
    <w:rsid w:val="005534BD"/>
    <w:rsid w:val="005623DE"/>
    <w:rsid w:val="00562A9A"/>
    <w:rsid w:val="00564A3A"/>
    <w:rsid w:val="00564ED6"/>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48B9"/>
    <w:rsid w:val="005B78C4"/>
    <w:rsid w:val="005C373B"/>
    <w:rsid w:val="005C3DD2"/>
    <w:rsid w:val="005C4AAA"/>
    <w:rsid w:val="005C610A"/>
    <w:rsid w:val="005D1442"/>
    <w:rsid w:val="005D1922"/>
    <w:rsid w:val="005D2788"/>
    <w:rsid w:val="005D3D86"/>
    <w:rsid w:val="005D4281"/>
    <w:rsid w:val="005D6E32"/>
    <w:rsid w:val="005E06D4"/>
    <w:rsid w:val="005E1521"/>
    <w:rsid w:val="005E3768"/>
    <w:rsid w:val="005E448D"/>
    <w:rsid w:val="005F064D"/>
    <w:rsid w:val="005F512E"/>
    <w:rsid w:val="005F5A21"/>
    <w:rsid w:val="005F5D82"/>
    <w:rsid w:val="005F6A04"/>
    <w:rsid w:val="00600458"/>
    <w:rsid w:val="0060118D"/>
    <w:rsid w:val="0060369E"/>
    <w:rsid w:val="00603824"/>
    <w:rsid w:val="0060530E"/>
    <w:rsid w:val="00605D75"/>
    <w:rsid w:val="006073B5"/>
    <w:rsid w:val="00610CE1"/>
    <w:rsid w:val="006113D8"/>
    <w:rsid w:val="00612C6B"/>
    <w:rsid w:val="006151E3"/>
    <w:rsid w:val="00616232"/>
    <w:rsid w:val="0061718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544E"/>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0092"/>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5F25"/>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073C"/>
    <w:rsid w:val="008822D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5609"/>
    <w:rsid w:val="008F5D5C"/>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0C1"/>
    <w:rsid w:val="009C0E90"/>
    <w:rsid w:val="009C24F9"/>
    <w:rsid w:val="009C3664"/>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649E"/>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8F2"/>
    <w:rsid w:val="00AF4C64"/>
    <w:rsid w:val="00AF70FF"/>
    <w:rsid w:val="00B01BE5"/>
    <w:rsid w:val="00B02385"/>
    <w:rsid w:val="00B03878"/>
    <w:rsid w:val="00B06DDF"/>
    <w:rsid w:val="00B07809"/>
    <w:rsid w:val="00B079A5"/>
    <w:rsid w:val="00B11C89"/>
    <w:rsid w:val="00B134C7"/>
    <w:rsid w:val="00B136CC"/>
    <w:rsid w:val="00B143BA"/>
    <w:rsid w:val="00B14907"/>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0A2"/>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0BEC"/>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6A22"/>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34"/>
    <w:rsid w:val="00E5535A"/>
    <w:rsid w:val="00E553E9"/>
    <w:rsid w:val="00E563DF"/>
    <w:rsid w:val="00E569B2"/>
    <w:rsid w:val="00E577FD"/>
    <w:rsid w:val="00E61098"/>
    <w:rsid w:val="00E619A4"/>
    <w:rsid w:val="00E62177"/>
    <w:rsid w:val="00E622AF"/>
    <w:rsid w:val="00E62795"/>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35F9"/>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26AC"/>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2215"/>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6EDC"/>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3D86"/>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5D82"/>
    <w:pPr>
      <w:ind w:left="720"/>
      <w:contextualSpacing/>
    </w:pPr>
  </w:style>
  <w:style w:type="paragraph" w:styleId="BalloonText">
    <w:name w:val="Balloon Text"/>
    <w:basedOn w:val="Normal"/>
    <w:link w:val="BalloonTextChar"/>
    <w:uiPriority w:val="99"/>
    <w:semiHidden/>
    <w:unhideWhenUsed/>
    <w:rsid w:val="007C5F25"/>
    <w:rPr>
      <w:rFonts w:ascii="Tahoma" w:hAnsi="Tahoma" w:cs="Tahoma"/>
      <w:sz w:val="16"/>
      <w:szCs w:val="16"/>
    </w:rPr>
  </w:style>
  <w:style w:type="character" w:customStyle="1" w:styleId="BalloonTextChar">
    <w:name w:val="Balloon Text Char"/>
    <w:basedOn w:val="DefaultParagraphFont"/>
    <w:link w:val="BalloonText"/>
    <w:uiPriority w:val="99"/>
    <w:semiHidden/>
    <w:rsid w:val="007C5F25"/>
    <w:rPr>
      <w:rFonts w:ascii="Tahoma" w:eastAsia="Times New Roman" w:hAnsi="Tahoma" w:cs="Tahoma"/>
      <w:sz w:val="16"/>
      <w:szCs w:val="16"/>
    </w:rPr>
  </w:style>
  <w:style w:type="paragraph" w:styleId="Header">
    <w:name w:val="header"/>
    <w:basedOn w:val="Normal"/>
    <w:link w:val="HeaderChar"/>
    <w:uiPriority w:val="99"/>
    <w:unhideWhenUsed/>
    <w:rsid w:val="00CE6A22"/>
    <w:pPr>
      <w:tabs>
        <w:tab w:val="center" w:pos="4680"/>
        <w:tab w:val="right" w:pos="9360"/>
      </w:tabs>
    </w:pPr>
  </w:style>
  <w:style w:type="character" w:customStyle="1" w:styleId="HeaderChar">
    <w:name w:val="Header Char"/>
    <w:basedOn w:val="DefaultParagraphFont"/>
    <w:link w:val="Header"/>
    <w:uiPriority w:val="99"/>
    <w:rsid w:val="00CE6A22"/>
    <w:rPr>
      <w:rFonts w:eastAsia="Times New Roman"/>
      <w:sz w:val="26"/>
      <w:szCs w:val="26"/>
    </w:rPr>
  </w:style>
  <w:style w:type="paragraph" w:styleId="Footer">
    <w:name w:val="footer"/>
    <w:basedOn w:val="Normal"/>
    <w:link w:val="FooterChar"/>
    <w:uiPriority w:val="99"/>
    <w:unhideWhenUsed/>
    <w:rsid w:val="00CE6A22"/>
    <w:pPr>
      <w:tabs>
        <w:tab w:val="center" w:pos="4680"/>
        <w:tab w:val="right" w:pos="9360"/>
      </w:tabs>
    </w:pPr>
  </w:style>
  <w:style w:type="character" w:customStyle="1" w:styleId="FooterChar">
    <w:name w:val="Footer Char"/>
    <w:basedOn w:val="DefaultParagraphFont"/>
    <w:link w:val="Footer"/>
    <w:uiPriority w:val="99"/>
    <w:rsid w:val="00CE6A22"/>
    <w:rPr>
      <w:rFonts w:eastAsia="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3D86"/>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5D82"/>
    <w:pPr>
      <w:ind w:left="720"/>
      <w:contextualSpacing/>
    </w:pPr>
  </w:style>
  <w:style w:type="paragraph" w:styleId="BalloonText">
    <w:name w:val="Balloon Text"/>
    <w:basedOn w:val="Normal"/>
    <w:link w:val="BalloonTextChar"/>
    <w:uiPriority w:val="99"/>
    <w:semiHidden/>
    <w:unhideWhenUsed/>
    <w:rsid w:val="007C5F25"/>
    <w:rPr>
      <w:rFonts w:ascii="Tahoma" w:hAnsi="Tahoma" w:cs="Tahoma"/>
      <w:sz w:val="16"/>
      <w:szCs w:val="16"/>
    </w:rPr>
  </w:style>
  <w:style w:type="character" w:customStyle="1" w:styleId="BalloonTextChar">
    <w:name w:val="Balloon Text Char"/>
    <w:basedOn w:val="DefaultParagraphFont"/>
    <w:link w:val="BalloonText"/>
    <w:uiPriority w:val="99"/>
    <w:semiHidden/>
    <w:rsid w:val="007C5F25"/>
    <w:rPr>
      <w:rFonts w:ascii="Tahoma" w:eastAsia="Times New Roman" w:hAnsi="Tahoma" w:cs="Tahoma"/>
      <w:sz w:val="16"/>
      <w:szCs w:val="16"/>
    </w:rPr>
  </w:style>
  <w:style w:type="paragraph" w:styleId="Header">
    <w:name w:val="header"/>
    <w:basedOn w:val="Normal"/>
    <w:link w:val="HeaderChar"/>
    <w:uiPriority w:val="99"/>
    <w:unhideWhenUsed/>
    <w:rsid w:val="00CE6A22"/>
    <w:pPr>
      <w:tabs>
        <w:tab w:val="center" w:pos="4680"/>
        <w:tab w:val="right" w:pos="9360"/>
      </w:tabs>
    </w:pPr>
  </w:style>
  <w:style w:type="character" w:customStyle="1" w:styleId="HeaderChar">
    <w:name w:val="Header Char"/>
    <w:basedOn w:val="DefaultParagraphFont"/>
    <w:link w:val="Header"/>
    <w:uiPriority w:val="99"/>
    <w:rsid w:val="00CE6A22"/>
    <w:rPr>
      <w:rFonts w:eastAsia="Times New Roman"/>
      <w:sz w:val="26"/>
      <w:szCs w:val="26"/>
    </w:rPr>
  </w:style>
  <w:style w:type="paragraph" w:styleId="Footer">
    <w:name w:val="footer"/>
    <w:basedOn w:val="Normal"/>
    <w:link w:val="FooterChar"/>
    <w:uiPriority w:val="99"/>
    <w:unhideWhenUsed/>
    <w:rsid w:val="00CE6A22"/>
    <w:pPr>
      <w:tabs>
        <w:tab w:val="center" w:pos="4680"/>
        <w:tab w:val="right" w:pos="9360"/>
      </w:tabs>
    </w:pPr>
  </w:style>
  <w:style w:type="character" w:customStyle="1" w:styleId="FooterChar">
    <w:name w:val="Footer Char"/>
    <w:basedOn w:val="DefaultParagraphFont"/>
    <w:link w:val="Footer"/>
    <w:uiPriority w:val="99"/>
    <w:rsid w:val="00CE6A22"/>
    <w:rPr>
      <w:rFonts w:eastAsia="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449</Words>
  <Characters>2565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Lewis, Meska</cp:lastModifiedBy>
  <cp:revision>4</cp:revision>
  <cp:lastPrinted>2015-06-29T18:15:00Z</cp:lastPrinted>
  <dcterms:created xsi:type="dcterms:W3CDTF">2015-07-17T15:14:00Z</dcterms:created>
  <dcterms:modified xsi:type="dcterms:W3CDTF">2015-07-17T15:23:00Z</dcterms:modified>
</cp:coreProperties>
</file>