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223DEF" w:rsidRDefault="004A1397" w:rsidP="00223DEF">
      <w:pPr>
        <w:pStyle w:val="Title"/>
        <w:spacing w:line="240" w:lineRule="auto"/>
        <w:rPr>
          <w:rFonts w:ascii="Times New Roman" w:hAnsi="Times New Roman"/>
        </w:rPr>
      </w:pPr>
      <w:r w:rsidRPr="00223DEF">
        <w:rPr>
          <w:rFonts w:ascii="Times New Roman" w:hAnsi="Times New Roman"/>
        </w:rPr>
        <w:t>BEFORE THE</w:t>
      </w:r>
    </w:p>
    <w:p w:rsidR="004A1397" w:rsidRPr="00223DEF" w:rsidRDefault="004A1397" w:rsidP="00223DEF">
      <w:pPr>
        <w:pStyle w:val="Subtitle"/>
        <w:spacing w:line="240" w:lineRule="auto"/>
        <w:rPr>
          <w:rFonts w:ascii="Times New Roman" w:hAnsi="Times New Roman"/>
        </w:rPr>
      </w:pPr>
      <w:r w:rsidRPr="00223DEF">
        <w:rPr>
          <w:rFonts w:ascii="Times New Roman" w:hAnsi="Times New Roman"/>
        </w:rPr>
        <w:t>PENNSYLVANIA PUBLIC UTILITY COMMISSION</w:t>
      </w:r>
    </w:p>
    <w:p w:rsidR="005A16A6" w:rsidRPr="00223DEF" w:rsidRDefault="005A16A6" w:rsidP="00223DEF">
      <w:pPr>
        <w:pStyle w:val="Subtitle"/>
        <w:spacing w:line="240" w:lineRule="auto"/>
        <w:rPr>
          <w:rFonts w:ascii="Times New Roman" w:hAnsi="Times New Roman"/>
        </w:rPr>
      </w:pPr>
    </w:p>
    <w:p w:rsidR="005A16A6" w:rsidRPr="00223DEF" w:rsidRDefault="005A16A6" w:rsidP="00223DEF">
      <w:pPr>
        <w:pStyle w:val="Subtitle"/>
        <w:spacing w:line="240" w:lineRule="auto"/>
        <w:rPr>
          <w:rFonts w:ascii="Times New Roman" w:hAnsi="Times New Roman"/>
        </w:rPr>
      </w:pPr>
    </w:p>
    <w:p w:rsidR="005A16A6" w:rsidRPr="00223DEF" w:rsidRDefault="005A16A6" w:rsidP="00223DEF">
      <w:pPr>
        <w:pStyle w:val="Subtitle"/>
        <w:spacing w:line="240" w:lineRule="auto"/>
        <w:rPr>
          <w:rFonts w:ascii="Times New Roman" w:hAnsi="Times New Roman"/>
        </w:rPr>
      </w:pPr>
    </w:p>
    <w:p w:rsidR="00857A6B" w:rsidRPr="00223DEF" w:rsidRDefault="006C067C" w:rsidP="008D5396">
      <w:pPr>
        <w:pStyle w:val="BodyText"/>
        <w:tabs>
          <w:tab w:val="left" w:pos="0"/>
        </w:tabs>
        <w:spacing w:line="240" w:lineRule="auto"/>
        <w:jc w:val="left"/>
        <w:rPr>
          <w:rFonts w:ascii="Times New Roman" w:hAnsi="Times New Roman"/>
        </w:rPr>
      </w:pPr>
      <w:r w:rsidRPr="00223DEF">
        <w:rPr>
          <w:rFonts w:ascii="Times New Roman" w:hAnsi="Times New Roman"/>
        </w:rPr>
        <w:t>Misty Whitaker</w:t>
      </w:r>
      <w:r w:rsidR="00857A6B" w:rsidRPr="00223DEF">
        <w:rPr>
          <w:rFonts w:ascii="Times New Roman" w:hAnsi="Times New Roman"/>
        </w:rPr>
        <w:tab/>
      </w:r>
      <w:r w:rsidR="00857A6B" w:rsidRPr="00223DEF">
        <w:rPr>
          <w:rFonts w:ascii="Times New Roman" w:hAnsi="Times New Roman"/>
        </w:rPr>
        <w:tab/>
      </w:r>
      <w:r w:rsidR="00857A6B" w:rsidRPr="00223DEF">
        <w:rPr>
          <w:rFonts w:ascii="Times New Roman" w:hAnsi="Times New Roman"/>
        </w:rPr>
        <w:tab/>
      </w:r>
      <w:r w:rsidR="00857A6B" w:rsidRPr="00223DEF">
        <w:rPr>
          <w:rFonts w:ascii="Times New Roman" w:hAnsi="Times New Roman"/>
        </w:rPr>
        <w:tab/>
      </w:r>
      <w:r w:rsidR="00857A6B" w:rsidRPr="00223DEF">
        <w:rPr>
          <w:rFonts w:ascii="Times New Roman" w:hAnsi="Times New Roman"/>
        </w:rPr>
        <w:tab/>
      </w:r>
      <w:r w:rsidR="00857A6B" w:rsidRPr="00223DEF">
        <w:rPr>
          <w:rFonts w:ascii="Times New Roman" w:hAnsi="Times New Roman"/>
        </w:rPr>
        <w:tab/>
        <w:t>:</w:t>
      </w:r>
    </w:p>
    <w:p w:rsidR="00857A6B" w:rsidRPr="00223DEF" w:rsidRDefault="00857A6B" w:rsidP="008D5396">
      <w:pPr>
        <w:spacing w:line="240" w:lineRule="auto"/>
        <w:jc w:val="both"/>
      </w:pPr>
      <w:r w:rsidRPr="00223DEF">
        <w:tab/>
      </w:r>
      <w:r w:rsidRPr="00223DEF">
        <w:tab/>
      </w:r>
      <w:r w:rsidRPr="00223DEF">
        <w:tab/>
      </w:r>
      <w:r w:rsidRPr="00223DEF">
        <w:tab/>
      </w:r>
      <w:r w:rsidRPr="00223DEF">
        <w:tab/>
      </w:r>
      <w:r w:rsidRPr="00223DEF">
        <w:tab/>
      </w:r>
      <w:r w:rsidRPr="00223DEF">
        <w:tab/>
        <w:t>:</w:t>
      </w:r>
    </w:p>
    <w:p w:rsidR="00857A6B" w:rsidRPr="00223DEF" w:rsidRDefault="00857A6B" w:rsidP="008D5396">
      <w:pPr>
        <w:spacing w:line="240" w:lineRule="auto"/>
        <w:jc w:val="both"/>
      </w:pPr>
      <w:r w:rsidRPr="00223DEF">
        <w:tab/>
        <w:t>v.</w:t>
      </w:r>
      <w:r w:rsidRPr="00223DEF">
        <w:tab/>
      </w:r>
      <w:r w:rsidRPr="00223DEF">
        <w:tab/>
      </w:r>
      <w:r w:rsidRPr="00223DEF">
        <w:tab/>
      </w:r>
      <w:r w:rsidRPr="00223DEF">
        <w:tab/>
      </w:r>
      <w:r w:rsidRPr="00223DEF">
        <w:tab/>
      </w:r>
      <w:r w:rsidRPr="00223DEF">
        <w:tab/>
        <w:t>:</w:t>
      </w:r>
      <w:r w:rsidRPr="00223DEF">
        <w:tab/>
      </w:r>
      <w:r w:rsidRPr="00223DEF">
        <w:tab/>
        <w:t>C-2014-24379</w:t>
      </w:r>
      <w:r w:rsidR="006C067C" w:rsidRPr="00223DEF">
        <w:t>44</w:t>
      </w:r>
    </w:p>
    <w:p w:rsidR="00857A6B" w:rsidRPr="00223DEF" w:rsidRDefault="00857A6B" w:rsidP="008D5396">
      <w:pPr>
        <w:spacing w:line="240" w:lineRule="auto"/>
        <w:jc w:val="both"/>
      </w:pPr>
      <w:r w:rsidRPr="00223DEF">
        <w:tab/>
      </w:r>
      <w:r w:rsidRPr="00223DEF">
        <w:tab/>
      </w:r>
      <w:r w:rsidRPr="00223DEF">
        <w:tab/>
      </w:r>
      <w:r w:rsidRPr="00223DEF">
        <w:tab/>
      </w:r>
      <w:r w:rsidR="00F4197B" w:rsidRPr="00223DEF">
        <w:tab/>
      </w:r>
      <w:r w:rsidRPr="00223DEF">
        <w:tab/>
      </w:r>
      <w:r w:rsidRPr="00223DEF">
        <w:tab/>
        <w:t>:</w:t>
      </w:r>
    </w:p>
    <w:p w:rsidR="00857A6B" w:rsidRPr="00223DEF" w:rsidRDefault="00857A6B" w:rsidP="008D5396">
      <w:pPr>
        <w:spacing w:line="240" w:lineRule="auto"/>
        <w:jc w:val="both"/>
      </w:pPr>
      <w:r w:rsidRPr="00223DEF">
        <w:t>Philadelphia Gas Works</w:t>
      </w:r>
      <w:r w:rsidRPr="00223DEF">
        <w:tab/>
      </w:r>
      <w:r w:rsidRPr="00223DEF">
        <w:tab/>
      </w:r>
      <w:r w:rsidRPr="00223DEF">
        <w:tab/>
      </w:r>
      <w:r w:rsidRPr="00223DEF">
        <w:tab/>
        <w:t>:</w:t>
      </w:r>
    </w:p>
    <w:p w:rsidR="00857A6B" w:rsidRPr="00223DEF" w:rsidRDefault="00857A6B" w:rsidP="008D5396">
      <w:pPr>
        <w:spacing w:line="240" w:lineRule="auto"/>
        <w:jc w:val="both"/>
      </w:pPr>
    </w:p>
    <w:p w:rsidR="00FE0B3D" w:rsidRPr="00223DEF" w:rsidRDefault="00FE0B3D" w:rsidP="00223DEF">
      <w:pPr>
        <w:spacing w:line="240" w:lineRule="auto"/>
        <w:jc w:val="both"/>
      </w:pPr>
    </w:p>
    <w:p w:rsidR="0014589A" w:rsidRPr="00223DEF" w:rsidRDefault="0014589A" w:rsidP="00223DEF">
      <w:pPr>
        <w:spacing w:line="240" w:lineRule="auto"/>
        <w:jc w:val="both"/>
      </w:pPr>
    </w:p>
    <w:p w:rsidR="004A1397" w:rsidRPr="00223DEF" w:rsidRDefault="004A1397" w:rsidP="00223DEF">
      <w:pPr>
        <w:pStyle w:val="Heading1"/>
        <w:spacing w:line="240" w:lineRule="auto"/>
        <w:rPr>
          <w:rFonts w:ascii="Times New Roman" w:hAnsi="Times New Roman"/>
        </w:rPr>
      </w:pPr>
      <w:r w:rsidRPr="00223DEF">
        <w:rPr>
          <w:rFonts w:ascii="Times New Roman" w:hAnsi="Times New Roman"/>
        </w:rPr>
        <w:t>INITIAL DECISION</w:t>
      </w:r>
    </w:p>
    <w:p w:rsidR="004A1397" w:rsidRPr="00223DEF" w:rsidRDefault="004A1397" w:rsidP="00223DEF">
      <w:pPr>
        <w:spacing w:line="240" w:lineRule="auto"/>
        <w:jc w:val="center"/>
      </w:pPr>
    </w:p>
    <w:p w:rsidR="004A1397" w:rsidRPr="00223DEF" w:rsidRDefault="004A1397" w:rsidP="00223DEF">
      <w:pPr>
        <w:spacing w:line="240" w:lineRule="auto"/>
        <w:jc w:val="center"/>
      </w:pPr>
    </w:p>
    <w:p w:rsidR="004A1397" w:rsidRPr="00223DEF" w:rsidRDefault="004A1397" w:rsidP="00223DEF">
      <w:pPr>
        <w:pStyle w:val="Heading2"/>
        <w:spacing w:line="240" w:lineRule="auto"/>
        <w:rPr>
          <w:rFonts w:ascii="Times New Roman" w:hAnsi="Times New Roman"/>
          <w:b w:val="0"/>
        </w:rPr>
      </w:pPr>
      <w:r w:rsidRPr="00223DEF">
        <w:rPr>
          <w:rFonts w:ascii="Times New Roman" w:hAnsi="Times New Roman"/>
          <w:b w:val="0"/>
        </w:rPr>
        <w:t>Before</w:t>
      </w:r>
    </w:p>
    <w:p w:rsidR="004A1397" w:rsidRPr="00223DEF" w:rsidRDefault="004A1397" w:rsidP="00223DEF">
      <w:pPr>
        <w:spacing w:line="240" w:lineRule="auto"/>
        <w:jc w:val="center"/>
      </w:pPr>
      <w:r w:rsidRPr="00223DEF">
        <w:t>Cynthia Williams Fordham</w:t>
      </w:r>
    </w:p>
    <w:p w:rsidR="004A1397" w:rsidRPr="00223DEF" w:rsidRDefault="004A1397" w:rsidP="00223DEF">
      <w:pPr>
        <w:spacing w:line="240" w:lineRule="auto"/>
        <w:jc w:val="center"/>
      </w:pPr>
      <w:r w:rsidRPr="00223DEF">
        <w:t>Administrative Law Judge</w:t>
      </w:r>
    </w:p>
    <w:p w:rsidR="004A1397" w:rsidRPr="00223DEF" w:rsidRDefault="004A1397" w:rsidP="00223DEF">
      <w:pPr>
        <w:spacing w:line="240" w:lineRule="auto"/>
        <w:jc w:val="center"/>
      </w:pPr>
    </w:p>
    <w:p w:rsidR="001E0A52" w:rsidRPr="00223DEF" w:rsidRDefault="001E0A52" w:rsidP="00223DEF">
      <w:pPr>
        <w:spacing w:line="240" w:lineRule="auto"/>
        <w:jc w:val="center"/>
      </w:pPr>
    </w:p>
    <w:p w:rsidR="001E0A52" w:rsidRPr="00223DEF" w:rsidRDefault="001E0A52" w:rsidP="00223DEF">
      <w:pPr>
        <w:pStyle w:val="BodyText"/>
        <w:tabs>
          <w:tab w:val="clear" w:pos="1980"/>
          <w:tab w:val="left" w:pos="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t>The Complainant requested a payment arrangement.  The complaint is dismissed because the Complainant failed to sustain her burden of proof.</w:t>
      </w:r>
    </w:p>
    <w:p w:rsidR="004A1397" w:rsidRDefault="004A1397" w:rsidP="00386C86">
      <w:pPr>
        <w:spacing w:line="240" w:lineRule="auto"/>
        <w:jc w:val="center"/>
      </w:pPr>
    </w:p>
    <w:p w:rsidR="00386C86" w:rsidRPr="00223DEF" w:rsidRDefault="00386C86" w:rsidP="00386C86">
      <w:pPr>
        <w:spacing w:line="240" w:lineRule="auto"/>
        <w:jc w:val="center"/>
      </w:pPr>
    </w:p>
    <w:p w:rsidR="0014589A" w:rsidRPr="00223DEF" w:rsidRDefault="004A1397" w:rsidP="00223DEF">
      <w:pPr>
        <w:pStyle w:val="Heading1"/>
        <w:tabs>
          <w:tab w:val="left" w:pos="1980"/>
        </w:tabs>
        <w:spacing w:line="240" w:lineRule="auto"/>
        <w:rPr>
          <w:rFonts w:ascii="Times New Roman" w:hAnsi="Times New Roman"/>
          <w:b w:val="0"/>
        </w:rPr>
      </w:pPr>
      <w:r w:rsidRPr="00223DEF">
        <w:rPr>
          <w:rFonts w:ascii="Times New Roman" w:hAnsi="Times New Roman"/>
          <w:b w:val="0"/>
        </w:rPr>
        <w:t>HISTORY OF THE PROCEEDING</w:t>
      </w:r>
    </w:p>
    <w:p w:rsidR="004A1397" w:rsidRPr="00223DEF" w:rsidRDefault="004A1397" w:rsidP="00386C86"/>
    <w:p w:rsidR="00192CB9" w:rsidRPr="00223DEF" w:rsidRDefault="00857A6B" w:rsidP="00223DEF">
      <w:r w:rsidRPr="00223DEF">
        <w:tab/>
      </w:r>
      <w:r w:rsidRPr="00223DEF">
        <w:tab/>
      </w:r>
      <w:r w:rsidR="00192CB9" w:rsidRPr="00223DEF">
        <w:t xml:space="preserve">On August 11, 2014, Misty Whitaker (“Whitaker” or “Complainant”) filed a formal complaint </w:t>
      </w:r>
      <w:r w:rsidR="00AB4F61" w:rsidRPr="00223DEF">
        <w:t xml:space="preserve">with the Public Utility Commission (“Commission”) </w:t>
      </w:r>
      <w:r w:rsidR="00192CB9" w:rsidRPr="00223DEF">
        <w:t>against the Phila</w:t>
      </w:r>
      <w:r w:rsidR="00D854C9" w:rsidRPr="00223DEF">
        <w:t xml:space="preserve">delphia Gas Works (“PGW” or </w:t>
      </w:r>
      <w:r w:rsidR="00386C86">
        <w:t>“Respondent”) alleging</w:t>
      </w:r>
      <w:r w:rsidR="00192CB9" w:rsidRPr="00223DEF">
        <w:t xml:space="preserve"> the following: that the Respondent is threatening to shut off her service; and that she would like a payment agreement that will allow her to reduce her outstanding balance on a monthly basis because she cannot pay the account </w:t>
      </w:r>
      <w:r w:rsidR="00514A47" w:rsidRPr="00223DEF">
        <w:t xml:space="preserve">balance </w:t>
      </w:r>
      <w:r w:rsidR="00192CB9" w:rsidRPr="00223DEF">
        <w:t>in full.</w:t>
      </w:r>
      <w:r w:rsidR="00386C86">
        <w:t xml:space="preserve">  This is a timely appeal of Bureau of Consumer Services decision</w:t>
      </w:r>
      <w:r w:rsidR="00F1577E">
        <w:rPr>
          <w:rStyle w:val="FootnoteReference"/>
        </w:rPr>
        <w:footnoteReference w:id="1"/>
      </w:r>
      <w:r w:rsidR="00386C86">
        <w:t>.</w:t>
      </w:r>
    </w:p>
    <w:p w:rsidR="00857A6B" w:rsidRPr="00223DEF" w:rsidRDefault="00857A6B" w:rsidP="00223DEF"/>
    <w:p w:rsidR="00192CB9" w:rsidRPr="00223DEF" w:rsidRDefault="00192CB9" w:rsidP="00223DEF">
      <w:r w:rsidRPr="00223DEF">
        <w:tab/>
      </w:r>
      <w:r w:rsidRPr="00223DEF">
        <w:tab/>
        <w:t xml:space="preserve">On September 6, 2014, the Respondent filed an answer.  The Respondent admitted that the Complainant </w:t>
      </w:r>
      <w:r w:rsidR="00514A47" w:rsidRPr="00223DEF">
        <w:t>requested</w:t>
      </w:r>
      <w:r w:rsidRPr="00223DEF">
        <w:t xml:space="preserve"> a payment agreement.  The Respondent stated that it issued a shut off notice on July 29, 2014.  The Respondent </w:t>
      </w:r>
      <w:r w:rsidR="00514A47" w:rsidRPr="00223DEF">
        <w:t>averr</w:t>
      </w:r>
      <w:r w:rsidRPr="00223DEF">
        <w:t xml:space="preserve">ed that the Complainant </w:t>
      </w:r>
      <w:r w:rsidR="00514A47" w:rsidRPr="00223DEF">
        <w:t xml:space="preserve">was </w:t>
      </w:r>
      <w:r w:rsidRPr="00223DEF">
        <w:t xml:space="preserve">enrolled in the </w:t>
      </w:r>
      <w:r w:rsidR="00A307A4">
        <w:lastRenderedPageBreak/>
        <w:t xml:space="preserve">Respondent’s </w:t>
      </w:r>
      <w:r w:rsidRPr="00223DEF">
        <w:t>Customer Responsibility</w:t>
      </w:r>
      <w:r w:rsidR="00514A47" w:rsidRPr="00223DEF">
        <w:t xml:space="preserve"> Program (“CRP”)</w:t>
      </w:r>
      <w:r w:rsidRPr="00223DEF">
        <w:t xml:space="preserve">.  The Respondent noted that the Complainant has broken seventeen payment agreements.  The Respondent referred to a Bureau of Consumer Services Decision Report, </w:t>
      </w:r>
      <w:r w:rsidR="00F34F81">
        <w:t xml:space="preserve">(BCS#00322390) </w:t>
      </w:r>
      <w:r w:rsidRPr="00223DEF">
        <w:t xml:space="preserve">dated July 26, 2014, dismissing the complaint pursuant to section 1405(c).  The Respondent noted that the Complainant’s balance was $3,847.76. </w:t>
      </w:r>
    </w:p>
    <w:p w:rsidR="00192CB9" w:rsidRPr="00223DEF" w:rsidRDefault="00192CB9" w:rsidP="00223DEF"/>
    <w:p w:rsidR="00857A6B" w:rsidRPr="00223DEF" w:rsidRDefault="00857A6B" w:rsidP="00223DEF">
      <w:r w:rsidRPr="00223DEF">
        <w:tab/>
      </w:r>
      <w:r w:rsidRPr="00223DEF">
        <w:tab/>
        <w:t xml:space="preserve">By hearing notice dated </w:t>
      </w:r>
      <w:r w:rsidR="00192CB9" w:rsidRPr="00223DEF">
        <w:t>September 19, 2014,</w:t>
      </w:r>
      <w:r w:rsidRPr="00223DEF">
        <w:t xml:space="preserve"> this case was assigned to the undersigned and the hearing was scheduled for Thursday, December 11, 2014 at 1:30 p.m.</w:t>
      </w:r>
    </w:p>
    <w:p w:rsidR="00857A6B" w:rsidRPr="00223DEF" w:rsidRDefault="00857A6B" w:rsidP="00223DEF"/>
    <w:p w:rsidR="00857A6B" w:rsidRPr="00223DEF" w:rsidRDefault="00857A6B" w:rsidP="00223DEF">
      <w:r w:rsidRPr="00223DEF">
        <w:tab/>
      </w:r>
      <w:r w:rsidRPr="00223DEF">
        <w:tab/>
        <w:t xml:space="preserve">The undersigned sent a Prehearing Order to the parties on </w:t>
      </w:r>
      <w:r w:rsidR="00192CB9" w:rsidRPr="00223DEF">
        <w:t>November 6, 2014</w:t>
      </w:r>
      <w:r w:rsidRPr="00223DEF">
        <w:t>.</w:t>
      </w:r>
    </w:p>
    <w:p w:rsidR="00857A6B" w:rsidRPr="00223DEF" w:rsidRDefault="00857A6B" w:rsidP="00223DEF"/>
    <w:p w:rsidR="00207FE5" w:rsidRPr="00223DEF" w:rsidRDefault="004A1397" w:rsidP="00223DEF">
      <w:r w:rsidRPr="00223DEF">
        <w:tab/>
      </w:r>
      <w:r w:rsidRPr="00223DEF">
        <w:tab/>
      </w:r>
      <w:r w:rsidR="00B92631" w:rsidRPr="00223DEF">
        <w:t xml:space="preserve">A hearing was held in this matter on </w:t>
      </w:r>
      <w:r w:rsidR="0054396D" w:rsidRPr="00223DEF">
        <w:t>December 11, 2014</w:t>
      </w:r>
      <w:r w:rsidR="00B92631" w:rsidRPr="00223DEF">
        <w:t xml:space="preserve">, in the Philadelphia Regional Office at 801 Market Street before Administrative Law Judge Cynthia Williams Fordham.  </w:t>
      </w:r>
      <w:r w:rsidRPr="00223DEF">
        <w:t xml:space="preserve">The </w:t>
      </w:r>
      <w:r w:rsidR="008A6395" w:rsidRPr="00223DEF">
        <w:t>Complainant</w:t>
      </w:r>
      <w:r w:rsidRPr="00223DEF">
        <w:t xml:space="preserve">, </w:t>
      </w:r>
      <w:r w:rsidR="006C067C" w:rsidRPr="00223DEF">
        <w:t>Misty Whitaker</w:t>
      </w:r>
      <w:r w:rsidR="0054396D" w:rsidRPr="00223DEF">
        <w:t>,</w:t>
      </w:r>
      <w:r w:rsidR="00F34F81">
        <w:t xml:space="preserve"> appeared </w:t>
      </w:r>
      <w:r w:rsidR="00F34F81" w:rsidRPr="00F34F81">
        <w:rPr>
          <w:i/>
        </w:rPr>
        <w:t>pro se</w:t>
      </w:r>
      <w:r w:rsidR="00F34F81">
        <w:rPr>
          <w:i/>
        </w:rPr>
        <w:t xml:space="preserve"> </w:t>
      </w:r>
      <w:r w:rsidR="00F34F81">
        <w:t>and</w:t>
      </w:r>
      <w:r w:rsidR="0054396D" w:rsidRPr="00223DEF">
        <w:t xml:space="preserve"> </w:t>
      </w:r>
      <w:r w:rsidR="006C067C" w:rsidRPr="00223DEF">
        <w:t>t</w:t>
      </w:r>
      <w:r w:rsidRPr="00223DEF">
        <w:t>estified in support of the complaint</w:t>
      </w:r>
      <w:r w:rsidR="0054396D" w:rsidRPr="00223DEF">
        <w:t>.</w:t>
      </w:r>
      <w:r w:rsidR="00FD25CF" w:rsidRPr="00223DEF">
        <w:t xml:space="preserve">  </w:t>
      </w:r>
      <w:r w:rsidR="00207FE5" w:rsidRPr="00223DEF">
        <w:t>Graciela Christlieb, Esquire</w:t>
      </w:r>
      <w:r w:rsidRPr="00223DEF">
        <w:t xml:space="preserve">, represented </w:t>
      </w:r>
      <w:r w:rsidR="00A5205F" w:rsidRPr="00223DEF">
        <w:t>t</w:t>
      </w:r>
      <w:r w:rsidR="003A138F" w:rsidRPr="00223DEF">
        <w:t xml:space="preserve">he </w:t>
      </w:r>
      <w:r w:rsidR="001E0A52" w:rsidRPr="00223DEF">
        <w:t>Respondent</w:t>
      </w:r>
      <w:r w:rsidRPr="00223DEF">
        <w:t xml:space="preserve">.  The Respondent presented one witness, </w:t>
      </w:r>
      <w:r w:rsidR="0054396D" w:rsidRPr="00223DEF">
        <w:t>Cynthia Gardner</w:t>
      </w:r>
      <w:r w:rsidRPr="00223DEF">
        <w:t xml:space="preserve">, a </w:t>
      </w:r>
      <w:r w:rsidR="003A138F" w:rsidRPr="00223DEF">
        <w:t xml:space="preserve">customer </w:t>
      </w:r>
      <w:r w:rsidRPr="00223DEF">
        <w:t>re</w:t>
      </w:r>
      <w:r w:rsidR="003A138F" w:rsidRPr="00223DEF">
        <w:t>view officer</w:t>
      </w:r>
      <w:r w:rsidRPr="00223DEF">
        <w:t xml:space="preserve"> for the Respondent, who sponsored </w:t>
      </w:r>
      <w:r w:rsidR="0094404B" w:rsidRPr="00223DEF">
        <w:t>four</w:t>
      </w:r>
      <w:r w:rsidR="002B6590" w:rsidRPr="00223DEF">
        <w:t xml:space="preserve"> </w:t>
      </w:r>
      <w:r w:rsidR="00070F44" w:rsidRPr="00223DEF">
        <w:t>exhibits</w:t>
      </w:r>
      <w:r w:rsidR="00FD25CF" w:rsidRPr="00223DEF">
        <w:t>:</w:t>
      </w:r>
      <w:r w:rsidR="00207FE5" w:rsidRPr="00223DEF">
        <w:t xml:space="preserve"> PGW Exhibit 1</w:t>
      </w:r>
      <w:r w:rsidR="00F74AFC" w:rsidRPr="00223DEF">
        <w:t xml:space="preserve"> - </w:t>
      </w:r>
      <w:r w:rsidR="00207FE5" w:rsidRPr="00223DEF">
        <w:t xml:space="preserve">Contacts for </w:t>
      </w:r>
      <w:r w:rsidR="00626AEB" w:rsidRPr="00223DEF">
        <w:t xml:space="preserve">the Complainant’s </w:t>
      </w:r>
      <w:r w:rsidR="00207FE5" w:rsidRPr="00223DEF">
        <w:t>Account</w:t>
      </w:r>
      <w:r w:rsidR="009A5BD7" w:rsidRPr="00223DEF">
        <w:t>;</w:t>
      </w:r>
      <w:r w:rsidR="00207FE5" w:rsidRPr="00223DEF">
        <w:t xml:space="preserve"> PGW Exhibit</w:t>
      </w:r>
      <w:r w:rsidR="00070F44" w:rsidRPr="00223DEF">
        <w:t xml:space="preserve"> </w:t>
      </w:r>
      <w:r w:rsidR="00207FE5" w:rsidRPr="00223DEF">
        <w:t xml:space="preserve">2 </w:t>
      </w:r>
      <w:r w:rsidR="00626AEB" w:rsidRPr="00223DEF">
        <w:t>-</w:t>
      </w:r>
      <w:r w:rsidR="00207FE5" w:rsidRPr="00223DEF">
        <w:t xml:space="preserve"> </w:t>
      </w:r>
      <w:r w:rsidR="00626AEB" w:rsidRPr="00223DEF">
        <w:t>Payment Arrangement</w:t>
      </w:r>
      <w:r w:rsidR="00FD25CF" w:rsidRPr="00223DEF">
        <w:t>s</w:t>
      </w:r>
      <w:r w:rsidR="00626AEB" w:rsidRPr="00223DEF">
        <w:t xml:space="preserve">; PGW Exhibit 3 - </w:t>
      </w:r>
      <w:r w:rsidR="00207FE5" w:rsidRPr="00223DEF">
        <w:t>Specif</w:t>
      </w:r>
      <w:r w:rsidR="00787AC9" w:rsidRPr="00223DEF">
        <w:t>ic Service Agreement Statement o</w:t>
      </w:r>
      <w:r w:rsidR="00207FE5" w:rsidRPr="00223DEF">
        <w:t>f Account</w:t>
      </w:r>
      <w:r w:rsidR="009A5BD7" w:rsidRPr="00223DEF">
        <w:t>;</w:t>
      </w:r>
      <w:r w:rsidR="00207FE5" w:rsidRPr="00223DEF">
        <w:t xml:space="preserve"> </w:t>
      </w:r>
      <w:r w:rsidR="00D41714" w:rsidRPr="00223DEF">
        <w:t xml:space="preserve">and </w:t>
      </w:r>
      <w:r w:rsidR="002F7717" w:rsidRPr="00223DEF">
        <w:t xml:space="preserve">PGW </w:t>
      </w:r>
      <w:r w:rsidR="00207FE5" w:rsidRPr="00223DEF">
        <w:t>Exhibit</w:t>
      </w:r>
      <w:r w:rsidR="00070F44" w:rsidRPr="00223DEF">
        <w:t xml:space="preserve"> </w:t>
      </w:r>
      <w:r w:rsidR="00207FE5" w:rsidRPr="00223DEF">
        <w:t xml:space="preserve">4 </w:t>
      </w:r>
      <w:r w:rsidR="00070F44" w:rsidRPr="00223DEF">
        <w:t>-</w:t>
      </w:r>
      <w:r w:rsidR="00207FE5" w:rsidRPr="00223DEF">
        <w:t xml:space="preserve"> </w:t>
      </w:r>
      <w:r w:rsidR="00FD25CF" w:rsidRPr="00223DEF">
        <w:t>Commissio</w:t>
      </w:r>
      <w:r w:rsidR="00207FE5" w:rsidRPr="00223DEF">
        <w:t>n B</w:t>
      </w:r>
      <w:r w:rsidR="00FD25CF" w:rsidRPr="00223DEF">
        <w:t xml:space="preserve">ureau of </w:t>
      </w:r>
      <w:r w:rsidR="00207FE5" w:rsidRPr="00223DEF">
        <w:t>C</w:t>
      </w:r>
      <w:r w:rsidR="00FD25CF" w:rsidRPr="00223DEF">
        <w:t xml:space="preserve">onsumer </w:t>
      </w:r>
      <w:r w:rsidR="00207FE5" w:rsidRPr="00223DEF">
        <w:t>S</w:t>
      </w:r>
      <w:r w:rsidR="00FD25CF" w:rsidRPr="00223DEF">
        <w:t>ervices</w:t>
      </w:r>
      <w:r w:rsidR="00207FE5" w:rsidRPr="00223DEF">
        <w:t xml:space="preserve"> Decision</w:t>
      </w:r>
      <w:r w:rsidR="00070F44" w:rsidRPr="00223DEF">
        <w:t>s</w:t>
      </w:r>
      <w:r w:rsidR="00D41714" w:rsidRPr="00223DEF">
        <w:t>.</w:t>
      </w:r>
      <w:r w:rsidR="00F3227E" w:rsidRPr="00223DEF">
        <w:t xml:space="preserve"> </w:t>
      </w:r>
    </w:p>
    <w:p w:rsidR="00F74AFC" w:rsidRPr="00223DEF" w:rsidRDefault="00F74AFC" w:rsidP="00223DEF"/>
    <w:p w:rsidR="00A5205F" w:rsidRPr="00223DEF" w:rsidRDefault="004A1397" w:rsidP="00223DEF">
      <w:r w:rsidRPr="00223DEF">
        <w:tab/>
      </w:r>
      <w:r w:rsidRPr="00223DEF">
        <w:tab/>
        <w:t xml:space="preserve">The record in this case consists of </w:t>
      </w:r>
      <w:r w:rsidR="009A5BD7" w:rsidRPr="00223DEF">
        <w:t>a</w:t>
      </w:r>
      <w:r w:rsidRPr="00223DEF">
        <w:t xml:space="preserve"> </w:t>
      </w:r>
      <w:r w:rsidR="006C067C" w:rsidRPr="00223DEF">
        <w:t>30</w:t>
      </w:r>
      <w:r w:rsidR="00F05B77" w:rsidRPr="00223DEF">
        <w:t>-page</w:t>
      </w:r>
      <w:r w:rsidRPr="00223DEF">
        <w:t xml:space="preserve"> transcript of the hearing </w:t>
      </w:r>
      <w:r w:rsidR="003A6870" w:rsidRPr="00223DEF">
        <w:t>and</w:t>
      </w:r>
      <w:r w:rsidR="001663BF" w:rsidRPr="00223DEF">
        <w:t xml:space="preserve"> </w:t>
      </w:r>
      <w:r w:rsidR="0054396D" w:rsidRPr="00223DEF">
        <w:t>four</w:t>
      </w:r>
      <w:r w:rsidR="0037344E" w:rsidRPr="00223DEF">
        <w:t xml:space="preserve"> </w:t>
      </w:r>
      <w:r w:rsidR="00F3227E" w:rsidRPr="00223DEF">
        <w:t>e</w:t>
      </w:r>
      <w:r w:rsidRPr="00223DEF">
        <w:t xml:space="preserve">xhibits.  The record closed on </w:t>
      </w:r>
      <w:r w:rsidR="0054396D" w:rsidRPr="00223DEF">
        <w:t>January 2</w:t>
      </w:r>
      <w:r w:rsidR="00D86C16" w:rsidRPr="00223DEF">
        <w:t>, 201</w:t>
      </w:r>
      <w:r w:rsidR="0054396D" w:rsidRPr="00223DEF">
        <w:t>5</w:t>
      </w:r>
      <w:r w:rsidR="00D86C16" w:rsidRPr="00223DEF">
        <w:t>, when the transcript was received</w:t>
      </w:r>
      <w:r w:rsidR="00D06440" w:rsidRPr="00223DEF">
        <w:t>.</w:t>
      </w:r>
    </w:p>
    <w:p w:rsidR="006C067C" w:rsidRPr="00223DEF" w:rsidRDefault="006C067C" w:rsidP="00223DEF">
      <w:pPr>
        <w:pStyle w:val="Heading1"/>
        <w:tabs>
          <w:tab w:val="left" w:pos="0"/>
        </w:tabs>
        <w:rPr>
          <w:rFonts w:ascii="Times New Roman" w:hAnsi="Times New Roman"/>
          <w:b w:val="0"/>
        </w:rPr>
      </w:pPr>
    </w:p>
    <w:p w:rsidR="004A1397" w:rsidRPr="00223DEF" w:rsidRDefault="004A1397" w:rsidP="00223DEF">
      <w:pPr>
        <w:pStyle w:val="Heading1"/>
        <w:tabs>
          <w:tab w:val="left" w:pos="0"/>
        </w:tabs>
        <w:rPr>
          <w:rFonts w:ascii="Times New Roman" w:hAnsi="Times New Roman"/>
          <w:b w:val="0"/>
        </w:rPr>
      </w:pPr>
      <w:r w:rsidRPr="00223DEF">
        <w:rPr>
          <w:rFonts w:ascii="Times New Roman" w:hAnsi="Times New Roman"/>
          <w:b w:val="0"/>
        </w:rPr>
        <w:t>FINDINGS OF FACT</w:t>
      </w:r>
    </w:p>
    <w:p w:rsidR="004A1397" w:rsidRPr="00223DEF" w:rsidRDefault="004A1397" w:rsidP="00223DEF"/>
    <w:p w:rsidR="003A138F" w:rsidRPr="00223DEF" w:rsidRDefault="004A1397" w:rsidP="00223DEF">
      <w:pPr>
        <w:pStyle w:val="BodyText"/>
        <w:tabs>
          <w:tab w:val="clear" w:pos="1980"/>
          <w:tab w:val="left" w:pos="0"/>
        </w:tabs>
        <w:rPr>
          <w:rFonts w:ascii="Times New Roman" w:hAnsi="Times New Roman"/>
        </w:rPr>
      </w:pPr>
      <w:r w:rsidRPr="00223DEF">
        <w:rPr>
          <w:rFonts w:ascii="Times New Roman" w:hAnsi="Times New Roman"/>
        </w:rPr>
        <w:tab/>
      </w:r>
      <w:r w:rsidRPr="00223DEF">
        <w:rPr>
          <w:rFonts w:ascii="Times New Roman" w:hAnsi="Times New Roman"/>
        </w:rPr>
        <w:tab/>
        <w:t>1.</w:t>
      </w:r>
      <w:r w:rsidRPr="00223DEF">
        <w:rPr>
          <w:rFonts w:ascii="Times New Roman" w:hAnsi="Times New Roman"/>
        </w:rPr>
        <w:tab/>
        <w:t xml:space="preserve">The </w:t>
      </w:r>
      <w:r w:rsidR="008A6395" w:rsidRPr="00223DEF">
        <w:rPr>
          <w:rFonts w:ascii="Times New Roman" w:hAnsi="Times New Roman"/>
        </w:rPr>
        <w:t>Complainant</w:t>
      </w:r>
      <w:r w:rsidRPr="00223DEF">
        <w:rPr>
          <w:rFonts w:ascii="Times New Roman" w:hAnsi="Times New Roman"/>
        </w:rPr>
        <w:t xml:space="preserve"> </w:t>
      </w:r>
      <w:r w:rsidR="008A6395" w:rsidRPr="00223DEF">
        <w:rPr>
          <w:rFonts w:ascii="Times New Roman" w:hAnsi="Times New Roman"/>
        </w:rPr>
        <w:t>is</w:t>
      </w:r>
      <w:r w:rsidR="00E72FE4" w:rsidRPr="00223DEF">
        <w:rPr>
          <w:rFonts w:ascii="Times New Roman" w:hAnsi="Times New Roman"/>
        </w:rPr>
        <w:t xml:space="preserve"> </w:t>
      </w:r>
      <w:r w:rsidR="00253016" w:rsidRPr="00223DEF">
        <w:rPr>
          <w:rFonts w:ascii="Times New Roman" w:hAnsi="Times New Roman"/>
        </w:rPr>
        <w:t>Misty Whitaker</w:t>
      </w:r>
      <w:r w:rsidR="00626AEB" w:rsidRPr="00223DEF">
        <w:rPr>
          <w:rFonts w:ascii="Times New Roman" w:hAnsi="Times New Roman"/>
        </w:rPr>
        <w:t xml:space="preserve">, </w:t>
      </w:r>
      <w:r w:rsidR="00192CB9" w:rsidRPr="00223DEF">
        <w:rPr>
          <w:rFonts w:ascii="Times New Roman" w:hAnsi="Times New Roman"/>
        </w:rPr>
        <w:t>930 Marlyn Road, Philadelphia, PA  19151</w:t>
      </w:r>
      <w:r w:rsidR="002F7717" w:rsidRPr="00223DEF">
        <w:rPr>
          <w:rFonts w:ascii="Times New Roman" w:hAnsi="Times New Roman"/>
        </w:rPr>
        <w:t xml:space="preserve"> </w:t>
      </w:r>
      <w:r w:rsidR="00F05B77" w:rsidRPr="00223DEF">
        <w:rPr>
          <w:rFonts w:ascii="Times New Roman" w:hAnsi="Times New Roman"/>
        </w:rPr>
        <w:t>(service address)</w:t>
      </w:r>
      <w:r w:rsidR="00E37329" w:rsidRPr="00223DEF">
        <w:rPr>
          <w:rFonts w:ascii="Times New Roman" w:hAnsi="Times New Roman"/>
        </w:rPr>
        <w:t>.</w:t>
      </w:r>
      <w:r w:rsidR="003A138F" w:rsidRPr="00223DEF">
        <w:rPr>
          <w:rFonts w:ascii="Times New Roman" w:hAnsi="Times New Roman"/>
        </w:rPr>
        <w:t xml:space="preserve"> </w:t>
      </w:r>
    </w:p>
    <w:p w:rsidR="0056015B" w:rsidRPr="00223DEF" w:rsidRDefault="0056015B" w:rsidP="00223DEF">
      <w:pPr>
        <w:pStyle w:val="BodyText"/>
        <w:tabs>
          <w:tab w:val="clear" w:pos="1980"/>
          <w:tab w:val="left" w:pos="0"/>
        </w:tabs>
        <w:spacing w:line="360" w:lineRule="auto"/>
        <w:jc w:val="left"/>
        <w:rPr>
          <w:rFonts w:ascii="Times New Roman" w:hAnsi="Times New Roman"/>
        </w:rPr>
      </w:pPr>
    </w:p>
    <w:p w:rsidR="004A1397" w:rsidRPr="00223DEF" w:rsidRDefault="004A1397" w:rsidP="00223DEF">
      <w:pPr>
        <w:pStyle w:val="BodyText"/>
        <w:tabs>
          <w:tab w:val="clear" w:pos="198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t>2.</w:t>
      </w:r>
      <w:r w:rsidRPr="00223DEF">
        <w:rPr>
          <w:rFonts w:ascii="Times New Roman" w:hAnsi="Times New Roman"/>
        </w:rPr>
        <w:tab/>
        <w:t xml:space="preserve">The Respondent in this proceeding is </w:t>
      </w:r>
      <w:r w:rsidR="00A5205F" w:rsidRPr="00223DEF">
        <w:rPr>
          <w:rFonts w:ascii="Times New Roman" w:hAnsi="Times New Roman"/>
        </w:rPr>
        <w:t>the Philadelphia Gas Works</w:t>
      </w:r>
      <w:r w:rsidRPr="00223DEF">
        <w:rPr>
          <w:rFonts w:ascii="Times New Roman" w:hAnsi="Times New Roman"/>
        </w:rPr>
        <w:t>.</w:t>
      </w:r>
    </w:p>
    <w:p w:rsidR="00FD25CF" w:rsidRPr="00223DEF" w:rsidRDefault="00FD25CF" w:rsidP="00223DEF"/>
    <w:p w:rsidR="00B51E63" w:rsidRDefault="00171F6B" w:rsidP="00223DEF">
      <w:r w:rsidRPr="00223DEF">
        <w:lastRenderedPageBreak/>
        <w:tab/>
      </w:r>
      <w:r w:rsidRPr="00223DEF">
        <w:tab/>
        <w:t>3.</w:t>
      </w:r>
      <w:r w:rsidRPr="00223DEF">
        <w:tab/>
        <w:t xml:space="preserve">The Complainant has a residential </w:t>
      </w:r>
      <w:r w:rsidR="00B51E63">
        <w:t>ga</w:t>
      </w:r>
      <w:r w:rsidR="003C3D31">
        <w:t xml:space="preserve">s account with the Respondent.  </w:t>
      </w:r>
    </w:p>
    <w:p w:rsidR="00171F6B" w:rsidRPr="00223DEF" w:rsidRDefault="00171F6B" w:rsidP="00223DEF">
      <w:proofErr w:type="gramStart"/>
      <w:r w:rsidRPr="00223DEF">
        <w:t xml:space="preserve">(Tr. </w:t>
      </w:r>
      <w:r w:rsidR="00997133" w:rsidRPr="00223DEF">
        <w:t>12</w:t>
      </w:r>
      <w:r w:rsidRPr="00223DEF">
        <w:t xml:space="preserve">; PGW Ex. </w:t>
      </w:r>
      <w:r w:rsidR="00997133" w:rsidRPr="00223DEF">
        <w:t>3</w:t>
      </w:r>
      <w:r w:rsidRPr="00223DEF">
        <w:t>).</w:t>
      </w:r>
      <w:proofErr w:type="gramEnd"/>
    </w:p>
    <w:p w:rsidR="00CA796B" w:rsidRPr="00223DEF" w:rsidRDefault="00171F6B" w:rsidP="00223DEF">
      <w:r w:rsidRPr="00223DEF">
        <w:tab/>
      </w:r>
      <w:r w:rsidRPr="00223DEF">
        <w:tab/>
        <w:t>4.</w:t>
      </w:r>
      <w:r w:rsidRPr="00223DEF">
        <w:tab/>
      </w:r>
      <w:r w:rsidR="00997133" w:rsidRPr="00223DEF">
        <w:t xml:space="preserve">The </w:t>
      </w:r>
      <w:r w:rsidRPr="00223DEF">
        <w:t>Complainant and her 12-year-old daughter live a</w:t>
      </w:r>
      <w:r w:rsidR="00D854C9" w:rsidRPr="00223DEF">
        <w:t xml:space="preserve">t the service address </w:t>
      </w:r>
      <w:r w:rsidR="00997133" w:rsidRPr="00223DEF">
        <w:t xml:space="preserve">(Tr. 7). </w:t>
      </w:r>
    </w:p>
    <w:p w:rsidR="00171F6B" w:rsidRPr="00223DEF" w:rsidRDefault="00171F6B" w:rsidP="00223DEF"/>
    <w:p w:rsidR="00427265" w:rsidRPr="00223DEF" w:rsidRDefault="00D41714" w:rsidP="00223DEF">
      <w:r w:rsidRPr="00223DEF">
        <w:tab/>
      </w:r>
      <w:r w:rsidRPr="00223DEF">
        <w:tab/>
      </w:r>
      <w:r w:rsidR="002B6772" w:rsidRPr="00223DEF">
        <w:t>5</w:t>
      </w:r>
      <w:r w:rsidRPr="00223DEF">
        <w:t>.</w:t>
      </w:r>
      <w:r w:rsidRPr="00223DEF">
        <w:tab/>
      </w:r>
      <w:r w:rsidR="00427265" w:rsidRPr="00223DEF">
        <w:t xml:space="preserve">In </w:t>
      </w:r>
      <w:r w:rsidR="001E0A52" w:rsidRPr="00223DEF">
        <w:t>i</w:t>
      </w:r>
      <w:r w:rsidR="00427265" w:rsidRPr="00223DEF">
        <w:t>t</w:t>
      </w:r>
      <w:r w:rsidR="001E0A52" w:rsidRPr="00223DEF">
        <w:t>s</w:t>
      </w:r>
      <w:r w:rsidR="00427265" w:rsidRPr="00223DEF">
        <w:t xml:space="preserve"> decision for </w:t>
      </w:r>
      <w:r w:rsidR="00AB6380" w:rsidRPr="00223DEF">
        <w:t xml:space="preserve">informal </w:t>
      </w:r>
      <w:r w:rsidR="00427265" w:rsidRPr="00223DEF">
        <w:t>complaint #002</w:t>
      </w:r>
      <w:r w:rsidR="007F6606" w:rsidRPr="00223DEF">
        <w:t>74558</w:t>
      </w:r>
      <w:r w:rsidR="000205ED" w:rsidRPr="00223DEF">
        <w:t>5</w:t>
      </w:r>
      <w:r w:rsidR="00A15EDD" w:rsidRPr="00223DEF">
        <w:t xml:space="preserve">, dated </w:t>
      </w:r>
      <w:r w:rsidR="00AB6380" w:rsidRPr="00223DEF">
        <w:t>October 15, 2010</w:t>
      </w:r>
      <w:r w:rsidR="00A15EDD" w:rsidRPr="00223DEF">
        <w:t xml:space="preserve">, </w:t>
      </w:r>
      <w:r w:rsidR="001E0A52" w:rsidRPr="00223DEF">
        <w:t>the Bureau of Consumer Services (“</w:t>
      </w:r>
      <w:r w:rsidR="00427265" w:rsidRPr="00223DEF">
        <w:t>BCS</w:t>
      </w:r>
      <w:r w:rsidR="001E0A52" w:rsidRPr="00223DEF">
        <w:t>”)</w:t>
      </w:r>
      <w:r w:rsidR="00427265" w:rsidRPr="00223DEF">
        <w:t xml:space="preserve"> established a payment arrangement requiring the Complainant to pay $</w:t>
      </w:r>
      <w:r w:rsidR="007F6606" w:rsidRPr="00223DEF">
        <w:t>169</w:t>
      </w:r>
      <w:r w:rsidR="00427265" w:rsidRPr="00223DEF">
        <w:t>.00 a month for her budget bill and $3</w:t>
      </w:r>
      <w:r w:rsidR="007F6606" w:rsidRPr="00223DEF">
        <w:t>9</w:t>
      </w:r>
      <w:r w:rsidR="00427265" w:rsidRPr="00223DEF">
        <w:t>.00 a month on the arrearage for a total of $</w:t>
      </w:r>
      <w:r w:rsidR="007F6606" w:rsidRPr="00223DEF">
        <w:t>208</w:t>
      </w:r>
      <w:r w:rsidR="001E744B" w:rsidRPr="00223DEF">
        <w:t xml:space="preserve">.00 beginning in </w:t>
      </w:r>
      <w:r w:rsidR="007F6606" w:rsidRPr="00223DEF">
        <w:t xml:space="preserve">November </w:t>
      </w:r>
      <w:r w:rsidR="001E744B" w:rsidRPr="00223DEF">
        <w:t>201</w:t>
      </w:r>
      <w:r w:rsidR="007F6606" w:rsidRPr="00223DEF">
        <w:t>0</w:t>
      </w:r>
      <w:r w:rsidR="001E744B" w:rsidRPr="00223DEF">
        <w:t xml:space="preserve">. </w:t>
      </w:r>
      <w:r w:rsidR="001374F3" w:rsidRPr="00223DEF">
        <w:t xml:space="preserve"> The late payment charges were waived.</w:t>
      </w:r>
      <w:r w:rsidR="0012266B" w:rsidRPr="00223DEF">
        <w:t xml:space="preserve"> </w:t>
      </w:r>
      <w:r w:rsidR="001374F3" w:rsidRPr="00223DEF">
        <w:t xml:space="preserve"> </w:t>
      </w:r>
      <w:r w:rsidR="00AB6380" w:rsidRPr="00223DEF">
        <w:t>When t</w:t>
      </w:r>
      <w:r w:rsidR="0012266B" w:rsidRPr="00223DEF">
        <w:t xml:space="preserve">he </w:t>
      </w:r>
      <w:r w:rsidR="00AB6380" w:rsidRPr="00223DEF">
        <w:t xml:space="preserve">payment arrangement was established, the </w:t>
      </w:r>
      <w:r w:rsidR="0012266B" w:rsidRPr="00223DEF">
        <w:t>Complainant’s a</w:t>
      </w:r>
      <w:r w:rsidR="00220CD7" w:rsidRPr="00223DEF">
        <w:t xml:space="preserve">ccount balance </w:t>
      </w:r>
      <w:r w:rsidR="0012266B" w:rsidRPr="00223DEF">
        <w:t xml:space="preserve">was </w:t>
      </w:r>
      <w:r w:rsidR="00220CD7" w:rsidRPr="00223DEF">
        <w:t>$2,283.43</w:t>
      </w:r>
      <w:r w:rsidR="00AB6380" w:rsidRPr="00223DEF">
        <w:t xml:space="preserve"> and</w:t>
      </w:r>
      <w:r w:rsidR="001374F3" w:rsidRPr="00223DEF">
        <w:t xml:space="preserve"> </w:t>
      </w:r>
      <w:r w:rsidR="00AB6380" w:rsidRPr="00223DEF">
        <w:t>t</w:t>
      </w:r>
      <w:r w:rsidR="00D96456" w:rsidRPr="00223DEF">
        <w:t>he Complainant</w:t>
      </w:r>
      <w:r w:rsidR="00AB6380" w:rsidRPr="00223DEF">
        <w:t>’s</w:t>
      </w:r>
      <w:r w:rsidR="00D96456" w:rsidRPr="00223DEF">
        <w:t xml:space="preserve"> gross income </w:t>
      </w:r>
      <w:r w:rsidR="00AB6380" w:rsidRPr="00223DEF">
        <w:t xml:space="preserve">was </w:t>
      </w:r>
      <w:r w:rsidR="00ED769F" w:rsidRPr="00223DEF">
        <w:t>$</w:t>
      </w:r>
      <w:r w:rsidR="001374F3" w:rsidRPr="00223DEF">
        <w:t>2</w:t>
      </w:r>
      <w:r w:rsidR="00ED769F" w:rsidRPr="00223DEF">
        <w:t>,0</w:t>
      </w:r>
      <w:r w:rsidR="001374F3" w:rsidRPr="00223DEF">
        <w:t>00</w:t>
      </w:r>
      <w:r w:rsidR="001E0A52" w:rsidRPr="00223DEF">
        <w:t>.00</w:t>
      </w:r>
      <w:r w:rsidR="00ED769F" w:rsidRPr="00223DEF">
        <w:t xml:space="preserve"> </w:t>
      </w:r>
      <w:r w:rsidR="00D96456" w:rsidRPr="00223DEF">
        <w:t>a month for two people in the household</w:t>
      </w:r>
      <w:r w:rsidR="0012266B" w:rsidRPr="00223DEF">
        <w:t xml:space="preserve"> (level 1)</w:t>
      </w:r>
      <w:r w:rsidR="00D96456" w:rsidRPr="00223DEF">
        <w:t xml:space="preserve"> </w:t>
      </w:r>
      <w:r w:rsidR="001E744B" w:rsidRPr="00223DEF">
        <w:t>(</w:t>
      </w:r>
      <w:r w:rsidR="00D96456" w:rsidRPr="00223DEF">
        <w:t>Tr.</w:t>
      </w:r>
      <w:r w:rsidR="001E744B" w:rsidRPr="00223DEF">
        <w:t xml:space="preserve"> 1</w:t>
      </w:r>
      <w:r w:rsidR="007F6606" w:rsidRPr="00223DEF">
        <w:t>4</w:t>
      </w:r>
      <w:r w:rsidR="001E744B" w:rsidRPr="00223DEF">
        <w:t>,</w:t>
      </w:r>
      <w:r w:rsidR="007F6606" w:rsidRPr="00223DEF">
        <w:t xml:space="preserve"> </w:t>
      </w:r>
      <w:r w:rsidR="00D96456" w:rsidRPr="00223DEF">
        <w:t>1</w:t>
      </w:r>
      <w:r w:rsidR="007F6606" w:rsidRPr="00223DEF">
        <w:t>5</w:t>
      </w:r>
      <w:r w:rsidR="00130468" w:rsidRPr="00223DEF">
        <w:t>, 2</w:t>
      </w:r>
      <w:r w:rsidR="00220CD7" w:rsidRPr="00223DEF">
        <w:t>0</w:t>
      </w:r>
      <w:r w:rsidR="00130468" w:rsidRPr="00223DEF">
        <w:t>;</w:t>
      </w:r>
      <w:r w:rsidR="001E744B" w:rsidRPr="00223DEF">
        <w:t xml:space="preserve"> PGW Ex. </w:t>
      </w:r>
      <w:r w:rsidR="0012266B" w:rsidRPr="00223DEF">
        <w:t>1 at 5</w:t>
      </w:r>
      <w:r w:rsidR="001E744B" w:rsidRPr="00223DEF">
        <w:t xml:space="preserve">; </w:t>
      </w:r>
      <w:r w:rsidR="00130468" w:rsidRPr="00223DEF">
        <w:t xml:space="preserve">PGW Ex. 4 at </w:t>
      </w:r>
      <w:r w:rsidR="002B6772" w:rsidRPr="00223DEF">
        <w:t>2</w:t>
      </w:r>
      <w:r w:rsidR="00D96456" w:rsidRPr="00223DEF">
        <w:t>).</w:t>
      </w:r>
    </w:p>
    <w:p w:rsidR="00A15EDD" w:rsidRPr="00223DEF" w:rsidRDefault="00A15EDD" w:rsidP="00223DEF"/>
    <w:p w:rsidR="001E0A52" w:rsidRPr="00223DEF" w:rsidRDefault="00A15EDD" w:rsidP="00223DEF">
      <w:pPr>
        <w:rPr>
          <w:b/>
        </w:rPr>
      </w:pPr>
      <w:r w:rsidRPr="00223DEF">
        <w:rPr>
          <w:b/>
        </w:rPr>
        <w:tab/>
      </w:r>
      <w:r w:rsidRPr="00223DEF">
        <w:rPr>
          <w:b/>
        </w:rPr>
        <w:tab/>
      </w:r>
      <w:r w:rsidR="003A3290" w:rsidRPr="003C3D31">
        <w:t>6</w:t>
      </w:r>
      <w:r w:rsidR="009C5D94" w:rsidRPr="00223DEF">
        <w:t>.</w:t>
      </w:r>
      <w:r w:rsidR="009C5D94" w:rsidRPr="00223DEF">
        <w:tab/>
      </w:r>
      <w:r w:rsidR="00427265" w:rsidRPr="00223DEF">
        <w:t xml:space="preserve">The </w:t>
      </w:r>
      <w:r w:rsidR="000205ED" w:rsidRPr="00223DEF">
        <w:t>Complainant defaulted on the</w:t>
      </w:r>
      <w:r w:rsidR="00427265" w:rsidRPr="00223DEF">
        <w:t xml:space="preserve"> </w:t>
      </w:r>
      <w:r w:rsidR="001E0A52" w:rsidRPr="00223DEF">
        <w:t xml:space="preserve">BCS </w:t>
      </w:r>
      <w:r w:rsidR="00427265" w:rsidRPr="00223DEF">
        <w:t>agreement</w:t>
      </w:r>
      <w:r w:rsidR="001E0A52" w:rsidRPr="00223DEF">
        <w:t xml:space="preserve"> </w:t>
      </w:r>
      <w:r w:rsidR="00EF60FF" w:rsidRPr="00223DEF">
        <w:t xml:space="preserve">(Tr. </w:t>
      </w:r>
      <w:r w:rsidR="003A3290" w:rsidRPr="00223DEF">
        <w:t>16</w:t>
      </w:r>
      <w:r w:rsidR="001E0A52" w:rsidRPr="00223DEF">
        <w:t>, 2</w:t>
      </w:r>
      <w:r w:rsidR="00220CD7" w:rsidRPr="00223DEF">
        <w:t>0</w:t>
      </w:r>
      <w:r w:rsidR="00EF60FF" w:rsidRPr="00223DEF">
        <w:t xml:space="preserve">; PGW Ex. </w:t>
      </w:r>
      <w:r w:rsidR="002B6772" w:rsidRPr="00223DEF">
        <w:t>2 at 1; PGW Ex. 3 at 2</w:t>
      </w:r>
      <w:r w:rsidR="00EF60FF" w:rsidRPr="00223DEF">
        <w:t>).</w:t>
      </w:r>
      <w:r w:rsidR="00EF60FF" w:rsidRPr="00223DEF">
        <w:rPr>
          <w:b/>
        </w:rPr>
        <w:t xml:space="preserve">  </w:t>
      </w:r>
    </w:p>
    <w:p w:rsidR="00871B03" w:rsidRPr="00223DEF" w:rsidRDefault="00871B03" w:rsidP="00223DEF"/>
    <w:p w:rsidR="003A3290" w:rsidRPr="00223DEF" w:rsidRDefault="001E0A52" w:rsidP="00223DEF">
      <w:r w:rsidRPr="00223DEF">
        <w:tab/>
      </w:r>
      <w:r w:rsidRPr="00223DEF">
        <w:tab/>
      </w:r>
      <w:r w:rsidR="003A3290" w:rsidRPr="00223DEF">
        <w:t>7</w:t>
      </w:r>
      <w:r w:rsidRPr="00223DEF">
        <w:t>.</w:t>
      </w:r>
      <w:r w:rsidRPr="00223DEF">
        <w:tab/>
      </w:r>
      <w:r w:rsidR="00EF60FF" w:rsidRPr="00223DEF">
        <w:t xml:space="preserve">On </w:t>
      </w:r>
      <w:r w:rsidR="001374F3" w:rsidRPr="00223DEF">
        <w:t>M</w:t>
      </w:r>
      <w:r w:rsidR="00D96456" w:rsidRPr="00223DEF">
        <w:t>ay</w:t>
      </w:r>
      <w:r w:rsidR="00EF60FF" w:rsidRPr="00223DEF">
        <w:t xml:space="preserve"> 1</w:t>
      </w:r>
      <w:r w:rsidR="001374F3" w:rsidRPr="00223DEF">
        <w:t>4</w:t>
      </w:r>
      <w:r w:rsidR="00EF60FF" w:rsidRPr="00223DEF">
        <w:t>, 2012, the Respondent advised the Complainant that she needed a $</w:t>
      </w:r>
      <w:r w:rsidR="001374F3" w:rsidRPr="00223DEF">
        <w:t>765</w:t>
      </w:r>
      <w:r w:rsidR="00EF60FF" w:rsidRPr="00223DEF">
        <w:t>.00 down</w:t>
      </w:r>
      <w:r w:rsidR="00ED769F" w:rsidRPr="00223DEF">
        <w:t xml:space="preserve"> </w:t>
      </w:r>
      <w:r w:rsidR="00EF60FF" w:rsidRPr="00223DEF">
        <w:t xml:space="preserve">payment for a new </w:t>
      </w:r>
      <w:r w:rsidRPr="00223DEF">
        <w:t>payment arrangement</w:t>
      </w:r>
      <w:r w:rsidR="003A3290" w:rsidRPr="00223DEF">
        <w:t>.  After s</w:t>
      </w:r>
      <w:r w:rsidR="001374F3" w:rsidRPr="00223DEF">
        <w:t>he paid $760.00</w:t>
      </w:r>
      <w:r w:rsidR="003A3290" w:rsidRPr="00223DEF">
        <w:t xml:space="preserve">, the Respondent gave her </w:t>
      </w:r>
      <w:r w:rsidR="001374F3" w:rsidRPr="00223DEF">
        <w:t xml:space="preserve">a </w:t>
      </w:r>
      <w:r w:rsidR="003A3290" w:rsidRPr="00223DEF">
        <w:t>payment arrangement</w:t>
      </w:r>
      <w:r w:rsidR="001374F3" w:rsidRPr="00223DEF">
        <w:t xml:space="preserve"> </w:t>
      </w:r>
      <w:r w:rsidR="003A3290" w:rsidRPr="00223DEF">
        <w:t xml:space="preserve">that required the Complainant to pay </w:t>
      </w:r>
      <w:r w:rsidR="001374F3" w:rsidRPr="00223DEF">
        <w:t xml:space="preserve">$268.00 </w:t>
      </w:r>
      <w:r w:rsidR="003A3290" w:rsidRPr="00223DEF">
        <w:t>a</w:t>
      </w:r>
      <w:r w:rsidR="001374F3" w:rsidRPr="00223DEF">
        <w:t xml:space="preserve"> month </w:t>
      </w:r>
      <w:r w:rsidR="003A3290" w:rsidRPr="00223DEF">
        <w:t xml:space="preserve">(Tr. 15; PGW Ex. 1 at 3).  </w:t>
      </w:r>
    </w:p>
    <w:p w:rsidR="003A3290" w:rsidRPr="00223DEF" w:rsidRDefault="003A3290" w:rsidP="00223DEF"/>
    <w:p w:rsidR="003A3290" w:rsidRPr="00223DEF" w:rsidRDefault="00632F61" w:rsidP="00223DEF">
      <w:r w:rsidRPr="00223DEF">
        <w:tab/>
      </w:r>
      <w:r w:rsidRPr="00223DEF">
        <w:tab/>
      </w:r>
      <w:r w:rsidR="003A3290" w:rsidRPr="00223DEF">
        <w:t>8</w:t>
      </w:r>
      <w:r w:rsidRPr="00223DEF">
        <w:t>.</w:t>
      </w:r>
      <w:r w:rsidRPr="00223DEF">
        <w:tab/>
      </w:r>
      <w:r w:rsidR="003A3290" w:rsidRPr="00223DEF">
        <w:t xml:space="preserve">The </w:t>
      </w:r>
      <w:r w:rsidR="00B276E9" w:rsidRPr="00223DEF">
        <w:t>C</w:t>
      </w:r>
      <w:r w:rsidR="003A3290" w:rsidRPr="00223DEF">
        <w:t xml:space="preserve">omplainant </w:t>
      </w:r>
      <w:r w:rsidR="00B276E9" w:rsidRPr="00223DEF">
        <w:t xml:space="preserve">enrolled in CRP on October 22, 2012 with a beginning balance of $2,640.99 (Tr. </w:t>
      </w:r>
      <w:r w:rsidR="003A3290" w:rsidRPr="00223DEF">
        <w:t>17, 23</w:t>
      </w:r>
      <w:r w:rsidR="00B276E9" w:rsidRPr="00223DEF">
        <w:t>; PGW Ex. 1 at 2)</w:t>
      </w:r>
      <w:r w:rsidR="00FC008F" w:rsidRPr="00223DEF">
        <w:t xml:space="preserve">. </w:t>
      </w:r>
    </w:p>
    <w:p w:rsidR="003A3290" w:rsidRPr="00223DEF" w:rsidRDefault="003A3290" w:rsidP="00223DEF"/>
    <w:p w:rsidR="006D1FCD" w:rsidRPr="00223DEF" w:rsidRDefault="00632F61" w:rsidP="00223DEF">
      <w:r w:rsidRPr="00223DEF">
        <w:tab/>
      </w:r>
      <w:r w:rsidRPr="00223DEF">
        <w:tab/>
      </w:r>
      <w:r w:rsidR="003A3290" w:rsidRPr="00223DEF">
        <w:t>9</w:t>
      </w:r>
      <w:r w:rsidRPr="00223DEF">
        <w:t>.</w:t>
      </w:r>
      <w:r w:rsidRPr="00223DEF">
        <w:tab/>
      </w:r>
      <w:r w:rsidR="003A3290" w:rsidRPr="00223DEF">
        <w:t xml:space="preserve">The Respondent removed the Complainant from CRP on December 12, 2013 because she failed to recertify.  The Respondent transferred $2,140.83 back to her account from the CRP frozen arrears </w:t>
      </w:r>
      <w:r w:rsidR="00B276E9" w:rsidRPr="00223DEF">
        <w:t xml:space="preserve">(Tr. </w:t>
      </w:r>
      <w:r w:rsidR="003A3290" w:rsidRPr="00223DEF">
        <w:t>17</w:t>
      </w:r>
      <w:r w:rsidR="00FC008F" w:rsidRPr="00223DEF">
        <w:t>; PGW</w:t>
      </w:r>
      <w:r w:rsidR="00B276E9" w:rsidRPr="00223DEF">
        <w:t xml:space="preserve"> Ex. 1 at 2</w:t>
      </w:r>
      <w:r w:rsidR="003A3290" w:rsidRPr="00223DEF">
        <w:t xml:space="preserve">; </w:t>
      </w:r>
      <w:r w:rsidR="006D1FCD" w:rsidRPr="00223DEF">
        <w:t>PGW Ex. 2 at 5</w:t>
      </w:r>
      <w:r w:rsidR="003A3290" w:rsidRPr="00223DEF">
        <w:t>; PGW Ex. 3</w:t>
      </w:r>
      <w:r w:rsidR="006D1FCD" w:rsidRPr="00223DEF">
        <w:t>)</w:t>
      </w:r>
      <w:r w:rsidR="003A3290" w:rsidRPr="00223DEF">
        <w:t>.</w:t>
      </w:r>
    </w:p>
    <w:p w:rsidR="00A07D0A" w:rsidRPr="00223DEF" w:rsidRDefault="00A07D0A" w:rsidP="00223DEF"/>
    <w:p w:rsidR="00B276E9" w:rsidRPr="00223DEF" w:rsidRDefault="00632F61" w:rsidP="00223DEF">
      <w:r w:rsidRPr="00223DEF">
        <w:tab/>
      </w:r>
      <w:r w:rsidRPr="00223DEF">
        <w:tab/>
        <w:t>1</w:t>
      </w:r>
      <w:r w:rsidR="003A3290" w:rsidRPr="00223DEF">
        <w:t>0</w:t>
      </w:r>
      <w:r w:rsidRPr="00223DEF">
        <w:t>.</w:t>
      </w:r>
      <w:r w:rsidRPr="00223DEF">
        <w:tab/>
      </w:r>
      <w:r w:rsidR="003A3290" w:rsidRPr="00223DEF">
        <w:t xml:space="preserve">The </w:t>
      </w:r>
      <w:r w:rsidR="008C278F" w:rsidRPr="00223DEF">
        <w:t>C</w:t>
      </w:r>
      <w:r w:rsidR="003A3290" w:rsidRPr="00223DEF">
        <w:t>omplainant</w:t>
      </w:r>
      <w:r w:rsidR="008C278F" w:rsidRPr="00223DEF">
        <w:t xml:space="preserve"> filed informal complaint </w:t>
      </w:r>
      <w:r w:rsidR="0053161F" w:rsidRPr="00223DEF">
        <w:t>#00</w:t>
      </w:r>
      <w:r w:rsidR="008C278F" w:rsidRPr="00223DEF">
        <w:t xml:space="preserve">3223920 </w:t>
      </w:r>
      <w:r w:rsidR="003A3290" w:rsidRPr="00223DEF">
        <w:t xml:space="preserve">with BCS </w:t>
      </w:r>
      <w:r w:rsidR="008C278F" w:rsidRPr="00223DEF">
        <w:t xml:space="preserve">on April 16, 2014 </w:t>
      </w:r>
      <w:r w:rsidR="003A3290" w:rsidRPr="00223DEF">
        <w:t xml:space="preserve">after the Respondent failed to give her a payment arrangement </w:t>
      </w:r>
      <w:r w:rsidR="008C278F" w:rsidRPr="00223DEF">
        <w:t>(</w:t>
      </w:r>
      <w:r w:rsidR="003A3290" w:rsidRPr="00223DEF">
        <w:t xml:space="preserve">Tr. 22; </w:t>
      </w:r>
      <w:r w:rsidR="008C278F" w:rsidRPr="00223DEF">
        <w:t>PGW Ex. 1 at 2).</w:t>
      </w:r>
      <w:r w:rsidR="00B276E9" w:rsidRPr="00223DEF">
        <w:t xml:space="preserve">  </w:t>
      </w:r>
    </w:p>
    <w:p w:rsidR="007D1AD4" w:rsidRPr="00223DEF" w:rsidRDefault="007D1AD4" w:rsidP="00223DEF"/>
    <w:p w:rsidR="00427265" w:rsidRPr="00223DEF" w:rsidRDefault="009C5D94" w:rsidP="00223DEF">
      <w:r w:rsidRPr="00223DEF">
        <w:lastRenderedPageBreak/>
        <w:tab/>
      </w:r>
      <w:r w:rsidRPr="00223DEF">
        <w:tab/>
      </w:r>
      <w:r w:rsidR="00632F61" w:rsidRPr="00223DEF">
        <w:t>1</w:t>
      </w:r>
      <w:r w:rsidR="003A3290" w:rsidRPr="00223DEF">
        <w:t>1</w:t>
      </w:r>
      <w:r w:rsidRPr="00223DEF">
        <w:t>.</w:t>
      </w:r>
      <w:r w:rsidRPr="00223DEF">
        <w:tab/>
      </w:r>
      <w:r w:rsidR="00427265" w:rsidRPr="00223DEF">
        <w:t xml:space="preserve">On </w:t>
      </w:r>
      <w:r w:rsidR="001374F3" w:rsidRPr="00223DEF">
        <w:t>July</w:t>
      </w:r>
      <w:r w:rsidR="000205ED" w:rsidRPr="00223DEF">
        <w:t xml:space="preserve"> </w:t>
      </w:r>
      <w:r w:rsidR="001374F3" w:rsidRPr="00223DEF">
        <w:t>16</w:t>
      </w:r>
      <w:r w:rsidR="00427265" w:rsidRPr="00223DEF">
        <w:t>, 201</w:t>
      </w:r>
      <w:r w:rsidR="001374F3" w:rsidRPr="00223DEF">
        <w:t>4</w:t>
      </w:r>
      <w:r w:rsidR="00427265" w:rsidRPr="00223DEF">
        <w:t xml:space="preserve">, </w:t>
      </w:r>
      <w:r w:rsidR="001E0A52" w:rsidRPr="00223DEF">
        <w:t>BCS</w:t>
      </w:r>
      <w:r w:rsidR="00427265" w:rsidRPr="00223DEF">
        <w:t xml:space="preserve"> dismissed </w:t>
      </w:r>
      <w:r w:rsidR="000205ED" w:rsidRPr="00223DEF">
        <w:t>the Complainant</w:t>
      </w:r>
      <w:r w:rsidR="00427265" w:rsidRPr="00223DEF">
        <w:t>'s</w:t>
      </w:r>
      <w:r w:rsidR="00EF60FF" w:rsidRPr="00223DEF">
        <w:t xml:space="preserve"> informal complaint #00</w:t>
      </w:r>
      <w:r w:rsidR="001374F3" w:rsidRPr="00223DEF">
        <w:t>3</w:t>
      </w:r>
      <w:r w:rsidR="00EF60FF" w:rsidRPr="00223DEF">
        <w:t>2</w:t>
      </w:r>
      <w:r w:rsidR="001374F3" w:rsidRPr="00223DEF">
        <w:t>23</w:t>
      </w:r>
      <w:r w:rsidR="00EF60FF" w:rsidRPr="00223DEF">
        <w:t>9</w:t>
      </w:r>
      <w:r w:rsidR="00042728" w:rsidRPr="00223DEF">
        <w:t>20</w:t>
      </w:r>
      <w:r w:rsidR="00427265" w:rsidRPr="00223DEF">
        <w:t xml:space="preserve"> request</w:t>
      </w:r>
      <w:r w:rsidR="00EF60FF" w:rsidRPr="00223DEF">
        <w:t xml:space="preserve">ing </w:t>
      </w:r>
      <w:r w:rsidR="00427265" w:rsidRPr="00223DEF">
        <w:t>a payment agreement</w:t>
      </w:r>
      <w:r w:rsidR="00002D8A" w:rsidRPr="00223DEF">
        <w:t xml:space="preserve">.  </w:t>
      </w:r>
      <w:r w:rsidR="0053161F" w:rsidRPr="00223DEF">
        <w:t xml:space="preserve">The Complainant reported a gross monthly income of </w:t>
      </w:r>
      <w:r w:rsidR="00042728" w:rsidRPr="00223DEF">
        <w:t>$4,000</w:t>
      </w:r>
      <w:r w:rsidR="0053161F" w:rsidRPr="00223DEF">
        <w:t>.00</w:t>
      </w:r>
      <w:r w:rsidR="00042728" w:rsidRPr="00223DEF">
        <w:t xml:space="preserve"> for two people in the household (level 5)</w:t>
      </w:r>
      <w:r w:rsidR="00B276E9" w:rsidRPr="00223DEF">
        <w:t xml:space="preserve"> </w:t>
      </w:r>
      <w:r w:rsidR="008C278F" w:rsidRPr="00223DEF">
        <w:t>(Tr.</w:t>
      </w:r>
      <w:r w:rsidR="0053161F" w:rsidRPr="00223DEF">
        <w:t xml:space="preserve"> 16</w:t>
      </w:r>
      <w:r w:rsidR="008C278F" w:rsidRPr="00223DEF">
        <w:t>; PGW Ex. 1 at 1</w:t>
      </w:r>
      <w:r w:rsidR="0053161F" w:rsidRPr="00223DEF">
        <w:t xml:space="preserve">; </w:t>
      </w:r>
      <w:r w:rsidR="000205ED" w:rsidRPr="00223DEF">
        <w:t xml:space="preserve">PGW Ex. 4 at </w:t>
      </w:r>
      <w:r w:rsidR="0053161F" w:rsidRPr="00223DEF">
        <w:t>1</w:t>
      </w:r>
      <w:r w:rsidR="00427265" w:rsidRPr="00223DEF">
        <w:t>).</w:t>
      </w:r>
    </w:p>
    <w:p w:rsidR="0053161F" w:rsidRPr="00223DEF" w:rsidRDefault="0053161F" w:rsidP="00223DEF"/>
    <w:p w:rsidR="00B47FEC" w:rsidRPr="00223DEF" w:rsidRDefault="0053161F" w:rsidP="00223DEF">
      <w:r w:rsidRPr="00223DEF">
        <w:tab/>
      </w:r>
      <w:r w:rsidRPr="00223DEF">
        <w:tab/>
        <w:t>12.</w:t>
      </w:r>
      <w:r w:rsidRPr="00223DEF">
        <w:tab/>
        <w:t>The Complainant’s gross annual income increased to $73,000</w:t>
      </w:r>
      <w:r w:rsidR="005B1C80" w:rsidRPr="00223DEF">
        <w:t>.00</w:t>
      </w:r>
      <w:r w:rsidRPr="00223DEF">
        <w:t xml:space="preserve"> on </w:t>
      </w:r>
    </w:p>
    <w:p w:rsidR="0053161F" w:rsidRPr="00223DEF" w:rsidRDefault="0053161F" w:rsidP="00223DEF">
      <w:r w:rsidRPr="00223DEF">
        <w:t>April 29, 2014 (Tr. 8).</w:t>
      </w:r>
    </w:p>
    <w:p w:rsidR="0053161F" w:rsidRPr="00223DEF" w:rsidRDefault="0053161F" w:rsidP="00223DEF"/>
    <w:p w:rsidR="0053161F" w:rsidRPr="00223DEF" w:rsidRDefault="0053161F" w:rsidP="00223DEF">
      <w:r w:rsidRPr="00223DEF">
        <w:tab/>
      </w:r>
      <w:r w:rsidRPr="00223DEF">
        <w:tab/>
        <w:t>13.</w:t>
      </w:r>
      <w:r w:rsidRPr="00223DEF">
        <w:tab/>
        <w:t>Between April 29, 2014 and the hearing date, the Complainant made three payments totaling $551.00 (Tr. 22; PGW Ex. 3).</w:t>
      </w:r>
    </w:p>
    <w:p w:rsidR="0053161F" w:rsidRPr="00223DEF" w:rsidRDefault="0053161F" w:rsidP="00223DEF"/>
    <w:p w:rsidR="0053161F" w:rsidRPr="00223DEF" w:rsidRDefault="003C3D31" w:rsidP="00223DEF">
      <w:r>
        <w:tab/>
      </w:r>
      <w:r>
        <w:tab/>
        <w:t>14.</w:t>
      </w:r>
      <w:r>
        <w:tab/>
        <w:t>The Complainant has defaulted on one</w:t>
      </w:r>
      <w:r w:rsidR="0053161F" w:rsidRPr="00223DEF">
        <w:t xml:space="preserve"> Commission payment arrangement </w:t>
      </w:r>
      <w:r>
        <w:t>and defaulted on</w:t>
      </w:r>
      <w:r w:rsidR="0053161F" w:rsidRPr="00223DEF">
        <w:t xml:space="preserve"> t</w:t>
      </w:r>
      <w:r w:rsidR="00FC008F" w:rsidRPr="00223DEF">
        <w:t xml:space="preserve">hree </w:t>
      </w:r>
      <w:r w:rsidR="00042728" w:rsidRPr="00223DEF">
        <w:t xml:space="preserve">PGW </w:t>
      </w:r>
      <w:r w:rsidR="0053161F" w:rsidRPr="00223DEF">
        <w:t>payment arrangements since 2010</w:t>
      </w:r>
      <w:r w:rsidR="00042728" w:rsidRPr="00223DEF">
        <w:t xml:space="preserve"> (Tr. 18</w:t>
      </w:r>
      <w:r w:rsidR="0053161F" w:rsidRPr="00223DEF">
        <w:t>; PGW Ex. 2; PGW Ex. 3</w:t>
      </w:r>
      <w:r w:rsidR="00042728" w:rsidRPr="00223DEF">
        <w:t>)</w:t>
      </w:r>
      <w:r w:rsidR="0053161F" w:rsidRPr="00223DEF">
        <w:t>.</w:t>
      </w:r>
    </w:p>
    <w:p w:rsidR="00632F61" w:rsidRPr="00223DEF" w:rsidRDefault="00632F61" w:rsidP="00223DEF"/>
    <w:p w:rsidR="00130468" w:rsidRPr="00223DEF" w:rsidRDefault="007C7FA9" w:rsidP="00223DEF">
      <w:r w:rsidRPr="00223DEF">
        <w:tab/>
      </w:r>
      <w:r w:rsidRPr="00223DEF">
        <w:tab/>
      </w:r>
      <w:r w:rsidR="0053161F" w:rsidRPr="00223DEF">
        <w:t>15</w:t>
      </w:r>
      <w:r w:rsidRPr="00223DEF">
        <w:t>.</w:t>
      </w:r>
      <w:r w:rsidRPr="00223DEF">
        <w:tab/>
        <w:t>At the time of the hearing, the Complainant’s gross monthly income was $5,600.00 and her gross annual income was $73,000.00</w:t>
      </w:r>
      <w:r w:rsidR="0053161F" w:rsidRPr="00223DEF">
        <w:t xml:space="preserve"> with two in the household</w:t>
      </w:r>
      <w:r w:rsidRPr="00223DEF">
        <w:t xml:space="preserve"> (Tr. 7</w:t>
      </w:r>
      <w:r w:rsidR="0085216D" w:rsidRPr="00223DEF">
        <w:t>)</w:t>
      </w:r>
      <w:r w:rsidRPr="00223DEF">
        <w:t>.</w:t>
      </w:r>
    </w:p>
    <w:p w:rsidR="007C7FA9" w:rsidRPr="00223DEF" w:rsidRDefault="007C7FA9" w:rsidP="00223DEF"/>
    <w:p w:rsidR="00070F44" w:rsidRPr="00223DEF" w:rsidRDefault="00EE132E" w:rsidP="00223DEF">
      <w:r w:rsidRPr="00223DEF">
        <w:tab/>
      </w:r>
      <w:r w:rsidRPr="00223DEF">
        <w:tab/>
      </w:r>
      <w:r w:rsidR="009C15FA" w:rsidRPr="00223DEF">
        <w:t>1</w:t>
      </w:r>
      <w:r w:rsidR="00F03B2D" w:rsidRPr="00223DEF">
        <w:t>6</w:t>
      </w:r>
      <w:r w:rsidR="00E22673" w:rsidRPr="00223DEF">
        <w:t>.</w:t>
      </w:r>
      <w:r w:rsidR="00E22673" w:rsidRPr="00223DEF">
        <w:tab/>
      </w:r>
      <w:r w:rsidR="003B018C" w:rsidRPr="00223DEF">
        <w:t>At the time of the hearing, t</w:t>
      </w:r>
      <w:r w:rsidR="00070F44" w:rsidRPr="00223DEF">
        <w:t xml:space="preserve">he Complainant’s account balance </w:t>
      </w:r>
      <w:r w:rsidR="003B018C" w:rsidRPr="00223DEF">
        <w:t>wa</w:t>
      </w:r>
      <w:r w:rsidR="00070F44" w:rsidRPr="00223DEF">
        <w:t>s $</w:t>
      </w:r>
      <w:r w:rsidR="0085216D" w:rsidRPr="00223DEF">
        <w:t>3</w:t>
      </w:r>
      <w:r w:rsidR="00070F44" w:rsidRPr="00223DEF">
        <w:t>,9</w:t>
      </w:r>
      <w:r w:rsidR="0085216D" w:rsidRPr="00223DEF">
        <w:t>45</w:t>
      </w:r>
      <w:r w:rsidR="00070F44" w:rsidRPr="00223DEF">
        <w:t>.</w:t>
      </w:r>
      <w:r w:rsidR="0085216D" w:rsidRPr="00223DEF">
        <w:t>80</w:t>
      </w:r>
      <w:r w:rsidR="00A15EDD" w:rsidRPr="00223DEF">
        <w:t xml:space="preserve"> (</w:t>
      </w:r>
      <w:r w:rsidR="003B018C" w:rsidRPr="00223DEF">
        <w:t xml:space="preserve">PGW Ex. </w:t>
      </w:r>
      <w:r w:rsidR="00A15EDD" w:rsidRPr="00223DEF">
        <w:t>3</w:t>
      </w:r>
      <w:r w:rsidR="003B018C" w:rsidRPr="00223DEF">
        <w:t>)</w:t>
      </w:r>
      <w:r w:rsidR="00070F44" w:rsidRPr="00223DEF">
        <w:t xml:space="preserve">. </w:t>
      </w:r>
    </w:p>
    <w:p w:rsidR="006D663D" w:rsidRPr="00223DEF" w:rsidRDefault="006D663D" w:rsidP="00223DEF"/>
    <w:p w:rsidR="004A1397" w:rsidRPr="00223DEF" w:rsidRDefault="004A1397" w:rsidP="00223DEF">
      <w:pPr>
        <w:pStyle w:val="Heading1"/>
        <w:rPr>
          <w:rFonts w:ascii="Times New Roman" w:hAnsi="Times New Roman"/>
          <w:b w:val="0"/>
        </w:rPr>
      </w:pPr>
      <w:r w:rsidRPr="00223DEF">
        <w:rPr>
          <w:rFonts w:ascii="Times New Roman" w:hAnsi="Times New Roman"/>
          <w:b w:val="0"/>
        </w:rPr>
        <w:t>DISCUSSION</w:t>
      </w:r>
    </w:p>
    <w:p w:rsidR="004A1397" w:rsidRPr="00223DEF" w:rsidRDefault="004A1397" w:rsidP="00223DEF"/>
    <w:p w:rsidR="009834A5" w:rsidRPr="00223DEF" w:rsidRDefault="004A1397" w:rsidP="00223DEF">
      <w:pPr>
        <w:pStyle w:val="BodyText"/>
        <w:tabs>
          <w:tab w:val="clear" w:pos="198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r>
      <w:proofErr w:type="gramStart"/>
      <w:r w:rsidRPr="00223DEF">
        <w:rPr>
          <w:rFonts w:ascii="Times New Roman" w:hAnsi="Times New Roman"/>
        </w:rPr>
        <w:t>Pursuant to Section 332(a) of the Public Utility Code, 66 Pa.C.S.</w:t>
      </w:r>
      <w:proofErr w:type="gramEnd"/>
      <w:r w:rsidRPr="00223DEF">
        <w:rPr>
          <w:rFonts w:ascii="Times New Roman" w:hAnsi="Times New Roman"/>
        </w:rPr>
        <w:t xml:space="preserve"> § 332(a), the burden of proof is on the proponent of a rule or order.  In this proceeding, the </w:t>
      </w:r>
      <w:r w:rsidR="008A6395" w:rsidRPr="00223DEF">
        <w:rPr>
          <w:rFonts w:ascii="Times New Roman" w:hAnsi="Times New Roman"/>
        </w:rPr>
        <w:t>Complainant</w:t>
      </w:r>
      <w:r w:rsidRPr="00223DEF">
        <w:rPr>
          <w:rFonts w:ascii="Times New Roman" w:hAnsi="Times New Roman"/>
        </w:rPr>
        <w:t xml:space="preserve"> </w:t>
      </w:r>
      <w:r w:rsidR="008A6395" w:rsidRPr="00223DEF">
        <w:rPr>
          <w:rFonts w:ascii="Times New Roman" w:hAnsi="Times New Roman"/>
        </w:rPr>
        <w:t>is</w:t>
      </w:r>
      <w:r w:rsidR="00E72917" w:rsidRPr="00223DEF">
        <w:rPr>
          <w:rFonts w:ascii="Times New Roman" w:hAnsi="Times New Roman"/>
        </w:rPr>
        <w:t xml:space="preserve"> </w:t>
      </w:r>
      <w:r w:rsidRPr="00223DEF">
        <w:rPr>
          <w:rFonts w:ascii="Times New Roman" w:hAnsi="Times New Roman"/>
        </w:rPr>
        <w:t xml:space="preserve">the proponent of a rule or order.  Therefore, the </w:t>
      </w:r>
      <w:r w:rsidR="008A6395" w:rsidRPr="00223DEF">
        <w:rPr>
          <w:rFonts w:ascii="Times New Roman" w:hAnsi="Times New Roman"/>
        </w:rPr>
        <w:t>Complainant</w:t>
      </w:r>
      <w:r w:rsidRPr="00223DEF">
        <w:rPr>
          <w:rFonts w:ascii="Times New Roman" w:hAnsi="Times New Roman"/>
        </w:rPr>
        <w:t xml:space="preserve"> </w:t>
      </w:r>
      <w:r w:rsidR="008A6395" w:rsidRPr="00223DEF">
        <w:rPr>
          <w:rFonts w:ascii="Times New Roman" w:hAnsi="Times New Roman"/>
        </w:rPr>
        <w:t>bears</w:t>
      </w:r>
      <w:r w:rsidRPr="00223DEF">
        <w:rPr>
          <w:rFonts w:ascii="Times New Roman" w:hAnsi="Times New Roman"/>
        </w:rPr>
        <w:t xml:space="preserve"> the burden of proving by a preponderance of the evidence that the Respondent has violated the Public Utility Code or a regulation or order of the Commission.  </w:t>
      </w:r>
      <w:proofErr w:type="gramStart"/>
      <w:r w:rsidRPr="00223DEF">
        <w:rPr>
          <w:rFonts w:ascii="Times New Roman" w:hAnsi="Times New Roman"/>
          <w:i/>
          <w:iCs/>
        </w:rPr>
        <w:t>Se-Ling Hosiery v. Margulies</w:t>
      </w:r>
      <w:r w:rsidRPr="00223DEF">
        <w:rPr>
          <w:rFonts w:ascii="Times New Roman" w:hAnsi="Times New Roman"/>
        </w:rPr>
        <w:t>, 364 Pa. 45, 70 A.2d 854 (1950).</w:t>
      </w:r>
      <w:proofErr w:type="gramEnd"/>
      <w:r w:rsidRPr="00223DEF">
        <w:rPr>
          <w:rFonts w:ascii="Times New Roman" w:hAnsi="Times New Roman"/>
        </w:rPr>
        <w:t xml:space="preserve">  </w:t>
      </w:r>
    </w:p>
    <w:p w:rsidR="00EE132E" w:rsidRPr="00223DEF" w:rsidRDefault="00EE132E" w:rsidP="00223DEF">
      <w:pPr>
        <w:pStyle w:val="BodyText"/>
        <w:tabs>
          <w:tab w:val="clear" w:pos="1980"/>
        </w:tabs>
        <w:spacing w:line="360" w:lineRule="auto"/>
        <w:jc w:val="left"/>
        <w:rPr>
          <w:rFonts w:ascii="Times New Roman" w:hAnsi="Times New Roman"/>
        </w:rPr>
      </w:pPr>
    </w:p>
    <w:p w:rsidR="004A1397" w:rsidRPr="00223DEF" w:rsidRDefault="004A1397" w:rsidP="00223DEF">
      <w:pPr>
        <w:pStyle w:val="BodyText"/>
        <w:tabs>
          <w:tab w:val="clear" w:pos="1980"/>
          <w:tab w:val="left" w:pos="-162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t xml:space="preserve">The record in this proceeding must be reviewed to determine whether the </w:t>
      </w:r>
      <w:r w:rsidR="008A6395" w:rsidRPr="00223DEF">
        <w:rPr>
          <w:rFonts w:ascii="Times New Roman" w:hAnsi="Times New Roman"/>
        </w:rPr>
        <w:t>Complainant</w:t>
      </w:r>
      <w:r w:rsidRPr="00223DEF">
        <w:rPr>
          <w:rFonts w:ascii="Times New Roman" w:hAnsi="Times New Roman"/>
        </w:rPr>
        <w:t xml:space="preserve"> ha</w:t>
      </w:r>
      <w:r w:rsidR="005E6D6C" w:rsidRPr="00223DEF">
        <w:rPr>
          <w:rFonts w:ascii="Times New Roman" w:hAnsi="Times New Roman"/>
        </w:rPr>
        <w:t>s</w:t>
      </w:r>
      <w:r w:rsidRPr="00223DEF">
        <w:rPr>
          <w:rFonts w:ascii="Times New Roman" w:hAnsi="Times New Roman"/>
        </w:rPr>
        <w:t xml:space="preserve"> satisfied </w:t>
      </w:r>
      <w:r w:rsidR="00B850DF" w:rsidRPr="00223DEF">
        <w:rPr>
          <w:rFonts w:ascii="Times New Roman" w:hAnsi="Times New Roman"/>
        </w:rPr>
        <w:t>her</w:t>
      </w:r>
      <w:r w:rsidRPr="00223DEF">
        <w:rPr>
          <w:rFonts w:ascii="Times New Roman" w:hAnsi="Times New Roman"/>
        </w:rPr>
        <w:t xml:space="preserve"> burden of proof.  If the burden of proof has been satisfied, then it must be determined whether the Respondent has submitted evidence of “co-equal” value or weight </w:t>
      </w:r>
      <w:r w:rsidRPr="00223DEF">
        <w:rPr>
          <w:rFonts w:ascii="Times New Roman" w:hAnsi="Times New Roman"/>
        </w:rPr>
        <w:lastRenderedPageBreak/>
        <w:t xml:space="preserve">to refute the Complainant’s evidence.  If this has occurred, the burden of proof has not been satisfied, unless the Complainant presented additional evidence.  </w:t>
      </w:r>
      <w:proofErr w:type="gramStart"/>
      <w:r w:rsidRPr="00223DEF">
        <w:rPr>
          <w:rFonts w:ascii="Times New Roman" w:hAnsi="Times New Roman"/>
          <w:i/>
          <w:iCs/>
        </w:rPr>
        <w:t>Morrissey v. Pa. Dept. of</w:t>
      </w:r>
      <w:r w:rsidRPr="00223DEF">
        <w:rPr>
          <w:rFonts w:ascii="Times New Roman" w:hAnsi="Times New Roman"/>
          <w:u w:val="single"/>
        </w:rPr>
        <w:t xml:space="preserve"> </w:t>
      </w:r>
      <w:r w:rsidRPr="00223DEF">
        <w:rPr>
          <w:rFonts w:ascii="Times New Roman" w:hAnsi="Times New Roman"/>
          <w:i/>
          <w:iCs/>
        </w:rPr>
        <w:t>Highways</w:t>
      </w:r>
      <w:r w:rsidRPr="00223DEF">
        <w:rPr>
          <w:rFonts w:ascii="Times New Roman" w:hAnsi="Times New Roman"/>
        </w:rPr>
        <w:t>, 424 Pa. 87, 225 A.2d 895 (1967).</w:t>
      </w:r>
      <w:proofErr w:type="gramEnd"/>
    </w:p>
    <w:p w:rsidR="004A1397" w:rsidRPr="00223DEF" w:rsidRDefault="004A1397" w:rsidP="00223DEF">
      <w:pPr>
        <w:pStyle w:val="BodyText"/>
        <w:spacing w:line="360" w:lineRule="auto"/>
        <w:jc w:val="left"/>
        <w:rPr>
          <w:rFonts w:ascii="Times New Roman" w:hAnsi="Times New Roman"/>
        </w:rPr>
      </w:pPr>
    </w:p>
    <w:p w:rsidR="004A1397" w:rsidRPr="00223DEF" w:rsidRDefault="004A1397" w:rsidP="00223DEF">
      <w:pPr>
        <w:pStyle w:val="BodyText"/>
        <w:tabs>
          <w:tab w:val="clear" w:pos="1980"/>
          <w:tab w:val="left" w:pos="-1710"/>
          <w:tab w:val="left" w:pos="-162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r>
      <w:r w:rsidR="00A767D9" w:rsidRPr="00223DEF">
        <w:rPr>
          <w:rFonts w:ascii="Times New Roman" w:hAnsi="Times New Roman"/>
        </w:rPr>
        <w:t xml:space="preserve">The Commission’s decision must be supported by substantial evidence.  </w:t>
      </w:r>
      <w:proofErr w:type="gramStart"/>
      <w:r w:rsidRPr="00223DEF">
        <w:rPr>
          <w:rFonts w:ascii="Times New Roman" w:hAnsi="Times New Roman"/>
        </w:rPr>
        <w:t>2 Pa.C.S.</w:t>
      </w:r>
      <w:proofErr w:type="gramEnd"/>
      <w:r w:rsidRPr="00223DEF">
        <w:rPr>
          <w:rFonts w:ascii="Times New Roman" w:hAnsi="Times New Roman"/>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223DEF">
        <w:rPr>
          <w:rFonts w:ascii="Times New Roman" w:hAnsi="Times New Roman"/>
          <w:i/>
          <w:iCs/>
        </w:rPr>
        <w:t xml:space="preserve">Norfolk &amp; Western Ry. Co. v. </w:t>
      </w:r>
      <w:r w:rsidR="00B23106" w:rsidRPr="00223DEF">
        <w:rPr>
          <w:rFonts w:ascii="Times New Roman" w:hAnsi="Times New Roman"/>
          <w:i/>
          <w:iCs/>
        </w:rPr>
        <w:t>Pa. Pub.</w:t>
      </w:r>
      <w:proofErr w:type="gramEnd"/>
      <w:r w:rsidR="00B23106" w:rsidRPr="00223DEF">
        <w:rPr>
          <w:rFonts w:ascii="Times New Roman" w:hAnsi="Times New Roman"/>
          <w:i/>
          <w:iCs/>
        </w:rPr>
        <w:t xml:space="preserve"> </w:t>
      </w:r>
      <w:proofErr w:type="gramStart"/>
      <w:r w:rsidR="00B23106" w:rsidRPr="00223DEF">
        <w:rPr>
          <w:rFonts w:ascii="Times New Roman" w:hAnsi="Times New Roman"/>
          <w:i/>
          <w:iCs/>
        </w:rPr>
        <w:t>Util. Comm’n</w:t>
      </w:r>
      <w:r w:rsidRPr="00223DEF">
        <w:rPr>
          <w:rFonts w:ascii="Times New Roman" w:hAnsi="Times New Roman"/>
          <w:i/>
          <w:iCs/>
        </w:rPr>
        <w:t>,</w:t>
      </w:r>
      <w:r w:rsidRPr="00223DEF">
        <w:rPr>
          <w:rFonts w:ascii="Times New Roman" w:hAnsi="Times New Roman"/>
        </w:rPr>
        <w:t xml:space="preserve"> 489 Pa.109, 413 A. 2d 1037 (1980); </w:t>
      </w:r>
      <w:r w:rsidRPr="00223DEF">
        <w:rPr>
          <w:rFonts w:ascii="Times New Roman" w:hAnsi="Times New Roman"/>
          <w:i/>
          <w:iCs/>
        </w:rPr>
        <w:t>Murphy v. Dept. of Public Welfare</w:t>
      </w:r>
      <w:r w:rsidRPr="00223DEF">
        <w:rPr>
          <w:rFonts w:ascii="Times New Roman" w:hAnsi="Times New Roman"/>
        </w:rPr>
        <w:t xml:space="preserve">, 85 Pa. </w:t>
      </w:r>
      <w:r w:rsidR="003143D1" w:rsidRPr="00223DEF">
        <w:rPr>
          <w:rFonts w:ascii="Times New Roman" w:hAnsi="Times New Roman"/>
        </w:rPr>
        <w:t>Cmwlth</w:t>
      </w:r>
      <w:r w:rsidR="001867FE" w:rsidRPr="00223DEF">
        <w:rPr>
          <w:rFonts w:ascii="Times New Roman" w:hAnsi="Times New Roman"/>
        </w:rPr>
        <w:t>.</w:t>
      </w:r>
      <w:r w:rsidRPr="00223DEF">
        <w:rPr>
          <w:rFonts w:ascii="Times New Roman" w:hAnsi="Times New Roman"/>
        </w:rPr>
        <w:t xml:space="preserve"> 23, 480 A.2d 382 (1984).</w:t>
      </w:r>
      <w:proofErr w:type="gramEnd"/>
    </w:p>
    <w:p w:rsidR="00002D82" w:rsidRPr="00223DEF" w:rsidRDefault="00002D82" w:rsidP="00223DEF"/>
    <w:p w:rsidR="00D11DA6" w:rsidRPr="00223DEF" w:rsidRDefault="00D11DA6" w:rsidP="00223DEF">
      <w:pPr>
        <w:pStyle w:val="BodyText"/>
        <w:tabs>
          <w:tab w:val="clear" w:pos="1980"/>
          <w:tab w:val="left" w:pos="-1710"/>
          <w:tab w:val="left" w:pos="-1620"/>
          <w:tab w:val="left" w:pos="0"/>
        </w:tabs>
        <w:spacing w:line="360" w:lineRule="auto"/>
        <w:rPr>
          <w:rFonts w:ascii="Times New Roman" w:hAnsi="Times New Roman"/>
        </w:rPr>
      </w:pPr>
      <w:r w:rsidRPr="00223DEF">
        <w:rPr>
          <w:rFonts w:ascii="Times New Roman" w:hAnsi="Times New Roman"/>
        </w:rPr>
        <w:tab/>
      </w:r>
      <w:r w:rsidRPr="00223DEF">
        <w:rPr>
          <w:rFonts w:ascii="Times New Roman" w:hAnsi="Times New Roman"/>
        </w:rPr>
        <w:tab/>
        <w:t>The Complainant has requested a</w:t>
      </w:r>
      <w:r w:rsidR="009C15FA" w:rsidRPr="00223DEF">
        <w:rPr>
          <w:rFonts w:ascii="Times New Roman" w:hAnsi="Times New Roman"/>
        </w:rPr>
        <w:t>n affordable</w:t>
      </w:r>
      <w:r w:rsidRPr="00223DEF">
        <w:rPr>
          <w:rFonts w:ascii="Times New Roman" w:hAnsi="Times New Roman"/>
        </w:rPr>
        <w:t xml:space="preserve"> payment arrangement</w:t>
      </w:r>
      <w:r w:rsidR="009C15FA" w:rsidRPr="00223DEF">
        <w:rPr>
          <w:rFonts w:ascii="Times New Roman" w:hAnsi="Times New Roman"/>
        </w:rPr>
        <w:t>.</w:t>
      </w:r>
      <w:r w:rsidRPr="00223DEF">
        <w:rPr>
          <w:rFonts w:ascii="Times New Roman" w:hAnsi="Times New Roman"/>
        </w:rPr>
        <w:t xml:space="preserve"> </w:t>
      </w:r>
    </w:p>
    <w:p w:rsidR="00626AEB" w:rsidRPr="00223DEF" w:rsidRDefault="00626AEB" w:rsidP="00223DEF">
      <w:pPr>
        <w:pStyle w:val="BodyText"/>
        <w:tabs>
          <w:tab w:val="clear" w:pos="1980"/>
          <w:tab w:val="left" w:pos="-1710"/>
          <w:tab w:val="left" w:pos="-1620"/>
          <w:tab w:val="left" w:pos="0"/>
        </w:tabs>
        <w:spacing w:line="360" w:lineRule="auto"/>
        <w:rPr>
          <w:rFonts w:ascii="Times New Roman" w:hAnsi="Times New Roman"/>
        </w:rPr>
      </w:pPr>
    </w:p>
    <w:p w:rsidR="009C5D94" w:rsidRPr="00223DEF" w:rsidRDefault="00D11DA6" w:rsidP="00223DEF">
      <w:pPr>
        <w:pStyle w:val="BodyText"/>
        <w:tabs>
          <w:tab w:val="clear" w:pos="1980"/>
          <w:tab w:val="left" w:pos="-1710"/>
          <w:tab w:val="left" w:pos="-1620"/>
          <w:tab w:val="left" w:pos="0"/>
        </w:tabs>
        <w:spacing w:line="360" w:lineRule="auto"/>
        <w:rPr>
          <w:rFonts w:ascii="Times New Roman" w:hAnsi="Times New Roman"/>
          <w:spacing w:val="-3"/>
        </w:rPr>
      </w:pPr>
      <w:r w:rsidRPr="00223DEF">
        <w:rPr>
          <w:rFonts w:ascii="Times New Roman" w:hAnsi="Times New Roman"/>
        </w:rPr>
        <w:tab/>
      </w:r>
      <w:r w:rsidRPr="00223DEF">
        <w:rPr>
          <w:rFonts w:ascii="Times New Roman" w:hAnsi="Times New Roman"/>
        </w:rPr>
        <w:tab/>
      </w:r>
      <w:r w:rsidRPr="00223DEF">
        <w:rPr>
          <w:rFonts w:ascii="Times New Roman" w:hAnsi="Times New Roman"/>
          <w:spacing w:val="-3"/>
        </w:rPr>
        <w:t>The Commission follows the rules set forth in the Responsible Utility Customer Protection Act, 66 Pa.C.S. § 1401</w:t>
      </w:r>
      <w:r w:rsidRPr="00223DEF">
        <w:rPr>
          <w:rFonts w:ascii="Times New Roman" w:hAnsi="Times New Roman"/>
          <w:i/>
          <w:spacing w:val="-3"/>
        </w:rPr>
        <w:t xml:space="preserve"> et seq.</w:t>
      </w:r>
      <w:r w:rsidRPr="00223DEF">
        <w:rPr>
          <w:rFonts w:ascii="Times New Roman" w:hAnsi="Times New Roman"/>
          <w:spacing w:val="-3"/>
        </w:rPr>
        <w:t xml:space="preserve"> when it addresses payment arrangements.  </w:t>
      </w:r>
    </w:p>
    <w:p w:rsidR="00A767D9" w:rsidRPr="00223DEF" w:rsidRDefault="00A767D9" w:rsidP="00223DEF">
      <w:pPr>
        <w:pStyle w:val="BodyText"/>
        <w:tabs>
          <w:tab w:val="clear" w:pos="1980"/>
          <w:tab w:val="left" w:pos="-1710"/>
          <w:tab w:val="left" w:pos="-1620"/>
          <w:tab w:val="left" w:pos="0"/>
        </w:tabs>
        <w:spacing w:line="360" w:lineRule="auto"/>
        <w:rPr>
          <w:rFonts w:ascii="Times New Roman" w:hAnsi="Times New Roman"/>
        </w:rPr>
      </w:pPr>
    </w:p>
    <w:p w:rsidR="00342FA0" w:rsidRPr="00223DEF" w:rsidRDefault="00342FA0" w:rsidP="00223DEF">
      <w:pPr>
        <w:pStyle w:val="BodyText"/>
        <w:tabs>
          <w:tab w:val="clear" w:pos="1980"/>
          <w:tab w:val="left" w:pos="-1710"/>
          <w:tab w:val="left" w:pos="-1620"/>
          <w:tab w:val="left" w:pos="0"/>
        </w:tabs>
        <w:spacing w:line="360" w:lineRule="auto"/>
        <w:rPr>
          <w:rFonts w:ascii="Times New Roman" w:hAnsi="Times New Roman"/>
        </w:rPr>
      </w:pPr>
      <w:r w:rsidRPr="00223DEF">
        <w:rPr>
          <w:rFonts w:ascii="Times New Roman" w:hAnsi="Times New Roman"/>
        </w:rPr>
        <w:tab/>
      </w:r>
      <w:r w:rsidRPr="00223DEF">
        <w:rPr>
          <w:rFonts w:ascii="Times New Roman" w:hAnsi="Times New Roman"/>
        </w:rPr>
        <w:tab/>
        <w:t>Section 1405 (d)-(f) provide</w:t>
      </w:r>
      <w:r w:rsidR="009853D4" w:rsidRPr="00223DEF">
        <w:rPr>
          <w:rFonts w:ascii="Times New Roman" w:hAnsi="Times New Roman"/>
        </w:rPr>
        <w:t>s</w:t>
      </w:r>
      <w:r w:rsidRPr="00223DEF">
        <w:rPr>
          <w:rFonts w:ascii="Times New Roman" w:hAnsi="Times New Roman"/>
        </w:rPr>
        <w:t xml:space="preserve"> guidelines for determining whether a payment arrangement can be issued and the length of the payment arrangement.  Those sections provide:</w:t>
      </w:r>
    </w:p>
    <w:p w:rsidR="00FC008F" w:rsidRPr="00223DEF" w:rsidRDefault="00FC008F" w:rsidP="00223DEF">
      <w:pPr>
        <w:pStyle w:val="BodyText"/>
        <w:tabs>
          <w:tab w:val="clear" w:pos="1980"/>
          <w:tab w:val="left" w:pos="-1710"/>
          <w:tab w:val="left" w:pos="-1620"/>
          <w:tab w:val="left" w:pos="0"/>
        </w:tabs>
        <w:spacing w:line="360" w:lineRule="auto"/>
        <w:rPr>
          <w:rFonts w:ascii="Times New Roman" w:hAnsi="Times New Roman"/>
        </w:rPr>
      </w:pPr>
    </w:p>
    <w:p w:rsidR="00CA17EB" w:rsidRPr="00223DEF" w:rsidRDefault="00CA17EB" w:rsidP="00223DEF">
      <w:pPr>
        <w:pStyle w:val="BodyText"/>
        <w:tabs>
          <w:tab w:val="left" w:pos="-1710"/>
          <w:tab w:val="left" w:pos="-1620"/>
        </w:tabs>
        <w:spacing w:line="240" w:lineRule="auto"/>
        <w:ind w:left="1440" w:right="1440"/>
        <w:jc w:val="left"/>
        <w:rPr>
          <w:rFonts w:ascii="Times New Roman" w:hAnsi="Times New Roman"/>
        </w:rPr>
      </w:pPr>
      <w:bookmarkStart w:id="0" w:name="_GoBack"/>
      <w:bookmarkEnd w:id="0"/>
      <w:r w:rsidRPr="00223DEF">
        <w:rPr>
          <w:rFonts w:ascii="Times New Roman" w:hAnsi="Times New Roman"/>
        </w:rPr>
        <w:t>(d) Number of payment arrangements.--Absent a change in income, the commission shall not establish or order a public utility to establish a second or subsequent payment arrangement if a customer has defaulted on a previous payment arrangement established by a commission order or decision</w:t>
      </w:r>
      <w:r w:rsidR="00002D8A" w:rsidRPr="00223DEF">
        <w:rPr>
          <w:rFonts w:ascii="Times New Roman" w:hAnsi="Times New Roman"/>
        </w:rPr>
        <w:t xml:space="preserve">.  </w:t>
      </w:r>
      <w:r w:rsidRPr="00223DEF">
        <w:rPr>
          <w:rFonts w:ascii="Times New Roman" w:hAnsi="Times New Roman"/>
        </w:rPr>
        <w:t>A public utility may, at its discretion, enter into a second or subsequent payment arrangement with a customer.</w:t>
      </w:r>
    </w:p>
    <w:p w:rsidR="00342FA0" w:rsidRPr="00223DEF" w:rsidRDefault="00342FA0" w:rsidP="00223DEF">
      <w:pPr>
        <w:pStyle w:val="BodyText"/>
        <w:tabs>
          <w:tab w:val="left" w:pos="-1710"/>
          <w:tab w:val="left" w:pos="-1620"/>
        </w:tabs>
        <w:spacing w:line="240" w:lineRule="auto"/>
        <w:ind w:left="1440" w:right="1440"/>
        <w:jc w:val="left"/>
        <w:rPr>
          <w:rFonts w:ascii="Times New Roman" w:hAnsi="Times New Roman"/>
        </w:rPr>
      </w:pPr>
    </w:p>
    <w:p w:rsidR="00CA17EB" w:rsidRPr="00223DEF" w:rsidRDefault="00CA17EB" w:rsidP="00223DEF">
      <w:pPr>
        <w:pStyle w:val="BodyText"/>
        <w:tabs>
          <w:tab w:val="left" w:pos="-1710"/>
          <w:tab w:val="left" w:pos="-1620"/>
        </w:tabs>
        <w:spacing w:line="240" w:lineRule="auto"/>
        <w:ind w:left="1440" w:right="1440"/>
        <w:jc w:val="left"/>
        <w:rPr>
          <w:rFonts w:ascii="Times New Roman" w:hAnsi="Times New Roman"/>
        </w:rPr>
      </w:pPr>
      <w:r w:rsidRPr="00223DEF">
        <w:rPr>
          <w:rFonts w:ascii="Times New Roman" w:hAnsi="Times New Roman"/>
        </w:rPr>
        <w:t>(e) Extension of payment arrangements.--If the customer defaults o</w:t>
      </w:r>
      <w:r w:rsidR="00D11DA6" w:rsidRPr="00223DEF">
        <w:rPr>
          <w:rFonts w:ascii="Times New Roman" w:hAnsi="Times New Roman"/>
        </w:rPr>
        <w:t>n a payment</w:t>
      </w:r>
      <w:r w:rsidR="003F0DD5" w:rsidRPr="00223DEF">
        <w:rPr>
          <w:rFonts w:ascii="Times New Roman" w:hAnsi="Times New Roman"/>
        </w:rPr>
        <w:t xml:space="preserve"> arrangement</w:t>
      </w:r>
      <w:r w:rsidRPr="00223DEF">
        <w:rPr>
          <w:rFonts w:ascii="Times New Roman" w:hAnsi="Times New Roman"/>
        </w:rPr>
        <w:t xml:space="preserve">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p>
    <w:p w:rsidR="00CA17EB" w:rsidRPr="00223DEF" w:rsidRDefault="00CA17EB" w:rsidP="00223DEF">
      <w:pPr>
        <w:pStyle w:val="BodyText"/>
        <w:tabs>
          <w:tab w:val="left" w:pos="-1710"/>
          <w:tab w:val="left" w:pos="-1620"/>
        </w:tabs>
        <w:spacing w:line="240" w:lineRule="auto"/>
        <w:ind w:left="1440" w:right="1440"/>
        <w:jc w:val="left"/>
        <w:rPr>
          <w:rFonts w:ascii="Times New Roman" w:hAnsi="Times New Roman"/>
        </w:rPr>
      </w:pPr>
      <w:r w:rsidRPr="00223DEF">
        <w:rPr>
          <w:rFonts w:ascii="Times New Roman" w:hAnsi="Times New Roman"/>
        </w:rPr>
        <w:t>(f) Failure to comply with payment arrangement.--Failure of a customer to comply with the terms of a payment arrangement shall be grounds for a public utility to terminate the customer's service</w:t>
      </w:r>
      <w:r w:rsidR="00002D8A" w:rsidRPr="00223DEF">
        <w:rPr>
          <w:rFonts w:ascii="Times New Roman" w:hAnsi="Times New Roman"/>
        </w:rPr>
        <w:t xml:space="preserve">.  </w:t>
      </w:r>
      <w:r w:rsidRPr="00223DEF">
        <w:rPr>
          <w:rFonts w:ascii="Times New Roman" w:hAnsi="Times New Roman"/>
        </w:rPr>
        <w:t xml:space="preserve">Pending the </w:t>
      </w:r>
      <w:r w:rsidR="00295C08" w:rsidRPr="00223DEF">
        <w:rPr>
          <w:rFonts w:ascii="Times New Roman" w:hAnsi="Times New Roman"/>
        </w:rPr>
        <w:t>outcome of</w:t>
      </w:r>
      <w:r w:rsidRPr="00223DEF">
        <w:rPr>
          <w:rFonts w:ascii="Times New Roman" w:hAnsi="Times New Roman"/>
        </w:rPr>
        <w:t xml:space="preserve"> a complaint filed with the commission, a </w:t>
      </w:r>
      <w:r w:rsidRPr="00223DEF">
        <w:rPr>
          <w:rFonts w:ascii="Times New Roman" w:hAnsi="Times New Roman"/>
        </w:rPr>
        <w:lastRenderedPageBreak/>
        <w:t>customer shall be obligated to pay that portion of the bill which is not in dispute and subsequent bills which are not in dispute.</w:t>
      </w:r>
    </w:p>
    <w:p w:rsidR="00A441BC" w:rsidRPr="00223DEF" w:rsidRDefault="00A441BC" w:rsidP="00223DEF">
      <w:pPr>
        <w:pStyle w:val="BodyText"/>
        <w:tabs>
          <w:tab w:val="clear" w:pos="1980"/>
          <w:tab w:val="left" w:pos="-1710"/>
          <w:tab w:val="left" w:pos="-1620"/>
          <w:tab w:val="left" w:pos="0"/>
        </w:tabs>
        <w:spacing w:line="360" w:lineRule="auto"/>
        <w:jc w:val="left"/>
        <w:rPr>
          <w:rFonts w:ascii="Times New Roman" w:hAnsi="Times New Roman"/>
        </w:rPr>
      </w:pPr>
    </w:p>
    <w:p w:rsidR="00342FA0" w:rsidRPr="00223DEF" w:rsidRDefault="009C15FA" w:rsidP="00223DEF">
      <w:r w:rsidRPr="00223DEF">
        <w:tab/>
      </w:r>
      <w:r w:rsidRPr="00223DEF">
        <w:tab/>
      </w:r>
      <w:r w:rsidR="00BB3090" w:rsidRPr="00223DEF">
        <w:t>Since the Complainant has defaulted on a Commission issued payment arrangement, she is not entitled to another payment arrangement absent a change in income</w:t>
      </w:r>
      <w:r w:rsidR="00A767D9" w:rsidRPr="00223DEF">
        <w:t xml:space="preserve">. </w:t>
      </w:r>
      <w:r w:rsidR="00BB3090" w:rsidRPr="00223DEF">
        <w:t xml:space="preserve"> In section 1403 of the Public Utility Code "</w:t>
      </w:r>
      <w:r w:rsidR="00A767D9" w:rsidRPr="00223DEF">
        <w:t>c</w:t>
      </w:r>
      <w:r w:rsidR="00BB3090" w:rsidRPr="00223DEF">
        <w:t xml:space="preserve">hange in income" </w:t>
      </w:r>
      <w:r w:rsidR="00A767D9" w:rsidRPr="00223DEF">
        <w:t>i</w:t>
      </w:r>
      <w:r w:rsidR="00BB3090" w:rsidRPr="00223DEF">
        <w:t xml:space="preserve">s defined as a decrease in household income of 20% or more if the customer's household income level exceeds 200% of the Federal poverty level or a decrease in household income of 10% or more if the customer's household income level is 200% or less of the Federal poverty level.  </w:t>
      </w:r>
      <w:r w:rsidR="00902A4D" w:rsidRPr="00223DEF">
        <w:t>When BCS gave t</w:t>
      </w:r>
      <w:r w:rsidR="00F443C1" w:rsidRPr="00223DEF">
        <w:t>he Com</w:t>
      </w:r>
      <w:r w:rsidR="00902A4D" w:rsidRPr="00223DEF">
        <w:t xml:space="preserve">plainant a </w:t>
      </w:r>
      <w:r w:rsidR="00CA17EB" w:rsidRPr="00223DEF">
        <w:t>payment agreement</w:t>
      </w:r>
      <w:r w:rsidR="00902A4D" w:rsidRPr="00223DEF">
        <w:t xml:space="preserve"> on </w:t>
      </w:r>
      <w:r w:rsidR="000E1159" w:rsidRPr="00223DEF">
        <w:t>Octob</w:t>
      </w:r>
      <w:r w:rsidR="00902A4D" w:rsidRPr="00223DEF">
        <w:t xml:space="preserve">er </w:t>
      </w:r>
      <w:r w:rsidR="000E1159" w:rsidRPr="00223DEF">
        <w:t>15</w:t>
      </w:r>
      <w:r w:rsidR="00902A4D" w:rsidRPr="00223DEF">
        <w:t>, 201</w:t>
      </w:r>
      <w:r w:rsidR="000E1159" w:rsidRPr="00223DEF">
        <w:t>0</w:t>
      </w:r>
      <w:r w:rsidR="00902A4D" w:rsidRPr="00223DEF">
        <w:t>, it was ba</w:t>
      </w:r>
      <w:r w:rsidR="00CA17EB" w:rsidRPr="00223DEF">
        <w:t>s</w:t>
      </w:r>
      <w:r w:rsidR="00902A4D" w:rsidRPr="00223DEF">
        <w:t xml:space="preserve">ed on a gross monthly income of </w:t>
      </w:r>
      <w:r w:rsidR="00DD4FD4" w:rsidRPr="00223DEF">
        <w:t>$2,000.00 for two people in the household</w:t>
      </w:r>
      <w:r w:rsidR="000E1159" w:rsidRPr="00223DEF">
        <w:t xml:space="preserve">.  She was a level 1 customer </w:t>
      </w:r>
      <w:r w:rsidR="006B13BC" w:rsidRPr="00223DEF">
        <w:t xml:space="preserve">whose income was </w:t>
      </w:r>
      <w:r w:rsidR="00AE734C" w:rsidRPr="00223DEF">
        <w:t>less than 100% of the F</w:t>
      </w:r>
      <w:r w:rsidR="00BB3090" w:rsidRPr="00223DEF">
        <w:t>ederal poverty level</w:t>
      </w:r>
      <w:r w:rsidR="000E1159" w:rsidRPr="00223DEF">
        <w:t xml:space="preserve"> (Tr. 14, 15, 20; PGW Ex. 1 at 5; PGW Ex. 4 at 2).</w:t>
      </w:r>
      <w:r w:rsidR="00BB3090" w:rsidRPr="00223DEF">
        <w:t xml:space="preserve"> </w:t>
      </w:r>
      <w:r w:rsidR="005F16C5" w:rsidRPr="00223DEF">
        <w:t xml:space="preserve"> </w:t>
      </w:r>
      <w:r w:rsidR="000E1159" w:rsidRPr="00223DEF">
        <w:t xml:space="preserve">At the time of the hearing, </w:t>
      </w:r>
      <w:r w:rsidR="00902A4D" w:rsidRPr="00223DEF">
        <w:t xml:space="preserve">the Complainant </w:t>
      </w:r>
      <w:r w:rsidR="005F16C5" w:rsidRPr="00223DEF">
        <w:t>reported that he</w:t>
      </w:r>
      <w:r w:rsidR="006B13BC" w:rsidRPr="00223DEF">
        <w:t>r</w:t>
      </w:r>
      <w:r w:rsidR="005F16C5" w:rsidRPr="00223DEF">
        <w:t xml:space="preserve"> gross monthly income was </w:t>
      </w:r>
      <w:r w:rsidR="00DD4FD4" w:rsidRPr="00223DEF">
        <w:t xml:space="preserve">$5,600.00 </w:t>
      </w:r>
      <w:r w:rsidR="005F16C5" w:rsidRPr="00223DEF">
        <w:t>with t</w:t>
      </w:r>
      <w:r w:rsidR="00DD4FD4" w:rsidRPr="00223DEF">
        <w:t>wo</w:t>
      </w:r>
      <w:r w:rsidR="005F16C5" w:rsidRPr="00223DEF">
        <w:t xml:space="preserve"> people in the household (</w:t>
      </w:r>
      <w:r w:rsidR="000E1159" w:rsidRPr="00223DEF">
        <w:t>Tr. 7</w:t>
      </w:r>
      <w:r w:rsidR="005F16C5" w:rsidRPr="00223DEF">
        <w:t xml:space="preserve">).  </w:t>
      </w:r>
      <w:r w:rsidR="000E1159" w:rsidRPr="00223DEF">
        <w:t xml:space="preserve">She is a level 5 customer whose </w:t>
      </w:r>
      <w:r w:rsidR="00094BDD">
        <w:t>income</w:t>
      </w:r>
      <w:r w:rsidR="00BB3090" w:rsidRPr="00223DEF">
        <w:t xml:space="preserve"> </w:t>
      </w:r>
      <w:r w:rsidR="000E1159" w:rsidRPr="00223DEF">
        <w:t xml:space="preserve">exceeds 400% </w:t>
      </w:r>
      <w:r w:rsidR="00AE734C" w:rsidRPr="00223DEF">
        <w:t>of the F</w:t>
      </w:r>
      <w:r w:rsidR="00BB3090" w:rsidRPr="00223DEF">
        <w:t xml:space="preserve">ederal poverty level.  Therefore, </w:t>
      </w:r>
      <w:r w:rsidR="005F16C5" w:rsidRPr="00223DEF">
        <w:t xml:space="preserve">the evidence shows that the Complainant’s income has increased.  </w:t>
      </w:r>
      <w:r w:rsidR="00FD25CF" w:rsidRPr="00223DEF">
        <w:t xml:space="preserve">Since the </w:t>
      </w:r>
      <w:r w:rsidR="005F16C5" w:rsidRPr="00223DEF">
        <w:t>Co</w:t>
      </w:r>
      <w:r w:rsidR="00FD25CF" w:rsidRPr="00223DEF">
        <w:t>mplainant’s income has increased</w:t>
      </w:r>
      <w:r w:rsidR="005F16C5" w:rsidRPr="00223DEF">
        <w:t xml:space="preserve">, she has not demonstrated that she </w:t>
      </w:r>
      <w:r w:rsidR="002A7ED4" w:rsidRPr="00223DEF">
        <w:t xml:space="preserve">had </w:t>
      </w:r>
      <w:r w:rsidR="005F16C5" w:rsidRPr="00223DEF">
        <w:t>a change in i</w:t>
      </w:r>
      <w:r w:rsidR="00BB3090" w:rsidRPr="00223DEF">
        <w:t>n</w:t>
      </w:r>
      <w:r w:rsidR="005F16C5" w:rsidRPr="00223DEF">
        <w:t>c</w:t>
      </w:r>
      <w:r w:rsidR="00BB3090" w:rsidRPr="00223DEF">
        <w:t>o</w:t>
      </w:r>
      <w:r w:rsidR="005F16C5" w:rsidRPr="00223DEF">
        <w:t>me.</w:t>
      </w:r>
      <w:r w:rsidR="00BB3090" w:rsidRPr="00223DEF">
        <w:t xml:space="preserve">  Consequently, she is not entitled to a payment arrangement.</w:t>
      </w:r>
    </w:p>
    <w:p w:rsidR="00FC008F" w:rsidRPr="00223DEF" w:rsidRDefault="00FC008F" w:rsidP="00223DEF"/>
    <w:p w:rsidR="00F443C1" w:rsidRPr="00223DEF" w:rsidRDefault="00B14EA0" w:rsidP="00223DEF">
      <w:r w:rsidRPr="00223DEF">
        <w:tab/>
      </w:r>
      <w:r w:rsidRPr="00223DEF">
        <w:tab/>
      </w:r>
      <w:r w:rsidR="002953FC" w:rsidRPr="00223DEF">
        <w:t xml:space="preserve">The Complainant has failed to sustain her burden of proof.  The Complainant has failed to present a </w:t>
      </w:r>
      <w:r w:rsidR="002953FC" w:rsidRPr="00223DEF">
        <w:rPr>
          <w:i/>
        </w:rPr>
        <w:t>prima facie</w:t>
      </w:r>
      <w:r w:rsidR="002953FC" w:rsidRPr="00223DEF">
        <w:t xml:space="preserve"> case.  </w:t>
      </w:r>
      <w:r w:rsidR="006553A7" w:rsidRPr="00223DEF">
        <w:t xml:space="preserve">She has not demonstrated that she is entitled to a payment arrangement. </w:t>
      </w:r>
    </w:p>
    <w:p w:rsidR="006553A7" w:rsidRPr="00223DEF" w:rsidRDefault="006553A7" w:rsidP="00223DEF"/>
    <w:p w:rsidR="006B4DED" w:rsidRPr="00223DEF" w:rsidRDefault="006B4DED" w:rsidP="00223DEF">
      <w:r w:rsidRPr="00223DEF">
        <w:tab/>
      </w:r>
      <w:r w:rsidRPr="00223DEF">
        <w:tab/>
      </w:r>
      <w:r w:rsidR="00876067" w:rsidRPr="00223DEF">
        <w:t>Accordingly, t</w:t>
      </w:r>
      <w:r w:rsidRPr="00223DEF">
        <w:t>he complaint is dismissed</w:t>
      </w:r>
      <w:r w:rsidR="00982E8C" w:rsidRPr="00223DEF">
        <w:t xml:space="preserve"> in its entirety</w:t>
      </w:r>
      <w:r w:rsidRPr="00223DEF">
        <w:t xml:space="preserve">.  </w:t>
      </w:r>
    </w:p>
    <w:p w:rsidR="0043306D" w:rsidRPr="00223DEF" w:rsidRDefault="0043306D" w:rsidP="00223DEF"/>
    <w:p w:rsidR="004A1397" w:rsidRPr="00223DEF" w:rsidRDefault="004A1397" w:rsidP="00223DEF">
      <w:pPr>
        <w:spacing w:line="240" w:lineRule="auto"/>
        <w:jc w:val="center"/>
        <w:rPr>
          <w:u w:val="single"/>
        </w:rPr>
      </w:pPr>
      <w:r w:rsidRPr="00223DEF">
        <w:rPr>
          <w:u w:val="single"/>
        </w:rPr>
        <w:t>CONCLUSIONS OF LAW</w:t>
      </w:r>
    </w:p>
    <w:p w:rsidR="004A1397" w:rsidRPr="00223DEF" w:rsidRDefault="004A1397" w:rsidP="00223DEF"/>
    <w:p w:rsidR="004A1397" w:rsidRPr="00223DEF" w:rsidRDefault="004A1397" w:rsidP="00223DEF">
      <w:pPr>
        <w:pStyle w:val="Heading1"/>
        <w:ind w:left="-86" w:firstLine="1526"/>
        <w:jc w:val="left"/>
        <w:rPr>
          <w:rFonts w:ascii="Times New Roman" w:hAnsi="Times New Roman"/>
          <w:b w:val="0"/>
          <w:u w:val="none"/>
        </w:rPr>
      </w:pPr>
      <w:r w:rsidRPr="00223DEF">
        <w:rPr>
          <w:rFonts w:ascii="Times New Roman" w:hAnsi="Times New Roman"/>
          <w:b w:val="0"/>
          <w:u w:val="none"/>
        </w:rPr>
        <w:t>1.</w:t>
      </w:r>
      <w:r w:rsidRPr="00223DEF">
        <w:rPr>
          <w:rFonts w:ascii="Times New Roman" w:hAnsi="Times New Roman"/>
          <w:b w:val="0"/>
          <w:u w:val="none"/>
        </w:rPr>
        <w:tab/>
        <w:t xml:space="preserve">The Commission has jurisdiction over the parties and subject matter in this proceeding.  </w:t>
      </w:r>
      <w:proofErr w:type="gramStart"/>
      <w:r w:rsidRPr="00223DEF">
        <w:rPr>
          <w:rFonts w:ascii="Times New Roman" w:hAnsi="Times New Roman"/>
          <w:b w:val="0"/>
          <w:u w:val="none"/>
        </w:rPr>
        <w:t>66 Pa.C.S.</w:t>
      </w:r>
      <w:proofErr w:type="gramEnd"/>
      <w:r w:rsidRPr="00223DEF">
        <w:rPr>
          <w:rFonts w:ascii="Times New Roman" w:hAnsi="Times New Roman"/>
          <w:b w:val="0"/>
          <w:u w:val="none"/>
        </w:rPr>
        <w:t xml:space="preserve"> § 701.</w:t>
      </w:r>
    </w:p>
    <w:p w:rsidR="004A1397" w:rsidRPr="00223DEF" w:rsidRDefault="004A1397" w:rsidP="00223DEF"/>
    <w:p w:rsidR="00113C54" w:rsidRPr="00223DEF" w:rsidRDefault="004A1397" w:rsidP="00223DEF">
      <w:pPr>
        <w:pStyle w:val="BodyText"/>
        <w:tabs>
          <w:tab w:val="clear" w:pos="1980"/>
        </w:tabs>
        <w:spacing w:line="360" w:lineRule="auto"/>
        <w:jc w:val="left"/>
        <w:rPr>
          <w:rFonts w:ascii="Times New Roman" w:hAnsi="Times New Roman"/>
        </w:rPr>
      </w:pPr>
      <w:r w:rsidRPr="00223DEF">
        <w:rPr>
          <w:rFonts w:ascii="Times New Roman" w:hAnsi="Times New Roman"/>
        </w:rPr>
        <w:tab/>
      </w:r>
      <w:r w:rsidRPr="00223DEF">
        <w:rPr>
          <w:rFonts w:ascii="Times New Roman" w:hAnsi="Times New Roman"/>
        </w:rPr>
        <w:tab/>
        <w:t>2.</w:t>
      </w:r>
      <w:r w:rsidRPr="00223DEF">
        <w:rPr>
          <w:rFonts w:ascii="Times New Roman" w:hAnsi="Times New Roman"/>
        </w:rPr>
        <w:tab/>
        <w:t xml:space="preserve">The </w:t>
      </w:r>
      <w:r w:rsidR="008A6395" w:rsidRPr="00223DEF">
        <w:rPr>
          <w:rFonts w:ascii="Times New Roman" w:hAnsi="Times New Roman"/>
        </w:rPr>
        <w:t>Complainant</w:t>
      </w:r>
      <w:r w:rsidR="00360982" w:rsidRPr="00223DEF">
        <w:rPr>
          <w:rFonts w:ascii="Times New Roman" w:hAnsi="Times New Roman"/>
        </w:rPr>
        <w:t xml:space="preserve"> </w:t>
      </w:r>
      <w:r w:rsidR="008A6395" w:rsidRPr="00223DEF">
        <w:rPr>
          <w:rFonts w:ascii="Times New Roman" w:hAnsi="Times New Roman"/>
        </w:rPr>
        <w:t>has</w:t>
      </w:r>
      <w:r w:rsidR="00360982" w:rsidRPr="00223DEF">
        <w:rPr>
          <w:rFonts w:ascii="Times New Roman" w:hAnsi="Times New Roman"/>
        </w:rPr>
        <w:t xml:space="preserve"> </w:t>
      </w:r>
      <w:r w:rsidRPr="00223DEF">
        <w:rPr>
          <w:rFonts w:ascii="Times New Roman" w:hAnsi="Times New Roman"/>
        </w:rPr>
        <w:t xml:space="preserve">the burden of proof in this matter pursuant to </w:t>
      </w:r>
    </w:p>
    <w:p w:rsidR="002F7717" w:rsidRPr="00223DEF" w:rsidRDefault="004A1397" w:rsidP="00223DEF">
      <w:pPr>
        <w:pStyle w:val="BodyText"/>
        <w:tabs>
          <w:tab w:val="clear" w:pos="1980"/>
        </w:tabs>
        <w:spacing w:line="360" w:lineRule="auto"/>
        <w:jc w:val="left"/>
        <w:rPr>
          <w:rFonts w:ascii="Times New Roman" w:hAnsi="Times New Roman"/>
        </w:rPr>
      </w:pPr>
      <w:proofErr w:type="gramStart"/>
      <w:r w:rsidRPr="00223DEF">
        <w:rPr>
          <w:rFonts w:ascii="Times New Roman" w:hAnsi="Times New Roman"/>
        </w:rPr>
        <w:t>66 Pa.C.S.</w:t>
      </w:r>
      <w:proofErr w:type="gramEnd"/>
      <w:r w:rsidRPr="00223DEF">
        <w:rPr>
          <w:rFonts w:ascii="Times New Roman" w:hAnsi="Times New Roman"/>
        </w:rPr>
        <w:t xml:space="preserve"> § 332(a)</w:t>
      </w:r>
      <w:r w:rsidR="00A35F0E" w:rsidRPr="00223DEF">
        <w:rPr>
          <w:rFonts w:ascii="Times New Roman" w:hAnsi="Times New Roman"/>
        </w:rPr>
        <w:t xml:space="preserve">.  </w:t>
      </w:r>
    </w:p>
    <w:p w:rsidR="002E1527" w:rsidRPr="00223DEF" w:rsidRDefault="004B08A8" w:rsidP="00223DEF">
      <w:r w:rsidRPr="00223DEF">
        <w:lastRenderedPageBreak/>
        <w:tab/>
      </w:r>
      <w:r w:rsidRPr="00223DEF">
        <w:tab/>
      </w:r>
      <w:r w:rsidR="006B13BC" w:rsidRPr="00223DEF">
        <w:t>3</w:t>
      </w:r>
      <w:r w:rsidRPr="00223DEF">
        <w:t>.</w:t>
      </w:r>
      <w:r w:rsidRPr="00223DEF">
        <w:tab/>
      </w:r>
      <w:r w:rsidR="006B13BC" w:rsidRPr="00223DEF">
        <w:t xml:space="preserve">Absent a change in income, the commission shall not establish or order a public utility to establish a second or subsequent payment arrangement if a customer has defaulted on a previous payment arrangement established by a commission order or decision. </w:t>
      </w:r>
    </w:p>
    <w:p w:rsidR="006B13BC" w:rsidRPr="00223DEF" w:rsidRDefault="006B13BC" w:rsidP="00223DEF">
      <w:proofErr w:type="gramStart"/>
      <w:r w:rsidRPr="00223DEF">
        <w:t>66 Pa.C.S § 1405(d).</w:t>
      </w:r>
      <w:proofErr w:type="gramEnd"/>
    </w:p>
    <w:p w:rsidR="006B13BC" w:rsidRPr="00223DEF" w:rsidRDefault="006B13BC" w:rsidP="00223DEF"/>
    <w:p w:rsidR="006B13BC" w:rsidRPr="00223DEF" w:rsidRDefault="006B13BC" w:rsidP="00223DEF">
      <w:r w:rsidRPr="00223DEF">
        <w:tab/>
      </w:r>
      <w:r w:rsidRPr="00223DEF">
        <w:tab/>
        <w:t>4.</w:t>
      </w:r>
      <w:r w:rsidRPr="00223DEF">
        <w:tab/>
        <w:t xml:space="preserve">A change in income is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223DEF">
        <w:t>66 Pa.C.S § 1403.</w:t>
      </w:r>
      <w:proofErr w:type="gramEnd"/>
    </w:p>
    <w:p w:rsidR="006B13BC" w:rsidRPr="00223DEF" w:rsidRDefault="006B13BC" w:rsidP="00223DEF"/>
    <w:p w:rsidR="004B08A8" w:rsidRPr="00223DEF" w:rsidRDefault="006B13BC" w:rsidP="00223DEF">
      <w:r w:rsidRPr="00223DEF">
        <w:tab/>
      </w:r>
      <w:r w:rsidRPr="00223DEF">
        <w:tab/>
        <w:t>5.</w:t>
      </w:r>
      <w:r w:rsidRPr="00223DEF">
        <w:tab/>
      </w:r>
      <w:r w:rsidR="004B08A8" w:rsidRPr="00223DEF">
        <w:t>The Complainant failed to sustain her burden of proof.</w:t>
      </w:r>
    </w:p>
    <w:p w:rsidR="001465D6" w:rsidRDefault="001465D6" w:rsidP="00223DEF">
      <w:pPr>
        <w:spacing w:line="240" w:lineRule="auto"/>
      </w:pPr>
    </w:p>
    <w:p w:rsidR="00F70551" w:rsidRPr="00223DEF" w:rsidRDefault="00F70551" w:rsidP="00223DEF">
      <w:pPr>
        <w:spacing w:line="240" w:lineRule="auto"/>
      </w:pPr>
    </w:p>
    <w:p w:rsidR="004A1397" w:rsidRPr="00223DEF" w:rsidRDefault="004A1397" w:rsidP="00223DEF">
      <w:pPr>
        <w:pStyle w:val="Heading3"/>
        <w:rPr>
          <w:b w:val="0"/>
        </w:rPr>
      </w:pPr>
      <w:r w:rsidRPr="00223DEF">
        <w:rPr>
          <w:b w:val="0"/>
        </w:rPr>
        <w:t>ORDER</w:t>
      </w:r>
    </w:p>
    <w:p w:rsidR="004A1397" w:rsidRDefault="004A1397" w:rsidP="00223DEF"/>
    <w:p w:rsidR="00F70551" w:rsidRPr="00223DEF" w:rsidRDefault="00F70551" w:rsidP="00223DEF"/>
    <w:p w:rsidR="004A1397" w:rsidRPr="00223DEF" w:rsidRDefault="004A1397" w:rsidP="00223DEF">
      <w:pPr>
        <w:pStyle w:val="NormalWeb"/>
        <w:spacing w:before="0" w:beforeAutospacing="0" w:after="0" w:afterAutospacing="0"/>
      </w:pPr>
      <w:r w:rsidRPr="00223DEF">
        <w:tab/>
      </w:r>
      <w:r w:rsidRPr="00223DEF">
        <w:tab/>
        <w:t>THEREFORE,</w:t>
      </w:r>
    </w:p>
    <w:p w:rsidR="004A1397" w:rsidRPr="00223DEF" w:rsidRDefault="004A1397" w:rsidP="00223DEF"/>
    <w:p w:rsidR="004A1397" w:rsidRPr="00223DEF" w:rsidRDefault="004A1397" w:rsidP="00223DEF">
      <w:r w:rsidRPr="00223DEF">
        <w:tab/>
      </w:r>
      <w:r w:rsidRPr="00223DEF">
        <w:tab/>
        <w:t>IT IS ORDERED:</w:t>
      </w:r>
    </w:p>
    <w:p w:rsidR="004A1397" w:rsidRPr="00223DEF" w:rsidRDefault="004A1397" w:rsidP="00223DEF"/>
    <w:p w:rsidR="00042083" w:rsidRPr="00223DEF" w:rsidRDefault="004A1397" w:rsidP="00223DEF">
      <w:r w:rsidRPr="00223DEF">
        <w:tab/>
      </w:r>
      <w:r w:rsidRPr="00223DEF">
        <w:tab/>
        <w:t>1.</w:t>
      </w:r>
      <w:r w:rsidRPr="00223DEF">
        <w:tab/>
        <w:t xml:space="preserve">That the complaint filed by </w:t>
      </w:r>
      <w:r w:rsidR="00E54F58" w:rsidRPr="00223DEF">
        <w:t>Misty Whitaker</w:t>
      </w:r>
      <w:r w:rsidR="000205ED" w:rsidRPr="00223DEF">
        <w:t xml:space="preserve"> </w:t>
      </w:r>
      <w:r w:rsidRPr="00223DEF">
        <w:t>against the</w:t>
      </w:r>
      <w:r w:rsidR="003A138F" w:rsidRPr="00223DEF">
        <w:t xml:space="preserve"> Philadelphia Ga</w:t>
      </w:r>
      <w:r w:rsidR="00CE260E" w:rsidRPr="00223DEF">
        <w:t>s</w:t>
      </w:r>
      <w:r w:rsidR="003A138F" w:rsidRPr="00223DEF">
        <w:t xml:space="preserve"> Works</w:t>
      </w:r>
      <w:r w:rsidRPr="00223DEF">
        <w:t xml:space="preserve"> at Docket </w:t>
      </w:r>
      <w:r w:rsidR="00B850DF" w:rsidRPr="00223DEF">
        <w:t xml:space="preserve">No. </w:t>
      </w:r>
      <w:r w:rsidR="004B08A8" w:rsidRPr="00223DEF">
        <w:t>C-2014-243</w:t>
      </w:r>
      <w:r w:rsidR="00E54F58" w:rsidRPr="00223DEF">
        <w:t>7944</w:t>
      </w:r>
      <w:r w:rsidR="004B08A8" w:rsidRPr="00223DEF">
        <w:t xml:space="preserve"> </w:t>
      </w:r>
      <w:r w:rsidR="00D61DD5" w:rsidRPr="00223DEF">
        <w:t xml:space="preserve">is </w:t>
      </w:r>
      <w:r w:rsidR="00F87AC2" w:rsidRPr="00223DEF">
        <w:t>dismissed</w:t>
      </w:r>
      <w:r w:rsidR="00982E8C" w:rsidRPr="00223DEF">
        <w:t xml:space="preserve"> in its entirety</w:t>
      </w:r>
      <w:r w:rsidR="00F87AC2" w:rsidRPr="00223DEF">
        <w:t xml:space="preserve">.  </w:t>
      </w:r>
    </w:p>
    <w:p w:rsidR="00FC008F" w:rsidRPr="00223DEF" w:rsidRDefault="00FC008F" w:rsidP="00223DEF">
      <w:pPr>
        <w:spacing w:line="240" w:lineRule="auto"/>
      </w:pPr>
    </w:p>
    <w:p w:rsidR="004A1397" w:rsidRPr="00223DEF" w:rsidRDefault="00F87AC2" w:rsidP="00223DEF">
      <w:r w:rsidRPr="00223DEF">
        <w:tab/>
      </w:r>
      <w:r w:rsidRPr="00223DEF">
        <w:tab/>
        <w:t>2.</w:t>
      </w:r>
      <w:r w:rsidRPr="00223DEF">
        <w:tab/>
      </w:r>
      <w:r w:rsidR="004A1397" w:rsidRPr="00223DEF">
        <w:t>That this case is marked closed.</w:t>
      </w:r>
    </w:p>
    <w:p w:rsidR="004A1397" w:rsidRPr="00223DEF" w:rsidRDefault="004A1397" w:rsidP="00223DEF"/>
    <w:p w:rsidR="002953FC" w:rsidRPr="00223DEF" w:rsidRDefault="002953FC" w:rsidP="00223DEF"/>
    <w:p w:rsidR="001465D6" w:rsidRPr="00223DEF" w:rsidRDefault="001465D6" w:rsidP="00223DEF"/>
    <w:p w:rsidR="002424C2" w:rsidRPr="00223DEF" w:rsidRDefault="002424C2" w:rsidP="00223DEF">
      <w:pPr>
        <w:spacing w:line="240" w:lineRule="auto"/>
        <w:rPr>
          <w:u w:val="single"/>
        </w:rPr>
      </w:pPr>
      <w:r w:rsidRPr="00223DEF">
        <w:t>Date:</w:t>
      </w:r>
      <w:r w:rsidRPr="00223DEF">
        <w:tab/>
      </w:r>
      <w:r w:rsidR="00BB5842" w:rsidRPr="00223DEF">
        <w:rPr>
          <w:u w:val="single"/>
        </w:rPr>
        <w:t xml:space="preserve">May </w:t>
      </w:r>
      <w:r w:rsidR="00E54F58" w:rsidRPr="00223DEF">
        <w:rPr>
          <w:u w:val="single"/>
        </w:rPr>
        <w:t>2</w:t>
      </w:r>
      <w:r w:rsidR="00660C31" w:rsidRPr="00223DEF">
        <w:rPr>
          <w:u w:val="single"/>
        </w:rPr>
        <w:t>7</w:t>
      </w:r>
      <w:r w:rsidR="00BB5842" w:rsidRPr="00223DEF">
        <w:rPr>
          <w:u w:val="single"/>
        </w:rPr>
        <w:t>, 2015</w:t>
      </w:r>
      <w:r w:rsidRPr="00223DEF">
        <w:tab/>
      </w:r>
      <w:r w:rsidR="00AC14FA" w:rsidRPr="00223DEF">
        <w:tab/>
      </w:r>
      <w:r w:rsidR="00AC14FA" w:rsidRPr="00223DEF">
        <w:tab/>
      </w:r>
      <w:r w:rsidR="0043306D" w:rsidRPr="00223DEF">
        <w:tab/>
      </w:r>
      <w:r w:rsidR="00223DEF">
        <w:tab/>
      </w:r>
      <w:r w:rsidR="008E254F" w:rsidRPr="00223DEF">
        <w:rPr>
          <w:u w:val="single"/>
        </w:rPr>
        <w:tab/>
      </w:r>
      <w:r w:rsidR="008E254F" w:rsidRPr="00223DEF">
        <w:rPr>
          <w:u w:val="single"/>
        </w:rPr>
        <w:tab/>
        <w:t>/s/</w:t>
      </w:r>
      <w:r w:rsidR="008E254F" w:rsidRPr="00223DEF">
        <w:rPr>
          <w:u w:val="single"/>
        </w:rPr>
        <w:tab/>
      </w:r>
      <w:r w:rsidR="008E254F" w:rsidRPr="00223DEF">
        <w:rPr>
          <w:u w:val="single"/>
        </w:rPr>
        <w:tab/>
      </w:r>
      <w:r w:rsidR="008E254F" w:rsidRPr="00223DEF">
        <w:rPr>
          <w:u w:val="single"/>
        </w:rPr>
        <w:tab/>
      </w:r>
      <w:r w:rsidR="008E254F" w:rsidRPr="00223DEF">
        <w:rPr>
          <w:u w:val="single"/>
        </w:rPr>
        <w:tab/>
      </w:r>
    </w:p>
    <w:p w:rsidR="002424C2" w:rsidRPr="00223DEF" w:rsidRDefault="002424C2" w:rsidP="00223DEF">
      <w:pPr>
        <w:spacing w:line="240" w:lineRule="auto"/>
      </w:pPr>
      <w:r w:rsidRPr="00223DEF">
        <w:tab/>
      </w:r>
      <w:r w:rsidRPr="00223DEF">
        <w:tab/>
      </w:r>
      <w:r w:rsidRPr="00223DEF">
        <w:tab/>
      </w:r>
      <w:r w:rsidRPr="00223DEF">
        <w:tab/>
      </w:r>
      <w:r w:rsidRPr="00223DEF">
        <w:tab/>
      </w:r>
      <w:r w:rsidRPr="00223DEF">
        <w:tab/>
      </w:r>
      <w:r w:rsidRPr="00223DEF">
        <w:tab/>
        <w:t>Cynthia Williams Fordham</w:t>
      </w:r>
    </w:p>
    <w:p w:rsidR="00901DB7" w:rsidRPr="00223DEF" w:rsidRDefault="002424C2" w:rsidP="00223DEF">
      <w:pPr>
        <w:spacing w:line="240" w:lineRule="auto"/>
      </w:pPr>
      <w:r w:rsidRPr="00223DEF">
        <w:tab/>
      </w:r>
      <w:r w:rsidRPr="00223DEF">
        <w:tab/>
      </w:r>
      <w:r w:rsidRPr="00223DEF">
        <w:tab/>
      </w:r>
      <w:r w:rsidRPr="00223DEF">
        <w:tab/>
      </w:r>
      <w:r w:rsidRPr="00223DEF">
        <w:tab/>
      </w:r>
      <w:r w:rsidRPr="00223DEF">
        <w:tab/>
      </w:r>
      <w:r w:rsidRPr="00223DEF">
        <w:tab/>
        <w:t>Administrative Law Judge</w:t>
      </w:r>
    </w:p>
    <w:sectPr w:rsidR="00901DB7" w:rsidRPr="00223DEF" w:rsidSect="00B51E63">
      <w:footerReference w:type="even" r:id="rId9"/>
      <w:footerReference w:type="default" r:id="rId10"/>
      <w:type w:val="continuous"/>
      <w:pgSz w:w="12240" w:h="15840" w:code="1"/>
      <w:pgMar w:top="1440" w:right="126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36" w:rsidRDefault="00B91D36">
      <w:r>
        <w:separator/>
      </w:r>
    </w:p>
  </w:endnote>
  <w:endnote w:type="continuationSeparator" w:id="0">
    <w:p w:rsidR="00B91D36" w:rsidRDefault="00B9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Default="00995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95B43" w:rsidRDefault="00995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Pr="00F329DB" w:rsidRDefault="00995B43">
    <w:pPr>
      <w:pStyle w:val="Footer"/>
      <w:framePr w:wrap="around" w:vAnchor="text" w:hAnchor="margin" w:xAlign="center" w:y="1"/>
      <w:rPr>
        <w:rStyle w:val="PageNumber"/>
        <w:sz w:val="20"/>
        <w:szCs w:val="20"/>
      </w:rPr>
    </w:pPr>
    <w:r w:rsidRPr="00F329DB">
      <w:rPr>
        <w:rStyle w:val="PageNumber"/>
        <w:sz w:val="20"/>
        <w:szCs w:val="20"/>
      </w:rPr>
      <w:fldChar w:fldCharType="begin"/>
    </w:r>
    <w:r w:rsidRPr="00F329DB">
      <w:rPr>
        <w:rStyle w:val="PageNumber"/>
        <w:sz w:val="20"/>
        <w:szCs w:val="20"/>
      </w:rPr>
      <w:instrText xml:space="preserve">PAGE  </w:instrText>
    </w:r>
    <w:r w:rsidRPr="00F329DB">
      <w:rPr>
        <w:rStyle w:val="PageNumber"/>
        <w:sz w:val="20"/>
        <w:szCs w:val="20"/>
      </w:rPr>
      <w:fldChar w:fldCharType="separate"/>
    </w:r>
    <w:r w:rsidR="00580B2D">
      <w:rPr>
        <w:rStyle w:val="PageNumber"/>
        <w:noProof/>
        <w:sz w:val="20"/>
        <w:szCs w:val="20"/>
      </w:rPr>
      <w:t>5</w:t>
    </w:r>
    <w:r w:rsidRPr="00F329DB">
      <w:rPr>
        <w:rStyle w:val="PageNumber"/>
        <w:sz w:val="20"/>
        <w:szCs w:val="20"/>
      </w:rPr>
      <w:fldChar w:fldCharType="end"/>
    </w:r>
  </w:p>
  <w:p w:rsidR="00995B43" w:rsidRDefault="00995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36" w:rsidRDefault="00B91D36">
      <w:r>
        <w:separator/>
      </w:r>
    </w:p>
  </w:footnote>
  <w:footnote w:type="continuationSeparator" w:id="0">
    <w:p w:rsidR="00B91D36" w:rsidRDefault="00B91D36">
      <w:r>
        <w:continuationSeparator/>
      </w:r>
    </w:p>
  </w:footnote>
  <w:footnote w:id="1">
    <w:p w:rsidR="00F1577E" w:rsidRPr="00F1577E" w:rsidRDefault="00F1577E" w:rsidP="00F1577E">
      <w:pPr>
        <w:pStyle w:val="FootnoteText"/>
        <w:spacing w:line="240" w:lineRule="auto"/>
        <w:rPr>
          <w:szCs w:val="20"/>
        </w:rPr>
      </w:pPr>
      <w:r>
        <w:rPr>
          <w:rStyle w:val="FootnoteReference"/>
        </w:rPr>
        <w:footnoteRef/>
      </w:r>
      <w:r>
        <w:t xml:space="preserve"> </w:t>
      </w:r>
      <w:r>
        <w:tab/>
      </w:r>
      <w:r w:rsidRPr="00F1577E">
        <w:rPr>
          <w:szCs w:val="20"/>
        </w:rPr>
        <w:t>Although</w:t>
      </w:r>
      <w:r>
        <w:rPr>
          <w:szCs w:val="20"/>
        </w:rPr>
        <w:t xml:space="preserve"> this is a C docket instead of </w:t>
      </w:r>
      <w:r w:rsidR="00DD4B8F">
        <w:rPr>
          <w:szCs w:val="20"/>
        </w:rPr>
        <w:t>an</w:t>
      </w:r>
      <w:r w:rsidRPr="00F1577E">
        <w:rPr>
          <w:szCs w:val="20"/>
        </w:rPr>
        <w:t xml:space="preserve"> F docket, it is a timely appeal because it was filed within thirty day</w:t>
      </w:r>
      <w:r>
        <w:rPr>
          <w:szCs w:val="20"/>
        </w:rPr>
        <w:t>s</w:t>
      </w:r>
      <w:r w:rsidRPr="00F1577E">
        <w:rPr>
          <w:szCs w:val="20"/>
        </w:rPr>
        <w:t xml:space="preserve"> of the Bureau of Consumer Services decision</w:t>
      </w:r>
      <w:r>
        <w:rPr>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8603E65"/>
    <w:multiLevelType w:val="hybridMultilevel"/>
    <w:tmpl w:val="5BBE1770"/>
    <w:lvl w:ilvl="0" w:tplc="56C65F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8"/>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032F"/>
    <w:rsid w:val="000006F3"/>
    <w:rsid w:val="00001077"/>
    <w:rsid w:val="00002D14"/>
    <w:rsid w:val="00002D82"/>
    <w:rsid w:val="00002D8A"/>
    <w:rsid w:val="0000439A"/>
    <w:rsid w:val="00010CFC"/>
    <w:rsid w:val="00011A16"/>
    <w:rsid w:val="000138E2"/>
    <w:rsid w:val="000162C2"/>
    <w:rsid w:val="00016434"/>
    <w:rsid w:val="00016F47"/>
    <w:rsid w:val="000205ED"/>
    <w:rsid w:val="00023080"/>
    <w:rsid w:val="00031DCF"/>
    <w:rsid w:val="00032BE4"/>
    <w:rsid w:val="00032D01"/>
    <w:rsid w:val="00033EB6"/>
    <w:rsid w:val="00034DE7"/>
    <w:rsid w:val="000368B6"/>
    <w:rsid w:val="00042083"/>
    <w:rsid w:val="000424C9"/>
    <w:rsid w:val="00042728"/>
    <w:rsid w:val="00043EBF"/>
    <w:rsid w:val="000445AD"/>
    <w:rsid w:val="00045740"/>
    <w:rsid w:val="000460CE"/>
    <w:rsid w:val="00046846"/>
    <w:rsid w:val="00046B6B"/>
    <w:rsid w:val="00051DE0"/>
    <w:rsid w:val="00052A48"/>
    <w:rsid w:val="000531F5"/>
    <w:rsid w:val="00054B3C"/>
    <w:rsid w:val="00057A86"/>
    <w:rsid w:val="00057B93"/>
    <w:rsid w:val="00063187"/>
    <w:rsid w:val="00063E38"/>
    <w:rsid w:val="000654E0"/>
    <w:rsid w:val="00070F44"/>
    <w:rsid w:val="00071D19"/>
    <w:rsid w:val="00081286"/>
    <w:rsid w:val="000819A8"/>
    <w:rsid w:val="000828C1"/>
    <w:rsid w:val="00083EE4"/>
    <w:rsid w:val="00084080"/>
    <w:rsid w:val="0008493C"/>
    <w:rsid w:val="000849BC"/>
    <w:rsid w:val="00087BDA"/>
    <w:rsid w:val="00094830"/>
    <w:rsid w:val="00094BDD"/>
    <w:rsid w:val="0009623F"/>
    <w:rsid w:val="000A1A09"/>
    <w:rsid w:val="000A30CB"/>
    <w:rsid w:val="000A3B00"/>
    <w:rsid w:val="000A5206"/>
    <w:rsid w:val="000A5849"/>
    <w:rsid w:val="000A5B90"/>
    <w:rsid w:val="000A6660"/>
    <w:rsid w:val="000B0829"/>
    <w:rsid w:val="000B2B42"/>
    <w:rsid w:val="000B65A5"/>
    <w:rsid w:val="000C09B5"/>
    <w:rsid w:val="000C7C70"/>
    <w:rsid w:val="000D0EF5"/>
    <w:rsid w:val="000D1DD7"/>
    <w:rsid w:val="000D21E6"/>
    <w:rsid w:val="000D5DD5"/>
    <w:rsid w:val="000E0CE1"/>
    <w:rsid w:val="000E1159"/>
    <w:rsid w:val="000E15FD"/>
    <w:rsid w:val="000E6712"/>
    <w:rsid w:val="000E69AB"/>
    <w:rsid w:val="000F2EF3"/>
    <w:rsid w:val="000F3BC3"/>
    <w:rsid w:val="000F52E2"/>
    <w:rsid w:val="000F7BD5"/>
    <w:rsid w:val="001003F3"/>
    <w:rsid w:val="001128AF"/>
    <w:rsid w:val="00113C54"/>
    <w:rsid w:val="00114072"/>
    <w:rsid w:val="00115774"/>
    <w:rsid w:val="00122555"/>
    <w:rsid w:val="0012266B"/>
    <w:rsid w:val="001228AF"/>
    <w:rsid w:val="00122D07"/>
    <w:rsid w:val="001262D8"/>
    <w:rsid w:val="00130468"/>
    <w:rsid w:val="00132AF4"/>
    <w:rsid w:val="0013301E"/>
    <w:rsid w:val="00133813"/>
    <w:rsid w:val="00134E7F"/>
    <w:rsid w:val="00136F5D"/>
    <w:rsid w:val="001374F3"/>
    <w:rsid w:val="00137B2E"/>
    <w:rsid w:val="00137E73"/>
    <w:rsid w:val="0014210D"/>
    <w:rsid w:val="00143235"/>
    <w:rsid w:val="001437D9"/>
    <w:rsid w:val="00144FBC"/>
    <w:rsid w:val="0014589A"/>
    <w:rsid w:val="00145E1D"/>
    <w:rsid w:val="001465D6"/>
    <w:rsid w:val="00150166"/>
    <w:rsid w:val="00154006"/>
    <w:rsid w:val="00156B1D"/>
    <w:rsid w:val="00160140"/>
    <w:rsid w:val="00162AB7"/>
    <w:rsid w:val="001633CF"/>
    <w:rsid w:val="001659FC"/>
    <w:rsid w:val="00165C7B"/>
    <w:rsid w:val="001663BF"/>
    <w:rsid w:val="00171F6B"/>
    <w:rsid w:val="00172045"/>
    <w:rsid w:val="001728DB"/>
    <w:rsid w:val="001867FE"/>
    <w:rsid w:val="00186D3E"/>
    <w:rsid w:val="001906ED"/>
    <w:rsid w:val="00192799"/>
    <w:rsid w:val="00192CB9"/>
    <w:rsid w:val="0019401D"/>
    <w:rsid w:val="001946D6"/>
    <w:rsid w:val="0019539D"/>
    <w:rsid w:val="001959FC"/>
    <w:rsid w:val="001A0410"/>
    <w:rsid w:val="001A096E"/>
    <w:rsid w:val="001A2BA2"/>
    <w:rsid w:val="001A61DF"/>
    <w:rsid w:val="001A6B62"/>
    <w:rsid w:val="001A7953"/>
    <w:rsid w:val="001B0A41"/>
    <w:rsid w:val="001B2B36"/>
    <w:rsid w:val="001B2C8C"/>
    <w:rsid w:val="001B347E"/>
    <w:rsid w:val="001B5C33"/>
    <w:rsid w:val="001C137C"/>
    <w:rsid w:val="001C3891"/>
    <w:rsid w:val="001C4285"/>
    <w:rsid w:val="001C44DA"/>
    <w:rsid w:val="001C5F70"/>
    <w:rsid w:val="001D103C"/>
    <w:rsid w:val="001D3027"/>
    <w:rsid w:val="001D64DC"/>
    <w:rsid w:val="001E0A52"/>
    <w:rsid w:val="001E744B"/>
    <w:rsid w:val="001F11F2"/>
    <w:rsid w:val="001F1D47"/>
    <w:rsid w:val="001F568D"/>
    <w:rsid w:val="001F600F"/>
    <w:rsid w:val="001F66B7"/>
    <w:rsid w:val="00201784"/>
    <w:rsid w:val="002020C9"/>
    <w:rsid w:val="00202993"/>
    <w:rsid w:val="00203469"/>
    <w:rsid w:val="00204049"/>
    <w:rsid w:val="002079F3"/>
    <w:rsid w:val="00207FE5"/>
    <w:rsid w:val="00210BEB"/>
    <w:rsid w:val="002134C6"/>
    <w:rsid w:val="0021373E"/>
    <w:rsid w:val="0022095E"/>
    <w:rsid w:val="00220CD7"/>
    <w:rsid w:val="002217CA"/>
    <w:rsid w:val="00221C3E"/>
    <w:rsid w:val="00222A32"/>
    <w:rsid w:val="00223DEF"/>
    <w:rsid w:val="002244D5"/>
    <w:rsid w:val="00232858"/>
    <w:rsid w:val="002334FB"/>
    <w:rsid w:val="002367A6"/>
    <w:rsid w:val="00241226"/>
    <w:rsid w:val="002415F4"/>
    <w:rsid w:val="00241D54"/>
    <w:rsid w:val="00241F48"/>
    <w:rsid w:val="002424C2"/>
    <w:rsid w:val="002478D3"/>
    <w:rsid w:val="00253016"/>
    <w:rsid w:val="00255E86"/>
    <w:rsid w:val="00257D00"/>
    <w:rsid w:val="00260846"/>
    <w:rsid w:val="002627EA"/>
    <w:rsid w:val="00270527"/>
    <w:rsid w:val="00270683"/>
    <w:rsid w:val="00285B75"/>
    <w:rsid w:val="0028759E"/>
    <w:rsid w:val="00287B28"/>
    <w:rsid w:val="00294210"/>
    <w:rsid w:val="00295041"/>
    <w:rsid w:val="002953FC"/>
    <w:rsid w:val="00295C08"/>
    <w:rsid w:val="002960D3"/>
    <w:rsid w:val="002A7ED4"/>
    <w:rsid w:val="002B4485"/>
    <w:rsid w:val="002B4B71"/>
    <w:rsid w:val="002B6003"/>
    <w:rsid w:val="002B6590"/>
    <w:rsid w:val="002B6772"/>
    <w:rsid w:val="002C0292"/>
    <w:rsid w:val="002C16A6"/>
    <w:rsid w:val="002C22BD"/>
    <w:rsid w:val="002C42BB"/>
    <w:rsid w:val="002C48DE"/>
    <w:rsid w:val="002C570D"/>
    <w:rsid w:val="002C594B"/>
    <w:rsid w:val="002D19A7"/>
    <w:rsid w:val="002D3F12"/>
    <w:rsid w:val="002D5256"/>
    <w:rsid w:val="002D7E0B"/>
    <w:rsid w:val="002E1527"/>
    <w:rsid w:val="002E3FDD"/>
    <w:rsid w:val="002E54D0"/>
    <w:rsid w:val="002E5FD2"/>
    <w:rsid w:val="002E695B"/>
    <w:rsid w:val="002E7342"/>
    <w:rsid w:val="002F0689"/>
    <w:rsid w:val="002F07A5"/>
    <w:rsid w:val="002F1872"/>
    <w:rsid w:val="002F3FD6"/>
    <w:rsid w:val="002F45A5"/>
    <w:rsid w:val="002F4617"/>
    <w:rsid w:val="002F4EA5"/>
    <w:rsid w:val="002F6903"/>
    <w:rsid w:val="002F7717"/>
    <w:rsid w:val="0030194A"/>
    <w:rsid w:val="00303A3A"/>
    <w:rsid w:val="00303B86"/>
    <w:rsid w:val="0030432C"/>
    <w:rsid w:val="00304AC6"/>
    <w:rsid w:val="00305837"/>
    <w:rsid w:val="00306C5D"/>
    <w:rsid w:val="0030782D"/>
    <w:rsid w:val="003079FD"/>
    <w:rsid w:val="00310BE3"/>
    <w:rsid w:val="00312303"/>
    <w:rsid w:val="003143D1"/>
    <w:rsid w:val="003267AF"/>
    <w:rsid w:val="00333DCB"/>
    <w:rsid w:val="00336629"/>
    <w:rsid w:val="00340A1B"/>
    <w:rsid w:val="00341581"/>
    <w:rsid w:val="003415D5"/>
    <w:rsid w:val="00342BEA"/>
    <w:rsid w:val="00342FA0"/>
    <w:rsid w:val="0034483E"/>
    <w:rsid w:val="00345E7F"/>
    <w:rsid w:val="003469D1"/>
    <w:rsid w:val="00352D69"/>
    <w:rsid w:val="00356671"/>
    <w:rsid w:val="00360982"/>
    <w:rsid w:val="00363389"/>
    <w:rsid w:val="0036430D"/>
    <w:rsid w:val="00366CAF"/>
    <w:rsid w:val="00370B67"/>
    <w:rsid w:val="00370F9A"/>
    <w:rsid w:val="0037344E"/>
    <w:rsid w:val="00374EBA"/>
    <w:rsid w:val="00377F22"/>
    <w:rsid w:val="00383283"/>
    <w:rsid w:val="0038419D"/>
    <w:rsid w:val="00384567"/>
    <w:rsid w:val="00386C86"/>
    <w:rsid w:val="003977B3"/>
    <w:rsid w:val="003A084F"/>
    <w:rsid w:val="003A138F"/>
    <w:rsid w:val="003A327B"/>
    <w:rsid w:val="003A3290"/>
    <w:rsid w:val="003A416E"/>
    <w:rsid w:val="003A57FD"/>
    <w:rsid w:val="003A5EE5"/>
    <w:rsid w:val="003A67B9"/>
    <w:rsid w:val="003A6870"/>
    <w:rsid w:val="003B018C"/>
    <w:rsid w:val="003B204D"/>
    <w:rsid w:val="003B4610"/>
    <w:rsid w:val="003B6EBE"/>
    <w:rsid w:val="003C12DC"/>
    <w:rsid w:val="003C1EB8"/>
    <w:rsid w:val="003C3964"/>
    <w:rsid w:val="003C3D31"/>
    <w:rsid w:val="003C7E4F"/>
    <w:rsid w:val="003D3742"/>
    <w:rsid w:val="003D3EC4"/>
    <w:rsid w:val="003D4CD1"/>
    <w:rsid w:val="003E239F"/>
    <w:rsid w:val="003E6662"/>
    <w:rsid w:val="003E6E6E"/>
    <w:rsid w:val="003E73B9"/>
    <w:rsid w:val="003F0DD5"/>
    <w:rsid w:val="003F2841"/>
    <w:rsid w:val="003F2E03"/>
    <w:rsid w:val="003F2F44"/>
    <w:rsid w:val="003F30A7"/>
    <w:rsid w:val="003F39BE"/>
    <w:rsid w:val="003F41B2"/>
    <w:rsid w:val="003F43F3"/>
    <w:rsid w:val="003F7E8E"/>
    <w:rsid w:val="004017B0"/>
    <w:rsid w:val="00401A53"/>
    <w:rsid w:val="00405016"/>
    <w:rsid w:val="0040515F"/>
    <w:rsid w:val="00410F88"/>
    <w:rsid w:val="004247BE"/>
    <w:rsid w:val="00427265"/>
    <w:rsid w:val="00427970"/>
    <w:rsid w:val="0043149D"/>
    <w:rsid w:val="0043306D"/>
    <w:rsid w:val="0043373A"/>
    <w:rsid w:val="00433DAA"/>
    <w:rsid w:val="0043435D"/>
    <w:rsid w:val="00436A4C"/>
    <w:rsid w:val="00443560"/>
    <w:rsid w:val="0044610D"/>
    <w:rsid w:val="00456640"/>
    <w:rsid w:val="00457909"/>
    <w:rsid w:val="00461591"/>
    <w:rsid w:val="004741C4"/>
    <w:rsid w:val="0047453A"/>
    <w:rsid w:val="00476706"/>
    <w:rsid w:val="004808B6"/>
    <w:rsid w:val="00481891"/>
    <w:rsid w:val="00490CC6"/>
    <w:rsid w:val="0049328C"/>
    <w:rsid w:val="00493F10"/>
    <w:rsid w:val="00494A9C"/>
    <w:rsid w:val="00494BA3"/>
    <w:rsid w:val="00494DDE"/>
    <w:rsid w:val="004A1011"/>
    <w:rsid w:val="004A1397"/>
    <w:rsid w:val="004A185A"/>
    <w:rsid w:val="004A6FA8"/>
    <w:rsid w:val="004B08A8"/>
    <w:rsid w:val="004B0C02"/>
    <w:rsid w:val="004B1BE5"/>
    <w:rsid w:val="004B3BB8"/>
    <w:rsid w:val="004C3B0A"/>
    <w:rsid w:val="004C7CC9"/>
    <w:rsid w:val="004D0113"/>
    <w:rsid w:val="004E2321"/>
    <w:rsid w:val="004E48C2"/>
    <w:rsid w:val="004F1AAB"/>
    <w:rsid w:val="004F3A6C"/>
    <w:rsid w:val="004F3C7E"/>
    <w:rsid w:val="004F4B32"/>
    <w:rsid w:val="0050692B"/>
    <w:rsid w:val="00510369"/>
    <w:rsid w:val="005129E0"/>
    <w:rsid w:val="005130BF"/>
    <w:rsid w:val="00513436"/>
    <w:rsid w:val="00514A47"/>
    <w:rsid w:val="00514C63"/>
    <w:rsid w:val="00523B85"/>
    <w:rsid w:val="00526948"/>
    <w:rsid w:val="00530AC8"/>
    <w:rsid w:val="00530F0A"/>
    <w:rsid w:val="0053161F"/>
    <w:rsid w:val="00531BEE"/>
    <w:rsid w:val="005376D3"/>
    <w:rsid w:val="00537F83"/>
    <w:rsid w:val="005403DF"/>
    <w:rsid w:val="00540E7B"/>
    <w:rsid w:val="00542444"/>
    <w:rsid w:val="0054396D"/>
    <w:rsid w:val="00545C4D"/>
    <w:rsid w:val="00550E2C"/>
    <w:rsid w:val="0055375E"/>
    <w:rsid w:val="00553C1A"/>
    <w:rsid w:val="005563EE"/>
    <w:rsid w:val="0056015B"/>
    <w:rsid w:val="00575E1F"/>
    <w:rsid w:val="00580B2D"/>
    <w:rsid w:val="00580B7C"/>
    <w:rsid w:val="005837B5"/>
    <w:rsid w:val="0058456E"/>
    <w:rsid w:val="00586248"/>
    <w:rsid w:val="00587253"/>
    <w:rsid w:val="00593D78"/>
    <w:rsid w:val="005A0199"/>
    <w:rsid w:val="005A16A6"/>
    <w:rsid w:val="005A1CC8"/>
    <w:rsid w:val="005A4159"/>
    <w:rsid w:val="005A5C26"/>
    <w:rsid w:val="005A7BD1"/>
    <w:rsid w:val="005B1C80"/>
    <w:rsid w:val="005B24D0"/>
    <w:rsid w:val="005B3102"/>
    <w:rsid w:val="005B3BFD"/>
    <w:rsid w:val="005B71CC"/>
    <w:rsid w:val="005B7EEE"/>
    <w:rsid w:val="005C152C"/>
    <w:rsid w:val="005D4D2B"/>
    <w:rsid w:val="005D4D47"/>
    <w:rsid w:val="005D5E52"/>
    <w:rsid w:val="005D613B"/>
    <w:rsid w:val="005D73B2"/>
    <w:rsid w:val="005E08A7"/>
    <w:rsid w:val="005E4441"/>
    <w:rsid w:val="005E6994"/>
    <w:rsid w:val="005E6D52"/>
    <w:rsid w:val="005E6D6C"/>
    <w:rsid w:val="005E7647"/>
    <w:rsid w:val="005F16C5"/>
    <w:rsid w:val="005F3917"/>
    <w:rsid w:val="0060536F"/>
    <w:rsid w:val="00605616"/>
    <w:rsid w:val="006061A0"/>
    <w:rsid w:val="00610F5F"/>
    <w:rsid w:val="00611FC9"/>
    <w:rsid w:val="006134CD"/>
    <w:rsid w:val="00613E54"/>
    <w:rsid w:val="00614280"/>
    <w:rsid w:val="0061710E"/>
    <w:rsid w:val="00620387"/>
    <w:rsid w:val="00622396"/>
    <w:rsid w:val="00626641"/>
    <w:rsid w:val="00626AEB"/>
    <w:rsid w:val="0062773C"/>
    <w:rsid w:val="00627D11"/>
    <w:rsid w:val="00632F61"/>
    <w:rsid w:val="00641DBF"/>
    <w:rsid w:val="0064349E"/>
    <w:rsid w:val="006473AF"/>
    <w:rsid w:val="00647D21"/>
    <w:rsid w:val="006524BB"/>
    <w:rsid w:val="006546E0"/>
    <w:rsid w:val="006553A7"/>
    <w:rsid w:val="00657B7E"/>
    <w:rsid w:val="00660C31"/>
    <w:rsid w:val="0066435E"/>
    <w:rsid w:val="00667BF4"/>
    <w:rsid w:val="006702E3"/>
    <w:rsid w:val="006711F6"/>
    <w:rsid w:val="006723F8"/>
    <w:rsid w:val="00672FD7"/>
    <w:rsid w:val="00673890"/>
    <w:rsid w:val="006750B1"/>
    <w:rsid w:val="00675430"/>
    <w:rsid w:val="00677007"/>
    <w:rsid w:val="00677932"/>
    <w:rsid w:val="00681404"/>
    <w:rsid w:val="00682107"/>
    <w:rsid w:val="00683B38"/>
    <w:rsid w:val="0068403E"/>
    <w:rsid w:val="0068406D"/>
    <w:rsid w:val="00684DDD"/>
    <w:rsid w:val="006864A5"/>
    <w:rsid w:val="006949C5"/>
    <w:rsid w:val="006A12CC"/>
    <w:rsid w:val="006A629C"/>
    <w:rsid w:val="006B13BC"/>
    <w:rsid w:val="006B4AA2"/>
    <w:rsid w:val="006B4DED"/>
    <w:rsid w:val="006B57EE"/>
    <w:rsid w:val="006B7CFD"/>
    <w:rsid w:val="006C067C"/>
    <w:rsid w:val="006C20AE"/>
    <w:rsid w:val="006C52FD"/>
    <w:rsid w:val="006C5E54"/>
    <w:rsid w:val="006D1FCD"/>
    <w:rsid w:val="006D663D"/>
    <w:rsid w:val="006E45E5"/>
    <w:rsid w:val="006E66CA"/>
    <w:rsid w:val="006F2851"/>
    <w:rsid w:val="006F398F"/>
    <w:rsid w:val="006F4B8A"/>
    <w:rsid w:val="006F5D84"/>
    <w:rsid w:val="006F6FB7"/>
    <w:rsid w:val="007032A0"/>
    <w:rsid w:val="0070398A"/>
    <w:rsid w:val="007040D8"/>
    <w:rsid w:val="0070669C"/>
    <w:rsid w:val="00710E7F"/>
    <w:rsid w:val="00710F07"/>
    <w:rsid w:val="00711214"/>
    <w:rsid w:val="007148E4"/>
    <w:rsid w:val="00716637"/>
    <w:rsid w:val="00716A18"/>
    <w:rsid w:val="007207F6"/>
    <w:rsid w:val="00724612"/>
    <w:rsid w:val="0072533C"/>
    <w:rsid w:val="00730499"/>
    <w:rsid w:val="0073157E"/>
    <w:rsid w:val="00731796"/>
    <w:rsid w:val="00733487"/>
    <w:rsid w:val="00733953"/>
    <w:rsid w:val="0074243F"/>
    <w:rsid w:val="007427A8"/>
    <w:rsid w:val="00744A8A"/>
    <w:rsid w:val="0074550D"/>
    <w:rsid w:val="00745E14"/>
    <w:rsid w:val="007505CC"/>
    <w:rsid w:val="00752372"/>
    <w:rsid w:val="0075624C"/>
    <w:rsid w:val="00762D6B"/>
    <w:rsid w:val="00767FDA"/>
    <w:rsid w:val="00774C83"/>
    <w:rsid w:val="00776663"/>
    <w:rsid w:val="00777C55"/>
    <w:rsid w:val="00777DBD"/>
    <w:rsid w:val="007802B5"/>
    <w:rsid w:val="00782F42"/>
    <w:rsid w:val="00783DFC"/>
    <w:rsid w:val="007848E1"/>
    <w:rsid w:val="00785D40"/>
    <w:rsid w:val="007879E4"/>
    <w:rsid w:val="00787AC9"/>
    <w:rsid w:val="00787B9A"/>
    <w:rsid w:val="00791F20"/>
    <w:rsid w:val="007926B8"/>
    <w:rsid w:val="00795BA7"/>
    <w:rsid w:val="007967CA"/>
    <w:rsid w:val="007A063E"/>
    <w:rsid w:val="007A0ACB"/>
    <w:rsid w:val="007A3340"/>
    <w:rsid w:val="007A4908"/>
    <w:rsid w:val="007A629F"/>
    <w:rsid w:val="007B0F6D"/>
    <w:rsid w:val="007B133B"/>
    <w:rsid w:val="007B580B"/>
    <w:rsid w:val="007C2905"/>
    <w:rsid w:val="007C3740"/>
    <w:rsid w:val="007C3AF1"/>
    <w:rsid w:val="007C406A"/>
    <w:rsid w:val="007C5853"/>
    <w:rsid w:val="007C7FA9"/>
    <w:rsid w:val="007D1AD4"/>
    <w:rsid w:val="007D46BA"/>
    <w:rsid w:val="007D5CA8"/>
    <w:rsid w:val="007D5EBB"/>
    <w:rsid w:val="007D6B75"/>
    <w:rsid w:val="007E4FE0"/>
    <w:rsid w:val="007F136C"/>
    <w:rsid w:val="007F6606"/>
    <w:rsid w:val="00800E4F"/>
    <w:rsid w:val="008016BC"/>
    <w:rsid w:val="00802024"/>
    <w:rsid w:val="00804BD8"/>
    <w:rsid w:val="00810FF9"/>
    <w:rsid w:val="0081540D"/>
    <w:rsid w:val="008165E9"/>
    <w:rsid w:val="0081662F"/>
    <w:rsid w:val="00816C4A"/>
    <w:rsid w:val="008176B4"/>
    <w:rsid w:val="00821CA6"/>
    <w:rsid w:val="00824893"/>
    <w:rsid w:val="00827FE5"/>
    <w:rsid w:val="00830253"/>
    <w:rsid w:val="00833123"/>
    <w:rsid w:val="00834DB9"/>
    <w:rsid w:val="00835E18"/>
    <w:rsid w:val="0083740D"/>
    <w:rsid w:val="00840B6C"/>
    <w:rsid w:val="00844D68"/>
    <w:rsid w:val="0085052C"/>
    <w:rsid w:val="00851043"/>
    <w:rsid w:val="00851B39"/>
    <w:rsid w:val="00851D88"/>
    <w:rsid w:val="0085216D"/>
    <w:rsid w:val="00852A7D"/>
    <w:rsid w:val="00853EA3"/>
    <w:rsid w:val="00853ECE"/>
    <w:rsid w:val="00856F48"/>
    <w:rsid w:val="00857A6B"/>
    <w:rsid w:val="0086015D"/>
    <w:rsid w:val="008629DF"/>
    <w:rsid w:val="00863F4E"/>
    <w:rsid w:val="008666C7"/>
    <w:rsid w:val="00866F7E"/>
    <w:rsid w:val="00867A89"/>
    <w:rsid w:val="00871B03"/>
    <w:rsid w:val="008735F7"/>
    <w:rsid w:val="00876067"/>
    <w:rsid w:val="0088147D"/>
    <w:rsid w:val="00883525"/>
    <w:rsid w:val="0088379C"/>
    <w:rsid w:val="00885212"/>
    <w:rsid w:val="00890257"/>
    <w:rsid w:val="0089096E"/>
    <w:rsid w:val="00893059"/>
    <w:rsid w:val="00895364"/>
    <w:rsid w:val="008955C4"/>
    <w:rsid w:val="00895AB9"/>
    <w:rsid w:val="00897BF5"/>
    <w:rsid w:val="008A0351"/>
    <w:rsid w:val="008A3A31"/>
    <w:rsid w:val="008A6395"/>
    <w:rsid w:val="008B2C3E"/>
    <w:rsid w:val="008B2E57"/>
    <w:rsid w:val="008C278F"/>
    <w:rsid w:val="008C382A"/>
    <w:rsid w:val="008C5371"/>
    <w:rsid w:val="008C5E5F"/>
    <w:rsid w:val="008D0D74"/>
    <w:rsid w:val="008D1857"/>
    <w:rsid w:val="008D1E76"/>
    <w:rsid w:val="008D36C0"/>
    <w:rsid w:val="008D5396"/>
    <w:rsid w:val="008D5898"/>
    <w:rsid w:val="008D5B52"/>
    <w:rsid w:val="008D6F99"/>
    <w:rsid w:val="008E1BBD"/>
    <w:rsid w:val="008E254F"/>
    <w:rsid w:val="008E5DB6"/>
    <w:rsid w:val="008E7EA8"/>
    <w:rsid w:val="008F01E4"/>
    <w:rsid w:val="008F03D2"/>
    <w:rsid w:val="008F3485"/>
    <w:rsid w:val="008F3D71"/>
    <w:rsid w:val="008F3EFE"/>
    <w:rsid w:val="008F6729"/>
    <w:rsid w:val="008F6C88"/>
    <w:rsid w:val="00900151"/>
    <w:rsid w:val="00901DB7"/>
    <w:rsid w:val="00902A4D"/>
    <w:rsid w:val="0090606A"/>
    <w:rsid w:val="009072EB"/>
    <w:rsid w:val="00907720"/>
    <w:rsid w:val="0091337F"/>
    <w:rsid w:val="009148F4"/>
    <w:rsid w:val="00915EE9"/>
    <w:rsid w:val="00916390"/>
    <w:rsid w:val="00917AA4"/>
    <w:rsid w:val="0092650A"/>
    <w:rsid w:val="00926695"/>
    <w:rsid w:val="00926A4D"/>
    <w:rsid w:val="00930A64"/>
    <w:rsid w:val="00931B6A"/>
    <w:rsid w:val="0093429A"/>
    <w:rsid w:val="0093500F"/>
    <w:rsid w:val="009412AA"/>
    <w:rsid w:val="00942886"/>
    <w:rsid w:val="0094404B"/>
    <w:rsid w:val="0094410F"/>
    <w:rsid w:val="00944ED3"/>
    <w:rsid w:val="00947367"/>
    <w:rsid w:val="00955CD0"/>
    <w:rsid w:val="00957C4C"/>
    <w:rsid w:val="009619D1"/>
    <w:rsid w:val="009628CB"/>
    <w:rsid w:val="00962EB5"/>
    <w:rsid w:val="00963F4D"/>
    <w:rsid w:val="00963FCE"/>
    <w:rsid w:val="00970430"/>
    <w:rsid w:val="009723D9"/>
    <w:rsid w:val="009740EA"/>
    <w:rsid w:val="00974D13"/>
    <w:rsid w:val="00976542"/>
    <w:rsid w:val="00976823"/>
    <w:rsid w:val="00982E8C"/>
    <w:rsid w:val="009834A5"/>
    <w:rsid w:val="009851FB"/>
    <w:rsid w:val="009853D4"/>
    <w:rsid w:val="00987DD5"/>
    <w:rsid w:val="00992D28"/>
    <w:rsid w:val="00994D1D"/>
    <w:rsid w:val="00995AE6"/>
    <w:rsid w:val="00995B43"/>
    <w:rsid w:val="00997133"/>
    <w:rsid w:val="009A1311"/>
    <w:rsid w:val="009A3F0A"/>
    <w:rsid w:val="009A46CB"/>
    <w:rsid w:val="009A4DDF"/>
    <w:rsid w:val="009A5BD7"/>
    <w:rsid w:val="009B0501"/>
    <w:rsid w:val="009B3CC6"/>
    <w:rsid w:val="009B4C7E"/>
    <w:rsid w:val="009C12B5"/>
    <w:rsid w:val="009C15FA"/>
    <w:rsid w:val="009C524A"/>
    <w:rsid w:val="009C54B4"/>
    <w:rsid w:val="009C5D94"/>
    <w:rsid w:val="009D102F"/>
    <w:rsid w:val="009D4309"/>
    <w:rsid w:val="009D44FE"/>
    <w:rsid w:val="009D6412"/>
    <w:rsid w:val="009E2B85"/>
    <w:rsid w:val="009F3C29"/>
    <w:rsid w:val="009F3E56"/>
    <w:rsid w:val="00A033ED"/>
    <w:rsid w:val="00A07D0A"/>
    <w:rsid w:val="00A10064"/>
    <w:rsid w:val="00A1083C"/>
    <w:rsid w:val="00A15EDD"/>
    <w:rsid w:val="00A27B0E"/>
    <w:rsid w:val="00A307A4"/>
    <w:rsid w:val="00A3212A"/>
    <w:rsid w:val="00A32F69"/>
    <w:rsid w:val="00A34BB0"/>
    <w:rsid w:val="00A34CBC"/>
    <w:rsid w:val="00A35F0E"/>
    <w:rsid w:val="00A36635"/>
    <w:rsid w:val="00A441BC"/>
    <w:rsid w:val="00A45416"/>
    <w:rsid w:val="00A45D30"/>
    <w:rsid w:val="00A46A67"/>
    <w:rsid w:val="00A50D9B"/>
    <w:rsid w:val="00A5205F"/>
    <w:rsid w:val="00A52F0E"/>
    <w:rsid w:val="00A53160"/>
    <w:rsid w:val="00A5685A"/>
    <w:rsid w:val="00A56E06"/>
    <w:rsid w:val="00A5768D"/>
    <w:rsid w:val="00A57E20"/>
    <w:rsid w:val="00A60F41"/>
    <w:rsid w:val="00A61F6C"/>
    <w:rsid w:val="00A63ECF"/>
    <w:rsid w:val="00A64F84"/>
    <w:rsid w:val="00A72BD1"/>
    <w:rsid w:val="00A767D9"/>
    <w:rsid w:val="00A83C43"/>
    <w:rsid w:val="00A85AC7"/>
    <w:rsid w:val="00A91339"/>
    <w:rsid w:val="00A93CA1"/>
    <w:rsid w:val="00A97B5B"/>
    <w:rsid w:val="00AA4E55"/>
    <w:rsid w:val="00AA51AD"/>
    <w:rsid w:val="00AA7E27"/>
    <w:rsid w:val="00AB20D9"/>
    <w:rsid w:val="00AB4F61"/>
    <w:rsid w:val="00AB6380"/>
    <w:rsid w:val="00AB65D7"/>
    <w:rsid w:val="00AC14FA"/>
    <w:rsid w:val="00AC5404"/>
    <w:rsid w:val="00AC5D4E"/>
    <w:rsid w:val="00AC61AB"/>
    <w:rsid w:val="00AC6561"/>
    <w:rsid w:val="00AC6B9F"/>
    <w:rsid w:val="00AD1DC2"/>
    <w:rsid w:val="00AD29BB"/>
    <w:rsid w:val="00AD6298"/>
    <w:rsid w:val="00AE4C58"/>
    <w:rsid w:val="00AE734C"/>
    <w:rsid w:val="00AF075C"/>
    <w:rsid w:val="00AF26D9"/>
    <w:rsid w:val="00AF2BEB"/>
    <w:rsid w:val="00AF7469"/>
    <w:rsid w:val="00AF7BA3"/>
    <w:rsid w:val="00AF7E96"/>
    <w:rsid w:val="00B046C2"/>
    <w:rsid w:val="00B05663"/>
    <w:rsid w:val="00B1352B"/>
    <w:rsid w:val="00B135E5"/>
    <w:rsid w:val="00B146C4"/>
    <w:rsid w:val="00B1482C"/>
    <w:rsid w:val="00B14EA0"/>
    <w:rsid w:val="00B16954"/>
    <w:rsid w:val="00B22443"/>
    <w:rsid w:val="00B22CD6"/>
    <w:rsid w:val="00B23106"/>
    <w:rsid w:val="00B24351"/>
    <w:rsid w:val="00B276E9"/>
    <w:rsid w:val="00B30621"/>
    <w:rsid w:val="00B30E71"/>
    <w:rsid w:val="00B31914"/>
    <w:rsid w:val="00B31A85"/>
    <w:rsid w:val="00B3780D"/>
    <w:rsid w:val="00B37B66"/>
    <w:rsid w:val="00B42FB0"/>
    <w:rsid w:val="00B4374B"/>
    <w:rsid w:val="00B43AC5"/>
    <w:rsid w:val="00B454D0"/>
    <w:rsid w:val="00B46DC9"/>
    <w:rsid w:val="00B4735E"/>
    <w:rsid w:val="00B47FEC"/>
    <w:rsid w:val="00B51E63"/>
    <w:rsid w:val="00B52BF6"/>
    <w:rsid w:val="00B60E5E"/>
    <w:rsid w:val="00B6121B"/>
    <w:rsid w:val="00B6516C"/>
    <w:rsid w:val="00B72C31"/>
    <w:rsid w:val="00B761BC"/>
    <w:rsid w:val="00B77EA3"/>
    <w:rsid w:val="00B803EC"/>
    <w:rsid w:val="00B804EE"/>
    <w:rsid w:val="00B807B8"/>
    <w:rsid w:val="00B80EDE"/>
    <w:rsid w:val="00B81BF6"/>
    <w:rsid w:val="00B850DF"/>
    <w:rsid w:val="00B865C3"/>
    <w:rsid w:val="00B909A9"/>
    <w:rsid w:val="00B91D36"/>
    <w:rsid w:val="00B92631"/>
    <w:rsid w:val="00B934BA"/>
    <w:rsid w:val="00B934F9"/>
    <w:rsid w:val="00B93CB8"/>
    <w:rsid w:val="00B96FF1"/>
    <w:rsid w:val="00BA0062"/>
    <w:rsid w:val="00BA13D4"/>
    <w:rsid w:val="00BA1DA2"/>
    <w:rsid w:val="00BA397F"/>
    <w:rsid w:val="00BA4B93"/>
    <w:rsid w:val="00BA5B9C"/>
    <w:rsid w:val="00BB1490"/>
    <w:rsid w:val="00BB3090"/>
    <w:rsid w:val="00BB5842"/>
    <w:rsid w:val="00BB5F71"/>
    <w:rsid w:val="00BB730E"/>
    <w:rsid w:val="00BC7C13"/>
    <w:rsid w:val="00BD1CC5"/>
    <w:rsid w:val="00BD34CA"/>
    <w:rsid w:val="00BD3C97"/>
    <w:rsid w:val="00BD3DCC"/>
    <w:rsid w:val="00BD4062"/>
    <w:rsid w:val="00BD5515"/>
    <w:rsid w:val="00BE35CA"/>
    <w:rsid w:val="00BE6C22"/>
    <w:rsid w:val="00BF0B43"/>
    <w:rsid w:val="00BF1335"/>
    <w:rsid w:val="00BF178E"/>
    <w:rsid w:val="00BF22B0"/>
    <w:rsid w:val="00C008D0"/>
    <w:rsid w:val="00C01392"/>
    <w:rsid w:val="00C0247F"/>
    <w:rsid w:val="00C0412F"/>
    <w:rsid w:val="00C04DBA"/>
    <w:rsid w:val="00C13B66"/>
    <w:rsid w:val="00C143BD"/>
    <w:rsid w:val="00C203CE"/>
    <w:rsid w:val="00C23BF9"/>
    <w:rsid w:val="00C23F7D"/>
    <w:rsid w:val="00C26472"/>
    <w:rsid w:val="00C3044B"/>
    <w:rsid w:val="00C33F8E"/>
    <w:rsid w:val="00C3409B"/>
    <w:rsid w:val="00C34403"/>
    <w:rsid w:val="00C35134"/>
    <w:rsid w:val="00C36389"/>
    <w:rsid w:val="00C36F54"/>
    <w:rsid w:val="00C43134"/>
    <w:rsid w:val="00C453C3"/>
    <w:rsid w:val="00C508FD"/>
    <w:rsid w:val="00C5173E"/>
    <w:rsid w:val="00C51F2E"/>
    <w:rsid w:val="00C54030"/>
    <w:rsid w:val="00C55F9F"/>
    <w:rsid w:val="00C63428"/>
    <w:rsid w:val="00C63841"/>
    <w:rsid w:val="00C651B2"/>
    <w:rsid w:val="00C65879"/>
    <w:rsid w:val="00C73099"/>
    <w:rsid w:val="00C73167"/>
    <w:rsid w:val="00C73392"/>
    <w:rsid w:val="00C76F9E"/>
    <w:rsid w:val="00C8037F"/>
    <w:rsid w:val="00C87031"/>
    <w:rsid w:val="00C873C0"/>
    <w:rsid w:val="00C90BEA"/>
    <w:rsid w:val="00C91320"/>
    <w:rsid w:val="00C92FA1"/>
    <w:rsid w:val="00C93117"/>
    <w:rsid w:val="00C931C8"/>
    <w:rsid w:val="00C95409"/>
    <w:rsid w:val="00C965BE"/>
    <w:rsid w:val="00C96CC4"/>
    <w:rsid w:val="00C96E4F"/>
    <w:rsid w:val="00C977E0"/>
    <w:rsid w:val="00C97989"/>
    <w:rsid w:val="00CA17EB"/>
    <w:rsid w:val="00CA1D3F"/>
    <w:rsid w:val="00CA3179"/>
    <w:rsid w:val="00CA796B"/>
    <w:rsid w:val="00CB55F4"/>
    <w:rsid w:val="00CC24A9"/>
    <w:rsid w:val="00CC392B"/>
    <w:rsid w:val="00CC6F87"/>
    <w:rsid w:val="00CC77A4"/>
    <w:rsid w:val="00CC7ADA"/>
    <w:rsid w:val="00CD0E2E"/>
    <w:rsid w:val="00CD773B"/>
    <w:rsid w:val="00CE260E"/>
    <w:rsid w:val="00CF098D"/>
    <w:rsid w:val="00CF71B9"/>
    <w:rsid w:val="00D00726"/>
    <w:rsid w:val="00D01FBF"/>
    <w:rsid w:val="00D0224C"/>
    <w:rsid w:val="00D04DD5"/>
    <w:rsid w:val="00D05992"/>
    <w:rsid w:val="00D06440"/>
    <w:rsid w:val="00D11DA6"/>
    <w:rsid w:val="00D13127"/>
    <w:rsid w:val="00D20D87"/>
    <w:rsid w:val="00D21BF8"/>
    <w:rsid w:val="00D21E49"/>
    <w:rsid w:val="00D25278"/>
    <w:rsid w:val="00D26E0F"/>
    <w:rsid w:val="00D404BE"/>
    <w:rsid w:val="00D416DD"/>
    <w:rsid w:val="00D41714"/>
    <w:rsid w:val="00D43E71"/>
    <w:rsid w:val="00D45EF0"/>
    <w:rsid w:val="00D5201A"/>
    <w:rsid w:val="00D53D11"/>
    <w:rsid w:val="00D5428A"/>
    <w:rsid w:val="00D54739"/>
    <w:rsid w:val="00D54FB0"/>
    <w:rsid w:val="00D55775"/>
    <w:rsid w:val="00D55E53"/>
    <w:rsid w:val="00D5646A"/>
    <w:rsid w:val="00D5737E"/>
    <w:rsid w:val="00D57976"/>
    <w:rsid w:val="00D57F22"/>
    <w:rsid w:val="00D61DD5"/>
    <w:rsid w:val="00D63CD9"/>
    <w:rsid w:val="00D65073"/>
    <w:rsid w:val="00D67174"/>
    <w:rsid w:val="00D73C2E"/>
    <w:rsid w:val="00D75227"/>
    <w:rsid w:val="00D76B06"/>
    <w:rsid w:val="00D802CE"/>
    <w:rsid w:val="00D82B86"/>
    <w:rsid w:val="00D83429"/>
    <w:rsid w:val="00D854C9"/>
    <w:rsid w:val="00D869CF"/>
    <w:rsid w:val="00D86C16"/>
    <w:rsid w:val="00D86FD6"/>
    <w:rsid w:val="00D93A61"/>
    <w:rsid w:val="00D96456"/>
    <w:rsid w:val="00D96904"/>
    <w:rsid w:val="00D97B7C"/>
    <w:rsid w:val="00DA1134"/>
    <w:rsid w:val="00DA51B0"/>
    <w:rsid w:val="00DA57C7"/>
    <w:rsid w:val="00DA6E26"/>
    <w:rsid w:val="00DA7319"/>
    <w:rsid w:val="00DA77DD"/>
    <w:rsid w:val="00DB06AA"/>
    <w:rsid w:val="00DB06B5"/>
    <w:rsid w:val="00DB62F0"/>
    <w:rsid w:val="00DC4327"/>
    <w:rsid w:val="00DC46FB"/>
    <w:rsid w:val="00DC7380"/>
    <w:rsid w:val="00DD33B5"/>
    <w:rsid w:val="00DD4346"/>
    <w:rsid w:val="00DD4B8F"/>
    <w:rsid w:val="00DD4FD4"/>
    <w:rsid w:val="00DD68CB"/>
    <w:rsid w:val="00DD7E7E"/>
    <w:rsid w:val="00DE1D81"/>
    <w:rsid w:val="00DF7CD5"/>
    <w:rsid w:val="00E01C1A"/>
    <w:rsid w:val="00E04869"/>
    <w:rsid w:val="00E05028"/>
    <w:rsid w:val="00E050A5"/>
    <w:rsid w:val="00E06078"/>
    <w:rsid w:val="00E11903"/>
    <w:rsid w:val="00E11E5A"/>
    <w:rsid w:val="00E14F81"/>
    <w:rsid w:val="00E166C6"/>
    <w:rsid w:val="00E16AD9"/>
    <w:rsid w:val="00E20503"/>
    <w:rsid w:val="00E20F31"/>
    <w:rsid w:val="00E224F5"/>
    <w:rsid w:val="00E22673"/>
    <w:rsid w:val="00E33132"/>
    <w:rsid w:val="00E354BF"/>
    <w:rsid w:val="00E37329"/>
    <w:rsid w:val="00E43583"/>
    <w:rsid w:val="00E44EEF"/>
    <w:rsid w:val="00E4557F"/>
    <w:rsid w:val="00E46FE2"/>
    <w:rsid w:val="00E54F58"/>
    <w:rsid w:val="00E570CA"/>
    <w:rsid w:val="00E579E0"/>
    <w:rsid w:val="00E60CC4"/>
    <w:rsid w:val="00E63458"/>
    <w:rsid w:val="00E65813"/>
    <w:rsid w:val="00E72917"/>
    <w:rsid w:val="00E72FE4"/>
    <w:rsid w:val="00E73C9B"/>
    <w:rsid w:val="00E74709"/>
    <w:rsid w:val="00E836CA"/>
    <w:rsid w:val="00E83A68"/>
    <w:rsid w:val="00E842F3"/>
    <w:rsid w:val="00E87D9F"/>
    <w:rsid w:val="00E9093A"/>
    <w:rsid w:val="00EA25C8"/>
    <w:rsid w:val="00EA2D61"/>
    <w:rsid w:val="00EA6864"/>
    <w:rsid w:val="00EA747B"/>
    <w:rsid w:val="00EA7617"/>
    <w:rsid w:val="00EB1D56"/>
    <w:rsid w:val="00EB2E1A"/>
    <w:rsid w:val="00EC462B"/>
    <w:rsid w:val="00EC5A3E"/>
    <w:rsid w:val="00ED0CC9"/>
    <w:rsid w:val="00ED235D"/>
    <w:rsid w:val="00ED361D"/>
    <w:rsid w:val="00ED57ED"/>
    <w:rsid w:val="00ED6074"/>
    <w:rsid w:val="00ED769F"/>
    <w:rsid w:val="00EE132E"/>
    <w:rsid w:val="00EE2421"/>
    <w:rsid w:val="00EE2649"/>
    <w:rsid w:val="00EE3C8A"/>
    <w:rsid w:val="00EE58F9"/>
    <w:rsid w:val="00EF0C0B"/>
    <w:rsid w:val="00EF12C1"/>
    <w:rsid w:val="00EF1351"/>
    <w:rsid w:val="00EF29B4"/>
    <w:rsid w:val="00EF60FF"/>
    <w:rsid w:val="00F013E8"/>
    <w:rsid w:val="00F03B2D"/>
    <w:rsid w:val="00F05B77"/>
    <w:rsid w:val="00F137E1"/>
    <w:rsid w:val="00F1577E"/>
    <w:rsid w:val="00F1696B"/>
    <w:rsid w:val="00F238DB"/>
    <w:rsid w:val="00F24770"/>
    <w:rsid w:val="00F249EE"/>
    <w:rsid w:val="00F25204"/>
    <w:rsid w:val="00F26ECB"/>
    <w:rsid w:val="00F30BA6"/>
    <w:rsid w:val="00F32269"/>
    <w:rsid w:val="00F3227E"/>
    <w:rsid w:val="00F329DB"/>
    <w:rsid w:val="00F33308"/>
    <w:rsid w:val="00F3442F"/>
    <w:rsid w:val="00F34F81"/>
    <w:rsid w:val="00F37B9F"/>
    <w:rsid w:val="00F4197B"/>
    <w:rsid w:val="00F4232D"/>
    <w:rsid w:val="00F42539"/>
    <w:rsid w:val="00F43627"/>
    <w:rsid w:val="00F441E6"/>
    <w:rsid w:val="00F443C1"/>
    <w:rsid w:val="00F4503D"/>
    <w:rsid w:val="00F52962"/>
    <w:rsid w:val="00F5463A"/>
    <w:rsid w:val="00F55577"/>
    <w:rsid w:val="00F5654A"/>
    <w:rsid w:val="00F5693F"/>
    <w:rsid w:val="00F571BD"/>
    <w:rsid w:val="00F578DD"/>
    <w:rsid w:val="00F658A6"/>
    <w:rsid w:val="00F70551"/>
    <w:rsid w:val="00F729CA"/>
    <w:rsid w:val="00F74AFC"/>
    <w:rsid w:val="00F762AF"/>
    <w:rsid w:val="00F81712"/>
    <w:rsid w:val="00F8697E"/>
    <w:rsid w:val="00F872C4"/>
    <w:rsid w:val="00F87AC2"/>
    <w:rsid w:val="00F87E8D"/>
    <w:rsid w:val="00F91282"/>
    <w:rsid w:val="00F93D7C"/>
    <w:rsid w:val="00F96C51"/>
    <w:rsid w:val="00FA4474"/>
    <w:rsid w:val="00FA4E6D"/>
    <w:rsid w:val="00FA6BC5"/>
    <w:rsid w:val="00FB0AE7"/>
    <w:rsid w:val="00FB2B8A"/>
    <w:rsid w:val="00FB2E95"/>
    <w:rsid w:val="00FB4242"/>
    <w:rsid w:val="00FB5042"/>
    <w:rsid w:val="00FB5AB1"/>
    <w:rsid w:val="00FB5B4C"/>
    <w:rsid w:val="00FB7775"/>
    <w:rsid w:val="00FC008F"/>
    <w:rsid w:val="00FC0FC6"/>
    <w:rsid w:val="00FC3915"/>
    <w:rsid w:val="00FC6F56"/>
    <w:rsid w:val="00FD17AE"/>
    <w:rsid w:val="00FD19FE"/>
    <w:rsid w:val="00FD25CF"/>
    <w:rsid w:val="00FD442F"/>
    <w:rsid w:val="00FE0B3D"/>
    <w:rsid w:val="00FE300E"/>
    <w:rsid w:val="00FE4CD4"/>
    <w:rsid w:val="00FE7DFE"/>
    <w:rsid w:val="00FF04A1"/>
    <w:rsid w:val="00FF1605"/>
    <w:rsid w:val="00FF2452"/>
    <w:rsid w:val="00FF3A93"/>
    <w:rsid w:val="00FF6C51"/>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944">
      <w:bodyDiv w:val="1"/>
      <w:marLeft w:val="0"/>
      <w:marRight w:val="0"/>
      <w:marTop w:val="0"/>
      <w:marBottom w:val="0"/>
      <w:divBdr>
        <w:top w:val="none" w:sz="0" w:space="0" w:color="auto"/>
        <w:left w:val="none" w:sz="0" w:space="0" w:color="auto"/>
        <w:bottom w:val="none" w:sz="0" w:space="0" w:color="auto"/>
        <w:right w:val="none" w:sz="0" w:space="0" w:color="auto"/>
      </w:divBdr>
    </w:div>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15541224">
      <w:bodyDiv w:val="1"/>
      <w:marLeft w:val="0"/>
      <w:marRight w:val="0"/>
      <w:marTop w:val="0"/>
      <w:marBottom w:val="0"/>
      <w:divBdr>
        <w:top w:val="none" w:sz="0" w:space="0" w:color="auto"/>
        <w:left w:val="none" w:sz="0" w:space="0" w:color="auto"/>
        <w:bottom w:val="none" w:sz="0" w:space="0" w:color="auto"/>
        <w:right w:val="none" w:sz="0" w:space="0" w:color="auto"/>
      </w:divBdr>
    </w:div>
    <w:div w:id="34475476">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7704716">
      <w:bodyDiv w:val="1"/>
      <w:marLeft w:val="0"/>
      <w:marRight w:val="0"/>
      <w:marTop w:val="0"/>
      <w:marBottom w:val="0"/>
      <w:divBdr>
        <w:top w:val="none" w:sz="0" w:space="0" w:color="auto"/>
        <w:left w:val="none" w:sz="0" w:space="0" w:color="auto"/>
        <w:bottom w:val="none" w:sz="0" w:space="0" w:color="auto"/>
        <w:right w:val="none" w:sz="0" w:space="0" w:color="auto"/>
      </w:divBdr>
      <w:divsChild>
        <w:div w:id="16051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2437131">
      <w:bodyDiv w:val="1"/>
      <w:marLeft w:val="0"/>
      <w:marRight w:val="0"/>
      <w:marTop w:val="0"/>
      <w:marBottom w:val="0"/>
      <w:divBdr>
        <w:top w:val="none" w:sz="0" w:space="0" w:color="auto"/>
        <w:left w:val="none" w:sz="0" w:space="0" w:color="auto"/>
        <w:bottom w:val="none" w:sz="0" w:space="0" w:color="auto"/>
        <w:right w:val="none" w:sz="0" w:space="0" w:color="auto"/>
      </w:divBdr>
    </w:div>
    <w:div w:id="54479404">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92867897">
      <w:bodyDiv w:val="1"/>
      <w:marLeft w:val="0"/>
      <w:marRight w:val="0"/>
      <w:marTop w:val="0"/>
      <w:marBottom w:val="0"/>
      <w:divBdr>
        <w:top w:val="none" w:sz="0" w:space="0" w:color="auto"/>
        <w:left w:val="none" w:sz="0" w:space="0" w:color="auto"/>
        <w:bottom w:val="none" w:sz="0" w:space="0" w:color="auto"/>
        <w:right w:val="none" w:sz="0" w:space="0" w:color="auto"/>
      </w:divBdr>
    </w:div>
    <w:div w:id="106629501">
      <w:bodyDiv w:val="1"/>
      <w:marLeft w:val="0"/>
      <w:marRight w:val="0"/>
      <w:marTop w:val="0"/>
      <w:marBottom w:val="0"/>
      <w:divBdr>
        <w:top w:val="none" w:sz="0" w:space="0" w:color="auto"/>
        <w:left w:val="none" w:sz="0" w:space="0" w:color="auto"/>
        <w:bottom w:val="none" w:sz="0" w:space="0" w:color="auto"/>
        <w:right w:val="none" w:sz="0" w:space="0" w:color="auto"/>
      </w:divBdr>
    </w:div>
    <w:div w:id="113254644">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33832827">
      <w:bodyDiv w:val="1"/>
      <w:marLeft w:val="0"/>
      <w:marRight w:val="0"/>
      <w:marTop w:val="0"/>
      <w:marBottom w:val="0"/>
      <w:divBdr>
        <w:top w:val="none" w:sz="0" w:space="0" w:color="auto"/>
        <w:left w:val="none" w:sz="0" w:space="0" w:color="auto"/>
        <w:bottom w:val="none" w:sz="0" w:space="0" w:color="auto"/>
        <w:right w:val="none" w:sz="0" w:space="0" w:color="auto"/>
      </w:divBdr>
    </w:div>
    <w:div w:id="137457812">
      <w:bodyDiv w:val="1"/>
      <w:marLeft w:val="0"/>
      <w:marRight w:val="0"/>
      <w:marTop w:val="0"/>
      <w:marBottom w:val="0"/>
      <w:divBdr>
        <w:top w:val="none" w:sz="0" w:space="0" w:color="auto"/>
        <w:left w:val="none" w:sz="0" w:space="0" w:color="auto"/>
        <w:bottom w:val="none" w:sz="0" w:space="0" w:color="auto"/>
        <w:right w:val="none" w:sz="0" w:space="0" w:color="auto"/>
      </w:divBdr>
    </w:div>
    <w:div w:id="161697899">
      <w:bodyDiv w:val="1"/>
      <w:marLeft w:val="0"/>
      <w:marRight w:val="0"/>
      <w:marTop w:val="0"/>
      <w:marBottom w:val="0"/>
      <w:divBdr>
        <w:top w:val="none" w:sz="0" w:space="0" w:color="auto"/>
        <w:left w:val="none" w:sz="0" w:space="0" w:color="auto"/>
        <w:bottom w:val="none" w:sz="0" w:space="0" w:color="auto"/>
        <w:right w:val="none" w:sz="0" w:space="0" w:color="auto"/>
      </w:divBdr>
    </w:div>
    <w:div w:id="169684224">
      <w:bodyDiv w:val="1"/>
      <w:marLeft w:val="0"/>
      <w:marRight w:val="0"/>
      <w:marTop w:val="0"/>
      <w:marBottom w:val="0"/>
      <w:divBdr>
        <w:top w:val="none" w:sz="0" w:space="0" w:color="auto"/>
        <w:left w:val="none" w:sz="0" w:space="0" w:color="auto"/>
        <w:bottom w:val="none" w:sz="0" w:space="0" w:color="auto"/>
        <w:right w:val="none" w:sz="0" w:space="0" w:color="auto"/>
      </w:divBdr>
    </w:div>
    <w:div w:id="177626167">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41898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00362243">
      <w:bodyDiv w:val="1"/>
      <w:marLeft w:val="0"/>
      <w:marRight w:val="0"/>
      <w:marTop w:val="0"/>
      <w:marBottom w:val="0"/>
      <w:divBdr>
        <w:top w:val="none" w:sz="0" w:space="0" w:color="auto"/>
        <w:left w:val="none" w:sz="0" w:space="0" w:color="auto"/>
        <w:bottom w:val="none" w:sz="0" w:space="0" w:color="auto"/>
        <w:right w:val="none" w:sz="0" w:space="0" w:color="auto"/>
      </w:divBdr>
    </w:div>
    <w:div w:id="230040958">
      <w:bodyDiv w:val="1"/>
      <w:marLeft w:val="0"/>
      <w:marRight w:val="0"/>
      <w:marTop w:val="0"/>
      <w:marBottom w:val="0"/>
      <w:divBdr>
        <w:top w:val="none" w:sz="0" w:space="0" w:color="auto"/>
        <w:left w:val="none" w:sz="0" w:space="0" w:color="auto"/>
        <w:bottom w:val="none" w:sz="0" w:space="0" w:color="auto"/>
        <w:right w:val="none" w:sz="0" w:space="0" w:color="auto"/>
      </w:divBdr>
    </w:div>
    <w:div w:id="241642230">
      <w:bodyDiv w:val="1"/>
      <w:marLeft w:val="0"/>
      <w:marRight w:val="0"/>
      <w:marTop w:val="0"/>
      <w:marBottom w:val="0"/>
      <w:divBdr>
        <w:top w:val="none" w:sz="0" w:space="0" w:color="auto"/>
        <w:left w:val="none" w:sz="0" w:space="0" w:color="auto"/>
        <w:bottom w:val="none" w:sz="0" w:space="0" w:color="auto"/>
        <w:right w:val="none" w:sz="0" w:space="0" w:color="auto"/>
      </w:divBdr>
    </w:div>
    <w:div w:id="256905602">
      <w:bodyDiv w:val="1"/>
      <w:marLeft w:val="0"/>
      <w:marRight w:val="0"/>
      <w:marTop w:val="0"/>
      <w:marBottom w:val="0"/>
      <w:divBdr>
        <w:top w:val="none" w:sz="0" w:space="0" w:color="auto"/>
        <w:left w:val="none" w:sz="0" w:space="0" w:color="auto"/>
        <w:bottom w:val="none" w:sz="0" w:space="0" w:color="auto"/>
        <w:right w:val="none" w:sz="0" w:space="0" w:color="auto"/>
      </w:divBdr>
    </w:div>
    <w:div w:id="278296444">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09865662">
      <w:bodyDiv w:val="1"/>
      <w:marLeft w:val="0"/>
      <w:marRight w:val="0"/>
      <w:marTop w:val="0"/>
      <w:marBottom w:val="0"/>
      <w:divBdr>
        <w:top w:val="none" w:sz="0" w:space="0" w:color="auto"/>
        <w:left w:val="none" w:sz="0" w:space="0" w:color="auto"/>
        <w:bottom w:val="none" w:sz="0" w:space="0" w:color="auto"/>
        <w:right w:val="none" w:sz="0" w:space="0" w:color="auto"/>
      </w:divBdr>
    </w:div>
    <w:div w:id="322514615">
      <w:bodyDiv w:val="1"/>
      <w:marLeft w:val="0"/>
      <w:marRight w:val="0"/>
      <w:marTop w:val="0"/>
      <w:marBottom w:val="0"/>
      <w:divBdr>
        <w:top w:val="none" w:sz="0" w:space="0" w:color="auto"/>
        <w:left w:val="none" w:sz="0" w:space="0" w:color="auto"/>
        <w:bottom w:val="none" w:sz="0" w:space="0" w:color="auto"/>
        <w:right w:val="none" w:sz="0" w:space="0" w:color="auto"/>
      </w:divBdr>
    </w:div>
    <w:div w:id="324355783">
      <w:bodyDiv w:val="1"/>
      <w:marLeft w:val="0"/>
      <w:marRight w:val="0"/>
      <w:marTop w:val="0"/>
      <w:marBottom w:val="0"/>
      <w:divBdr>
        <w:top w:val="none" w:sz="0" w:space="0" w:color="auto"/>
        <w:left w:val="none" w:sz="0" w:space="0" w:color="auto"/>
        <w:bottom w:val="none" w:sz="0" w:space="0" w:color="auto"/>
        <w:right w:val="none" w:sz="0" w:space="0" w:color="auto"/>
      </w:divBdr>
    </w:div>
    <w:div w:id="336274586">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44404692">
      <w:bodyDiv w:val="1"/>
      <w:marLeft w:val="0"/>
      <w:marRight w:val="0"/>
      <w:marTop w:val="0"/>
      <w:marBottom w:val="0"/>
      <w:divBdr>
        <w:top w:val="none" w:sz="0" w:space="0" w:color="auto"/>
        <w:left w:val="none" w:sz="0" w:space="0" w:color="auto"/>
        <w:bottom w:val="none" w:sz="0" w:space="0" w:color="auto"/>
        <w:right w:val="none" w:sz="0" w:space="0" w:color="auto"/>
      </w:divBdr>
    </w:div>
    <w:div w:id="344795075">
      <w:bodyDiv w:val="1"/>
      <w:marLeft w:val="0"/>
      <w:marRight w:val="0"/>
      <w:marTop w:val="0"/>
      <w:marBottom w:val="0"/>
      <w:divBdr>
        <w:top w:val="none" w:sz="0" w:space="0" w:color="auto"/>
        <w:left w:val="none" w:sz="0" w:space="0" w:color="auto"/>
        <w:bottom w:val="none" w:sz="0" w:space="0" w:color="auto"/>
        <w:right w:val="none" w:sz="0" w:space="0" w:color="auto"/>
      </w:divBdr>
      <w:divsChild>
        <w:div w:id="2009365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584365">
      <w:bodyDiv w:val="1"/>
      <w:marLeft w:val="0"/>
      <w:marRight w:val="0"/>
      <w:marTop w:val="0"/>
      <w:marBottom w:val="0"/>
      <w:divBdr>
        <w:top w:val="none" w:sz="0" w:space="0" w:color="auto"/>
        <w:left w:val="none" w:sz="0" w:space="0" w:color="auto"/>
        <w:bottom w:val="none" w:sz="0" w:space="0" w:color="auto"/>
        <w:right w:val="none" w:sz="0" w:space="0" w:color="auto"/>
      </w:divBdr>
    </w:div>
    <w:div w:id="373382622">
      <w:bodyDiv w:val="1"/>
      <w:marLeft w:val="0"/>
      <w:marRight w:val="0"/>
      <w:marTop w:val="0"/>
      <w:marBottom w:val="0"/>
      <w:divBdr>
        <w:top w:val="none" w:sz="0" w:space="0" w:color="auto"/>
        <w:left w:val="none" w:sz="0" w:space="0" w:color="auto"/>
        <w:bottom w:val="none" w:sz="0" w:space="0" w:color="auto"/>
        <w:right w:val="none" w:sz="0" w:space="0" w:color="auto"/>
      </w:divBdr>
    </w:div>
    <w:div w:id="381251927">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84835167">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399713314">
      <w:bodyDiv w:val="1"/>
      <w:marLeft w:val="0"/>
      <w:marRight w:val="0"/>
      <w:marTop w:val="0"/>
      <w:marBottom w:val="0"/>
      <w:divBdr>
        <w:top w:val="none" w:sz="0" w:space="0" w:color="auto"/>
        <w:left w:val="none" w:sz="0" w:space="0" w:color="auto"/>
        <w:bottom w:val="none" w:sz="0" w:space="0" w:color="auto"/>
        <w:right w:val="none" w:sz="0" w:space="0" w:color="auto"/>
      </w:divBdr>
    </w:div>
    <w:div w:id="403265768">
      <w:bodyDiv w:val="1"/>
      <w:marLeft w:val="0"/>
      <w:marRight w:val="0"/>
      <w:marTop w:val="0"/>
      <w:marBottom w:val="0"/>
      <w:divBdr>
        <w:top w:val="none" w:sz="0" w:space="0" w:color="auto"/>
        <w:left w:val="none" w:sz="0" w:space="0" w:color="auto"/>
        <w:bottom w:val="none" w:sz="0" w:space="0" w:color="auto"/>
        <w:right w:val="none" w:sz="0" w:space="0" w:color="auto"/>
      </w:divBdr>
    </w:div>
    <w:div w:id="405034540">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87981">
      <w:bodyDiv w:val="1"/>
      <w:marLeft w:val="0"/>
      <w:marRight w:val="0"/>
      <w:marTop w:val="0"/>
      <w:marBottom w:val="0"/>
      <w:divBdr>
        <w:top w:val="none" w:sz="0" w:space="0" w:color="auto"/>
        <w:left w:val="none" w:sz="0" w:space="0" w:color="auto"/>
        <w:bottom w:val="none" w:sz="0" w:space="0" w:color="auto"/>
        <w:right w:val="none" w:sz="0" w:space="0" w:color="auto"/>
      </w:divBdr>
    </w:div>
    <w:div w:id="444160757">
      <w:bodyDiv w:val="1"/>
      <w:marLeft w:val="0"/>
      <w:marRight w:val="0"/>
      <w:marTop w:val="0"/>
      <w:marBottom w:val="0"/>
      <w:divBdr>
        <w:top w:val="none" w:sz="0" w:space="0" w:color="auto"/>
        <w:left w:val="none" w:sz="0" w:space="0" w:color="auto"/>
        <w:bottom w:val="none" w:sz="0" w:space="0" w:color="auto"/>
        <w:right w:val="none" w:sz="0" w:space="0" w:color="auto"/>
      </w:divBdr>
    </w:div>
    <w:div w:id="486409202">
      <w:bodyDiv w:val="1"/>
      <w:marLeft w:val="0"/>
      <w:marRight w:val="0"/>
      <w:marTop w:val="0"/>
      <w:marBottom w:val="0"/>
      <w:divBdr>
        <w:top w:val="none" w:sz="0" w:space="0" w:color="auto"/>
        <w:left w:val="none" w:sz="0" w:space="0" w:color="auto"/>
        <w:bottom w:val="none" w:sz="0" w:space="0" w:color="auto"/>
        <w:right w:val="none" w:sz="0" w:space="0" w:color="auto"/>
      </w:divBdr>
    </w:div>
    <w:div w:id="491455345">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06796617">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32501">
      <w:bodyDiv w:val="1"/>
      <w:marLeft w:val="0"/>
      <w:marRight w:val="0"/>
      <w:marTop w:val="0"/>
      <w:marBottom w:val="0"/>
      <w:divBdr>
        <w:top w:val="none" w:sz="0" w:space="0" w:color="auto"/>
        <w:left w:val="none" w:sz="0" w:space="0" w:color="auto"/>
        <w:bottom w:val="none" w:sz="0" w:space="0" w:color="auto"/>
        <w:right w:val="none" w:sz="0" w:space="0" w:color="auto"/>
      </w:divBdr>
      <w:divsChild>
        <w:div w:id="18436930">
          <w:marLeft w:val="0"/>
          <w:marRight w:val="0"/>
          <w:marTop w:val="0"/>
          <w:marBottom w:val="0"/>
          <w:divBdr>
            <w:top w:val="none" w:sz="0" w:space="0" w:color="auto"/>
            <w:left w:val="none" w:sz="0" w:space="0" w:color="auto"/>
            <w:bottom w:val="none" w:sz="0" w:space="0" w:color="auto"/>
            <w:right w:val="none" w:sz="0" w:space="0" w:color="auto"/>
          </w:divBdr>
          <w:divsChild>
            <w:div w:id="1759137527">
              <w:marLeft w:val="0"/>
              <w:marRight w:val="0"/>
              <w:marTop w:val="0"/>
              <w:marBottom w:val="0"/>
              <w:divBdr>
                <w:top w:val="none" w:sz="0" w:space="0" w:color="auto"/>
                <w:left w:val="none" w:sz="0" w:space="0" w:color="auto"/>
                <w:bottom w:val="none" w:sz="0" w:space="0" w:color="auto"/>
                <w:right w:val="none" w:sz="0" w:space="0" w:color="auto"/>
              </w:divBdr>
              <w:divsChild>
                <w:div w:id="819462694">
                  <w:marLeft w:val="0"/>
                  <w:marRight w:val="0"/>
                  <w:marTop w:val="0"/>
                  <w:marBottom w:val="0"/>
                  <w:divBdr>
                    <w:top w:val="none" w:sz="0" w:space="0" w:color="auto"/>
                    <w:left w:val="none" w:sz="0" w:space="0" w:color="auto"/>
                    <w:bottom w:val="none" w:sz="0" w:space="0" w:color="auto"/>
                    <w:right w:val="none" w:sz="0" w:space="0" w:color="auto"/>
                  </w:divBdr>
                  <w:divsChild>
                    <w:div w:id="18220398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4761">
      <w:bodyDiv w:val="1"/>
      <w:marLeft w:val="0"/>
      <w:marRight w:val="0"/>
      <w:marTop w:val="0"/>
      <w:marBottom w:val="0"/>
      <w:divBdr>
        <w:top w:val="none" w:sz="0" w:space="0" w:color="auto"/>
        <w:left w:val="none" w:sz="0" w:space="0" w:color="auto"/>
        <w:bottom w:val="none" w:sz="0" w:space="0" w:color="auto"/>
        <w:right w:val="none" w:sz="0" w:space="0" w:color="auto"/>
      </w:divBdr>
    </w:div>
    <w:div w:id="599488676">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373800">
      <w:bodyDiv w:val="1"/>
      <w:marLeft w:val="0"/>
      <w:marRight w:val="0"/>
      <w:marTop w:val="0"/>
      <w:marBottom w:val="0"/>
      <w:divBdr>
        <w:top w:val="none" w:sz="0" w:space="0" w:color="auto"/>
        <w:left w:val="none" w:sz="0" w:space="0" w:color="auto"/>
        <w:bottom w:val="none" w:sz="0" w:space="0" w:color="auto"/>
        <w:right w:val="none" w:sz="0" w:space="0" w:color="auto"/>
      </w:divBdr>
    </w:div>
    <w:div w:id="684016469">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02098578">
      <w:bodyDiv w:val="1"/>
      <w:marLeft w:val="0"/>
      <w:marRight w:val="0"/>
      <w:marTop w:val="0"/>
      <w:marBottom w:val="0"/>
      <w:divBdr>
        <w:top w:val="none" w:sz="0" w:space="0" w:color="auto"/>
        <w:left w:val="none" w:sz="0" w:space="0" w:color="auto"/>
        <w:bottom w:val="none" w:sz="0" w:space="0" w:color="auto"/>
        <w:right w:val="none" w:sz="0" w:space="0" w:color="auto"/>
      </w:divBdr>
    </w:div>
    <w:div w:id="703749534">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832613">
      <w:bodyDiv w:val="1"/>
      <w:marLeft w:val="0"/>
      <w:marRight w:val="0"/>
      <w:marTop w:val="0"/>
      <w:marBottom w:val="0"/>
      <w:divBdr>
        <w:top w:val="none" w:sz="0" w:space="0" w:color="auto"/>
        <w:left w:val="none" w:sz="0" w:space="0" w:color="auto"/>
        <w:bottom w:val="none" w:sz="0" w:space="0" w:color="auto"/>
        <w:right w:val="none" w:sz="0" w:space="0" w:color="auto"/>
      </w:divBdr>
    </w:div>
    <w:div w:id="761217243">
      <w:bodyDiv w:val="1"/>
      <w:marLeft w:val="0"/>
      <w:marRight w:val="0"/>
      <w:marTop w:val="0"/>
      <w:marBottom w:val="0"/>
      <w:divBdr>
        <w:top w:val="none" w:sz="0" w:space="0" w:color="auto"/>
        <w:left w:val="none" w:sz="0" w:space="0" w:color="auto"/>
        <w:bottom w:val="none" w:sz="0" w:space="0" w:color="auto"/>
        <w:right w:val="none" w:sz="0" w:space="0" w:color="auto"/>
      </w:divBdr>
    </w:div>
    <w:div w:id="761490672">
      <w:bodyDiv w:val="1"/>
      <w:marLeft w:val="0"/>
      <w:marRight w:val="0"/>
      <w:marTop w:val="0"/>
      <w:marBottom w:val="0"/>
      <w:divBdr>
        <w:top w:val="none" w:sz="0" w:space="0" w:color="auto"/>
        <w:left w:val="none" w:sz="0" w:space="0" w:color="auto"/>
        <w:bottom w:val="none" w:sz="0" w:space="0" w:color="auto"/>
        <w:right w:val="none" w:sz="0" w:space="0" w:color="auto"/>
      </w:divBdr>
    </w:div>
    <w:div w:id="781143419">
      <w:bodyDiv w:val="1"/>
      <w:marLeft w:val="0"/>
      <w:marRight w:val="0"/>
      <w:marTop w:val="0"/>
      <w:marBottom w:val="0"/>
      <w:divBdr>
        <w:top w:val="none" w:sz="0" w:space="0" w:color="auto"/>
        <w:left w:val="none" w:sz="0" w:space="0" w:color="auto"/>
        <w:bottom w:val="none" w:sz="0" w:space="0" w:color="auto"/>
        <w:right w:val="none" w:sz="0" w:space="0" w:color="auto"/>
      </w:divBdr>
      <w:divsChild>
        <w:div w:id="4105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62625">
      <w:bodyDiv w:val="1"/>
      <w:marLeft w:val="0"/>
      <w:marRight w:val="0"/>
      <w:marTop w:val="0"/>
      <w:marBottom w:val="0"/>
      <w:divBdr>
        <w:top w:val="none" w:sz="0" w:space="0" w:color="auto"/>
        <w:left w:val="none" w:sz="0" w:space="0" w:color="auto"/>
        <w:bottom w:val="none" w:sz="0" w:space="0" w:color="auto"/>
        <w:right w:val="none" w:sz="0" w:space="0" w:color="auto"/>
      </w:divBdr>
    </w:div>
    <w:div w:id="816070531">
      <w:bodyDiv w:val="1"/>
      <w:marLeft w:val="0"/>
      <w:marRight w:val="0"/>
      <w:marTop w:val="0"/>
      <w:marBottom w:val="0"/>
      <w:divBdr>
        <w:top w:val="none" w:sz="0" w:space="0" w:color="auto"/>
        <w:left w:val="none" w:sz="0" w:space="0" w:color="auto"/>
        <w:bottom w:val="none" w:sz="0" w:space="0" w:color="auto"/>
        <w:right w:val="none" w:sz="0" w:space="0" w:color="auto"/>
      </w:divBdr>
    </w:div>
    <w:div w:id="817959343">
      <w:bodyDiv w:val="1"/>
      <w:marLeft w:val="0"/>
      <w:marRight w:val="0"/>
      <w:marTop w:val="0"/>
      <w:marBottom w:val="0"/>
      <w:divBdr>
        <w:top w:val="none" w:sz="0" w:space="0" w:color="auto"/>
        <w:left w:val="none" w:sz="0" w:space="0" w:color="auto"/>
        <w:bottom w:val="none" w:sz="0" w:space="0" w:color="auto"/>
        <w:right w:val="none" w:sz="0" w:space="0" w:color="auto"/>
      </w:divBdr>
    </w:div>
    <w:div w:id="818500236">
      <w:bodyDiv w:val="1"/>
      <w:marLeft w:val="0"/>
      <w:marRight w:val="0"/>
      <w:marTop w:val="0"/>
      <w:marBottom w:val="0"/>
      <w:divBdr>
        <w:top w:val="none" w:sz="0" w:space="0" w:color="auto"/>
        <w:left w:val="none" w:sz="0" w:space="0" w:color="auto"/>
        <w:bottom w:val="none" w:sz="0" w:space="0" w:color="auto"/>
        <w:right w:val="none" w:sz="0" w:space="0" w:color="auto"/>
      </w:divBdr>
      <w:divsChild>
        <w:div w:id="880478600">
          <w:marLeft w:val="0"/>
          <w:marRight w:val="0"/>
          <w:marTop w:val="0"/>
          <w:marBottom w:val="0"/>
          <w:divBdr>
            <w:top w:val="none" w:sz="0" w:space="0" w:color="auto"/>
            <w:left w:val="none" w:sz="0" w:space="0" w:color="auto"/>
            <w:bottom w:val="none" w:sz="0" w:space="0" w:color="auto"/>
            <w:right w:val="none" w:sz="0" w:space="0" w:color="auto"/>
          </w:divBdr>
        </w:div>
      </w:divsChild>
    </w:div>
    <w:div w:id="826359748">
      <w:bodyDiv w:val="1"/>
      <w:marLeft w:val="0"/>
      <w:marRight w:val="0"/>
      <w:marTop w:val="0"/>
      <w:marBottom w:val="0"/>
      <w:divBdr>
        <w:top w:val="none" w:sz="0" w:space="0" w:color="auto"/>
        <w:left w:val="none" w:sz="0" w:space="0" w:color="auto"/>
        <w:bottom w:val="none" w:sz="0" w:space="0" w:color="auto"/>
        <w:right w:val="none" w:sz="0" w:space="0" w:color="auto"/>
      </w:divBdr>
    </w:div>
    <w:div w:id="833642841">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868184369">
      <w:bodyDiv w:val="1"/>
      <w:marLeft w:val="0"/>
      <w:marRight w:val="0"/>
      <w:marTop w:val="0"/>
      <w:marBottom w:val="0"/>
      <w:divBdr>
        <w:top w:val="none" w:sz="0" w:space="0" w:color="auto"/>
        <w:left w:val="none" w:sz="0" w:space="0" w:color="auto"/>
        <w:bottom w:val="none" w:sz="0" w:space="0" w:color="auto"/>
        <w:right w:val="none" w:sz="0" w:space="0" w:color="auto"/>
      </w:divBdr>
    </w:div>
    <w:div w:id="871917756">
      <w:bodyDiv w:val="1"/>
      <w:marLeft w:val="0"/>
      <w:marRight w:val="0"/>
      <w:marTop w:val="0"/>
      <w:marBottom w:val="0"/>
      <w:divBdr>
        <w:top w:val="none" w:sz="0" w:space="0" w:color="auto"/>
        <w:left w:val="none" w:sz="0" w:space="0" w:color="auto"/>
        <w:bottom w:val="none" w:sz="0" w:space="0" w:color="auto"/>
        <w:right w:val="none" w:sz="0" w:space="0" w:color="auto"/>
      </w:divBdr>
    </w:div>
    <w:div w:id="879246745">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43924602">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71208500">
      <w:bodyDiv w:val="1"/>
      <w:marLeft w:val="0"/>
      <w:marRight w:val="0"/>
      <w:marTop w:val="0"/>
      <w:marBottom w:val="0"/>
      <w:divBdr>
        <w:top w:val="none" w:sz="0" w:space="0" w:color="auto"/>
        <w:left w:val="none" w:sz="0" w:space="0" w:color="auto"/>
        <w:bottom w:val="none" w:sz="0" w:space="0" w:color="auto"/>
        <w:right w:val="none" w:sz="0" w:space="0" w:color="auto"/>
      </w:divBdr>
    </w:div>
    <w:div w:id="971834982">
      <w:bodyDiv w:val="1"/>
      <w:marLeft w:val="0"/>
      <w:marRight w:val="0"/>
      <w:marTop w:val="0"/>
      <w:marBottom w:val="0"/>
      <w:divBdr>
        <w:top w:val="none" w:sz="0" w:space="0" w:color="auto"/>
        <w:left w:val="none" w:sz="0" w:space="0" w:color="auto"/>
        <w:bottom w:val="none" w:sz="0" w:space="0" w:color="auto"/>
        <w:right w:val="none" w:sz="0" w:space="0" w:color="auto"/>
      </w:divBdr>
    </w:div>
    <w:div w:id="980692283">
      <w:bodyDiv w:val="1"/>
      <w:marLeft w:val="0"/>
      <w:marRight w:val="0"/>
      <w:marTop w:val="0"/>
      <w:marBottom w:val="0"/>
      <w:divBdr>
        <w:top w:val="none" w:sz="0" w:space="0" w:color="auto"/>
        <w:left w:val="none" w:sz="0" w:space="0" w:color="auto"/>
        <w:bottom w:val="none" w:sz="0" w:space="0" w:color="auto"/>
        <w:right w:val="none" w:sz="0" w:space="0" w:color="auto"/>
      </w:divBdr>
    </w:div>
    <w:div w:id="1000158780">
      <w:bodyDiv w:val="1"/>
      <w:marLeft w:val="0"/>
      <w:marRight w:val="0"/>
      <w:marTop w:val="0"/>
      <w:marBottom w:val="0"/>
      <w:divBdr>
        <w:top w:val="none" w:sz="0" w:space="0" w:color="auto"/>
        <w:left w:val="none" w:sz="0" w:space="0" w:color="auto"/>
        <w:bottom w:val="none" w:sz="0" w:space="0" w:color="auto"/>
        <w:right w:val="none" w:sz="0" w:space="0" w:color="auto"/>
      </w:divBdr>
    </w:div>
    <w:div w:id="1007557578">
      <w:bodyDiv w:val="1"/>
      <w:marLeft w:val="0"/>
      <w:marRight w:val="0"/>
      <w:marTop w:val="0"/>
      <w:marBottom w:val="0"/>
      <w:divBdr>
        <w:top w:val="none" w:sz="0" w:space="0" w:color="auto"/>
        <w:left w:val="none" w:sz="0" w:space="0" w:color="auto"/>
        <w:bottom w:val="none" w:sz="0" w:space="0" w:color="auto"/>
        <w:right w:val="none" w:sz="0" w:space="0" w:color="auto"/>
      </w:divBdr>
      <w:divsChild>
        <w:div w:id="101353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5969">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78478617">
      <w:bodyDiv w:val="1"/>
      <w:marLeft w:val="0"/>
      <w:marRight w:val="0"/>
      <w:marTop w:val="0"/>
      <w:marBottom w:val="0"/>
      <w:divBdr>
        <w:top w:val="none" w:sz="0" w:space="0" w:color="auto"/>
        <w:left w:val="none" w:sz="0" w:space="0" w:color="auto"/>
        <w:bottom w:val="none" w:sz="0" w:space="0" w:color="auto"/>
        <w:right w:val="none" w:sz="0" w:space="0" w:color="auto"/>
      </w:divBdr>
    </w:div>
    <w:div w:id="1085807796">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281676">
      <w:bodyDiv w:val="1"/>
      <w:marLeft w:val="0"/>
      <w:marRight w:val="0"/>
      <w:marTop w:val="0"/>
      <w:marBottom w:val="0"/>
      <w:divBdr>
        <w:top w:val="none" w:sz="0" w:space="0" w:color="auto"/>
        <w:left w:val="none" w:sz="0" w:space="0" w:color="auto"/>
        <w:bottom w:val="none" w:sz="0" w:space="0" w:color="auto"/>
        <w:right w:val="none" w:sz="0" w:space="0" w:color="auto"/>
      </w:divBdr>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5635737">
      <w:bodyDiv w:val="1"/>
      <w:marLeft w:val="0"/>
      <w:marRight w:val="0"/>
      <w:marTop w:val="0"/>
      <w:marBottom w:val="0"/>
      <w:divBdr>
        <w:top w:val="none" w:sz="0" w:space="0" w:color="auto"/>
        <w:left w:val="none" w:sz="0" w:space="0" w:color="auto"/>
        <w:bottom w:val="none" w:sz="0" w:space="0" w:color="auto"/>
        <w:right w:val="none" w:sz="0" w:space="0" w:color="auto"/>
      </w:divBdr>
      <w:divsChild>
        <w:div w:id="566458545">
          <w:marLeft w:val="0"/>
          <w:marRight w:val="0"/>
          <w:marTop w:val="0"/>
          <w:marBottom w:val="0"/>
          <w:divBdr>
            <w:top w:val="none" w:sz="0" w:space="0" w:color="auto"/>
            <w:left w:val="none" w:sz="0" w:space="0" w:color="auto"/>
            <w:bottom w:val="none" w:sz="0" w:space="0" w:color="auto"/>
            <w:right w:val="none" w:sz="0" w:space="0" w:color="auto"/>
          </w:divBdr>
          <w:divsChild>
            <w:div w:id="1033768765">
              <w:marLeft w:val="0"/>
              <w:marRight w:val="0"/>
              <w:marTop w:val="0"/>
              <w:marBottom w:val="0"/>
              <w:divBdr>
                <w:top w:val="none" w:sz="0" w:space="0" w:color="auto"/>
                <w:left w:val="none" w:sz="0" w:space="0" w:color="auto"/>
                <w:bottom w:val="none" w:sz="0" w:space="0" w:color="auto"/>
                <w:right w:val="none" w:sz="0" w:space="0" w:color="auto"/>
              </w:divBdr>
              <w:divsChild>
                <w:div w:id="836577995">
                  <w:marLeft w:val="0"/>
                  <w:marRight w:val="0"/>
                  <w:marTop w:val="0"/>
                  <w:marBottom w:val="0"/>
                  <w:divBdr>
                    <w:top w:val="none" w:sz="0" w:space="0" w:color="auto"/>
                    <w:left w:val="none" w:sz="0" w:space="0" w:color="auto"/>
                    <w:bottom w:val="none" w:sz="0" w:space="0" w:color="auto"/>
                    <w:right w:val="none" w:sz="0" w:space="0" w:color="auto"/>
                  </w:divBdr>
                  <w:divsChild>
                    <w:div w:id="181987612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7992825">
      <w:bodyDiv w:val="1"/>
      <w:marLeft w:val="0"/>
      <w:marRight w:val="0"/>
      <w:marTop w:val="0"/>
      <w:marBottom w:val="0"/>
      <w:divBdr>
        <w:top w:val="none" w:sz="0" w:space="0" w:color="auto"/>
        <w:left w:val="none" w:sz="0" w:space="0" w:color="auto"/>
        <w:bottom w:val="none" w:sz="0" w:space="0" w:color="auto"/>
        <w:right w:val="none" w:sz="0" w:space="0" w:color="auto"/>
      </w:divBdr>
    </w:div>
    <w:div w:id="1157645932">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1064069">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0117333">
      <w:bodyDiv w:val="1"/>
      <w:marLeft w:val="0"/>
      <w:marRight w:val="0"/>
      <w:marTop w:val="0"/>
      <w:marBottom w:val="0"/>
      <w:divBdr>
        <w:top w:val="none" w:sz="0" w:space="0" w:color="auto"/>
        <w:left w:val="none" w:sz="0" w:space="0" w:color="auto"/>
        <w:bottom w:val="none" w:sz="0" w:space="0" w:color="auto"/>
        <w:right w:val="none" w:sz="0" w:space="0" w:color="auto"/>
      </w:divBdr>
    </w:div>
    <w:div w:id="1187711719">
      <w:bodyDiv w:val="1"/>
      <w:marLeft w:val="0"/>
      <w:marRight w:val="0"/>
      <w:marTop w:val="0"/>
      <w:marBottom w:val="0"/>
      <w:divBdr>
        <w:top w:val="none" w:sz="0" w:space="0" w:color="auto"/>
        <w:left w:val="none" w:sz="0" w:space="0" w:color="auto"/>
        <w:bottom w:val="none" w:sz="0" w:space="0" w:color="auto"/>
        <w:right w:val="none" w:sz="0" w:space="0" w:color="auto"/>
      </w:divBdr>
      <w:divsChild>
        <w:div w:id="12774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39055339">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62487912">
      <w:bodyDiv w:val="1"/>
      <w:marLeft w:val="0"/>
      <w:marRight w:val="0"/>
      <w:marTop w:val="0"/>
      <w:marBottom w:val="0"/>
      <w:divBdr>
        <w:top w:val="none" w:sz="0" w:space="0" w:color="auto"/>
        <w:left w:val="none" w:sz="0" w:space="0" w:color="auto"/>
        <w:bottom w:val="none" w:sz="0" w:space="0" w:color="auto"/>
        <w:right w:val="none" w:sz="0" w:space="0" w:color="auto"/>
      </w:divBdr>
    </w:div>
    <w:div w:id="1268004281">
      <w:bodyDiv w:val="1"/>
      <w:marLeft w:val="0"/>
      <w:marRight w:val="0"/>
      <w:marTop w:val="0"/>
      <w:marBottom w:val="0"/>
      <w:divBdr>
        <w:top w:val="none" w:sz="0" w:space="0" w:color="auto"/>
        <w:left w:val="none" w:sz="0" w:space="0" w:color="auto"/>
        <w:bottom w:val="none" w:sz="0" w:space="0" w:color="auto"/>
        <w:right w:val="none" w:sz="0" w:space="0" w:color="auto"/>
      </w:divBdr>
    </w:div>
    <w:div w:id="1276399662">
      <w:bodyDiv w:val="1"/>
      <w:marLeft w:val="0"/>
      <w:marRight w:val="0"/>
      <w:marTop w:val="0"/>
      <w:marBottom w:val="0"/>
      <w:divBdr>
        <w:top w:val="none" w:sz="0" w:space="0" w:color="auto"/>
        <w:left w:val="none" w:sz="0" w:space="0" w:color="auto"/>
        <w:bottom w:val="none" w:sz="0" w:space="0" w:color="auto"/>
        <w:right w:val="none" w:sz="0" w:space="0" w:color="auto"/>
      </w:divBdr>
    </w:div>
    <w:div w:id="1298293399">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5889174">
      <w:bodyDiv w:val="1"/>
      <w:marLeft w:val="0"/>
      <w:marRight w:val="0"/>
      <w:marTop w:val="0"/>
      <w:marBottom w:val="0"/>
      <w:divBdr>
        <w:top w:val="none" w:sz="0" w:space="0" w:color="auto"/>
        <w:left w:val="none" w:sz="0" w:space="0" w:color="auto"/>
        <w:bottom w:val="none" w:sz="0" w:space="0" w:color="auto"/>
        <w:right w:val="none" w:sz="0" w:space="0" w:color="auto"/>
      </w:divBdr>
    </w:div>
    <w:div w:id="1311440986">
      <w:bodyDiv w:val="1"/>
      <w:marLeft w:val="0"/>
      <w:marRight w:val="0"/>
      <w:marTop w:val="0"/>
      <w:marBottom w:val="0"/>
      <w:divBdr>
        <w:top w:val="none" w:sz="0" w:space="0" w:color="auto"/>
        <w:left w:val="none" w:sz="0" w:space="0" w:color="auto"/>
        <w:bottom w:val="none" w:sz="0" w:space="0" w:color="auto"/>
        <w:right w:val="none" w:sz="0" w:space="0" w:color="auto"/>
      </w:divBdr>
    </w:div>
    <w:div w:id="1313365838">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6766417">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344623323">
      <w:bodyDiv w:val="1"/>
      <w:marLeft w:val="0"/>
      <w:marRight w:val="0"/>
      <w:marTop w:val="0"/>
      <w:marBottom w:val="0"/>
      <w:divBdr>
        <w:top w:val="none" w:sz="0" w:space="0" w:color="auto"/>
        <w:left w:val="none" w:sz="0" w:space="0" w:color="auto"/>
        <w:bottom w:val="none" w:sz="0" w:space="0" w:color="auto"/>
        <w:right w:val="none" w:sz="0" w:space="0" w:color="auto"/>
      </w:divBdr>
    </w:div>
    <w:div w:id="1358309441">
      <w:bodyDiv w:val="1"/>
      <w:marLeft w:val="0"/>
      <w:marRight w:val="0"/>
      <w:marTop w:val="0"/>
      <w:marBottom w:val="0"/>
      <w:divBdr>
        <w:top w:val="none" w:sz="0" w:space="0" w:color="auto"/>
        <w:left w:val="none" w:sz="0" w:space="0" w:color="auto"/>
        <w:bottom w:val="none" w:sz="0" w:space="0" w:color="auto"/>
        <w:right w:val="none" w:sz="0" w:space="0" w:color="auto"/>
      </w:divBdr>
    </w:div>
    <w:div w:id="1365062145">
      <w:bodyDiv w:val="1"/>
      <w:marLeft w:val="0"/>
      <w:marRight w:val="0"/>
      <w:marTop w:val="0"/>
      <w:marBottom w:val="0"/>
      <w:divBdr>
        <w:top w:val="none" w:sz="0" w:space="0" w:color="auto"/>
        <w:left w:val="none" w:sz="0" w:space="0" w:color="auto"/>
        <w:bottom w:val="none" w:sz="0" w:space="0" w:color="auto"/>
        <w:right w:val="none" w:sz="0" w:space="0" w:color="auto"/>
      </w:divBdr>
    </w:div>
    <w:div w:id="1369379048">
      <w:bodyDiv w:val="1"/>
      <w:marLeft w:val="0"/>
      <w:marRight w:val="0"/>
      <w:marTop w:val="0"/>
      <w:marBottom w:val="0"/>
      <w:divBdr>
        <w:top w:val="none" w:sz="0" w:space="0" w:color="auto"/>
        <w:left w:val="none" w:sz="0" w:space="0" w:color="auto"/>
        <w:bottom w:val="none" w:sz="0" w:space="0" w:color="auto"/>
        <w:right w:val="none" w:sz="0" w:space="0" w:color="auto"/>
      </w:divBdr>
    </w:div>
    <w:div w:id="1378361184">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39105441">
      <w:bodyDiv w:val="1"/>
      <w:marLeft w:val="0"/>
      <w:marRight w:val="0"/>
      <w:marTop w:val="0"/>
      <w:marBottom w:val="0"/>
      <w:divBdr>
        <w:top w:val="none" w:sz="0" w:space="0" w:color="auto"/>
        <w:left w:val="none" w:sz="0" w:space="0" w:color="auto"/>
        <w:bottom w:val="none" w:sz="0" w:space="0" w:color="auto"/>
        <w:right w:val="none" w:sz="0" w:space="0" w:color="auto"/>
      </w:divBdr>
    </w:div>
    <w:div w:id="1439595735">
      <w:bodyDiv w:val="1"/>
      <w:marLeft w:val="0"/>
      <w:marRight w:val="0"/>
      <w:marTop w:val="0"/>
      <w:marBottom w:val="0"/>
      <w:divBdr>
        <w:top w:val="none" w:sz="0" w:space="0" w:color="auto"/>
        <w:left w:val="none" w:sz="0" w:space="0" w:color="auto"/>
        <w:bottom w:val="none" w:sz="0" w:space="0" w:color="auto"/>
        <w:right w:val="none" w:sz="0" w:space="0" w:color="auto"/>
      </w:divBdr>
    </w:div>
    <w:div w:id="1468281688">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23588907">
      <w:bodyDiv w:val="1"/>
      <w:marLeft w:val="0"/>
      <w:marRight w:val="0"/>
      <w:marTop w:val="0"/>
      <w:marBottom w:val="0"/>
      <w:divBdr>
        <w:top w:val="none" w:sz="0" w:space="0" w:color="auto"/>
        <w:left w:val="none" w:sz="0" w:space="0" w:color="auto"/>
        <w:bottom w:val="none" w:sz="0" w:space="0" w:color="auto"/>
        <w:right w:val="none" w:sz="0" w:space="0" w:color="auto"/>
      </w:divBdr>
    </w:div>
    <w:div w:id="1530995588">
      <w:bodyDiv w:val="1"/>
      <w:marLeft w:val="0"/>
      <w:marRight w:val="0"/>
      <w:marTop w:val="0"/>
      <w:marBottom w:val="0"/>
      <w:divBdr>
        <w:top w:val="none" w:sz="0" w:space="0" w:color="auto"/>
        <w:left w:val="none" w:sz="0" w:space="0" w:color="auto"/>
        <w:bottom w:val="none" w:sz="0" w:space="0" w:color="auto"/>
        <w:right w:val="none" w:sz="0" w:space="0" w:color="auto"/>
      </w:divBdr>
    </w:div>
    <w:div w:id="154975711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53685962">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575312964">
      <w:bodyDiv w:val="1"/>
      <w:marLeft w:val="0"/>
      <w:marRight w:val="0"/>
      <w:marTop w:val="0"/>
      <w:marBottom w:val="0"/>
      <w:divBdr>
        <w:top w:val="none" w:sz="0" w:space="0" w:color="auto"/>
        <w:left w:val="none" w:sz="0" w:space="0" w:color="auto"/>
        <w:bottom w:val="none" w:sz="0" w:space="0" w:color="auto"/>
        <w:right w:val="none" w:sz="0" w:space="0" w:color="auto"/>
      </w:divBdr>
    </w:div>
    <w:div w:id="1611668973">
      <w:bodyDiv w:val="1"/>
      <w:marLeft w:val="0"/>
      <w:marRight w:val="0"/>
      <w:marTop w:val="0"/>
      <w:marBottom w:val="0"/>
      <w:divBdr>
        <w:top w:val="none" w:sz="0" w:space="0" w:color="auto"/>
        <w:left w:val="none" w:sz="0" w:space="0" w:color="auto"/>
        <w:bottom w:val="none" w:sz="0" w:space="0" w:color="auto"/>
        <w:right w:val="none" w:sz="0" w:space="0" w:color="auto"/>
      </w:divBdr>
    </w:div>
    <w:div w:id="1617133435">
      <w:bodyDiv w:val="1"/>
      <w:marLeft w:val="0"/>
      <w:marRight w:val="0"/>
      <w:marTop w:val="0"/>
      <w:marBottom w:val="0"/>
      <w:divBdr>
        <w:top w:val="none" w:sz="0" w:space="0" w:color="auto"/>
        <w:left w:val="none" w:sz="0" w:space="0" w:color="auto"/>
        <w:bottom w:val="none" w:sz="0" w:space="0" w:color="auto"/>
        <w:right w:val="none" w:sz="0" w:space="0" w:color="auto"/>
      </w:divBdr>
    </w:div>
    <w:div w:id="1627735387">
      <w:bodyDiv w:val="1"/>
      <w:marLeft w:val="0"/>
      <w:marRight w:val="0"/>
      <w:marTop w:val="0"/>
      <w:marBottom w:val="0"/>
      <w:divBdr>
        <w:top w:val="none" w:sz="0" w:space="0" w:color="auto"/>
        <w:left w:val="none" w:sz="0" w:space="0" w:color="auto"/>
        <w:bottom w:val="none" w:sz="0" w:space="0" w:color="auto"/>
        <w:right w:val="none" w:sz="0" w:space="0" w:color="auto"/>
      </w:divBdr>
    </w:div>
    <w:div w:id="1628468359">
      <w:bodyDiv w:val="1"/>
      <w:marLeft w:val="0"/>
      <w:marRight w:val="0"/>
      <w:marTop w:val="0"/>
      <w:marBottom w:val="0"/>
      <w:divBdr>
        <w:top w:val="none" w:sz="0" w:space="0" w:color="auto"/>
        <w:left w:val="none" w:sz="0" w:space="0" w:color="auto"/>
        <w:bottom w:val="none" w:sz="0" w:space="0" w:color="auto"/>
        <w:right w:val="none" w:sz="0" w:space="0" w:color="auto"/>
      </w:divBdr>
    </w:div>
    <w:div w:id="1629043572">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99040541">
      <w:bodyDiv w:val="1"/>
      <w:marLeft w:val="0"/>
      <w:marRight w:val="0"/>
      <w:marTop w:val="0"/>
      <w:marBottom w:val="0"/>
      <w:divBdr>
        <w:top w:val="none" w:sz="0" w:space="0" w:color="auto"/>
        <w:left w:val="none" w:sz="0" w:space="0" w:color="auto"/>
        <w:bottom w:val="none" w:sz="0" w:space="0" w:color="auto"/>
        <w:right w:val="none" w:sz="0" w:space="0" w:color="auto"/>
      </w:divBdr>
    </w:div>
    <w:div w:id="1713338074">
      <w:bodyDiv w:val="1"/>
      <w:marLeft w:val="0"/>
      <w:marRight w:val="0"/>
      <w:marTop w:val="0"/>
      <w:marBottom w:val="0"/>
      <w:divBdr>
        <w:top w:val="none" w:sz="0" w:space="0" w:color="auto"/>
        <w:left w:val="none" w:sz="0" w:space="0" w:color="auto"/>
        <w:bottom w:val="none" w:sz="0" w:space="0" w:color="auto"/>
        <w:right w:val="none" w:sz="0" w:space="0" w:color="auto"/>
      </w:divBdr>
    </w:div>
    <w:div w:id="1740326338">
      <w:bodyDiv w:val="1"/>
      <w:marLeft w:val="0"/>
      <w:marRight w:val="0"/>
      <w:marTop w:val="0"/>
      <w:marBottom w:val="0"/>
      <w:divBdr>
        <w:top w:val="none" w:sz="0" w:space="0" w:color="auto"/>
        <w:left w:val="none" w:sz="0" w:space="0" w:color="auto"/>
        <w:bottom w:val="none" w:sz="0" w:space="0" w:color="auto"/>
        <w:right w:val="none" w:sz="0" w:space="0" w:color="auto"/>
      </w:divBdr>
    </w:div>
    <w:div w:id="1744329057">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53577654">
      <w:bodyDiv w:val="1"/>
      <w:marLeft w:val="0"/>
      <w:marRight w:val="0"/>
      <w:marTop w:val="0"/>
      <w:marBottom w:val="0"/>
      <w:divBdr>
        <w:top w:val="none" w:sz="0" w:space="0" w:color="auto"/>
        <w:left w:val="none" w:sz="0" w:space="0" w:color="auto"/>
        <w:bottom w:val="none" w:sz="0" w:space="0" w:color="auto"/>
        <w:right w:val="none" w:sz="0" w:space="0" w:color="auto"/>
      </w:divBdr>
    </w:div>
    <w:div w:id="1767651915">
      <w:bodyDiv w:val="1"/>
      <w:marLeft w:val="0"/>
      <w:marRight w:val="0"/>
      <w:marTop w:val="0"/>
      <w:marBottom w:val="0"/>
      <w:divBdr>
        <w:top w:val="none" w:sz="0" w:space="0" w:color="auto"/>
        <w:left w:val="none" w:sz="0" w:space="0" w:color="auto"/>
        <w:bottom w:val="none" w:sz="0" w:space="0" w:color="auto"/>
        <w:right w:val="none" w:sz="0" w:space="0" w:color="auto"/>
      </w:divBdr>
    </w:div>
    <w:div w:id="1770923924">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404896">
      <w:bodyDiv w:val="1"/>
      <w:marLeft w:val="0"/>
      <w:marRight w:val="0"/>
      <w:marTop w:val="0"/>
      <w:marBottom w:val="0"/>
      <w:divBdr>
        <w:top w:val="none" w:sz="0" w:space="0" w:color="auto"/>
        <w:left w:val="none" w:sz="0" w:space="0" w:color="auto"/>
        <w:bottom w:val="none" w:sz="0" w:space="0" w:color="auto"/>
        <w:right w:val="none" w:sz="0" w:space="0" w:color="auto"/>
      </w:divBdr>
    </w:div>
    <w:div w:id="1799253708">
      <w:bodyDiv w:val="1"/>
      <w:marLeft w:val="0"/>
      <w:marRight w:val="0"/>
      <w:marTop w:val="0"/>
      <w:marBottom w:val="0"/>
      <w:divBdr>
        <w:top w:val="none" w:sz="0" w:space="0" w:color="auto"/>
        <w:left w:val="none" w:sz="0" w:space="0" w:color="auto"/>
        <w:bottom w:val="none" w:sz="0" w:space="0" w:color="auto"/>
        <w:right w:val="none" w:sz="0" w:space="0" w:color="auto"/>
      </w:divBdr>
    </w:div>
    <w:div w:id="1806972780">
      <w:bodyDiv w:val="1"/>
      <w:marLeft w:val="0"/>
      <w:marRight w:val="0"/>
      <w:marTop w:val="0"/>
      <w:marBottom w:val="0"/>
      <w:divBdr>
        <w:top w:val="none" w:sz="0" w:space="0" w:color="auto"/>
        <w:left w:val="none" w:sz="0" w:space="0" w:color="auto"/>
        <w:bottom w:val="none" w:sz="0" w:space="0" w:color="auto"/>
        <w:right w:val="none" w:sz="0" w:space="0" w:color="auto"/>
      </w:divBdr>
    </w:div>
    <w:div w:id="1813865957">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345102">
      <w:bodyDiv w:val="1"/>
      <w:marLeft w:val="0"/>
      <w:marRight w:val="0"/>
      <w:marTop w:val="0"/>
      <w:marBottom w:val="0"/>
      <w:divBdr>
        <w:top w:val="none" w:sz="0" w:space="0" w:color="auto"/>
        <w:left w:val="none" w:sz="0" w:space="0" w:color="auto"/>
        <w:bottom w:val="none" w:sz="0" w:space="0" w:color="auto"/>
        <w:right w:val="none" w:sz="0" w:space="0" w:color="auto"/>
      </w:divBdr>
    </w:div>
    <w:div w:id="1847018739">
      <w:bodyDiv w:val="1"/>
      <w:marLeft w:val="0"/>
      <w:marRight w:val="0"/>
      <w:marTop w:val="0"/>
      <w:marBottom w:val="0"/>
      <w:divBdr>
        <w:top w:val="none" w:sz="0" w:space="0" w:color="auto"/>
        <w:left w:val="none" w:sz="0" w:space="0" w:color="auto"/>
        <w:bottom w:val="none" w:sz="0" w:space="0" w:color="auto"/>
        <w:right w:val="none" w:sz="0" w:space="0" w:color="auto"/>
      </w:divBdr>
    </w:div>
    <w:div w:id="1850022479">
      <w:bodyDiv w:val="1"/>
      <w:marLeft w:val="0"/>
      <w:marRight w:val="0"/>
      <w:marTop w:val="0"/>
      <w:marBottom w:val="0"/>
      <w:divBdr>
        <w:top w:val="none" w:sz="0" w:space="0" w:color="auto"/>
        <w:left w:val="none" w:sz="0" w:space="0" w:color="auto"/>
        <w:bottom w:val="none" w:sz="0" w:space="0" w:color="auto"/>
        <w:right w:val="none" w:sz="0" w:space="0" w:color="auto"/>
      </w:divBdr>
    </w:div>
    <w:div w:id="1851794063">
      <w:bodyDiv w:val="1"/>
      <w:marLeft w:val="0"/>
      <w:marRight w:val="0"/>
      <w:marTop w:val="0"/>
      <w:marBottom w:val="0"/>
      <w:divBdr>
        <w:top w:val="none" w:sz="0" w:space="0" w:color="auto"/>
        <w:left w:val="none" w:sz="0" w:space="0" w:color="auto"/>
        <w:bottom w:val="none" w:sz="0" w:space="0" w:color="auto"/>
        <w:right w:val="none" w:sz="0" w:space="0" w:color="auto"/>
      </w:divBdr>
    </w:div>
    <w:div w:id="1867014985">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05752184">
      <w:bodyDiv w:val="1"/>
      <w:marLeft w:val="0"/>
      <w:marRight w:val="0"/>
      <w:marTop w:val="0"/>
      <w:marBottom w:val="0"/>
      <w:divBdr>
        <w:top w:val="none" w:sz="0" w:space="0" w:color="auto"/>
        <w:left w:val="none" w:sz="0" w:space="0" w:color="auto"/>
        <w:bottom w:val="none" w:sz="0" w:space="0" w:color="auto"/>
        <w:right w:val="none" w:sz="0" w:space="0" w:color="auto"/>
      </w:divBdr>
      <w:divsChild>
        <w:div w:id="1206719149">
          <w:marLeft w:val="0"/>
          <w:marRight w:val="0"/>
          <w:marTop w:val="0"/>
          <w:marBottom w:val="0"/>
          <w:divBdr>
            <w:top w:val="none" w:sz="0" w:space="0" w:color="auto"/>
            <w:left w:val="none" w:sz="0" w:space="0" w:color="auto"/>
            <w:bottom w:val="none" w:sz="0" w:space="0" w:color="auto"/>
            <w:right w:val="none" w:sz="0" w:space="0" w:color="auto"/>
          </w:divBdr>
          <w:divsChild>
            <w:div w:id="2003503160">
              <w:marLeft w:val="0"/>
              <w:marRight w:val="0"/>
              <w:marTop w:val="0"/>
              <w:marBottom w:val="0"/>
              <w:divBdr>
                <w:top w:val="none" w:sz="0" w:space="0" w:color="auto"/>
                <w:left w:val="none" w:sz="0" w:space="0" w:color="auto"/>
                <w:bottom w:val="none" w:sz="0" w:space="0" w:color="auto"/>
                <w:right w:val="none" w:sz="0" w:space="0" w:color="auto"/>
              </w:divBdr>
              <w:divsChild>
                <w:div w:id="401610727">
                  <w:marLeft w:val="0"/>
                  <w:marRight w:val="0"/>
                  <w:marTop w:val="0"/>
                  <w:marBottom w:val="0"/>
                  <w:divBdr>
                    <w:top w:val="none" w:sz="0" w:space="0" w:color="auto"/>
                    <w:left w:val="none" w:sz="0" w:space="0" w:color="auto"/>
                    <w:bottom w:val="none" w:sz="0" w:space="0" w:color="auto"/>
                    <w:right w:val="none" w:sz="0" w:space="0" w:color="auto"/>
                  </w:divBdr>
                  <w:divsChild>
                    <w:div w:id="1217775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1970209966">
      <w:bodyDiv w:val="1"/>
      <w:marLeft w:val="0"/>
      <w:marRight w:val="0"/>
      <w:marTop w:val="0"/>
      <w:marBottom w:val="0"/>
      <w:divBdr>
        <w:top w:val="none" w:sz="0" w:space="0" w:color="auto"/>
        <w:left w:val="none" w:sz="0" w:space="0" w:color="auto"/>
        <w:bottom w:val="none" w:sz="0" w:space="0" w:color="auto"/>
        <w:right w:val="none" w:sz="0" w:space="0" w:color="auto"/>
      </w:divBdr>
    </w:div>
    <w:div w:id="1982809535">
      <w:bodyDiv w:val="1"/>
      <w:marLeft w:val="0"/>
      <w:marRight w:val="0"/>
      <w:marTop w:val="0"/>
      <w:marBottom w:val="0"/>
      <w:divBdr>
        <w:top w:val="none" w:sz="0" w:space="0" w:color="auto"/>
        <w:left w:val="none" w:sz="0" w:space="0" w:color="auto"/>
        <w:bottom w:val="none" w:sz="0" w:space="0" w:color="auto"/>
        <w:right w:val="none" w:sz="0" w:space="0" w:color="auto"/>
      </w:divBdr>
    </w:div>
    <w:div w:id="1991865557">
      <w:bodyDiv w:val="1"/>
      <w:marLeft w:val="0"/>
      <w:marRight w:val="0"/>
      <w:marTop w:val="0"/>
      <w:marBottom w:val="0"/>
      <w:divBdr>
        <w:top w:val="none" w:sz="0" w:space="0" w:color="auto"/>
        <w:left w:val="none" w:sz="0" w:space="0" w:color="auto"/>
        <w:bottom w:val="none" w:sz="0" w:space="0" w:color="auto"/>
        <w:right w:val="none" w:sz="0" w:space="0" w:color="auto"/>
      </w:divBdr>
    </w:div>
    <w:div w:id="1996102771">
      <w:bodyDiv w:val="1"/>
      <w:marLeft w:val="0"/>
      <w:marRight w:val="0"/>
      <w:marTop w:val="0"/>
      <w:marBottom w:val="0"/>
      <w:divBdr>
        <w:top w:val="none" w:sz="0" w:space="0" w:color="auto"/>
        <w:left w:val="none" w:sz="0" w:space="0" w:color="auto"/>
        <w:bottom w:val="none" w:sz="0" w:space="0" w:color="auto"/>
        <w:right w:val="none" w:sz="0" w:space="0" w:color="auto"/>
      </w:divBdr>
    </w:div>
    <w:div w:id="2005739671">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340909">
      <w:bodyDiv w:val="1"/>
      <w:marLeft w:val="0"/>
      <w:marRight w:val="0"/>
      <w:marTop w:val="0"/>
      <w:marBottom w:val="0"/>
      <w:divBdr>
        <w:top w:val="none" w:sz="0" w:space="0" w:color="auto"/>
        <w:left w:val="none" w:sz="0" w:space="0" w:color="auto"/>
        <w:bottom w:val="none" w:sz="0" w:space="0" w:color="auto"/>
        <w:right w:val="none" w:sz="0" w:space="0" w:color="auto"/>
      </w:divBdr>
    </w:div>
    <w:div w:id="2048140405">
      <w:bodyDiv w:val="1"/>
      <w:marLeft w:val="0"/>
      <w:marRight w:val="0"/>
      <w:marTop w:val="0"/>
      <w:marBottom w:val="0"/>
      <w:divBdr>
        <w:top w:val="none" w:sz="0" w:space="0" w:color="auto"/>
        <w:left w:val="none" w:sz="0" w:space="0" w:color="auto"/>
        <w:bottom w:val="none" w:sz="0" w:space="0" w:color="auto"/>
        <w:right w:val="none" w:sz="0" w:space="0" w:color="auto"/>
      </w:divBdr>
    </w:div>
    <w:div w:id="2068530633">
      <w:bodyDiv w:val="1"/>
      <w:marLeft w:val="0"/>
      <w:marRight w:val="0"/>
      <w:marTop w:val="0"/>
      <w:marBottom w:val="0"/>
      <w:divBdr>
        <w:top w:val="none" w:sz="0" w:space="0" w:color="auto"/>
        <w:left w:val="none" w:sz="0" w:space="0" w:color="auto"/>
        <w:bottom w:val="none" w:sz="0" w:space="0" w:color="auto"/>
        <w:right w:val="none" w:sz="0" w:space="0" w:color="auto"/>
      </w:divBdr>
    </w:div>
    <w:div w:id="2075273950">
      <w:bodyDiv w:val="1"/>
      <w:marLeft w:val="0"/>
      <w:marRight w:val="0"/>
      <w:marTop w:val="0"/>
      <w:marBottom w:val="0"/>
      <w:divBdr>
        <w:top w:val="none" w:sz="0" w:space="0" w:color="auto"/>
        <w:left w:val="none" w:sz="0" w:space="0" w:color="auto"/>
        <w:bottom w:val="none" w:sz="0" w:space="0" w:color="auto"/>
        <w:right w:val="none" w:sz="0" w:space="0" w:color="auto"/>
      </w:divBdr>
    </w:div>
    <w:div w:id="2080203270">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96318567">
      <w:bodyDiv w:val="1"/>
      <w:marLeft w:val="0"/>
      <w:marRight w:val="0"/>
      <w:marTop w:val="0"/>
      <w:marBottom w:val="0"/>
      <w:divBdr>
        <w:top w:val="none" w:sz="0" w:space="0" w:color="auto"/>
        <w:left w:val="none" w:sz="0" w:space="0" w:color="auto"/>
        <w:bottom w:val="none" w:sz="0" w:space="0" w:color="auto"/>
        <w:right w:val="none" w:sz="0" w:space="0" w:color="auto"/>
      </w:divBdr>
      <w:divsChild>
        <w:div w:id="186640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083340">
      <w:bodyDiv w:val="1"/>
      <w:marLeft w:val="0"/>
      <w:marRight w:val="0"/>
      <w:marTop w:val="0"/>
      <w:marBottom w:val="0"/>
      <w:divBdr>
        <w:top w:val="none" w:sz="0" w:space="0" w:color="auto"/>
        <w:left w:val="none" w:sz="0" w:space="0" w:color="auto"/>
        <w:bottom w:val="none" w:sz="0" w:space="0" w:color="auto"/>
        <w:right w:val="none" w:sz="0" w:space="0" w:color="auto"/>
      </w:divBdr>
    </w:div>
    <w:div w:id="2116366653">
      <w:bodyDiv w:val="1"/>
      <w:marLeft w:val="0"/>
      <w:marRight w:val="0"/>
      <w:marTop w:val="0"/>
      <w:marBottom w:val="0"/>
      <w:divBdr>
        <w:top w:val="none" w:sz="0" w:space="0" w:color="auto"/>
        <w:left w:val="none" w:sz="0" w:space="0" w:color="auto"/>
        <w:bottom w:val="none" w:sz="0" w:space="0" w:color="auto"/>
        <w:right w:val="none" w:sz="0" w:space="0" w:color="auto"/>
      </w:divBdr>
    </w:div>
    <w:div w:id="21473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5C2A-4021-4E7C-B497-D36177E5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20</cp:revision>
  <cp:lastPrinted>2015-05-27T15:41:00Z</cp:lastPrinted>
  <dcterms:created xsi:type="dcterms:W3CDTF">2015-05-27T14:49:00Z</dcterms:created>
  <dcterms:modified xsi:type="dcterms:W3CDTF">2015-07-17T16:47:00Z</dcterms:modified>
</cp:coreProperties>
</file>