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2D44F4" w:rsidRDefault="00FF2C60">
      <w:pPr>
        <w:jc w:val="center"/>
        <w:rPr>
          <w:rFonts w:ascii="Times New Roman" w:hAnsi="Times New Roman" w:cs="Times New Roman"/>
          <w:b/>
        </w:rPr>
      </w:pPr>
      <w:r w:rsidRPr="002D44F4">
        <w:rPr>
          <w:rFonts w:ascii="Times New Roman" w:hAnsi="Times New Roman" w:cs="Times New Roman"/>
          <w:b/>
        </w:rPr>
        <w:t>BEFORE THE</w:t>
      </w:r>
    </w:p>
    <w:p w:rsidR="00FF2C60" w:rsidRPr="002D44F4" w:rsidRDefault="00FF2C60">
      <w:pPr>
        <w:tabs>
          <w:tab w:val="center" w:pos="4680"/>
        </w:tabs>
        <w:suppressAutoHyphens/>
        <w:jc w:val="center"/>
        <w:rPr>
          <w:rFonts w:ascii="Times New Roman" w:hAnsi="Times New Roman" w:cs="Times New Roman"/>
          <w:b/>
          <w:bCs/>
          <w:spacing w:val="-3"/>
        </w:rPr>
      </w:pPr>
      <w:r w:rsidRPr="002D44F4">
        <w:rPr>
          <w:rFonts w:ascii="Times New Roman" w:hAnsi="Times New Roman" w:cs="Times New Roman"/>
          <w:b/>
          <w:bCs/>
          <w:spacing w:val="-3"/>
        </w:rPr>
        <w:t>PENNSYLVANIA PUBLIC UTILITY COMMISSION</w:t>
      </w:r>
    </w:p>
    <w:p w:rsidR="00A74D14" w:rsidRPr="002D44F4" w:rsidRDefault="00A74D14" w:rsidP="00F671D1">
      <w:pPr>
        <w:jc w:val="center"/>
        <w:rPr>
          <w:rFonts w:ascii="Times New Roman" w:hAnsi="Times New Roman" w:cs="Times New Roman"/>
        </w:rPr>
      </w:pPr>
    </w:p>
    <w:p w:rsidR="00F671D1" w:rsidRDefault="00F671D1" w:rsidP="00F671D1">
      <w:pPr>
        <w:jc w:val="center"/>
        <w:rPr>
          <w:rFonts w:ascii="Times New Roman" w:hAnsi="Times New Roman" w:cs="Times New Roman"/>
        </w:rPr>
      </w:pPr>
    </w:p>
    <w:p w:rsidR="00C7071D" w:rsidRPr="002D44F4" w:rsidRDefault="00C7071D" w:rsidP="00F671D1">
      <w:pPr>
        <w:jc w:val="center"/>
        <w:rPr>
          <w:rFonts w:ascii="Times New Roman" w:hAnsi="Times New Roman" w:cs="Times New Roman"/>
        </w:rPr>
      </w:pPr>
    </w:p>
    <w:p w:rsidR="00E03A6C" w:rsidRPr="002D44F4" w:rsidRDefault="00E03A6C" w:rsidP="00E03A6C">
      <w:pPr>
        <w:tabs>
          <w:tab w:val="left" w:pos="-720"/>
        </w:tabs>
        <w:suppressAutoHyphens/>
        <w:jc w:val="both"/>
        <w:rPr>
          <w:rFonts w:ascii="Times New Roman" w:hAnsi="Times New Roman"/>
          <w:spacing w:val="-3"/>
        </w:rPr>
      </w:pPr>
      <w:r w:rsidRPr="002D44F4">
        <w:rPr>
          <w:rFonts w:ascii="Times New Roman" w:hAnsi="Times New Roman"/>
          <w:spacing w:val="-3"/>
        </w:rPr>
        <w:t>Timothy and Susan Smith</w:t>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00C7071D">
        <w:rPr>
          <w:rFonts w:ascii="Times New Roman" w:hAnsi="Times New Roman"/>
          <w:spacing w:val="-3"/>
        </w:rPr>
        <w:tab/>
      </w:r>
      <w:r w:rsidRPr="002D44F4">
        <w:rPr>
          <w:rFonts w:ascii="Times New Roman" w:hAnsi="Times New Roman"/>
          <w:spacing w:val="-3"/>
        </w:rPr>
        <w:fldChar w:fldCharType="begin"/>
      </w:r>
      <w:r w:rsidRPr="002D44F4">
        <w:rPr>
          <w:rFonts w:ascii="Times New Roman" w:hAnsi="Times New Roman"/>
          <w:spacing w:val="-3"/>
        </w:rPr>
        <w:instrText>fillin "Complainant's name" \d ""</w:instrText>
      </w:r>
      <w:r w:rsidRPr="002D44F4">
        <w:rPr>
          <w:rFonts w:ascii="Times New Roman" w:hAnsi="Times New Roman"/>
          <w:spacing w:val="-3"/>
        </w:rPr>
        <w:fldChar w:fldCharType="end"/>
      </w:r>
      <w:r w:rsidRPr="002D44F4">
        <w:rPr>
          <w:rFonts w:ascii="Times New Roman" w:hAnsi="Times New Roman"/>
          <w:spacing w:val="-3"/>
        </w:rPr>
        <w:t>:</w:t>
      </w:r>
    </w:p>
    <w:p w:rsidR="00E03A6C" w:rsidRPr="002D44F4" w:rsidRDefault="00E03A6C" w:rsidP="00E03A6C">
      <w:pPr>
        <w:tabs>
          <w:tab w:val="left" w:pos="-720"/>
        </w:tabs>
        <w:suppressAutoHyphens/>
        <w:jc w:val="both"/>
        <w:rPr>
          <w:rFonts w:ascii="Times New Roman" w:hAnsi="Times New Roman"/>
          <w:spacing w:val="-3"/>
        </w:rPr>
      </w:pP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00C7071D">
        <w:rPr>
          <w:rFonts w:ascii="Times New Roman" w:hAnsi="Times New Roman"/>
          <w:spacing w:val="-3"/>
        </w:rPr>
        <w:tab/>
      </w:r>
      <w:r w:rsidRPr="002D44F4">
        <w:rPr>
          <w:rFonts w:ascii="Times New Roman" w:hAnsi="Times New Roman"/>
          <w:spacing w:val="-3"/>
        </w:rPr>
        <w:t>:</w:t>
      </w:r>
    </w:p>
    <w:p w:rsidR="00E03A6C" w:rsidRPr="002D44F4" w:rsidRDefault="00E03A6C" w:rsidP="00E03A6C">
      <w:pPr>
        <w:tabs>
          <w:tab w:val="left" w:pos="-720"/>
        </w:tabs>
        <w:suppressAutoHyphens/>
        <w:jc w:val="both"/>
        <w:rPr>
          <w:rFonts w:ascii="Times New Roman" w:hAnsi="Times New Roman"/>
          <w:spacing w:val="-3"/>
        </w:rPr>
      </w:pPr>
      <w:r w:rsidRPr="002D44F4">
        <w:rPr>
          <w:rFonts w:ascii="Times New Roman" w:hAnsi="Times New Roman"/>
          <w:spacing w:val="-3"/>
        </w:rPr>
        <w:tab/>
      </w:r>
      <w:r w:rsidRPr="002D44F4">
        <w:rPr>
          <w:rFonts w:ascii="Times New Roman" w:hAnsi="Times New Roman"/>
          <w:spacing w:val="-3"/>
        </w:rPr>
        <w:tab/>
        <w:t>v.</w:t>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00C7071D">
        <w:rPr>
          <w:rFonts w:ascii="Times New Roman" w:hAnsi="Times New Roman"/>
          <w:spacing w:val="-3"/>
        </w:rPr>
        <w:tab/>
      </w:r>
      <w:r w:rsidRPr="002D44F4">
        <w:rPr>
          <w:rFonts w:ascii="Times New Roman" w:hAnsi="Times New Roman"/>
          <w:spacing w:val="-3"/>
        </w:rPr>
        <w:t>:</w:t>
      </w:r>
      <w:r w:rsidRPr="002D44F4">
        <w:rPr>
          <w:rFonts w:ascii="Times New Roman" w:hAnsi="Times New Roman"/>
          <w:spacing w:val="-3"/>
        </w:rPr>
        <w:tab/>
      </w:r>
      <w:r w:rsidRPr="002D44F4">
        <w:rPr>
          <w:rFonts w:ascii="Times New Roman" w:hAnsi="Times New Roman"/>
          <w:spacing w:val="-3"/>
        </w:rPr>
        <w:tab/>
        <w:t>F-2015-2475535</w:t>
      </w:r>
      <w:r w:rsidRPr="002D44F4">
        <w:rPr>
          <w:rFonts w:ascii="Times New Roman" w:hAnsi="Times New Roman"/>
          <w:spacing w:val="-3"/>
        </w:rPr>
        <w:fldChar w:fldCharType="begin"/>
      </w:r>
      <w:r w:rsidRPr="002D44F4">
        <w:rPr>
          <w:rFonts w:ascii="Times New Roman" w:hAnsi="Times New Roman"/>
          <w:spacing w:val="-3"/>
        </w:rPr>
        <w:instrText>fillin "Docket No." \d ""</w:instrText>
      </w:r>
      <w:r w:rsidRPr="002D44F4">
        <w:rPr>
          <w:rFonts w:ascii="Times New Roman" w:hAnsi="Times New Roman"/>
          <w:spacing w:val="-3"/>
        </w:rPr>
        <w:fldChar w:fldCharType="end"/>
      </w:r>
    </w:p>
    <w:p w:rsidR="00E03A6C" w:rsidRPr="002D44F4" w:rsidRDefault="00E03A6C" w:rsidP="00E03A6C">
      <w:pPr>
        <w:tabs>
          <w:tab w:val="left" w:pos="-720"/>
        </w:tabs>
        <w:suppressAutoHyphens/>
        <w:jc w:val="both"/>
        <w:rPr>
          <w:rFonts w:ascii="Times New Roman" w:hAnsi="Times New Roman"/>
          <w:spacing w:val="-3"/>
        </w:rPr>
      </w:pP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Pr="002D44F4">
        <w:rPr>
          <w:rFonts w:ascii="Times New Roman" w:hAnsi="Times New Roman"/>
          <w:spacing w:val="-3"/>
        </w:rPr>
        <w:tab/>
      </w:r>
      <w:r w:rsidR="00C7071D">
        <w:rPr>
          <w:rFonts w:ascii="Times New Roman" w:hAnsi="Times New Roman"/>
          <w:spacing w:val="-3"/>
        </w:rPr>
        <w:tab/>
      </w:r>
      <w:r w:rsidRPr="002D44F4">
        <w:rPr>
          <w:rFonts w:ascii="Times New Roman" w:hAnsi="Times New Roman"/>
          <w:spacing w:val="-3"/>
        </w:rPr>
        <w:t>:</w:t>
      </w:r>
    </w:p>
    <w:p w:rsidR="00E03A6C" w:rsidRPr="002D44F4" w:rsidRDefault="00E03A6C" w:rsidP="00E03A6C">
      <w:pPr>
        <w:tabs>
          <w:tab w:val="left" w:pos="-720"/>
        </w:tabs>
        <w:suppressAutoHyphens/>
        <w:jc w:val="both"/>
        <w:rPr>
          <w:rFonts w:ascii="Times New Roman" w:hAnsi="Times New Roman"/>
          <w:spacing w:val="-3"/>
        </w:rPr>
      </w:pPr>
      <w:r w:rsidRPr="002D44F4">
        <w:rPr>
          <w:rFonts w:ascii="Times New Roman" w:hAnsi="Times New Roman"/>
          <w:spacing w:val="-3"/>
        </w:rPr>
        <w:t>PPL Electric Utilities Corporation</w:t>
      </w:r>
      <w:r w:rsidRPr="002D44F4">
        <w:rPr>
          <w:rFonts w:ascii="Times New Roman" w:hAnsi="Times New Roman"/>
          <w:spacing w:val="-3"/>
        </w:rPr>
        <w:tab/>
      </w:r>
      <w:r w:rsidRPr="002D44F4">
        <w:rPr>
          <w:rFonts w:ascii="Times New Roman" w:hAnsi="Times New Roman"/>
          <w:spacing w:val="-3"/>
        </w:rPr>
        <w:tab/>
      </w:r>
      <w:r w:rsidR="00C7071D">
        <w:rPr>
          <w:rFonts w:ascii="Times New Roman" w:hAnsi="Times New Roman"/>
          <w:spacing w:val="-3"/>
        </w:rPr>
        <w:tab/>
      </w:r>
      <w:r w:rsidRPr="002D44F4">
        <w:rPr>
          <w:rFonts w:ascii="Times New Roman" w:hAnsi="Times New Roman"/>
          <w:spacing w:val="-3"/>
        </w:rPr>
        <w:t>:</w:t>
      </w:r>
    </w:p>
    <w:p w:rsidR="00C500E3" w:rsidRPr="002D44F4" w:rsidRDefault="00C500E3" w:rsidP="00C500E3">
      <w:pPr>
        <w:tabs>
          <w:tab w:val="left" w:pos="-720"/>
          <w:tab w:val="left" w:pos="5040"/>
        </w:tabs>
        <w:suppressAutoHyphens/>
        <w:jc w:val="both"/>
        <w:rPr>
          <w:rFonts w:ascii="Times New Roman" w:hAnsi="Times New Roman" w:cs="Times New Roman"/>
          <w:spacing w:val="-3"/>
        </w:rPr>
      </w:pPr>
    </w:p>
    <w:p w:rsidR="0006167E" w:rsidRDefault="0006167E" w:rsidP="00F671D1">
      <w:pPr>
        <w:tabs>
          <w:tab w:val="left" w:pos="-720"/>
        </w:tabs>
        <w:suppressAutoHyphens/>
        <w:rPr>
          <w:rFonts w:ascii="Times New Roman" w:hAnsi="Times New Roman" w:cs="Times New Roman"/>
          <w:spacing w:val="-3"/>
        </w:rPr>
      </w:pPr>
    </w:p>
    <w:p w:rsidR="00C7071D" w:rsidRPr="002D44F4" w:rsidRDefault="00C7071D" w:rsidP="00F671D1">
      <w:pPr>
        <w:tabs>
          <w:tab w:val="left" w:pos="-720"/>
        </w:tabs>
        <w:suppressAutoHyphens/>
        <w:rPr>
          <w:rFonts w:ascii="Times New Roman" w:hAnsi="Times New Roman" w:cs="Times New Roman"/>
          <w:spacing w:val="-3"/>
        </w:rPr>
      </w:pPr>
    </w:p>
    <w:p w:rsidR="00031DB0" w:rsidRPr="002D44F4" w:rsidRDefault="0006167E" w:rsidP="00031DB0">
      <w:pPr>
        <w:tabs>
          <w:tab w:val="center" w:pos="4680"/>
        </w:tabs>
        <w:suppressAutoHyphens/>
        <w:jc w:val="center"/>
        <w:rPr>
          <w:rFonts w:ascii="Times New Roman" w:hAnsi="Times New Roman" w:cs="Times New Roman"/>
          <w:b/>
          <w:bCs/>
          <w:spacing w:val="-3"/>
          <w:u w:val="single"/>
        </w:rPr>
      </w:pPr>
      <w:r w:rsidRPr="002D44F4">
        <w:rPr>
          <w:rFonts w:ascii="Times New Roman" w:hAnsi="Times New Roman" w:cs="Times New Roman"/>
          <w:b/>
          <w:bCs/>
          <w:spacing w:val="-3"/>
          <w:u w:val="single"/>
        </w:rPr>
        <w:t>INITIAL DECISION</w:t>
      </w:r>
    </w:p>
    <w:p w:rsidR="00031DB0" w:rsidRPr="002D44F4" w:rsidRDefault="00031DB0" w:rsidP="00031DB0">
      <w:pPr>
        <w:tabs>
          <w:tab w:val="center" w:pos="4680"/>
        </w:tabs>
        <w:suppressAutoHyphens/>
        <w:jc w:val="center"/>
        <w:rPr>
          <w:rFonts w:ascii="Times New Roman" w:hAnsi="Times New Roman" w:cs="Times New Roman"/>
          <w:b/>
          <w:bCs/>
          <w:spacing w:val="-3"/>
          <w:u w:val="single"/>
        </w:rPr>
      </w:pPr>
    </w:p>
    <w:p w:rsidR="0006167E" w:rsidRPr="002D44F4" w:rsidRDefault="0006167E" w:rsidP="00031DB0">
      <w:pPr>
        <w:tabs>
          <w:tab w:val="center" w:pos="4680"/>
        </w:tabs>
        <w:suppressAutoHyphens/>
        <w:jc w:val="center"/>
        <w:rPr>
          <w:rFonts w:ascii="Times New Roman" w:hAnsi="Times New Roman" w:cs="Times New Roman"/>
          <w:b/>
          <w:bCs/>
          <w:spacing w:val="-3"/>
          <w:u w:val="single"/>
        </w:rPr>
      </w:pPr>
    </w:p>
    <w:p w:rsidR="00031DB0" w:rsidRPr="002D44F4" w:rsidRDefault="00E053DE" w:rsidP="00031DB0">
      <w:pPr>
        <w:tabs>
          <w:tab w:val="center" w:pos="4680"/>
        </w:tabs>
        <w:suppressAutoHyphens/>
        <w:jc w:val="center"/>
        <w:rPr>
          <w:rFonts w:ascii="Times New Roman" w:hAnsi="Times New Roman" w:cs="Times New Roman"/>
          <w:bCs/>
          <w:spacing w:val="-3"/>
        </w:rPr>
      </w:pPr>
      <w:r w:rsidRPr="002D44F4">
        <w:rPr>
          <w:rFonts w:ascii="Times New Roman" w:hAnsi="Times New Roman" w:cs="Times New Roman"/>
          <w:bCs/>
          <w:spacing w:val="-3"/>
        </w:rPr>
        <w:t>Before</w:t>
      </w:r>
    </w:p>
    <w:p w:rsidR="00031DB0" w:rsidRPr="002D44F4" w:rsidRDefault="00031DB0" w:rsidP="00031DB0">
      <w:pPr>
        <w:tabs>
          <w:tab w:val="center" w:pos="4680"/>
        </w:tabs>
        <w:suppressAutoHyphens/>
        <w:jc w:val="center"/>
        <w:rPr>
          <w:rFonts w:ascii="Times New Roman" w:hAnsi="Times New Roman" w:cs="Times New Roman"/>
          <w:bCs/>
          <w:spacing w:val="-3"/>
        </w:rPr>
      </w:pPr>
      <w:r w:rsidRPr="002D44F4">
        <w:rPr>
          <w:rFonts w:ascii="Times New Roman" w:hAnsi="Times New Roman" w:cs="Times New Roman"/>
          <w:bCs/>
          <w:spacing w:val="-3"/>
        </w:rPr>
        <w:t>David A. Salapa</w:t>
      </w:r>
    </w:p>
    <w:p w:rsidR="00031DB0" w:rsidRPr="002D44F4" w:rsidRDefault="00031DB0" w:rsidP="00031DB0">
      <w:pPr>
        <w:tabs>
          <w:tab w:val="center" w:pos="4680"/>
        </w:tabs>
        <w:suppressAutoHyphens/>
        <w:jc w:val="center"/>
        <w:rPr>
          <w:rFonts w:ascii="Times New Roman" w:hAnsi="Times New Roman" w:cs="Times New Roman"/>
          <w:bCs/>
          <w:spacing w:val="-3"/>
        </w:rPr>
      </w:pPr>
      <w:r w:rsidRPr="002D44F4">
        <w:rPr>
          <w:rFonts w:ascii="Times New Roman" w:hAnsi="Times New Roman" w:cs="Times New Roman"/>
          <w:bCs/>
          <w:spacing w:val="-3"/>
        </w:rPr>
        <w:t>Administrative Law Judge</w:t>
      </w:r>
    </w:p>
    <w:p w:rsidR="00031DB0" w:rsidRPr="002D44F4" w:rsidRDefault="00031DB0" w:rsidP="00031DB0">
      <w:pPr>
        <w:tabs>
          <w:tab w:val="center" w:pos="4680"/>
        </w:tabs>
        <w:suppressAutoHyphens/>
        <w:jc w:val="center"/>
        <w:rPr>
          <w:rFonts w:ascii="Times New Roman" w:hAnsi="Times New Roman" w:cs="Times New Roman"/>
          <w:bCs/>
          <w:spacing w:val="-3"/>
        </w:rPr>
      </w:pPr>
    </w:p>
    <w:p w:rsidR="0006167E" w:rsidRPr="002D44F4" w:rsidRDefault="0006167E" w:rsidP="00031DB0">
      <w:pPr>
        <w:tabs>
          <w:tab w:val="center" w:pos="4680"/>
        </w:tabs>
        <w:suppressAutoHyphens/>
        <w:jc w:val="center"/>
        <w:rPr>
          <w:rFonts w:ascii="Times New Roman" w:hAnsi="Times New Roman" w:cs="Times New Roman"/>
          <w:bCs/>
          <w:spacing w:val="-3"/>
        </w:rPr>
      </w:pPr>
    </w:p>
    <w:p w:rsidR="009B6654" w:rsidRPr="002D44F4" w:rsidRDefault="009B6654" w:rsidP="00031DB0">
      <w:pPr>
        <w:tabs>
          <w:tab w:val="center" w:pos="4680"/>
        </w:tabs>
        <w:suppressAutoHyphens/>
        <w:jc w:val="center"/>
        <w:rPr>
          <w:rFonts w:ascii="Times New Roman" w:hAnsi="Times New Roman" w:cs="Times New Roman"/>
          <w:bCs/>
          <w:spacing w:val="-3"/>
          <w:u w:val="single"/>
        </w:rPr>
      </w:pPr>
      <w:r w:rsidRPr="002D44F4">
        <w:rPr>
          <w:rFonts w:ascii="Times New Roman" w:hAnsi="Times New Roman" w:cs="Times New Roman"/>
          <w:bCs/>
          <w:spacing w:val="-3"/>
          <w:u w:val="single"/>
        </w:rPr>
        <w:t>INTRODUCTION</w:t>
      </w:r>
    </w:p>
    <w:p w:rsidR="009B6654" w:rsidRPr="002D44F4" w:rsidRDefault="009B6654" w:rsidP="00C7071D">
      <w:pPr>
        <w:tabs>
          <w:tab w:val="center" w:pos="4680"/>
        </w:tabs>
        <w:suppressAutoHyphens/>
        <w:spacing w:line="360" w:lineRule="auto"/>
        <w:rPr>
          <w:rFonts w:ascii="Times New Roman" w:hAnsi="Times New Roman" w:cs="Times New Roman"/>
          <w:bCs/>
          <w:spacing w:val="-3"/>
        </w:rPr>
      </w:pPr>
    </w:p>
    <w:p w:rsidR="00A51221" w:rsidRPr="002D44F4" w:rsidRDefault="00A51221" w:rsidP="00A51221">
      <w:pPr>
        <w:tabs>
          <w:tab w:val="center" w:pos="0"/>
        </w:tabs>
        <w:suppressAutoHyphens/>
        <w:spacing w:line="360" w:lineRule="auto"/>
        <w:rPr>
          <w:rFonts w:ascii="Times New Roman" w:hAnsi="Times New Roman" w:cs="Times New Roman"/>
          <w:bCs/>
          <w:spacing w:val="-3"/>
        </w:rPr>
      </w:pPr>
      <w:r w:rsidRPr="002D44F4">
        <w:rPr>
          <w:rFonts w:ascii="Times New Roman" w:hAnsi="Times New Roman" w:cs="Times New Roman"/>
          <w:bCs/>
          <w:spacing w:val="-3"/>
        </w:rPr>
        <w:tab/>
      </w:r>
      <w:r w:rsidRPr="002D44F4">
        <w:rPr>
          <w:rFonts w:ascii="Times New Roman" w:hAnsi="Times New Roman" w:cs="Times New Roman"/>
          <w:bCs/>
          <w:spacing w:val="-3"/>
        </w:rPr>
        <w:tab/>
      </w:r>
      <w:r w:rsidR="004E3F98" w:rsidRPr="002D44F4">
        <w:rPr>
          <w:rFonts w:ascii="Times New Roman" w:hAnsi="Times New Roman" w:cs="Times New Roman"/>
          <w:bCs/>
          <w:spacing w:val="-3"/>
        </w:rPr>
        <w:t>C</w:t>
      </w:r>
      <w:r w:rsidRPr="002D44F4">
        <w:rPr>
          <w:rFonts w:ascii="Times New Roman" w:hAnsi="Times New Roman" w:cs="Times New Roman"/>
          <w:bCs/>
          <w:spacing w:val="-3"/>
        </w:rPr>
        <w:t>ustomer</w:t>
      </w:r>
      <w:r w:rsidR="00814E32" w:rsidRPr="002D44F4">
        <w:rPr>
          <w:rFonts w:ascii="Times New Roman" w:hAnsi="Times New Roman" w:cs="Times New Roman"/>
          <w:bCs/>
          <w:spacing w:val="-3"/>
        </w:rPr>
        <w:t>s</w:t>
      </w:r>
      <w:r w:rsidRPr="002D44F4">
        <w:rPr>
          <w:rFonts w:ascii="Times New Roman" w:hAnsi="Times New Roman" w:cs="Times New Roman"/>
          <w:bCs/>
          <w:spacing w:val="-3"/>
        </w:rPr>
        <w:t xml:space="preserve"> filed a complaint against </w:t>
      </w:r>
      <w:r w:rsidR="00814E32" w:rsidRPr="002D44F4">
        <w:rPr>
          <w:rFonts w:ascii="Times New Roman" w:hAnsi="Times New Roman" w:cs="Times New Roman"/>
          <w:bCs/>
          <w:spacing w:val="-3"/>
        </w:rPr>
        <w:t>their</w:t>
      </w:r>
      <w:r w:rsidRPr="002D44F4">
        <w:rPr>
          <w:rFonts w:ascii="Times New Roman" w:hAnsi="Times New Roman" w:cs="Times New Roman"/>
          <w:bCs/>
          <w:spacing w:val="-3"/>
        </w:rPr>
        <w:t xml:space="preserve"> electric utility alleging </w:t>
      </w:r>
      <w:r w:rsidR="009E28CA" w:rsidRPr="002D44F4">
        <w:rPr>
          <w:rFonts w:ascii="Times New Roman" w:hAnsi="Times New Roman" w:cs="Times New Roman"/>
          <w:bCs/>
          <w:spacing w:val="-3"/>
        </w:rPr>
        <w:t xml:space="preserve">that the utility overbilled </w:t>
      </w:r>
      <w:r w:rsidR="00814E32" w:rsidRPr="002D44F4">
        <w:rPr>
          <w:rFonts w:ascii="Times New Roman" w:hAnsi="Times New Roman" w:cs="Times New Roman"/>
          <w:bCs/>
          <w:spacing w:val="-3"/>
        </w:rPr>
        <w:t>them</w:t>
      </w:r>
      <w:r w:rsidR="009E28CA" w:rsidRPr="002D44F4">
        <w:rPr>
          <w:rFonts w:ascii="Times New Roman" w:hAnsi="Times New Roman" w:cs="Times New Roman"/>
          <w:bCs/>
          <w:spacing w:val="-3"/>
        </w:rPr>
        <w:t xml:space="preserve">, </w:t>
      </w:r>
      <w:r w:rsidR="00C1338D" w:rsidRPr="002D44F4">
        <w:rPr>
          <w:rFonts w:ascii="Times New Roman" w:hAnsi="Times New Roman" w:cs="Times New Roman"/>
          <w:bCs/>
          <w:spacing w:val="-3"/>
        </w:rPr>
        <w:t xml:space="preserve">and </w:t>
      </w:r>
      <w:r w:rsidR="00C1338D" w:rsidRPr="002D44F4">
        <w:rPr>
          <w:rFonts w:ascii="Times New Roman" w:hAnsi="Times New Roman" w:cs="Times New Roman"/>
        </w:rPr>
        <w:t xml:space="preserve">requesting that the Pennsylvania Public Utility Commission (Commission) order a payment arrangement for the unpaid balance on </w:t>
      </w:r>
      <w:r w:rsidR="00814E32" w:rsidRPr="002D44F4">
        <w:rPr>
          <w:rFonts w:ascii="Times New Roman" w:hAnsi="Times New Roman" w:cs="Times New Roman"/>
        </w:rPr>
        <w:t>their</w:t>
      </w:r>
      <w:r w:rsidR="00C1338D" w:rsidRPr="002D44F4">
        <w:rPr>
          <w:rFonts w:ascii="Times New Roman" w:hAnsi="Times New Roman" w:cs="Times New Roman"/>
        </w:rPr>
        <w:t xml:space="preserve"> electric utility account.</w:t>
      </w:r>
      <w:r w:rsidRPr="002D44F4">
        <w:rPr>
          <w:rFonts w:ascii="Times New Roman" w:hAnsi="Times New Roman" w:cs="Times New Roman"/>
          <w:bCs/>
          <w:spacing w:val="-3"/>
        </w:rPr>
        <w:t xml:space="preserve">  This decision denies the complaint because the customer</w:t>
      </w:r>
      <w:r w:rsidR="00814E32" w:rsidRPr="002D44F4">
        <w:rPr>
          <w:rFonts w:ascii="Times New Roman" w:hAnsi="Times New Roman" w:cs="Times New Roman"/>
          <w:bCs/>
          <w:spacing w:val="-3"/>
        </w:rPr>
        <w:t>s</w:t>
      </w:r>
      <w:r w:rsidRPr="002D44F4">
        <w:rPr>
          <w:rFonts w:ascii="Times New Roman" w:hAnsi="Times New Roman" w:cs="Times New Roman"/>
          <w:bCs/>
          <w:spacing w:val="-3"/>
        </w:rPr>
        <w:t xml:space="preserve"> </w:t>
      </w:r>
      <w:r w:rsidR="009E28CA" w:rsidRPr="002D44F4">
        <w:rPr>
          <w:rFonts w:ascii="Times New Roman" w:hAnsi="Times New Roman" w:cs="Times New Roman"/>
        </w:rPr>
        <w:t>ha</w:t>
      </w:r>
      <w:r w:rsidR="00814E32" w:rsidRPr="002D44F4">
        <w:rPr>
          <w:rFonts w:ascii="Times New Roman" w:hAnsi="Times New Roman" w:cs="Times New Roman"/>
        </w:rPr>
        <w:t xml:space="preserve">ve </w:t>
      </w:r>
      <w:r w:rsidR="009E28CA" w:rsidRPr="002D44F4">
        <w:rPr>
          <w:rFonts w:ascii="Times New Roman" w:hAnsi="Times New Roman" w:cs="Times New Roman"/>
        </w:rPr>
        <w:t xml:space="preserve">the </w:t>
      </w:r>
      <w:r w:rsidR="00C4683F" w:rsidRPr="002D44F4">
        <w:rPr>
          <w:rFonts w:ascii="Times New Roman" w:hAnsi="Times New Roman" w:cs="Times New Roman"/>
        </w:rPr>
        <w:t xml:space="preserve">potential </w:t>
      </w:r>
      <w:r w:rsidR="009E28CA" w:rsidRPr="002D44F4">
        <w:rPr>
          <w:rFonts w:ascii="Times New Roman" w:hAnsi="Times New Roman" w:cs="Times New Roman"/>
        </w:rPr>
        <w:t xml:space="preserve">to use the amount of electricity for which </w:t>
      </w:r>
      <w:r w:rsidR="00814E32" w:rsidRPr="002D44F4">
        <w:rPr>
          <w:rFonts w:ascii="Times New Roman" w:hAnsi="Times New Roman" w:cs="Times New Roman"/>
        </w:rPr>
        <w:t>they were</w:t>
      </w:r>
      <w:r w:rsidR="009E28CA" w:rsidRPr="002D44F4">
        <w:rPr>
          <w:rFonts w:ascii="Times New Roman" w:hAnsi="Times New Roman" w:cs="Times New Roman"/>
        </w:rPr>
        <w:t xml:space="preserve"> billed</w:t>
      </w:r>
      <w:r w:rsidR="00814E32" w:rsidRPr="002D44F4">
        <w:rPr>
          <w:rFonts w:ascii="Times New Roman" w:hAnsi="Times New Roman" w:cs="Times New Roman"/>
        </w:rPr>
        <w:t>.</w:t>
      </w:r>
      <w:r w:rsidR="009E28CA" w:rsidRPr="002D44F4">
        <w:rPr>
          <w:rFonts w:ascii="Times New Roman" w:hAnsi="Times New Roman" w:cs="Times New Roman"/>
        </w:rPr>
        <w:t xml:space="preserve">  This decision also </w:t>
      </w:r>
      <w:r w:rsidR="00814E32" w:rsidRPr="002D44F4">
        <w:rPr>
          <w:rFonts w:ascii="Times New Roman" w:hAnsi="Times New Roman" w:cs="Times New Roman"/>
        </w:rPr>
        <w:t>grants</w:t>
      </w:r>
      <w:r w:rsidR="009E28CA" w:rsidRPr="002D44F4">
        <w:rPr>
          <w:rFonts w:ascii="Times New Roman" w:hAnsi="Times New Roman" w:cs="Times New Roman"/>
        </w:rPr>
        <w:t xml:space="preserve"> the </w:t>
      </w:r>
      <w:r w:rsidR="00C1338D" w:rsidRPr="002D44F4">
        <w:rPr>
          <w:rFonts w:ascii="Times New Roman" w:hAnsi="Times New Roman" w:cs="Times New Roman"/>
        </w:rPr>
        <w:t>customers</w:t>
      </w:r>
      <w:r w:rsidR="00814E32" w:rsidRPr="002D44F4">
        <w:rPr>
          <w:rFonts w:ascii="Times New Roman" w:hAnsi="Times New Roman" w:cs="Times New Roman"/>
        </w:rPr>
        <w:t>’</w:t>
      </w:r>
      <w:r w:rsidR="00C1338D" w:rsidRPr="002D44F4">
        <w:rPr>
          <w:rFonts w:ascii="Times New Roman" w:hAnsi="Times New Roman" w:cs="Times New Roman"/>
        </w:rPr>
        <w:t xml:space="preserve"> request for a payment arrangement</w:t>
      </w:r>
      <w:r w:rsidR="00814E32" w:rsidRPr="002D44F4">
        <w:rPr>
          <w:rFonts w:ascii="Times New Roman" w:hAnsi="Times New Roman" w:cs="Times New Roman"/>
        </w:rPr>
        <w:t>.</w:t>
      </w:r>
      <w:r w:rsidR="009E28CA" w:rsidRPr="002D44F4">
        <w:rPr>
          <w:rFonts w:ascii="Times New Roman" w:hAnsi="Times New Roman" w:cs="Times New Roman"/>
        </w:rPr>
        <w:t xml:space="preserve"> </w:t>
      </w:r>
    </w:p>
    <w:p w:rsidR="0006167E" w:rsidRPr="002D44F4" w:rsidRDefault="0006167E" w:rsidP="00031DB0">
      <w:pPr>
        <w:tabs>
          <w:tab w:val="center" w:pos="4680"/>
        </w:tabs>
        <w:suppressAutoHyphens/>
        <w:jc w:val="center"/>
        <w:rPr>
          <w:rFonts w:ascii="Times New Roman" w:hAnsi="Times New Roman" w:cs="Times New Roman"/>
          <w:bCs/>
          <w:spacing w:val="-3"/>
        </w:rPr>
      </w:pPr>
    </w:p>
    <w:p w:rsidR="00031DB0" w:rsidRPr="002D44F4" w:rsidRDefault="00031DB0" w:rsidP="00031DB0">
      <w:pPr>
        <w:tabs>
          <w:tab w:val="center" w:pos="4680"/>
        </w:tabs>
        <w:suppressAutoHyphens/>
        <w:jc w:val="center"/>
        <w:rPr>
          <w:rFonts w:ascii="Times New Roman" w:hAnsi="Times New Roman" w:cs="Times New Roman"/>
          <w:bCs/>
          <w:spacing w:val="-3"/>
          <w:u w:val="single"/>
        </w:rPr>
      </w:pPr>
      <w:r w:rsidRPr="002D44F4">
        <w:rPr>
          <w:rFonts w:ascii="Times New Roman" w:hAnsi="Times New Roman" w:cs="Times New Roman"/>
          <w:bCs/>
          <w:spacing w:val="-3"/>
          <w:u w:val="single"/>
        </w:rPr>
        <w:t>HISTORY OF THE PROCEEDING</w:t>
      </w:r>
    </w:p>
    <w:p w:rsidR="00031DB0" w:rsidRPr="002D44F4" w:rsidRDefault="00031DB0" w:rsidP="00C7071D">
      <w:pPr>
        <w:pStyle w:val="ParaTab1"/>
        <w:tabs>
          <w:tab w:val="left" w:pos="2070"/>
        </w:tabs>
        <w:spacing w:line="360" w:lineRule="auto"/>
        <w:ind w:firstLine="0"/>
        <w:rPr>
          <w:rFonts w:ascii="Times New Roman" w:hAnsi="Times New Roman" w:cs="Times New Roman"/>
        </w:rPr>
      </w:pPr>
    </w:p>
    <w:p w:rsidR="00935411" w:rsidRDefault="00FC3DD8" w:rsidP="00A45E2F">
      <w:pPr>
        <w:pStyle w:val="ParaTab1"/>
        <w:tabs>
          <w:tab w:val="left" w:pos="2070"/>
        </w:tabs>
        <w:spacing w:line="360" w:lineRule="auto"/>
        <w:rPr>
          <w:rFonts w:ascii="Times New Roman" w:hAnsi="Times New Roman" w:cs="Times New Roman"/>
        </w:rPr>
      </w:pPr>
      <w:r w:rsidRPr="002D44F4">
        <w:rPr>
          <w:rFonts w:ascii="Times New Roman" w:hAnsi="Times New Roman" w:cs="Times New Roman"/>
        </w:rPr>
        <w:t xml:space="preserve">On </w:t>
      </w:r>
      <w:r w:rsidR="00814E32" w:rsidRPr="002D44F4">
        <w:rPr>
          <w:rFonts w:ascii="Times New Roman" w:hAnsi="Times New Roman" w:cs="Times New Roman"/>
        </w:rPr>
        <w:t>April 1, 2015</w:t>
      </w:r>
      <w:r w:rsidR="00C1338D" w:rsidRPr="002D44F4">
        <w:rPr>
          <w:rFonts w:ascii="Times New Roman" w:hAnsi="Times New Roman" w:cs="Times New Roman"/>
        </w:rPr>
        <w:t xml:space="preserve">, </w:t>
      </w:r>
      <w:r w:rsidR="00814E32" w:rsidRPr="002D44F4">
        <w:rPr>
          <w:rFonts w:ascii="Times New Roman" w:hAnsi="Times New Roman"/>
          <w:spacing w:val="-3"/>
        </w:rPr>
        <w:t>Timothy and Susan Smith</w:t>
      </w:r>
      <w:r w:rsidR="00A670A9" w:rsidRPr="002D44F4">
        <w:rPr>
          <w:rFonts w:ascii="Times New Roman" w:hAnsi="Times New Roman" w:cs="Times New Roman"/>
        </w:rPr>
        <w:t xml:space="preserve"> </w:t>
      </w:r>
      <w:r w:rsidRPr="002D44F4">
        <w:rPr>
          <w:rFonts w:ascii="Times New Roman" w:hAnsi="Times New Roman" w:cs="Times New Roman"/>
        </w:rPr>
        <w:t>(</w:t>
      </w:r>
      <w:r w:rsidR="00814E32" w:rsidRPr="002D44F4">
        <w:rPr>
          <w:rFonts w:ascii="Times New Roman" w:hAnsi="Times New Roman" w:cs="Times New Roman"/>
        </w:rPr>
        <w:t>Complainants</w:t>
      </w:r>
      <w:r w:rsidRPr="002D44F4">
        <w:rPr>
          <w:rFonts w:ascii="Times New Roman" w:hAnsi="Times New Roman" w:cs="Times New Roman"/>
        </w:rPr>
        <w:t xml:space="preserve">) filed a complaint with the Commission against </w:t>
      </w:r>
      <w:r w:rsidR="00814E32" w:rsidRPr="002D44F4">
        <w:rPr>
          <w:rFonts w:ascii="Times New Roman" w:hAnsi="Times New Roman" w:cs="Times New Roman"/>
        </w:rPr>
        <w:t>PPL Electric Utilities Corporation</w:t>
      </w:r>
      <w:r w:rsidR="00C1338D" w:rsidRPr="002D44F4">
        <w:rPr>
          <w:rFonts w:ascii="Times New Roman" w:hAnsi="Times New Roman" w:cs="Times New Roman"/>
        </w:rPr>
        <w:t xml:space="preserve"> </w:t>
      </w:r>
      <w:r w:rsidR="00B67DB7" w:rsidRPr="002D44F4">
        <w:rPr>
          <w:rFonts w:ascii="Times New Roman" w:hAnsi="Times New Roman" w:cs="Times New Roman"/>
        </w:rPr>
        <w:t>(Respondent)</w:t>
      </w:r>
      <w:r w:rsidRPr="002D44F4">
        <w:rPr>
          <w:rFonts w:ascii="Times New Roman" w:hAnsi="Times New Roman" w:cs="Times New Roman"/>
        </w:rPr>
        <w:t>.</w:t>
      </w:r>
      <w:r w:rsidR="007D32BC" w:rsidRPr="002D44F4">
        <w:rPr>
          <w:rFonts w:ascii="Times New Roman" w:hAnsi="Times New Roman" w:cs="Times New Roman"/>
        </w:rPr>
        <w:t xml:space="preserve">  The complaint is a timely appeal of the Commission’s Bureau of Consumer Services (BCS) decision issued February 13, 2015 at BCS No. 3252920.</w:t>
      </w:r>
      <w:r w:rsidRPr="002D44F4">
        <w:rPr>
          <w:rFonts w:ascii="Times New Roman" w:hAnsi="Times New Roman" w:cs="Times New Roman"/>
        </w:rPr>
        <w:t xml:space="preserve">  </w:t>
      </w:r>
      <w:r w:rsidR="008D0E4E" w:rsidRPr="002D44F4">
        <w:rPr>
          <w:rFonts w:ascii="Times New Roman" w:hAnsi="Times New Roman" w:cs="Times New Roman"/>
        </w:rPr>
        <w:t>T</w:t>
      </w:r>
      <w:r w:rsidRPr="002D44F4">
        <w:rPr>
          <w:rFonts w:ascii="Times New Roman" w:hAnsi="Times New Roman" w:cs="Times New Roman"/>
        </w:rPr>
        <w:t xml:space="preserve">he </w:t>
      </w:r>
      <w:r w:rsidR="00AE5EED" w:rsidRPr="002D44F4">
        <w:rPr>
          <w:rFonts w:ascii="Times New Roman" w:hAnsi="Times New Roman" w:cs="Times New Roman"/>
        </w:rPr>
        <w:t xml:space="preserve">complaint </w:t>
      </w:r>
      <w:r w:rsidR="00A670A9" w:rsidRPr="002D44F4">
        <w:rPr>
          <w:rFonts w:ascii="Times New Roman" w:hAnsi="Times New Roman" w:cs="Times New Roman"/>
        </w:rPr>
        <w:t xml:space="preserve">alleges that the </w:t>
      </w:r>
      <w:r w:rsidR="00814E32" w:rsidRPr="002D44F4">
        <w:rPr>
          <w:rFonts w:ascii="Times New Roman" w:hAnsi="Times New Roman" w:cs="Times New Roman"/>
        </w:rPr>
        <w:t>Complainants</w:t>
      </w:r>
      <w:r w:rsidR="00AE5EED" w:rsidRPr="002D44F4">
        <w:rPr>
          <w:rFonts w:ascii="Times New Roman" w:hAnsi="Times New Roman" w:cs="Times New Roman"/>
        </w:rPr>
        <w:t>’ bill</w:t>
      </w:r>
      <w:r w:rsidR="00A670A9" w:rsidRPr="002D44F4">
        <w:rPr>
          <w:rFonts w:ascii="Times New Roman" w:hAnsi="Times New Roman" w:cs="Times New Roman"/>
        </w:rPr>
        <w:t>s are too high</w:t>
      </w:r>
      <w:r w:rsidR="00544D85" w:rsidRPr="002D44F4">
        <w:rPr>
          <w:rFonts w:ascii="Times New Roman" w:hAnsi="Times New Roman" w:cs="Times New Roman"/>
        </w:rPr>
        <w:t xml:space="preserve">.  </w:t>
      </w:r>
      <w:r w:rsidR="009475C7" w:rsidRPr="002D44F4">
        <w:rPr>
          <w:rFonts w:ascii="Times New Roman" w:hAnsi="Times New Roman" w:cs="Times New Roman"/>
        </w:rPr>
        <w:t xml:space="preserve">The complaint </w:t>
      </w:r>
      <w:r w:rsidR="004F2152" w:rsidRPr="002D44F4">
        <w:rPr>
          <w:rFonts w:ascii="Times New Roman" w:hAnsi="Times New Roman" w:cs="Times New Roman"/>
        </w:rPr>
        <w:t xml:space="preserve">requests that the Commission recalculate the Complainants’ bill </w:t>
      </w:r>
      <w:r w:rsidR="00A36649" w:rsidRPr="002D44F4">
        <w:rPr>
          <w:rFonts w:ascii="Times New Roman" w:hAnsi="Times New Roman" w:cs="Times New Roman"/>
        </w:rPr>
        <w:t xml:space="preserve">and order the Respondent to provide them with a credit on their account.  The answer </w:t>
      </w:r>
      <w:r w:rsidR="00814E32" w:rsidRPr="002D44F4">
        <w:rPr>
          <w:rFonts w:ascii="Times New Roman" w:hAnsi="Times New Roman" w:cs="Times New Roman"/>
        </w:rPr>
        <w:t xml:space="preserve">also </w:t>
      </w:r>
      <w:r w:rsidR="009475C7" w:rsidRPr="002D44F4">
        <w:rPr>
          <w:rFonts w:ascii="Times New Roman" w:hAnsi="Times New Roman" w:cs="Times New Roman"/>
        </w:rPr>
        <w:t xml:space="preserve">requests </w:t>
      </w:r>
      <w:r w:rsidR="009475C7" w:rsidRPr="002D44F4">
        <w:rPr>
          <w:rFonts w:ascii="Times New Roman" w:hAnsi="Times New Roman" w:cs="Times New Roman"/>
        </w:rPr>
        <w:lastRenderedPageBreak/>
        <w:t xml:space="preserve">that the Commission </w:t>
      </w:r>
      <w:r w:rsidR="00814E32" w:rsidRPr="002D44F4">
        <w:rPr>
          <w:rFonts w:ascii="Times New Roman" w:hAnsi="Times New Roman" w:cs="Times New Roman"/>
        </w:rPr>
        <w:t>order a payment arrangement on the unpaid balance on the Complainants’ account</w:t>
      </w:r>
      <w:r w:rsidR="00C7071D">
        <w:rPr>
          <w:rFonts w:ascii="Times New Roman" w:hAnsi="Times New Roman" w:cs="Times New Roman"/>
        </w:rPr>
        <w:t>.</w:t>
      </w:r>
    </w:p>
    <w:p w:rsidR="00C7071D" w:rsidRPr="002D44F4" w:rsidRDefault="00C7071D" w:rsidP="00A45E2F">
      <w:pPr>
        <w:pStyle w:val="ParaTab1"/>
        <w:tabs>
          <w:tab w:val="left" w:pos="2070"/>
        </w:tabs>
        <w:spacing w:line="360" w:lineRule="auto"/>
        <w:rPr>
          <w:rFonts w:ascii="Times New Roman" w:hAnsi="Times New Roman" w:cs="Times New Roman"/>
        </w:rPr>
      </w:pPr>
    </w:p>
    <w:p w:rsidR="00943F4B" w:rsidRPr="002D44F4" w:rsidRDefault="008D0E4E" w:rsidP="00826442">
      <w:pPr>
        <w:pStyle w:val="ParaTab1"/>
        <w:spacing w:line="360" w:lineRule="auto"/>
        <w:rPr>
          <w:rFonts w:ascii="Times New Roman" w:hAnsi="Times New Roman" w:cs="Times New Roman"/>
        </w:rPr>
      </w:pPr>
      <w:r w:rsidRPr="002D44F4">
        <w:rPr>
          <w:rFonts w:ascii="Times New Roman" w:hAnsi="Times New Roman" w:cs="Times New Roman"/>
        </w:rPr>
        <w:t xml:space="preserve">The Respondent filed an answer </w:t>
      </w:r>
      <w:r w:rsidR="004648FA" w:rsidRPr="002D44F4">
        <w:rPr>
          <w:rFonts w:ascii="Times New Roman" w:hAnsi="Times New Roman" w:cs="Times New Roman"/>
        </w:rPr>
        <w:t xml:space="preserve">on </w:t>
      </w:r>
      <w:r w:rsidR="004F2152" w:rsidRPr="002D44F4">
        <w:rPr>
          <w:rFonts w:ascii="Times New Roman" w:hAnsi="Times New Roman" w:cs="Times New Roman"/>
        </w:rPr>
        <w:t>April 27, 2015</w:t>
      </w:r>
      <w:r w:rsidRPr="002D44F4">
        <w:rPr>
          <w:rFonts w:ascii="Times New Roman" w:hAnsi="Times New Roman" w:cs="Times New Roman"/>
        </w:rPr>
        <w:t>.  The answer admit</w:t>
      </w:r>
      <w:r w:rsidR="00762AD3" w:rsidRPr="002D44F4">
        <w:rPr>
          <w:rFonts w:ascii="Times New Roman" w:hAnsi="Times New Roman" w:cs="Times New Roman"/>
        </w:rPr>
        <w:t>s</w:t>
      </w:r>
      <w:r w:rsidRPr="002D44F4">
        <w:rPr>
          <w:rFonts w:ascii="Times New Roman" w:hAnsi="Times New Roman" w:cs="Times New Roman"/>
        </w:rPr>
        <w:t xml:space="preserve"> that the Respondent provides </w:t>
      </w:r>
      <w:r w:rsidR="0093558C" w:rsidRPr="002D44F4">
        <w:rPr>
          <w:rFonts w:ascii="Times New Roman" w:hAnsi="Times New Roman" w:cs="Times New Roman"/>
        </w:rPr>
        <w:t xml:space="preserve">electric </w:t>
      </w:r>
      <w:r w:rsidRPr="002D44F4">
        <w:rPr>
          <w:rFonts w:ascii="Times New Roman" w:hAnsi="Times New Roman" w:cs="Times New Roman"/>
        </w:rPr>
        <w:t xml:space="preserve">service to the </w:t>
      </w:r>
      <w:r w:rsidR="00814E32" w:rsidRPr="002D44F4">
        <w:rPr>
          <w:rFonts w:ascii="Times New Roman" w:hAnsi="Times New Roman" w:cs="Times New Roman"/>
        </w:rPr>
        <w:t>Complainants</w:t>
      </w:r>
      <w:r w:rsidRPr="002D44F4">
        <w:rPr>
          <w:rFonts w:ascii="Times New Roman" w:hAnsi="Times New Roman" w:cs="Times New Roman"/>
        </w:rPr>
        <w:t xml:space="preserve"> at the address shown on the complaint.  The answer </w:t>
      </w:r>
      <w:r w:rsidR="00762AD3" w:rsidRPr="002D44F4">
        <w:rPr>
          <w:rFonts w:ascii="Times New Roman" w:hAnsi="Times New Roman" w:cs="Times New Roman"/>
        </w:rPr>
        <w:t>denies that</w:t>
      </w:r>
      <w:r w:rsidR="004648FA" w:rsidRPr="002D44F4">
        <w:rPr>
          <w:rFonts w:ascii="Times New Roman" w:hAnsi="Times New Roman" w:cs="Times New Roman"/>
        </w:rPr>
        <w:t xml:space="preserve"> </w:t>
      </w:r>
      <w:r w:rsidR="00762AD3" w:rsidRPr="002D44F4">
        <w:rPr>
          <w:rFonts w:ascii="Times New Roman" w:hAnsi="Times New Roman" w:cs="Times New Roman"/>
        </w:rPr>
        <w:t xml:space="preserve">the </w:t>
      </w:r>
      <w:r w:rsidR="00814E32" w:rsidRPr="002D44F4">
        <w:rPr>
          <w:rFonts w:ascii="Times New Roman" w:hAnsi="Times New Roman" w:cs="Times New Roman"/>
        </w:rPr>
        <w:t>Complainants</w:t>
      </w:r>
      <w:r w:rsidR="00762AD3" w:rsidRPr="002D44F4">
        <w:rPr>
          <w:rFonts w:ascii="Times New Roman" w:hAnsi="Times New Roman" w:cs="Times New Roman"/>
        </w:rPr>
        <w:t>’ bill</w:t>
      </w:r>
      <w:r w:rsidR="00B96342" w:rsidRPr="002D44F4">
        <w:rPr>
          <w:rFonts w:ascii="Times New Roman" w:hAnsi="Times New Roman" w:cs="Times New Roman"/>
        </w:rPr>
        <w:t>s</w:t>
      </w:r>
      <w:r w:rsidR="00762AD3" w:rsidRPr="002D44F4">
        <w:rPr>
          <w:rFonts w:ascii="Times New Roman" w:hAnsi="Times New Roman" w:cs="Times New Roman"/>
        </w:rPr>
        <w:t xml:space="preserve"> </w:t>
      </w:r>
      <w:r w:rsidR="00B96342" w:rsidRPr="002D44F4">
        <w:rPr>
          <w:rFonts w:ascii="Times New Roman" w:hAnsi="Times New Roman" w:cs="Times New Roman"/>
        </w:rPr>
        <w:t>are</w:t>
      </w:r>
      <w:r w:rsidR="00762AD3" w:rsidRPr="002D44F4">
        <w:rPr>
          <w:rFonts w:ascii="Times New Roman" w:hAnsi="Times New Roman" w:cs="Times New Roman"/>
        </w:rPr>
        <w:t xml:space="preserve"> inaccurate</w:t>
      </w:r>
      <w:r w:rsidR="009158A5" w:rsidRPr="002D44F4">
        <w:rPr>
          <w:rFonts w:ascii="Times New Roman" w:hAnsi="Times New Roman" w:cs="Times New Roman"/>
        </w:rPr>
        <w:t>.</w:t>
      </w:r>
      <w:r w:rsidR="008024C6" w:rsidRPr="002D44F4">
        <w:rPr>
          <w:rFonts w:ascii="Times New Roman" w:hAnsi="Times New Roman" w:cs="Times New Roman"/>
        </w:rPr>
        <w:t xml:space="preserve"> </w:t>
      </w:r>
      <w:r w:rsidR="009158A5" w:rsidRPr="002D44F4">
        <w:rPr>
          <w:rFonts w:ascii="Times New Roman" w:hAnsi="Times New Roman" w:cs="Times New Roman"/>
        </w:rPr>
        <w:t xml:space="preserve"> </w:t>
      </w:r>
      <w:r w:rsidR="004648FA" w:rsidRPr="002D44F4">
        <w:rPr>
          <w:rFonts w:ascii="Times New Roman" w:hAnsi="Times New Roman" w:cs="Times New Roman"/>
        </w:rPr>
        <w:t xml:space="preserve">The answer asserts that </w:t>
      </w:r>
      <w:r w:rsidR="004F2152" w:rsidRPr="002D44F4">
        <w:rPr>
          <w:rFonts w:ascii="Times New Roman" w:hAnsi="Times New Roman" w:cs="Times New Roman"/>
        </w:rPr>
        <w:t>the Respondent tested the meter at t</w:t>
      </w:r>
      <w:r w:rsidR="004648FA" w:rsidRPr="002D44F4">
        <w:rPr>
          <w:rFonts w:ascii="Times New Roman" w:hAnsi="Times New Roman" w:cs="Times New Roman"/>
        </w:rPr>
        <w:t xml:space="preserve">he </w:t>
      </w:r>
      <w:r w:rsidR="00814E32" w:rsidRPr="002D44F4">
        <w:rPr>
          <w:rFonts w:ascii="Times New Roman" w:hAnsi="Times New Roman" w:cs="Times New Roman"/>
        </w:rPr>
        <w:t>Complainants</w:t>
      </w:r>
      <w:r w:rsidR="004648FA" w:rsidRPr="002D44F4">
        <w:rPr>
          <w:rFonts w:ascii="Times New Roman" w:hAnsi="Times New Roman" w:cs="Times New Roman"/>
        </w:rPr>
        <w:t>’ residence and that the meter tested as accurate.</w:t>
      </w:r>
      <w:r w:rsidR="00A36649" w:rsidRPr="002D44F4">
        <w:rPr>
          <w:rFonts w:ascii="Times New Roman" w:hAnsi="Times New Roman" w:cs="Times New Roman"/>
        </w:rPr>
        <w:t xml:space="preserve"> </w:t>
      </w:r>
      <w:r w:rsidR="00283F20" w:rsidRPr="002D44F4">
        <w:rPr>
          <w:rFonts w:ascii="Times New Roman" w:hAnsi="Times New Roman" w:cs="Times New Roman"/>
        </w:rPr>
        <w:t xml:space="preserve">  </w:t>
      </w:r>
      <w:r w:rsidR="00943F4B" w:rsidRPr="002D44F4">
        <w:rPr>
          <w:rFonts w:ascii="Times New Roman" w:hAnsi="Times New Roman" w:cs="Times New Roman"/>
        </w:rPr>
        <w:t>The answer request</w:t>
      </w:r>
      <w:r w:rsidR="007F2473" w:rsidRPr="002D44F4">
        <w:rPr>
          <w:rFonts w:ascii="Times New Roman" w:hAnsi="Times New Roman" w:cs="Times New Roman"/>
        </w:rPr>
        <w:t>s</w:t>
      </w:r>
      <w:r w:rsidR="00943F4B" w:rsidRPr="002D44F4">
        <w:rPr>
          <w:rFonts w:ascii="Times New Roman" w:hAnsi="Times New Roman" w:cs="Times New Roman"/>
        </w:rPr>
        <w:t xml:space="preserve"> that the Commission d</w:t>
      </w:r>
      <w:r w:rsidR="007F2473" w:rsidRPr="002D44F4">
        <w:rPr>
          <w:rFonts w:ascii="Times New Roman" w:hAnsi="Times New Roman" w:cs="Times New Roman"/>
        </w:rPr>
        <w:t>eny</w:t>
      </w:r>
      <w:r w:rsidR="00943F4B" w:rsidRPr="002D44F4">
        <w:rPr>
          <w:rFonts w:ascii="Times New Roman" w:hAnsi="Times New Roman" w:cs="Times New Roman"/>
        </w:rPr>
        <w:t xml:space="preserve"> the complaint.</w:t>
      </w:r>
    </w:p>
    <w:p w:rsidR="00943F4B" w:rsidRPr="002D44F4" w:rsidRDefault="00943F4B" w:rsidP="008D0E4E">
      <w:pPr>
        <w:pStyle w:val="ParaTab1"/>
        <w:spacing w:line="360" w:lineRule="auto"/>
        <w:ind w:firstLine="1350"/>
        <w:rPr>
          <w:rFonts w:ascii="Times New Roman" w:hAnsi="Times New Roman" w:cs="Times New Roman"/>
        </w:rPr>
      </w:pPr>
    </w:p>
    <w:p w:rsidR="00943F4B" w:rsidRPr="002D44F4" w:rsidRDefault="00943F4B" w:rsidP="00826442">
      <w:pPr>
        <w:pStyle w:val="ParaTab1"/>
        <w:spacing w:line="360" w:lineRule="auto"/>
        <w:rPr>
          <w:rFonts w:ascii="Times New Roman" w:hAnsi="Times New Roman" w:cs="Times New Roman"/>
        </w:rPr>
      </w:pPr>
      <w:r w:rsidRPr="002D44F4">
        <w:rPr>
          <w:rFonts w:ascii="Times New Roman" w:hAnsi="Times New Roman" w:cs="Times New Roman"/>
        </w:rPr>
        <w:t xml:space="preserve">By hearing notice dated </w:t>
      </w:r>
      <w:r w:rsidR="00A36649" w:rsidRPr="002D44F4">
        <w:rPr>
          <w:rFonts w:ascii="Times New Roman" w:hAnsi="Times New Roman" w:cs="Times New Roman"/>
        </w:rPr>
        <w:t>May 20, 2015</w:t>
      </w:r>
      <w:r w:rsidR="009158A5" w:rsidRPr="002D44F4">
        <w:rPr>
          <w:rFonts w:ascii="Times New Roman" w:hAnsi="Times New Roman" w:cs="Times New Roman"/>
        </w:rPr>
        <w:t xml:space="preserve">, </w:t>
      </w:r>
      <w:r w:rsidRPr="002D44F4">
        <w:rPr>
          <w:rFonts w:ascii="Times New Roman" w:hAnsi="Times New Roman" w:cs="Times New Roman"/>
        </w:rPr>
        <w:t xml:space="preserve">the Commission scheduled </w:t>
      </w:r>
      <w:r w:rsidR="00ED6FED" w:rsidRPr="002D44F4">
        <w:rPr>
          <w:rFonts w:ascii="Times New Roman" w:hAnsi="Times New Roman" w:cs="Times New Roman"/>
        </w:rPr>
        <w:t xml:space="preserve">a </w:t>
      </w:r>
      <w:r w:rsidR="00A36649" w:rsidRPr="002D44F4">
        <w:rPr>
          <w:rFonts w:ascii="Times New Roman" w:hAnsi="Times New Roman" w:cs="Times New Roman"/>
        </w:rPr>
        <w:t xml:space="preserve">telephonic </w:t>
      </w:r>
      <w:r w:rsidRPr="002D44F4">
        <w:rPr>
          <w:rFonts w:ascii="Times New Roman" w:hAnsi="Times New Roman" w:cs="Times New Roman"/>
        </w:rPr>
        <w:t xml:space="preserve">hearing for this matter on </w:t>
      </w:r>
      <w:r w:rsidR="00A36649" w:rsidRPr="002D44F4">
        <w:rPr>
          <w:rFonts w:ascii="Times New Roman" w:hAnsi="Times New Roman" w:cs="Times New Roman"/>
        </w:rPr>
        <w:t xml:space="preserve">July 7, 2015 </w:t>
      </w:r>
      <w:r w:rsidRPr="002D44F4">
        <w:rPr>
          <w:rFonts w:ascii="Times New Roman" w:hAnsi="Times New Roman" w:cs="Times New Roman"/>
        </w:rPr>
        <w:t>at 10:00 a.m.</w:t>
      </w:r>
      <w:r w:rsidR="00ED6FED" w:rsidRPr="002D44F4">
        <w:rPr>
          <w:rFonts w:ascii="Times New Roman" w:hAnsi="Times New Roman" w:cs="Times New Roman"/>
        </w:rPr>
        <w:t xml:space="preserve"> </w:t>
      </w:r>
      <w:r w:rsidRPr="002D44F4">
        <w:rPr>
          <w:rFonts w:ascii="Times New Roman" w:hAnsi="Times New Roman" w:cs="Times New Roman"/>
        </w:rPr>
        <w:t xml:space="preserve">and assigned the case to me.  I issued a prehearing order dated </w:t>
      </w:r>
      <w:r w:rsidR="00A36649" w:rsidRPr="002D44F4">
        <w:rPr>
          <w:rFonts w:ascii="Times New Roman" w:hAnsi="Times New Roman" w:cs="Times New Roman"/>
        </w:rPr>
        <w:t>June 3</w:t>
      </w:r>
      <w:r w:rsidR="009158A5" w:rsidRPr="002D44F4">
        <w:rPr>
          <w:rFonts w:ascii="Times New Roman" w:hAnsi="Times New Roman" w:cs="Times New Roman"/>
        </w:rPr>
        <w:t>, 2015</w:t>
      </w:r>
      <w:r w:rsidRPr="002D44F4">
        <w:rPr>
          <w:rFonts w:ascii="Times New Roman" w:hAnsi="Times New Roman" w:cs="Times New Roman"/>
        </w:rPr>
        <w:t xml:space="preserve">, addressing, </w:t>
      </w:r>
      <w:r w:rsidRPr="002D44F4">
        <w:rPr>
          <w:rFonts w:ascii="Times New Roman" w:hAnsi="Times New Roman" w:cs="Times New Roman"/>
          <w:u w:val="single"/>
        </w:rPr>
        <w:t>inter alia</w:t>
      </w:r>
      <w:r w:rsidRPr="002D44F4">
        <w:rPr>
          <w:rFonts w:ascii="Times New Roman" w:hAnsi="Times New Roman" w:cs="Times New Roman"/>
        </w:rPr>
        <w:t>, requests for continuance, subpoena procedures, attorney representation and the Commission’s p</w:t>
      </w:r>
      <w:r w:rsidR="004A3BB3" w:rsidRPr="002D44F4">
        <w:rPr>
          <w:rFonts w:ascii="Times New Roman" w:hAnsi="Times New Roman" w:cs="Times New Roman"/>
        </w:rPr>
        <w:t>olicy encouraging settlements.</w:t>
      </w:r>
    </w:p>
    <w:p w:rsidR="00D06015" w:rsidRPr="002D44F4" w:rsidRDefault="00D06015" w:rsidP="00D06015">
      <w:pPr>
        <w:pStyle w:val="ParaTab1"/>
        <w:spacing w:line="360" w:lineRule="auto"/>
        <w:ind w:firstLine="1350"/>
        <w:rPr>
          <w:rFonts w:ascii="Times New Roman" w:hAnsi="Times New Roman" w:cs="Times New Roman"/>
        </w:rPr>
      </w:pPr>
    </w:p>
    <w:p w:rsidR="00D871F3" w:rsidRPr="002D44F4" w:rsidRDefault="00D06015" w:rsidP="00583B70">
      <w:pPr>
        <w:tabs>
          <w:tab w:val="left" w:pos="1440"/>
          <w:tab w:val="center" w:pos="4680"/>
        </w:tabs>
        <w:suppressAutoHyphens/>
        <w:spacing w:line="360" w:lineRule="auto"/>
        <w:rPr>
          <w:rFonts w:ascii="Times New Roman" w:hAnsi="Times New Roman" w:cs="Times New Roman"/>
        </w:rPr>
      </w:pPr>
      <w:r w:rsidRPr="002D44F4">
        <w:rPr>
          <w:rFonts w:ascii="Times New Roman" w:hAnsi="Times New Roman" w:cs="Times New Roman"/>
        </w:rPr>
        <w:tab/>
      </w:r>
      <w:r w:rsidRPr="002D44F4">
        <w:rPr>
          <w:rFonts w:ascii="Times New Roman" w:hAnsi="Times New Roman" w:cs="Times New Roman"/>
        </w:rPr>
        <w:tab/>
        <w:t xml:space="preserve">I conducted a telephonic hearing on </w:t>
      </w:r>
      <w:r w:rsidR="00A36649" w:rsidRPr="002D44F4">
        <w:rPr>
          <w:rFonts w:ascii="Times New Roman" w:hAnsi="Times New Roman" w:cs="Times New Roman"/>
        </w:rPr>
        <w:t>July 7, 2015</w:t>
      </w:r>
      <w:r w:rsidRPr="002D44F4">
        <w:rPr>
          <w:rFonts w:ascii="Times New Roman" w:hAnsi="Times New Roman" w:cs="Times New Roman"/>
        </w:rPr>
        <w:t xml:space="preserve">.  </w:t>
      </w:r>
      <w:r w:rsidR="00A36649" w:rsidRPr="002D44F4">
        <w:rPr>
          <w:rFonts w:ascii="Times New Roman" w:hAnsi="Times New Roman" w:cs="Times New Roman"/>
        </w:rPr>
        <w:t>Susan Smith</w:t>
      </w:r>
      <w:r w:rsidR="00D871F3" w:rsidRPr="002D44F4">
        <w:rPr>
          <w:rFonts w:ascii="Times New Roman" w:hAnsi="Times New Roman" w:cs="Times New Roman"/>
        </w:rPr>
        <w:t xml:space="preserve"> </w:t>
      </w:r>
      <w:r w:rsidR="009158A5" w:rsidRPr="002D44F4">
        <w:rPr>
          <w:rFonts w:ascii="Times New Roman" w:hAnsi="Times New Roman" w:cs="Times New Roman"/>
        </w:rPr>
        <w:t xml:space="preserve">appeared </w:t>
      </w:r>
      <w:r w:rsidR="009158A5" w:rsidRPr="002D44F4">
        <w:rPr>
          <w:rFonts w:ascii="Times New Roman" w:hAnsi="Times New Roman" w:cs="Times New Roman"/>
          <w:u w:val="single"/>
        </w:rPr>
        <w:t>pro se</w:t>
      </w:r>
      <w:r w:rsidR="009158A5" w:rsidRPr="002D44F4">
        <w:rPr>
          <w:rFonts w:ascii="Times New Roman" w:hAnsi="Times New Roman" w:cs="Times New Roman"/>
        </w:rPr>
        <w:t xml:space="preserve"> and </w:t>
      </w:r>
      <w:r w:rsidR="00BD5E0A" w:rsidRPr="002D44F4">
        <w:rPr>
          <w:rFonts w:ascii="Times New Roman" w:hAnsi="Times New Roman" w:cs="Times New Roman"/>
        </w:rPr>
        <w:t xml:space="preserve">presented testimony in support of </w:t>
      </w:r>
      <w:r w:rsidR="00A36649" w:rsidRPr="002D44F4">
        <w:rPr>
          <w:rFonts w:ascii="Times New Roman" w:hAnsi="Times New Roman" w:cs="Times New Roman"/>
        </w:rPr>
        <w:t>the Complainants’</w:t>
      </w:r>
      <w:r w:rsidR="00D871F3" w:rsidRPr="002D44F4">
        <w:rPr>
          <w:rFonts w:ascii="Times New Roman" w:hAnsi="Times New Roman" w:cs="Times New Roman"/>
        </w:rPr>
        <w:t xml:space="preserve"> </w:t>
      </w:r>
      <w:r w:rsidR="00BD5E0A" w:rsidRPr="002D44F4">
        <w:rPr>
          <w:rFonts w:ascii="Times New Roman" w:hAnsi="Times New Roman" w:cs="Times New Roman"/>
        </w:rPr>
        <w:t>complaint.</w:t>
      </w:r>
      <w:r w:rsidR="009158A5" w:rsidRPr="002D44F4">
        <w:rPr>
          <w:rFonts w:ascii="Times New Roman" w:hAnsi="Times New Roman" w:cs="Times New Roman"/>
        </w:rPr>
        <w:t xml:space="preserve">    </w:t>
      </w:r>
      <w:r w:rsidR="00A36649" w:rsidRPr="002D44F4">
        <w:rPr>
          <w:rFonts w:ascii="Times New Roman" w:hAnsi="Times New Roman" w:cs="Times New Roman"/>
        </w:rPr>
        <w:t>Kimberly G. Krupka</w:t>
      </w:r>
      <w:r w:rsidRPr="002D44F4">
        <w:rPr>
          <w:rFonts w:ascii="Times New Roman" w:hAnsi="Times New Roman" w:cs="Times New Roman"/>
        </w:rPr>
        <w:t xml:space="preserve">, Esquire represented the Respondent, which presented </w:t>
      </w:r>
      <w:r w:rsidR="00A36649" w:rsidRPr="002D44F4">
        <w:rPr>
          <w:rFonts w:ascii="Times New Roman" w:hAnsi="Times New Roman" w:cs="Times New Roman"/>
        </w:rPr>
        <w:t>one</w:t>
      </w:r>
      <w:r w:rsidR="009158A5" w:rsidRPr="002D44F4">
        <w:rPr>
          <w:rFonts w:ascii="Times New Roman" w:hAnsi="Times New Roman" w:cs="Times New Roman"/>
        </w:rPr>
        <w:t xml:space="preserve"> </w:t>
      </w:r>
      <w:r w:rsidRPr="002D44F4">
        <w:rPr>
          <w:rFonts w:ascii="Times New Roman" w:hAnsi="Times New Roman" w:cs="Times New Roman"/>
        </w:rPr>
        <w:t xml:space="preserve">witness who sponsored </w:t>
      </w:r>
      <w:r w:rsidR="00A36649" w:rsidRPr="002D44F4">
        <w:rPr>
          <w:rFonts w:ascii="Times New Roman" w:hAnsi="Times New Roman" w:cs="Times New Roman"/>
        </w:rPr>
        <w:t>four</w:t>
      </w:r>
      <w:r w:rsidR="00D871F3" w:rsidRPr="002D44F4">
        <w:rPr>
          <w:rFonts w:ascii="Times New Roman" w:hAnsi="Times New Roman" w:cs="Times New Roman"/>
        </w:rPr>
        <w:t xml:space="preserve"> </w:t>
      </w:r>
      <w:r w:rsidRPr="002D44F4">
        <w:rPr>
          <w:rFonts w:ascii="Times New Roman" w:hAnsi="Times New Roman" w:cs="Times New Roman"/>
        </w:rPr>
        <w:t xml:space="preserve">exhibits that I admitted into the record.  </w:t>
      </w:r>
    </w:p>
    <w:p w:rsidR="00D871F3" w:rsidRPr="002D44F4" w:rsidRDefault="00D871F3" w:rsidP="00583B70">
      <w:pPr>
        <w:tabs>
          <w:tab w:val="left" w:pos="1440"/>
          <w:tab w:val="center" w:pos="4680"/>
        </w:tabs>
        <w:suppressAutoHyphens/>
        <w:spacing w:line="360" w:lineRule="auto"/>
        <w:rPr>
          <w:rFonts w:ascii="Times New Roman" w:hAnsi="Times New Roman" w:cs="Times New Roman"/>
        </w:rPr>
      </w:pPr>
    </w:p>
    <w:p w:rsidR="00EF011B" w:rsidRPr="002D44F4" w:rsidRDefault="00D871F3" w:rsidP="00583B70">
      <w:pPr>
        <w:tabs>
          <w:tab w:val="left" w:pos="1440"/>
          <w:tab w:val="center" w:pos="4680"/>
        </w:tabs>
        <w:suppressAutoHyphens/>
        <w:spacing w:line="360" w:lineRule="auto"/>
        <w:rPr>
          <w:rFonts w:ascii="Times New Roman" w:hAnsi="Times New Roman" w:cs="Times New Roman"/>
        </w:rPr>
      </w:pPr>
      <w:r w:rsidRPr="002D44F4">
        <w:rPr>
          <w:rFonts w:ascii="Times New Roman" w:hAnsi="Times New Roman" w:cs="Times New Roman"/>
        </w:rPr>
        <w:tab/>
      </w:r>
      <w:r w:rsidRPr="002D44F4">
        <w:rPr>
          <w:rFonts w:ascii="Times New Roman" w:hAnsi="Times New Roman" w:cs="Times New Roman"/>
        </w:rPr>
        <w:tab/>
      </w:r>
      <w:r w:rsidR="00D06015" w:rsidRPr="002D44F4">
        <w:rPr>
          <w:rFonts w:ascii="Times New Roman" w:hAnsi="Times New Roman" w:cs="Times New Roman"/>
        </w:rPr>
        <w:t xml:space="preserve">The initial hearing resulted in a transcript of </w:t>
      </w:r>
      <w:r w:rsidR="004E3F98" w:rsidRPr="002D44F4">
        <w:rPr>
          <w:rFonts w:ascii="Times New Roman" w:hAnsi="Times New Roman" w:cs="Times New Roman"/>
        </w:rPr>
        <w:t>57</w:t>
      </w:r>
      <w:r w:rsidR="00D06015" w:rsidRPr="002D44F4">
        <w:rPr>
          <w:rFonts w:ascii="Times New Roman" w:hAnsi="Times New Roman" w:cs="Times New Roman"/>
        </w:rPr>
        <w:t xml:space="preserve"> pages.  The record closed on </w:t>
      </w:r>
      <w:r w:rsidR="00A36649" w:rsidRPr="002D44F4">
        <w:rPr>
          <w:rFonts w:ascii="Times New Roman" w:hAnsi="Times New Roman" w:cs="Times New Roman"/>
        </w:rPr>
        <w:t xml:space="preserve">July </w:t>
      </w:r>
      <w:r w:rsidR="004E3F98" w:rsidRPr="002D44F4">
        <w:rPr>
          <w:rFonts w:ascii="Times New Roman" w:hAnsi="Times New Roman" w:cs="Times New Roman"/>
        </w:rPr>
        <w:t>15</w:t>
      </w:r>
      <w:r w:rsidR="00A36649" w:rsidRPr="002D44F4">
        <w:rPr>
          <w:rFonts w:ascii="Times New Roman" w:hAnsi="Times New Roman" w:cs="Times New Roman"/>
        </w:rPr>
        <w:t>, 2015</w:t>
      </w:r>
      <w:r w:rsidR="005E3A07" w:rsidRPr="002D44F4">
        <w:rPr>
          <w:rFonts w:ascii="Times New Roman" w:hAnsi="Times New Roman" w:cs="Times New Roman"/>
        </w:rPr>
        <w:t xml:space="preserve">, </w:t>
      </w:r>
      <w:r w:rsidR="00A36649" w:rsidRPr="002D44F4">
        <w:rPr>
          <w:rFonts w:ascii="Times New Roman" w:hAnsi="Times New Roman" w:cs="Times New Roman"/>
        </w:rPr>
        <w:t xml:space="preserve">the date the transcript was filed with the Secretary’s Bureau.  For the reasons set forth below, I will deny the complaint.  </w:t>
      </w:r>
    </w:p>
    <w:p w:rsidR="00826442" w:rsidRPr="002D44F4" w:rsidRDefault="00826442" w:rsidP="00583B70">
      <w:pPr>
        <w:spacing w:line="360" w:lineRule="auto"/>
        <w:jc w:val="center"/>
        <w:rPr>
          <w:rFonts w:ascii="Times New Roman" w:hAnsi="Times New Roman" w:cs="Times New Roman"/>
          <w:u w:val="single"/>
        </w:rPr>
      </w:pPr>
    </w:p>
    <w:p w:rsidR="00AB2CDA" w:rsidRPr="002D44F4" w:rsidRDefault="00AB2CDA" w:rsidP="00583B70">
      <w:pPr>
        <w:spacing w:line="360" w:lineRule="auto"/>
        <w:jc w:val="center"/>
        <w:rPr>
          <w:rFonts w:ascii="Times New Roman" w:hAnsi="Times New Roman" w:cs="Times New Roman"/>
          <w:u w:val="single"/>
        </w:rPr>
      </w:pPr>
      <w:r w:rsidRPr="002D44F4">
        <w:rPr>
          <w:rFonts w:ascii="Times New Roman" w:hAnsi="Times New Roman" w:cs="Times New Roman"/>
          <w:u w:val="single"/>
        </w:rPr>
        <w:t>FINDINGS OF FACT</w:t>
      </w:r>
    </w:p>
    <w:p w:rsidR="00AB2CDA" w:rsidRPr="002D44F4" w:rsidRDefault="00AB2CDA" w:rsidP="00583B70">
      <w:pPr>
        <w:spacing w:line="360" w:lineRule="auto"/>
        <w:rPr>
          <w:rFonts w:ascii="Times New Roman" w:hAnsi="Times New Roman" w:cs="Times New Roman"/>
        </w:rPr>
      </w:pPr>
    </w:p>
    <w:p w:rsidR="00AB2CDA" w:rsidRPr="002D44F4" w:rsidRDefault="00AB2CDA" w:rsidP="008722E6">
      <w:pPr>
        <w:pStyle w:val="ListParagraph"/>
        <w:numPr>
          <w:ilvl w:val="0"/>
          <w:numId w:val="11"/>
        </w:numPr>
        <w:spacing w:line="360" w:lineRule="auto"/>
        <w:ind w:left="0" w:firstLine="1440"/>
        <w:rPr>
          <w:rFonts w:ascii="Times New Roman" w:hAnsi="Times New Roman" w:cs="Times New Roman"/>
        </w:rPr>
      </w:pPr>
      <w:r w:rsidRPr="002D44F4">
        <w:rPr>
          <w:rFonts w:ascii="Times New Roman" w:hAnsi="Times New Roman" w:cs="Times New Roman"/>
        </w:rPr>
        <w:t xml:space="preserve">The </w:t>
      </w:r>
      <w:r w:rsidR="00814E32" w:rsidRPr="002D44F4">
        <w:rPr>
          <w:rFonts w:ascii="Times New Roman" w:hAnsi="Times New Roman" w:cs="Times New Roman"/>
        </w:rPr>
        <w:t>Complainants</w:t>
      </w:r>
      <w:r w:rsidRPr="002D44F4">
        <w:rPr>
          <w:rFonts w:ascii="Times New Roman" w:hAnsi="Times New Roman" w:cs="Times New Roman"/>
        </w:rPr>
        <w:t xml:space="preserve"> in this case </w:t>
      </w:r>
      <w:r w:rsidR="00A36649" w:rsidRPr="002D44F4">
        <w:rPr>
          <w:rFonts w:ascii="Times New Roman" w:hAnsi="Times New Roman" w:cs="Times New Roman"/>
        </w:rPr>
        <w:t>are Timothy and Susan Smith</w:t>
      </w:r>
      <w:r w:rsidR="007B20A5" w:rsidRPr="002D44F4">
        <w:rPr>
          <w:rFonts w:ascii="Times New Roman" w:hAnsi="Times New Roman" w:cs="Times New Roman"/>
        </w:rPr>
        <w:t>.</w:t>
      </w:r>
      <w:r w:rsidR="009D0908" w:rsidRPr="002D44F4">
        <w:rPr>
          <w:rFonts w:ascii="Times New Roman" w:hAnsi="Times New Roman" w:cs="Times New Roman"/>
        </w:rPr>
        <w:t xml:space="preserve">  N.T. </w:t>
      </w:r>
      <w:r w:rsidR="00414CDA" w:rsidRPr="002D44F4">
        <w:rPr>
          <w:rFonts w:ascii="Times New Roman" w:hAnsi="Times New Roman" w:cs="Times New Roman"/>
        </w:rPr>
        <w:t>6</w:t>
      </w:r>
      <w:r w:rsidR="009D1BD4" w:rsidRPr="002D44F4">
        <w:rPr>
          <w:rFonts w:ascii="Times New Roman" w:hAnsi="Times New Roman" w:cs="Times New Roman"/>
        </w:rPr>
        <w:t>-8</w:t>
      </w:r>
      <w:r w:rsidR="00B12D01" w:rsidRPr="002D44F4">
        <w:rPr>
          <w:rFonts w:ascii="Times New Roman" w:hAnsi="Times New Roman" w:cs="Times New Roman"/>
        </w:rPr>
        <w:t>.</w:t>
      </w:r>
      <w:r w:rsidR="009D0908" w:rsidRPr="002D44F4">
        <w:rPr>
          <w:rFonts w:ascii="Times New Roman" w:hAnsi="Times New Roman" w:cs="Times New Roman"/>
        </w:rPr>
        <w:t xml:space="preserve"> </w:t>
      </w:r>
      <w:r w:rsidRPr="002D44F4">
        <w:rPr>
          <w:rFonts w:ascii="Times New Roman" w:hAnsi="Times New Roman" w:cs="Times New Roman"/>
        </w:rPr>
        <w:t xml:space="preserve">  </w:t>
      </w:r>
    </w:p>
    <w:p w:rsidR="00AB2CDA" w:rsidRPr="002D44F4" w:rsidRDefault="00AB2CDA" w:rsidP="008722E6">
      <w:pPr>
        <w:spacing w:line="360" w:lineRule="auto"/>
        <w:ind w:firstLine="1440"/>
        <w:rPr>
          <w:rFonts w:ascii="Times New Roman" w:hAnsi="Times New Roman" w:cs="Times New Roman"/>
        </w:rPr>
      </w:pPr>
    </w:p>
    <w:p w:rsidR="009D0908" w:rsidRPr="002D44F4" w:rsidRDefault="00AB2CDA" w:rsidP="008722E6">
      <w:pPr>
        <w:pStyle w:val="ListParagraph"/>
        <w:numPr>
          <w:ilvl w:val="0"/>
          <w:numId w:val="11"/>
        </w:numPr>
        <w:spacing w:line="360" w:lineRule="auto"/>
        <w:ind w:left="0" w:firstLine="1440"/>
        <w:rPr>
          <w:rFonts w:ascii="Times New Roman" w:hAnsi="Times New Roman" w:cs="Times New Roman"/>
        </w:rPr>
      </w:pPr>
      <w:r w:rsidRPr="002D44F4">
        <w:rPr>
          <w:rFonts w:ascii="Times New Roman" w:hAnsi="Times New Roman" w:cs="Times New Roman"/>
        </w:rPr>
        <w:t xml:space="preserve">The Respondent in this case is </w:t>
      </w:r>
      <w:r w:rsidR="00A36649" w:rsidRPr="002D44F4">
        <w:rPr>
          <w:rFonts w:ascii="Times New Roman" w:hAnsi="Times New Roman" w:cs="Times New Roman"/>
        </w:rPr>
        <w:t>PPL Electric Utilities Corporations</w:t>
      </w:r>
      <w:r w:rsidRPr="002D44F4">
        <w:rPr>
          <w:rFonts w:ascii="Times New Roman" w:hAnsi="Times New Roman" w:cs="Times New Roman"/>
        </w:rPr>
        <w:t>.</w:t>
      </w:r>
      <w:r w:rsidR="001235AF" w:rsidRPr="002D44F4">
        <w:rPr>
          <w:rFonts w:ascii="Times New Roman" w:hAnsi="Times New Roman" w:cs="Times New Roman"/>
        </w:rPr>
        <w:t xml:space="preserve">  N.T. </w:t>
      </w:r>
      <w:r w:rsidR="009D1BD4" w:rsidRPr="002D44F4">
        <w:rPr>
          <w:rFonts w:ascii="Times New Roman" w:hAnsi="Times New Roman" w:cs="Times New Roman"/>
        </w:rPr>
        <w:t>8</w:t>
      </w:r>
      <w:r w:rsidR="00B12D01" w:rsidRPr="002D44F4">
        <w:rPr>
          <w:rFonts w:ascii="Times New Roman" w:hAnsi="Times New Roman" w:cs="Times New Roman"/>
        </w:rPr>
        <w:t>.</w:t>
      </w:r>
    </w:p>
    <w:p w:rsidR="009D1BD4" w:rsidRPr="002D44F4" w:rsidRDefault="009D1BD4" w:rsidP="009D1BD4">
      <w:pPr>
        <w:spacing w:line="360" w:lineRule="auto"/>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3.</w:t>
      </w:r>
      <w:r w:rsidRPr="002D44F4">
        <w:rPr>
          <w:rFonts w:ascii="Times New Roman" w:hAnsi="Times New Roman" w:cs="Times New Roman"/>
        </w:rPr>
        <w:tab/>
        <w:t>The Complainants currently reside at 4768 Kovalchik Drive, Cop</w:t>
      </w:r>
      <w:r w:rsidR="00C7071D">
        <w:rPr>
          <w:rFonts w:ascii="Times New Roman" w:hAnsi="Times New Roman" w:cs="Times New Roman"/>
        </w:rPr>
        <w:t xml:space="preserve">lay, Lehigh County.  </w:t>
      </w:r>
      <w:proofErr w:type="gramStart"/>
      <w:r w:rsidR="00C7071D">
        <w:rPr>
          <w:rFonts w:ascii="Times New Roman" w:hAnsi="Times New Roman" w:cs="Times New Roman"/>
        </w:rPr>
        <w:t>N.T. 6.</w:t>
      </w:r>
      <w:proofErr w:type="gramEnd"/>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4.</w:t>
      </w:r>
      <w:r w:rsidRPr="002D44F4">
        <w:rPr>
          <w:rFonts w:ascii="Times New Roman" w:hAnsi="Times New Roman" w:cs="Times New Roman"/>
        </w:rPr>
        <w:tab/>
        <w:t xml:space="preserve">The Complainants </w:t>
      </w:r>
      <w:r w:rsidR="00FE7E1A" w:rsidRPr="002D44F4">
        <w:rPr>
          <w:rFonts w:ascii="Times New Roman" w:hAnsi="Times New Roman" w:cs="Times New Roman"/>
        </w:rPr>
        <w:t>have resided at 4768 Kovalchik Drive since</w:t>
      </w:r>
      <w:r w:rsidRPr="002D44F4">
        <w:rPr>
          <w:rFonts w:ascii="Times New Roman" w:hAnsi="Times New Roman" w:cs="Times New Roman"/>
        </w:rPr>
        <w:t xml:space="preserve"> 2000.  N.T. 6.   </w:t>
      </w: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5.</w:t>
      </w:r>
      <w:r w:rsidRPr="002D44F4">
        <w:rPr>
          <w:rFonts w:ascii="Times New Roman" w:hAnsi="Times New Roman" w:cs="Times New Roman"/>
        </w:rPr>
        <w:tab/>
        <w:t xml:space="preserve">The Complainants own the residence.  N.T.  7.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6.</w:t>
      </w:r>
      <w:r w:rsidRPr="002D44F4">
        <w:rPr>
          <w:rFonts w:ascii="Times New Roman" w:hAnsi="Times New Roman" w:cs="Times New Roman"/>
        </w:rPr>
        <w:tab/>
        <w:t xml:space="preserve">The residence has 2,600 square feet of living space with ten rooms, including four bedrooms and two bathrooms.  N.T.  7.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7.</w:t>
      </w:r>
      <w:r w:rsidRPr="002D44F4">
        <w:rPr>
          <w:rFonts w:ascii="Times New Roman" w:hAnsi="Times New Roman" w:cs="Times New Roman"/>
        </w:rPr>
        <w:tab/>
        <w:t xml:space="preserve">The residence has an electric stove, refrigerator, dishwasher, microwave, washer, dryer, television and computer.  N.T. 7-8.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8.</w:t>
      </w:r>
      <w:r w:rsidRPr="002D44F4">
        <w:rPr>
          <w:rFonts w:ascii="Times New Roman" w:hAnsi="Times New Roman" w:cs="Times New Roman"/>
        </w:rPr>
        <w:tab/>
        <w:t xml:space="preserve">The residence has an electric heat pump and central air conditioning.  N.T. 7-8.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9.</w:t>
      </w:r>
      <w:r w:rsidRPr="002D44F4">
        <w:rPr>
          <w:rFonts w:ascii="Times New Roman" w:hAnsi="Times New Roman" w:cs="Times New Roman"/>
        </w:rPr>
        <w:tab/>
        <w:t>The residence has a propane fireplace.  N.T. 7.</w:t>
      </w: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 xml:space="preserve"> </w:t>
      </w: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10.</w:t>
      </w:r>
      <w:r w:rsidRPr="002D44F4">
        <w:rPr>
          <w:rFonts w:ascii="Times New Roman" w:hAnsi="Times New Roman" w:cs="Times New Roman"/>
        </w:rPr>
        <w:tab/>
        <w:t xml:space="preserve">In addition to the Complainants, their son, age 32, currently </w:t>
      </w:r>
      <w:r w:rsidR="00FE7E1A" w:rsidRPr="002D44F4">
        <w:rPr>
          <w:rFonts w:ascii="Times New Roman" w:hAnsi="Times New Roman" w:cs="Times New Roman"/>
        </w:rPr>
        <w:t>lives</w:t>
      </w:r>
      <w:r w:rsidRPr="002D44F4">
        <w:rPr>
          <w:rFonts w:ascii="Times New Roman" w:hAnsi="Times New Roman" w:cs="Times New Roman"/>
        </w:rPr>
        <w:t xml:space="preserve"> at the residence.  N.T.  17.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11.</w:t>
      </w:r>
      <w:r w:rsidRPr="002D44F4">
        <w:rPr>
          <w:rFonts w:ascii="Times New Roman" w:hAnsi="Times New Roman" w:cs="Times New Roman"/>
        </w:rPr>
        <w:tab/>
        <w:t>Their son moved into the residence in early 2015</w:t>
      </w:r>
      <w:r w:rsidR="00FE7E1A" w:rsidRPr="002D44F4">
        <w:rPr>
          <w:rFonts w:ascii="Times New Roman" w:hAnsi="Times New Roman" w:cs="Times New Roman"/>
        </w:rPr>
        <w:t>,</w:t>
      </w:r>
      <w:r w:rsidRPr="002D44F4">
        <w:rPr>
          <w:rFonts w:ascii="Times New Roman" w:hAnsi="Times New Roman" w:cs="Times New Roman"/>
        </w:rPr>
        <w:t xml:space="preserve"> approximately six months prior to the date of the hearing.  N.T. 17.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12.</w:t>
      </w:r>
      <w:r w:rsidRPr="002D44F4">
        <w:rPr>
          <w:rFonts w:ascii="Times New Roman" w:hAnsi="Times New Roman" w:cs="Times New Roman"/>
        </w:rPr>
        <w:tab/>
        <w:t xml:space="preserve">Ms. Smith contacted the Respondent </w:t>
      </w:r>
      <w:r w:rsidR="00FE7E1A" w:rsidRPr="002D44F4">
        <w:rPr>
          <w:rFonts w:ascii="Times New Roman" w:hAnsi="Times New Roman" w:cs="Times New Roman"/>
        </w:rPr>
        <w:t xml:space="preserve">on May 22, </w:t>
      </w:r>
      <w:r w:rsidRPr="002D44F4">
        <w:rPr>
          <w:rFonts w:ascii="Times New Roman" w:hAnsi="Times New Roman" w:cs="Times New Roman"/>
        </w:rPr>
        <w:t>2014 to complain about her high bills for January, February and March 2014 because they were much higher than in previous months.  N.T. 9-10</w:t>
      </w:r>
      <w:r w:rsidR="00FE7E1A" w:rsidRPr="002D44F4">
        <w:rPr>
          <w:rFonts w:ascii="Times New Roman" w:hAnsi="Times New Roman" w:cs="Times New Roman"/>
        </w:rPr>
        <w:t>, 33, PPL Ex. 2</w:t>
      </w:r>
      <w:r w:rsidRPr="002D44F4">
        <w:rPr>
          <w:rFonts w:ascii="Times New Roman" w:hAnsi="Times New Roman" w:cs="Times New Roman"/>
        </w:rPr>
        <w:t xml:space="preserve">.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t>13.</w:t>
      </w:r>
      <w:r w:rsidRPr="002D44F4">
        <w:rPr>
          <w:rFonts w:ascii="Times New Roman" w:hAnsi="Times New Roman" w:cs="Times New Roman"/>
        </w:rPr>
        <w:tab/>
        <w:t xml:space="preserve">After Ms. Smith contacted the Commission concerning her January, February and March 2014 electric bills, the Respondent dispatched an employee </w:t>
      </w:r>
      <w:r w:rsidR="00FE7E1A" w:rsidRPr="002D44F4">
        <w:rPr>
          <w:rFonts w:ascii="Times New Roman" w:hAnsi="Times New Roman" w:cs="Times New Roman"/>
        </w:rPr>
        <w:t>on June 20, 2014 to conduct a high bill investigation</w:t>
      </w:r>
      <w:r w:rsidRPr="002D44F4">
        <w:rPr>
          <w:rFonts w:ascii="Times New Roman" w:hAnsi="Times New Roman" w:cs="Times New Roman"/>
        </w:rPr>
        <w:t>.  N.T. 11</w:t>
      </w:r>
      <w:r w:rsidR="00FE7E1A" w:rsidRPr="002D44F4">
        <w:rPr>
          <w:rFonts w:ascii="Times New Roman" w:hAnsi="Times New Roman" w:cs="Times New Roman"/>
        </w:rPr>
        <w:t>, 33, PPL Ex. 2</w:t>
      </w:r>
      <w:r w:rsidRPr="002D44F4">
        <w:rPr>
          <w:rFonts w:ascii="Times New Roman" w:hAnsi="Times New Roman" w:cs="Times New Roman"/>
        </w:rPr>
        <w:t xml:space="preserve">.  </w:t>
      </w:r>
    </w:p>
    <w:p w:rsidR="009D1BD4" w:rsidRPr="002D44F4" w:rsidRDefault="009D1BD4" w:rsidP="009D1BD4">
      <w:pPr>
        <w:spacing w:line="360" w:lineRule="auto"/>
        <w:ind w:firstLine="1440"/>
        <w:rPr>
          <w:rFonts w:ascii="Times New Roman" w:hAnsi="Times New Roman" w:cs="Times New Roman"/>
        </w:rPr>
      </w:pPr>
    </w:p>
    <w:p w:rsidR="009D1BD4" w:rsidRPr="002D44F4" w:rsidRDefault="009D1BD4" w:rsidP="009D1BD4">
      <w:pPr>
        <w:spacing w:line="360" w:lineRule="auto"/>
        <w:ind w:firstLine="1440"/>
        <w:rPr>
          <w:rFonts w:ascii="Times New Roman" w:hAnsi="Times New Roman" w:cs="Times New Roman"/>
        </w:rPr>
      </w:pPr>
      <w:r w:rsidRPr="002D44F4">
        <w:rPr>
          <w:rFonts w:ascii="Times New Roman" w:hAnsi="Times New Roman" w:cs="Times New Roman"/>
        </w:rPr>
        <w:lastRenderedPageBreak/>
        <w:t>14.</w:t>
      </w:r>
      <w:r w:rsidRPr="002D44F4">
        <w:rPr>
          <w:rFonts w:ascii="Times New Roman" w:hAnsi="Times New Roman" w:cs="Times New Roman"/>
        </w:rPr>
        <w:tab/>
        <w:t xml:space="preserve">The </w:t>
      </w:r>
      <w:r w:rsidR="00FE7E1A" w:rsidRPr="002D44F4">
        <w:rPr>
          <w:rFonts w:ascii="Times New Roman" w:hAnsi="Times New Roman" w:cs="Times New Roman"/>
        </w:rPr>
        <w:t xml:space="preserve">Respondent’s </w:t>
      </w:r>
      <w:r w:rsidRPr="002D44F4">
        <w:rPr>
          <w:rFonts w:ascii="Times New Roman" w:hAnsi="Times New Roman" w:cs="Times New Roman"/>
        </w:rPr>
        <w:t xml:space="preserve">employee tested the meter attached to the Complainants’ residence and informed </w:t>
      </w:r>
      <w:r w:rsidR="00FE7E1A" w:rsidRPr="002D44F4">
        <w:rPr>
          <w:rFonts w:ascii="Times New Roman" w:hAnsi="Times New Roman" w:cs="Times New Roman"/>
        </w:rPr>
        <w:t xml:space="preserve">Ms. Smith </w:t>
      </w:r>
      <w:r w:rsidRPr="002D44F4">
        <w:rPr>
          <w:rFonts w:ascii="Times New Roman" w:hAnsi="Times New Roman" w:cs="Times New Roman"/>
        </w:rPr>
        <w:t xml:space="preserve">that the meter was functioning properly.  N.T. 11.  </w:t>
      </w:r>
    </w:p>
    <w:p w:rsidR="009D1BD4" w:rsidRPr="002D44F4" w:rsidRDefault="009D1BD4" w:rsidP="009D1BD4">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15</w:t>
      </w:r>
      <w:r w:rsidR="00CD1ACB" w:rsidRPr="002D44F4">
        <w:rPr>
          <w:rFonts w:ascii="Times New Roman" w:hAnsi="Times New Roman" w:cs="Times New Roman"/>
        </w:rPr>
        <w:t>.</w:t>
      </w:r>
      <w:r w:rsidR="00CD1ACB" w:rsidRPr="002D44F4">
        <w:rPr>
          <w:rFonts w:ascii="Times New Roman" w:hAnsi="Times New Roman" w:cs="Times New Roman"/>
        </w:rPr>
        <w:tab/>
      </w:r>
      <w:r w:rsidRPr="002D44F4">
        <w:rPr>
          <w:rFonts w:ascii="Times New Roman" w:hAnsi="Times New Roman" w:cs="Times New Roman"/>
        </w:rPr>
        <w:t>T</w:t>
      </w:r>
      <w:r w:rsidR="00CD1ACB" w:rsidRPr="002D44F4">
        <w:rPr>
          <w:rFonts w:ascii="Times New Roman" w:hAnsi="Times New Roman" w:cs="Times New Roman"/>
        </w:rPr>
        <w:t xml:space="preserve">he Complainants’ meter tested as 99.95% accurate.  N.T. 34, PPL Ex. 2.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16.</w:t>
      </w:r>
      <w:r w:rsidRPr="002D44F4">
        <w:rPr>
          <w:rFonts w:ascii="Times New Roman" w:hAnsi="Times New Roman" w:cs="Times New Roman"/>
        </w:rPr>
        <w:tab/>
      </w:r>
      <w:r w:rsidR="00CD1ACB" w:rsidRPr="002D44F4">
        <w:rPr>
          <w:rFonts w:ascii="Times New Roman" w:hAnsi="Times New Roman" w:cs="Times New Roman"/>
        </w:rPr>
        <w:t xml:space="preserve">The Respondent’s employee determined the Complainants’ potential electricity usage, based on the appliances in the Complainants’ residence and how much electricity each appliance could potentially use.  N.T. 34, PPL Ex. 2.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17</w:t>
      </w:r>
      <w:r w:rsidR="00CD1ACB" w:rsidRPr="002D44F4">
        <w:rPr>
          <w:rFonts w:ascii="Times New Roman" w:hAnsi="Times New Roman" w:cs="Times New Roman"/>
        </w:rPr>
        <w:t>.</w:t>
      </w:r>
      <w:r w:rsidR="00CD1ACB" w:rsidRPr="002D44F4">
        <w:rPr>
          <w:rFonts w:ascii="Times New Roman" w:hAnsi="Times New Roman" w:cs="Times New Roman"/>
        </w:rPr>
        <w:tab/>
        <w:t xml:space="preserve">The Respondent’s employee determined that the Complainants had the potential to use 4,936 kilowatt hours (kWh) of electricity per month.  N.T. 34, PPL Ex. 2.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18</w:t>
      </w:r>
      <w:r w:rsidR="00CD1ACB" w:rsidRPr="002D44F4">
        <w:rPr>
          <w:rFonts w:ascii="Times New Roman" w:hAnsi="Times New Roman" w:cs="Times New Roman"/>
        </w:rPr>
        <w:t>.</w:t>
      </w:r>
      <w:r w:rsidR="00CD1ACB" w:rsidRPr="002D44F4">
        <w:rPr>
          <w:rFonts w:ascii="Times New Roman" w:hAnsi="Times New Roman" w:cs="Times New Roman"/>
        </w:rPr>
        <w:tab/>
        <w:t xml:space="preserve">On April 10, 2015 the Respondent authorized the Complainants’ meter to be changed.  N.T. 36-37, PPL Ex. 5.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19</w:t>
      </w:r>
      <w:r w:rsidR="00CD1ACB" w:rsidRPr="002D44F4">
        <w:rPr>
          <w:rFonts w:ascii="Times New Roman" w:hAnsi="Times New Roman" w:cs="Times New Roman"/>
        </w:rPr>
        <w:t>.</w:t>
      </w:r>
      <w:r w:rsidR="00CD1ACB" w:rsidRPr="002D44F4">
        <w:rPr>
          <w:rFonts w:ascii="Times New Roman" w:hAnsi="Times New Roman" w:cs="Times New Roman"/>
        </w:rPr>
        <w:tab/>
        <w:t>The Respondent removed the Complainants’ electric meter on April 13, 2015</w:t>
      </w:r>
      <w:r w:rsidRPr="002D44F4">
        <w:rPr>
          <w:rFonts w:ascii="Times New Roman" w:hAnsi="Times New Roman" w:cs="Times New Roman"/>
        </w:rPr>
        <w:t xml:space="preserve"> and installed a new meter</w:t>
      </w:r>
      <w:r w:rsidR="00CD1ACB" w:rsidRPr="002D44F4">
        <w:rPr>
          <w:rFonts w:ascii="Times New Roman" w:hAnsi="Times New Roman" w:cs="Times New Roman"/>
        </w:rPr>
        <w:t xml:space="preserve">.  N.T. </w:t>
      </w:r>
      <w:r w:rsidRPr="002D44F4">
        <w:rPr>
          <w:rFonts w:ascii="Times New Roman" w:hAnsi="Times New Roman" w:cs="Times New Roman"/>
        </w:rPr>
        <w:t xml:space="preserve">12-13, </w:t>
      </w:r>
      <w:r w:rsidR="00CD1ACB" w:rsidRPr="002D44F4">
        <w:rPr>
          <w:rFonts w:ascii="Times New Roman" w:hAnsi="Times New Roman" w:cs="Times New Roman"/>
        </w:rPr>
        <w:t xml:space="preserve">37, PPL Ex. 5.  </w:t>
      </w:r>
    </w:p>
    <w:p w:rsidR="00CD1ACB" w:rsidRPr="002D44F4" w:rsidRDefault="00CD1ACB" w:rsidP="00CD1ACB">
      <w:pPr>
        <w:spacing w:line="360" w:lineRule="auto"/>
        <w:ind w:firstLine="1440"/>
        <w:rPr>
          <w:rFonts w:ascii="Times New Roman" w:hAnsi="Times New Roman" w:cs="Times New Roman"/>
        </w:rPr>
      </w:pPr>
    </w:p>
    <w:p w:rsidR="00CD1ACB" w:rsidRPr="002D44F4" w:rsidRDefault="00CD1ACB" w:rsidP="00CD1ACB">
      <w:pPr>
        <w:spacing w:line="360" w:lineRule="auto"/>
        <w:ind w:firstLine="1440"/>
        <w:rPr>
          <w:rFonts w:ascii="Times New Roman" w:hAnsi="Times New Roman" w:cs="Times New Roman"/>
        </w:rPr>
      </w:pPr>
      <w:r w:rsidRPr="002D44F4">
        <w:rPr>
          <w:rFonts w:ascii="Times New Roman" w:hAnsi="Times New Roman" w:cs="Times New Roman"/>
        </w:rPr>
        <w:t>2</w:t>
      </w:r>
      <w:r w:rsidR="00FE7E1A" w:rsidRPr="002D44F4">
        <w:rPr>
          <w:rFonts w:ascii="Times New Roman" w:hAnsi="Times New Roman" w:cs="Times New Roman"/>
        </w:rPr>
        <w:t>0</w:t>
      </w:r>
      <w:r w:rsidRPr="002D44F4">
        <w:rPr>
          <w:rFonts w:ascii="Times New Roman" w:hAnsi="Times New Roman" w:cs="Times New Roman"/>
        </w:rPr>
        <w:t>.</w:t>
      </w:r>
      <w:r w:rsidRPr="002D44F4">
        <w:rPr>
          <w:rFonts w:ascii="Times New Roman" w:hAnsi="Times New Roman" w:cs="Times New Roman"/>
        </w:rPr>
        <w:tab/>
        <w:t xml:space="preserve">The Respondent tested the Complainants’ old meter on April 14, 2015.  N.T. 37-38, PPL Ex. 5.  </w:t>
      </w:r>
    </w:p>
    <w:p w:rsidR="00CD1ACB" w:rsidRPr="002D44F4" w:rsidRDefault="00CD1ACB" w:rsidP="00CD1ACB">
      <w:pPr>
        <w:spacing w:line="360" w:lineRule="auto"/>
        <w:ind w:firstLine="1440"/>
        <w:rPr>
          <w:rFonts w:ascii="Times New Roman" w:hAnsi="Times New Roman" w:cs="Times New Roman"/>
        </w:rPr>
      </w:pPr>
    </w:p>
    <w:p w:rsidR="00FE7E1A" w:rsidRPr="002D44F4" w:rsidRDefault="00CD1ACB" w:rsidP="00CD1ACB">
      <w:pPr>
        <w:spacing w:line="360" w:lineRule="auto"/>
        <w:ind w:firstLine="1440"/>
        <w:rPr>
          <w:rFonts w:ascii="Times New Roman" w:hAnsi="Times New Roman" w:cs="Times New Roman"/>
        </w:rPr>
      </w:pPr>
      <w:r w:rsidRPr="002D44F4">
        <w:rPr>
          <w:rFonts w:ascii="Times New Roman" w:hAnsi="Times New Roman" w:cs="Times New Roman"/>
        </w:rPr>
        <w:t>2</w:t>
      </w:r>
      <w:r w:rsidR="00FE7E1A" w:rsidRPr="002D44F4">
        <w:rPr>
          <w:rFonts w:ascii="Times New Roman" w:hAnsi="Times New Roman" w:cs="Times New Roman"/>
        </w:rPr>
        <w:t>1</w:t>
      </w:r>
      <w:r w:rsidRPr="002D44F4">
        <w:rPr>
          <w:rFonts w:ascii="Times New Roman" w:hAnsi="Times New Roman" w:cs="Times New Roman"/>
        </w:rPr>
        <w:t>.</w:t>
      </w:r>
      <w:r w:rsidRPr="002D44F4">
        <w:rPr>
          <w:rFonts w:ascii="Times New Roman" w:hAnsi="Times New Roman" w:cs="Times New Roman"/>
        </w:rPr>
        <w:tab/>
        <w:t xml:space="preserve">The meter test indicated that the meter tested as 99.892% accurate.  N.T. 38, PPL Ex. 5.      </w:t>
      </w:r>
    </w:p>
    <w:p w:rsidR="00FE7E1A" w:rsidRPr="002D44F4" w:rsidRDefault="00FE7E1A"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22.</w:t>
      </w:r>
      <w:r w:rsidRPr="002D44F4">
        <w:rPr>
          <w:rFonts w:ascii="Times New Roman" w:hAnsi="Times New Roman" w:cs="Times New Roman"/>
        </w:rPr>
        <w:tab/>
        <w:t>The Respondent sent a report to Ms. Smith indicating that the meter was accurate.  N.T. 13.</w:t>
      </w:r>
      <w:r w:rsidR="00CD1ACB" w:rsidRPr="002D44F4">
        <w:rPr>
          <w:rFonts w:ascii="Times New Roman" w:hAnsi="Times New Roman" w:cs="Times New Roman"/>
        </w:rPr>
        <w:t xml:space="preserve">         </w:t>
      </w:r>
    </w:p>
    <w:p w:rsidR="00CD1ACB" w:rsidRPr="002D44F4" w:rsidRDefault="00CD1ACB" w:rsidP="00CD1ACB">
      <w:pPr>
        <w:spacing w:line="360" w:lineRule="auto"/>
        <w:ind w:firstLine="1440"/>
        <w:rPr>
          <w:rFonts w:ascii="Times New Roman" w:hAnsi="Times New Roman" w:cs="Times New Roman"/>
        </w:rPr>
      </w:pPr>
    </w:p>
    <w:p w:rsidR="00CD1ACB" w:rsidRPr="002D44F4" w:rsidRDefault="00CD1ACB" w:rsidP="00CD1ACB">
      <w:pPr>
        <w:spacing w:line="360" w:lineRule="auto"/>
        <w:ind w:firstLine="1440"/>
        <w:rPr>
          <w:rFonts w:ascii="Times New Roman" w:hAnsi="Times New Roman" w:cs="Times New Roman"/>
        </w:rPr>
      </w:pPr>
      <w:r w:rsidRPr="002D44F4">
        <w:rPr>
          <w:rFonts w:ascii="Times New Roman" w:hAnsi="Times New Roman" w:cs="Times New Roman"/>
        </w:rPr>
        <w:t>2</w:t>
      </w:r>
      <w:r w:rsidR="00FE7E1A" w:rsidRPr="002D44F4">
        <w:rPr>
          <w:rFonts w:ascii="Times New Roman" w:hAnsi="Times New Roman" w:cs="Times New Roman"/>
        </w:rPr>
        <w:t>3</w:t>
      </w:r>
      <w:r w:rsidRPr="002D44F4">
        <w:rPr>
          <w:rFonts w:ascii="Times New Roman" w:hAnsi="Times New Roman" w:cs="Times New Roman"/>
        </w:rPr>
        <w:t>.</w:t>
      </w:r>
      <w:r w:rsidRPr="002D44F4">
        <w:rPr>
          <w:rFonts w:ascii="Times New Roman" w:hAnsi="Times New Roman" w:cs="Times New Roman"/>
        </w:rPr>
        <w:tab/>
        <w:t xml:space="preserve">The Complainants used 4769 kWh in January 2014 and 3905 kWh in January 2015.  N.T. 39-40, PPL Ex. 1.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lastRenderedPageBreak/>
        <w:t>24</w:t>
      </w:r>
      <w:r w:rsidR="00CD1ACB" w:rsidRPr="002D44F4">
        <w:rPr>
          <w:rFonts w:ascii="Times New Roman" w:hAnsi="Times New Roman" w:cs="Times New Roman"/>
        </w:rPr>
        <w:t>.</w:t>
      </w:r>
      <w:r w:rsidR="00CD1ACB" w:rsidRPr="002D44F4">
        <w:rPr>
          <w:rFonts w:ascii="Times New Roman" w:hAnsi="Times New Roman" w:cs="Times New Roman"/>
        </w:rPr>
        <w:tab/>
        <w:t xml:space="preserve">The Complainants used 5340 kWh in February 2014 and 4096 kWh in February 2015.  N.T. 40, PPL Ex. 1.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25</w:t>
      </w:r>
      <w:r w:rsidR="00CD1ACB" w:rsidRPr="002D44F4">
        <w:rPr>
          <w:rFonts w:ascii="Times New Roman" w:hAnsi="Times New Roman" w:cs="Times New Roman"/>
        </w:rPr>
        <w:t>.</w:t>
      </w:r>
      <w:r w:rsidR="00CD1ACB" w:rsidRPr="002D44F4">
        <w:rPr>
          <w:rFonts w:ascii="Times New Roman" w:hAnsi="Times New Roman" w:cs="Times New Roman"/>
        </w:rPr>
        <w:tab/>
        <w:t>The Complainants used 5054 kWh in March 2014 and 2446 kWh in March 2015.  N.T. 40, PPL Ex. 1.</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26</w:t>
      </w:r>
      <w:r w:rsidR="00CD1ACB" w:rsidRPr="002D44F4">
        <w:rPr>
          <w:rFonts w:ascii="Times New Roman" w:hAnsi="Times New Roman" w:cs="Times New Roman"/>
        </w:rPr>
        <w:t>.</w:t>
      </w:r>
      <w:r w:rsidR="00CD1ACB" w:rsidRPr="002D44F4">
        <w:rPr>
          <w:rFonts w:ascii="Times New Roman" w:hAnsi="Times New Roman" w:cs="Times New Roman"/>
        </w:rPr>
        <w:tab/>
        <w:t xml:space="preserve">In 2012, the Respondent’s per kWh charge was $.069.  N.T. 39.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27</w:t>
      </w:r>
      <w:r w:rsidR="00CD1ACB" w:rsidRPr="002D44F4">
        <w:rPr>
          <w:rFonts w:ascii="Times New Roman" w:hAnsi="Times New Roman" w:cs="Times New Roman"/>
        </w:rPr>
        <w:t>.</w:t>
      </w:r>
      <w:r w:rsidR="00CD1ACB" w:rsidRPr="002D44F4">
        <w:rPr>
          <w:rFonts w:ascii="Times New Roman" w:hAnsi="Times New Roman" w:cs="Times New Roman"/>
        </w:rPr>
        <w:tab/>
        <w:t xml:space="preserve">In 2014, the Respondent’s per kWh charge fluctuated between $.087 and $.09.  N.T. 39.  </w:t>
      </w:r>
    </w:p>
    <w:p w:rsidR="00CD1ACB" w:rsidRPr="002D44F4" w:rsidRDefault="00CD1ACB" w:rsidP="00CD1ACB">
      <w:pPr>
        <w:spacing w:line="360" w:lineRule="auto"/>
        <w:ind w:firstLine="1440"/>
        <w:rPr>
          <w:rFonts w:ascii="Times New Roman" w:hAnsi="Times New Roman" w:cs="Times New Roman"/>
        </w:rPr>
      </w:pP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28</w:t>
      </w:r>
      <w:r w:rsidR="00CD1ACB" w:rsidRPr="002D44F4">
        <w:rPr>
          <w:rFonts w:ascii="Times New Roman" w:hAnsi="Times New Roman" w:cs="Times New Roman"/>
        </w:rPr>
        <w:t>.</w:t>
      </w:r>
      <w:r w:rsidR="00CD1ACB" w:rsidRPr="002D44F4">
        <w:rPr>
          <w:rFonts w:ascii="Times New Roman" w:hAnsi="Times New Roman" w:cs="Times New Roman"/>
        </w:rPr>
        <w:tab/>
        <w:t xml:space="preserve">The Complainants’ current overdue balance is $2,416.28 which included a payment of $300 which the Respondent had just received.  N.T. 44, PPL Ex. 1. </w:t>
      </w:r>
    </w:p>
    <w:p w:rsidR="00CD1ACB" w:rsidRPr="002D44F4" w:rsidRDefault="00CD1ACB" w:rsidP="00CD1ACB">
      <w:pPr>
        <w:spacing w:line="360" w:lineRule="auto"/>
        <w:ind w:firstLine="1440"/>
        <w:rPr>
          <w:rFonts w:ascii="Times New Roman" w:hAnsi="Times New Roman" w:cs="Times New Roman"/>
        </w:rPr>
      </w:pPr>
    </w:p>
    <w:p w:rsidR="00FE7E1A"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29</w:t>
      </w:r>
      <w:r w:rsidR="00CD1ACB" w:rsidRPr="002D44F4">
        <w:rPr>
          <w:rFonts w:ascii="Times New Roman" w:hAnsi="Times New Roman" w:cs="Times New Roman"/>
        </w:rPr>
        <w:t>.</w:t>
      </w:r>
      <w:r w:rsidR="00CD1ACB" w:rsidRPr="002D44F4">
        <w:rPr>
          <w:rFonts w:ascii="Times New Roman" w:hAnsi="Times New Roman" w:cs="Times New Roman"/>
        </w:rPr>
        <w:tab/>
        <w:t>The Complainants’ current gross monthly household income is approximately $7,005.  N.T. 16-17.</w:t>
      </w:r>
    </w:p>
    <w:p w:rsidR="00CD1ACB" w:rsidRPr="002D44F4" w:rsidRDefault="00CD1ACB" w:rsidP="00CD1ACB">
      <w:pPr>
        <w:spacing w:line="360" w:lineRule="auto"/>
        <w:ind w:firstLine="1440"/>
        <w:rPr>
          <w:rFonts w:ascii="Times New Roman" w:hAnsi="Times New Roman" w:cs="Times New Roman"/>
        </w:rPr>
      </w:pPr>
      <w:r w:rsidRPr="002D44F4">
        <w:rPr>
          <w:rFonts w:ascii="Times New Roman" w:hAnsi="Times New Roman" w:cs="Times New Roman"/>
        </w:rPr>
        <w:t xml:space="preserve">  </w:t>
      </w:r>
    </w:p>
    <w:p w:rsidR="00CD1ACB" w:rsidRPr="002D44F4" w:rsidRDefault="00FE7E1A" w:rsidP="00CD1ACB">
      <w:pPr>
        <w:spacing w:line="360" w:lineRule="auto"/>
        <w:ind w:firstLine="1440"/>
        <w:rPr>
          <w:rFonts w:ascii="Times New Roman" w:hAnsi="Times New Roman" w:cs="Times New Roman"/>
        </w:rPr>
      </w:pPr>
      <w:r w:rsidRPr="002D44F4">
        <w:rPr>
          <w:rFonts w:ascii="Times New Roman" w:hAnsi="Times New Roman" w:cs="Times New Roman"/>
        </w:rPr>
        <w:t>30</w:t>
      </w:r>
      <w:r w:rsidR="00CD1ACB" w:rsidRPr="002D44F4">
        <w:rPr>
          <w:rFonts w:ascii="Times New Roman" w:hAnsi="Times New Roman" w:cs="Times New Roman"/>
        </w:rPr>
        <w:t>.</w:t>
      </w:r>
      <w:r w:rsidR="00CD1ACB" w:rsidRPr="002D44F4">
        <w:rPr>
          <w:rFonts w:ascii="Times New Roman" w:hAnsi="Times New Roman" w:cs="Times New Roman"/>
        </w:rPr>
        <w:tab/>
        <w:t xml:space="preserve">Ms. Smith receives disability payments in the amount of $2,300 per month.  N.T. 17.  </w:t>
      </w:r>
    </w:p>
    <w:p w:rsidR="00CD1ACB" w:rsidRPr="002D44F4" w:rsidRDefault="00CD1ACB" w:rsidP="00CD1ACB">
      <w:pPr>
        <w:spacing w:line="360" w:lineRule="auto"/>
        <w:ind w:firstLine="1440"/>
        <w:rPr>
          <w:rFonts w:ascii="Times New Roman" w:hAnsi="Times New Roman" w:cs="Times New Roman"/>
        </w:rPr>
      </w:pPr>
    </w:p>
    <w:p w:rsidR="00CD1ACB" w:rsidRPr="002D44F4" w:rsidRDefault="00CD1ACB" w:rsidP="00CD1ACB">
      <w:pPr>
        <w:spacing w:line="360" w:lineRule="auto"/>
        <w:ind w:firstLine="1440"/>
        <w:rPr>
          <w:rFonts w:ascii="Times New Roman" w:hAnsi="Times New Roman" w:cs="Times New Roman"/>
        </w:rPr>
      </w:pPr>
      <w:r w:rsidRPr="002D44F4">
        <w:rPr>
          <w:rFonts w:ascii="Times New Roman" w:hAnsi="Times New Roman" w:cs="Times New Roman"/>
        </w:rPr>
        <w:t>3</w:t>
      </w:r>
      <w:r w:rsidR="00FE7E1A" w:rsidRPr="002D44F4">
        <w:rPr>
          <w:rFonts w:ascii="Times New Roman" w:hAnsi="Times New Roman" w:cs="Times New Roman"/>
        </w:rPr>
        <w:t>1</w:t>
      </w:r>
      <w:r w:rsidRPr="002D44F4">
        <w:rPr>
          <w:rFonts w:ascii="Times New Roman" w:hAnsi="Times New Roman" w:cs="Times New Roman"/>
        </w:rPr>
        <w:t>.</w:t>
      </w:r>
      <w:r w:rsidRPr="002D44F4">
        <w:rPr>
          <w:rFonts w:ascii="Times New Roman" w:hAnsi="Times New Roman" w:cs="Times New Roman"/>
        </w:rPr>
        <w:tab/>
        <w:t xml:space="preserve">Mr. Smith receives workers compensation payments of </w:t>
      </w:r>
      <w:r w:rsidR="00471419">
        <w:rPr>
          <w:rFonts w:ascii="Times New Roman" w:hAnsi="Times New Roman" w:cs="Times New Roman"/>
        </w:rPr>
        <w:t>$</w:t>
      </w:r>
      <w:r w:rsidRPr="002D44F4">
        <w:rPr>
          <w:rFonts w:ascii="Times New Roman" w:hAnsi="Times New Roman" w:cs="Times New Roman"/>
        </w:rPr>
        <w:t xml:space="preserve">686.00 per week or approximately $2,972 per month.  N.T. 17.  </w:t>
      </w:r>
    </w:p>
    <w:p w:rsidR="00CD1ACB" w:rsidRPr="002D44F4" w:rsidRDefault="00CD1ACB" w:rsidP="00CD1ACB">
      <w:pPr>
        <w:spacing w:line="360" w:lineRule="auto"/>
        <w:ind w:firstLine="1440"/>
        <w:rPr>
          <w:rFonts w:ascii="Times New Roman" w:hAnsi="Times New Roman" w:cs="Times New Roman"/>
        </w:rPr>
      </w:pPr>
    </w:p>
    <w:p w:rsidR="00337276" w:rsidRPr="002D44F4" w:rsidRDefault="00CD1ACB" w:rsidP="00CD1ACB">
      <w:pPr>
        <w:spacing w:line="360" w:lineRule="auto"/>
        <w:ind w:firstLine="1440"/>
        <w:rPr>
          <w:rFonts w:ascii="Times New Roman" w:hAnsi="Times New Roman" w:cs="Times New Roman"/>
        </w:rPr>
      </w:pPr>
      <w:r w:rsidRPr="002D44F4">
        <w:rPr>
          <w:rFonts w:ascii="Times New Roman" w:hAnsi="Times New Roman" w:cs="Times New Roman"/>
        </w:rPr>
        <w:t>3</w:t>
      </w:r>
      <w:r w:rsidR="00FE7E1A" w:rsidRPr="002D44F4">
        <w:rPr>
          <w:rFonts w:ascii="Times New Roman" w:hAnsi="Times New Roman" w:cs="Times New Roman"/>
        </w:rPr>
        <w:t>2</w:t>
      </w:r>
      <w:r w:rsidRPr="002D44F4">
        <w:rPr>
          <w:rFonts w:ascii="Times New Roman" w:hAnsi="Times New Roman" w:cs="Times New Roman"/>
        </w:rPr>
        <w:t>.</w:t>
      </w:r>
      <w:r w:rsidRPr="002D44F4">
        <w:rPr>
          <w:rFonts w:ascii="Times New Roman" w:hAnsi="Times New Roman" w:cs="Times New Roman"/>
        </w:rPr>
        <w:tab/>
      </w:r>
      <w:r w:rsidR="00FE7E1A" w:rsidRPr="002D44F4">
        <w:rPr>
          <w:rFonts w:ascii="Times New Roman" w:hAnsi="Times New Roman" w:cs="Times New Roman"/>
        </w:rPr>
        <w:t>T</w:t>
      </w:r>
      <w:r w:rsidRPr="002D44F4">
        <w:rPr>
          <w:rFonts w:ascii="Times New Roman" w:hAnsi="Times New Roman" w:cs="Times New Roman"/>
        </w:rPr>
        <w:t xml:space="preserve">he Complainants’ son earns $400 per week or approximately $1,733 per month.  N.T. 17. </w:t>
      </w:r>
    </w:p>
    <w:p w:rsidR="00710646" w:rsidRPr="002D44F4" w:rsidRDefault="00710646" w:rsidP="009158A5">
      <w:pPr>
        <w:spacing w:line="360" w:lineRule="auto"/>
        <w:rPr>
          <w:rFonts w:ascii="Times New Roman" w:hAnsi="Times New Roman" w:cs="Times New Roman"/>
        </w:rPr>
      </w:pPr>
    </w:p>
    <w:p w:rsidR="00AB2CDA" w:rsidRPr="002D44F4" w:rsidRDefault="00AB2CDA" w:rsidP="007700EF">
      <w:pPr>
        <w:pStyle w:val="ParaTab1"/>
        <w:spacing w:line="360" w:lineRule="auto"/>
        <w:ind w:firstLine="0"/>
        <w:jc w:val="center"/>
        <w:rPr>
          <w:rFonts w:ascii="Times New Roman" w:hAnsi="Times New Roman" w:cs="Times New Roman"/>
          <w:u w:val="single"/>
        </w:rPr>
      </w:pPr>
      <w:r w:rsidRPr="002D44F4">
        <w:rPr>
          <w:rFonts w:ascii="Times New Roman" w:hAnsi="Times New Roman" w:cs="Times New Roman"/>
          <w:u w:val="single"/>
        </w:rPr>
        <w:t>DISCUSSION</w:t>
      </w:r>
    </w:p>
    <w:p w:rsidR="00B902DA" w:rsidRPr="002D44F4" w:rsidRDefault="00B902DA" w:rsidP="0025068A">
      <w:pPr>
        <w:spacing w:line="360" w:lineRule="auto"/>
        <w:ind w:firstLine="1440"/>
        <w:rPr>
          <w:rFonts w:ascii="Times New Roman" w:hAnsi="Times New Roman" w:cs="Times New Roman"/>
        </w:rPr>
      </w:pPr>
    </w:p>
    <w:p w:rsidR="00AB2CDA" w:rsidRPr="002D44F4" w:rsidRDefault="00D31D82" w:rsidP="00725272">
      <w:pPr>
        <w:pStyle w:val="ParaTab1"/>
        <w:spacing w:line="360" w:lineRule="auto"/>
        <w:rPr>
          <w:rFonts w:ascii="Times New Roman" w:hAnsi="Times New Roman" w:cs="Times New Roman"/>
          <w:spacing w:val="-3"/>
        </w:rPr>
      </w:pPr>
      <w:r w:rsidRPr="002D44F4">
        <w:rPr>
          <w:rFonts w:ascii="Times New Roman" w:hAnsi="Times New Roman" w:cs="Times New Roman"/>
        </w:rPr>
        <w:t>T</w:t>
      </w:r>
      <w:r w:rsidR="00AB2CDA" w:rsidRPr="002D44F4">
        <w:rPr>
          <w:rFonts w:ascii="Times New Roman" w:hAnsi="Times New Roman" w:cs="Times New Roman"/>
        </w:rPr>
        <w:t xml:space="preserve">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in this proceeding ha</w:t>
      </w:r>
      <w:r w:rsidR="004034CB" w:rsidRPr="002D44F4">
        <w:rPr>
          <w:rFonts w:ascii="Times New Roman" w:hAnsi="Times New Roman" w:cs="Times New Roman"/>
        </w:rPr>
        <w:t>ve</w:t>
      </w:r>
      <w:r w:rsidR="00AB2CDA" w:rsidRPr="002D44F4">
        <w:rPr>
          <w:rFonts w:ascii="Times New Roman" w:hAnsi="Times New Roman" w:cs="Times New Roman"/>
        </w:rPr>
        <w:t xml:space="preserve"> </w:t>
      </w:r>
      <w:r w:rsidR="00AB2CDA" w:rsidRPr="002D44F4">
        <w:rPr>
          <w:rFonts w:ascii="Times New Roman" w:hAnsi="Times New Roman" w:cs="Times New Roman"/>
          <w:spacing w:val="-3"/>
        </w:rPr>
        <w:t xml:space="preserve">the burden of proof to show that the Respondent is responsible or accountable for the problem described in the complaint.  </w:t>
      </w:r>
      <w:r w:rsidR="00AB2CDA" w:rsidRPr="002D44F4">
        <w:rPr>
          <w:rFonts w:ascii="Times New Roman" w:hAnsi="Times New Roman" w:cs="Times New Roman"/>
          <w:spacing w:val="-3"/>
          <w:u w:val="single"/>
        </w:rPr>
        <w:t>Patterson v. Bell Telephone Co. of Pa.</w:t>
      </w:r>
      <w:r w:rsidR="00726707" w:rsidRPr="002D44F4">
        <w:rPr>
          <w:rFonts w:ascii="Times New Roman" w:hAnsi="Times New Roman" w:cs="Times New Roman"/>
          <w:spacing w:val="-3"/>
        </w:rPr>
        <w:t>, 72 Pa. PUC 196 (1990);</w:t>
      </w:r>
      <w:r w:rsidR="00AB2CDA" w:rsidRPr="002D44F4">
        <w:rPr>
          <w:rFonts w:ascii="Times New Roman" w:hAnsi="Times New Roman" w:cs="Times New Roman"/>
          <w:spacing w:val="-3"/>
        </w:rPr>
        <w:t xml:space="preserve"> </w:t>
      </w:r>
      <w:r w:rsidR="00AB2CDA" w:rsidRPr="002D44F4">
        <w:rPr>
          <w:rFonts w:ascii="Times New Roman" w:hAnsi="Times New Roman" w:cs="Times New Roman"/>
          <w:spacing w:val="-3"/>
          <w:u w:val="single"/>
        </w:rPr>
        <w:t>Feinstein v. Philadelphia Suburban Water Co.</w:t>
      </w:r>
      <w:r w:rsidR="002F53AE" w:rsidRPr="002D44F4">
        <w:rPr>
          <w:rFonts w:ascii="Times New Roman" w:hAnsi="Times New Roman" w:cs="Times New Roman"/>
          <w:spacing w:val="-3"/>
        </w:rPr>
        <w:t xml:space="preserve">, </w:t>
      </w:r>
      <w:r w:rsidR="00AB2CDA" w:rsidRPr="002D44F4">
        <w:rPr>
          <w:rFonts w:ascii="Times New Roman" w:hAnsi="Times New Roman" w:cs="Times New Roman"/>
          <w:spacing w:val="-3"/>
        </w:rPr>
        <w:lastRenderedPageBreak/>
        <w:t xml:space="preserve">50 Pa. PUC 300 (1976).  The </w:t>
      </w:r>
      <w:r w:rsidR="00814E32" w:rsidRPr="002D44F4">
        <w:rPr>
          <w:rFonts w:ascii="Times New Roman" w:hAnsi="Times New Roman" w:cs="Times New Roman"/>
          <w:spacing w:val="-3"/>
        </w:rPr>
        <w:t>Complainants</w:t>
      </w:r>
      <w:r w:rsidR="00AB2CDA" w:rsidRPr="002D44F4">
        <w:rPr>
          <w:rFonts w:ascii="Times New Roman" w:hAnsi="Times New Roman" w:cs="Times New Roman"/>
          <w:spacing w:val="-3"/>
        </w:rPr>
        <w:t xml:space="preserve"> must establish </w:t>
      </w:r>
      <w:r w:rsidR="004034CB" w:rsidRPr="002D44F4">
        <w:rPr>
          <w:rFonts w:ascii="Times New Roman" w:hAnsi="Times New Roman" w:cs="Times New Roman"/>
          <w:spacing w:val="-3"/>
        </w:rPr>
        <w:t>their</w:t>
      </w:r>
      <w:r w:rsidR="00AB2CDA" w:rsidRPr="002D44F4">
        <w:rPr>
          <w:rFonts w:ascii="Times New Roman" w:hAnsi="Times New Roman" w:cs="Times New Roman"/>
          <w:spacing w:val="-3"/>
        </w:rPr>
        <w:t xml:space="preserve"> case by a preponderance of the evidence.  </w:t>
      </w:r>
      <w:r w:rsidR="00AB2CDA" w:rsidRPr="002D44F4">
        <w:rPr>
          <w:rFonts w:ascii="Times New Roman" w:hAnsi="Times New Roman" w:cs="Times New Roman"/>
          <w:spacing w:val="-3"/>
          <w:u w:val="single"/>
        </w:rPr>
        <w:t>Samuel J. Lansberry, Inc. v. Pa. Pub</w:t>
      </w:r>
      <w:r w:rsidR="00267C4F" w:rsidRPr="002D44F4">
        <w:rPr>
          <w:rFonts w:ascii="Times New Roman" w:hAnsi="Times New Roman" w:cs="Times New Roman"/>
          <w:spacing w:val="-3"/>
          <w:u w:val="single"/>
        </w:rPr>
        <w:t>.</w:t>
      </w:r>
      <w:r w:rsidR="00AB2CDA" w:rsidRPr="002D44F4">
        <w:rPr>
          <w:rFonts w:ascii="Times New Roman" w:hAnsi="Times New Roman" w:cs="Times New Roman"/>
          <w:spacing w:val="-3"/>
          <w:u w:val="single"/>
        </w:rPr>
        <w:t xml:space="preserve"> </w:t>
      </w:r>
      <w:proofErr w:type="gramStart"/>
      <w:r w:rsidR="00AB2CDA" w:rsidRPr="002D44F4">
        <w:rPr>
          <w:rFonts w:ascii="Times New Roman" w:hAnsi="Times New Roman" w:cs="Times New Roman"/>
          <w:spacing w:val="-3"/>
          <w:u w:val="single"/>
        </w:rPr>
        <w:t>Util</w:t>
      </w:r>
      <w:r w:rsidR="00267C4F" w:rsidRPr="002D44F4">
        <w:rPr>
          <w:rFonts w:ascii="Times New Roman" w:hAnsi="Times New Roman" w:cs="Times New Roman"/>
          <w:spacing w:val="-3"/>
          <w:u w:val="single"/>
        </w:rPr>
        <w:t>.</w:t>
      </w:r>
      <w:r w:rsidR="00AB2CDA" w:rsidRPr="002D44F4">
        <w:rPr>
          <w:rFonts w:ascii="Times New Roman" w:hAnsi="Times New Roman" w:cs="Times New Roman"/>
          <w:spacing w:val="-3"/>
          <w:u w:val="single"/>
        </w:rPr>
        <w:t xml:space="preserve"> Comm’n</w:t>
      </w:r>
      <w:r w:rsidR="00AB2CDA" w:rsidRPr="002D44F4">
        <w:rPr>
          <w:rFonts w:ascii="Times New Roman" w:hAnsi="Times New Roman" w:cs="Times New Roman"/>
          <w:spacing w:val="-3"/>
        </w:rPr>
        <w:t>, 578 A.2d 600 (</w:t>
      </w:r>
      <w:proofErr w:type="spellStart"/>
      <w:r w:rsidR="00AB2CDA" w:rsidRPr="002D44F4">
        <w:rPr>
          <w:rFonts w:ascii="Times New Roman" w:hAnsi="Times New Roman" w:cs="Times New Roman"/>
          <w:spacing w:val="-3"/>
        </w:rPr>
        <w:t>Pa.Cmwlth</w:t>
      </w:r>
      <w:proofErr w:type="spellEnd"/>
      <w:r w:rsidR="00AB2CDA" w:rsidRPr="002D44F4">
        <w:rPr>
          <w:rFonts w:ascii="Times New Roman" w:hAnsi="Times New Roman" w:cs="Times New Roman"/>
          <w:spacing w:val="-3"/>
        </w:rPr>
        <w:t xml:space="preserve">. 1990), </w:t>
      </w:r>
      <w:r w:rsidR="00AB2CDA" w:rsidRPr="002D44F4">
        <w:rPr>
          <w:rFonts w:ascii="Times New Roman" w:hAnsi="Times New Roman" w:cs="Times New Roman"/>
          <w:spacing w:val="-3"/>
          <w:u w:val="single"/>
        </w:rPr>
        <w:t>alloc.</w:t>
      </w:r>
      <w:proofErr w:type="gramEnd"/>
      <w:r w:rsidR="00AB2CDA" w:rsidRPr="002D44F4">
        <w:rPr>
          <w:rFonts w:ascii="Times New Roman" w:hAnsi="Times New Roman" w:cs="Times New Roman"/>
          <w:spacing w:val="-3"/>
          <w:u w:val="single"/>
        </w:rPr>
        <w:t xml:space="preserve"> den.</w:t>
      </w:r>
      <w:r w:rsidR="00AB2CDA" w:rsidRPr="002D44F4">
        <w:rPr>
          <w:rFonts w:ascii="Times New Roman" w:hAnsi="Times New Roman" w:cs="Times New Roman"/>
          <w:spacing w:val="-3"/>
        </w:rPr>
        <w:t>, 602 A.2d 863 (Pa. 1992)</w:t>
      </w:r>
      <w:r w:rsidR="00267C4F" w:rsidRPr="002D44F4">
        <w:rPr>
          <w:rFonts w:ascii="Times New Roman" w:hAnsi="Times New Roman" w:cs="Times New Roman"/>
          <w:spacing w:val="-3"/>
        </w:rPr>
        <w:t>.</w:t>
      </w:r>
      <w:r w:rsidR="00AB2CDA" w:rsidRPr="002D44F4">
        <w:rPr>
          <w:rFonts w:ascii="Times New Roman" w:hAnsi="Times New Roman" w:cs="Times New Roman"/>
          <w:spacing w:val="-3"/>
        </w:rPr>
        <w:t xml:space="preserve">  To meet </w:t>
      </w:r>
      <w:r w:rsidR="004034CB" w:rsidRPr="002D44F4">
        <w:rPr>
          <w:rFonts w:ascii="Times New Roman" w:hAnsi="Times New Roman" w:cs="Times New Roman"/>
          <w:spacing w:val="-3"/>
        </w:rPr>
        <w:t>their</w:t>
      </w:r>
      <w:r w:rsidR="00AB2CDA" w:rsidRPr="002D44F4">
        <w:rPr>
          <w:rFonts w:ascii="Times New Roman" w:hAnsi="Times New Roman" w:cs="Times New Roman"/>
          <w:spacing w:val="-3"/>
        </w:rPr>
        <w:t xml:space="preserve"> burden of proof, the </w:t>
      </w:r>
      <w:r w:rsidR="00814E32" w:rsidRPr="002D44F4">
        <w:rPr>
          <w:rFonts w:ascii="Times New Roman" w:hAnsi="Times New Roman" w:cs="Times New Roman"/>
          <w:spacing w:val="-3"/>
        </w:rPr>
        <w:t>Complainants</w:t>
      </w:r>
      <w:r w:rsidR="00AB2CDA" w:rsidRPr="002D44F4">
        <w:rPr>
          <w:rFonts w:ascii="Times New Roman" w:hAnsi="Times New Roman" w:cs="Times New Roman"/>
          <w:spacing w:val="-3"/>
        </w:rPr>
        <w:t xml:space="preserve"> must present evidence more convincing, by even the smallest amount, than that presented by the Respondent.  </w:t>
      </w:r>
      <w:r w:rsidR="00AB2CDA" w:rsidRPr="002D44F4">
        <w:rPr>
          <w:rFonts w:ascii="Times New Roman" w:hAnsi="Times New Roman" w:cs="Times New Roman"/>
          <w:spacing w:val="-3"/>
          <w:u w:val="single"/>
        </w:rPr>
        <w:t>Se-Ling Hosiery v. Margulies</w:t>
      </w:r>
      <w:r w:rsidR="002F53AE" w:rsidRPr="002D44F4">
        <w:rPr>
          <w:rFonts w:ascii="Times New Roman" w:hAnsi="Times New Roman" w:cs="Times New Roman"/>
          <w:spacing w:val="-3"/>
        </w:rPr>
        <w:t>, 70 A.2d 854 (Pa. </w:t>
      </w:r>
      <w:r w:rsidR="00DB4C78" w:rsidRPr="002D44F4">
        <w:rPr>
          <w:rFonts w:ascii="Times New Roman" w:hAnsi="Times New Roman" w:cs="Times New Roman"/>
          <w:spacing w:val="-3"/>
        </w:rPr>
        <w:t xml:space="preserve">1950). </w:t>
      </w:r>
      <w:r w:rsidR="00495EB7" w:rsidRPr="002D44F4">
        <w:rPr>
          <w:rFonts w:ascii="Times New Roman" w:hAnsi="Times New Roman" w:cs="Times New Roman"/>
          <w:spacing w:val="-3"/>
        </w:rPr>
        <w:t xml:space="preserve"> </w:t>
      </w:r>
      <w:r w:rsidR="00DB4C78" w:rsidRPr="002D44F4">
        <w:rPr>
          <w:rFonts w:ascii="Times New Roman" w:hAnsi="Times New Roman" w:cs="Times New Roman"/>
          <w:spacing w:val="-3"/>
        </w:rPr>
        <w:t xml:space="preserve">Here the </w:t>
      </w:r>
      <w:r w:rsidR="00814E32" w:rsidRPr="002D44F4">
        <w:rPr>
          <w:rFonts w:ascii="Times New Roman" w:hAnsi="Times New Roman" w:cs="Times New Roman"/>
          <w:spacing w:val="-3"/>
        </w:rPr>
        <w:t>Complainants</w:t>
      </w:r>
      <w:r w:rsidR="00DB4C78" w:rsidRPr="002D44F4">
        <w:rPr>
          <w:rFonts w:ascii="Times New Roman" w:hAnsi="Times New Roman" w:cs="Times New Roman"/>
          <w:spacing w:val="-3"/>
        </w:rPr>
        <w:t xml:space="preserve"> allege </w:t>
      </w:r>
      <w:r w:rsidR="00930E0A" w:rsidRPr="002D44F4">
        <w:rPr>
          <w:rFonts w:ascii="Times New Roman" w:hAnsi="Times New Roman" w:cs="Times New Roman"/>
          <w:spacing w:val="-3"/>
        </w:rPr>
        <w:t xml:space="preserve">that the Respondent overbilled </w:t>
      </w:r>
      <w:r w:rsidR="004034CB" w:rsidRPr="002D44F4">
        <w:rPr>
          <w:rFonts w:ascii="Times New Roman" w:hAnsi="Times New Roman" w:cs="Times New Roman"/>
          <w:spacing w:val="-3"/>
        </w:rPr>
        <w:t xml:space="preserve">them.  </w:t>
      </w:r>
      <w:r w:rsidR="00930E0A" w:rsidRPr="002D44F4">
        <w:rPr>
          <w:rFonts w:ascii="Times New Roman" w:hAnsi="Times New Roman" w:cs="Times New Roman"/>
        </w:rPr>
        <w:t xml:space="preserve">In addition, the </w:t>
      </w:r>
      <w:r w:rsidR="00814E32" w:rsidRPr="002D44F4">
        <w:rPr>
          <w:rFonts w:ascii="Times New Roman" w:hAnsi="Times New Roman" w:cs="Times New Roman"/>
        </w:rPr>
        <w:t>Complainants</w:t>
      </w:r>
      <w:r w:rsidR="00930E0A" w:rsidRPr="002D44F4">
        <w:rPr>
          <w:rFonts w:ascii="Times New Roman" w:hAnsi="Times New Roman" w:cs="Times New Roman"/>
        </w:rPr>
        <w:t xml:space="preserve"> request that the Commission direct the Respondent to provide </w:t>
      </w:r>
      <w:r w:rsidR="004034CB" w:rsidRPr="002D44F4">
        <w:rPr>
          <w:rFonts w:ascii="Times New Roman" w:hAnsi="Times New Roman" w:cs="Times New Roman"/>
        </w:rPr>
        <w:t>them</w:t>
      </w:r>
      <w:r w:rsidR="00930E0A" w:rsidRPr="002D44F4">
        <w:rPr>
          <w:rFonts w:ascii="Times New Roman" w:hAnsi="Times New Roman" w:cs="Times New Roman"/>
        </w:rPr>
        <w:t xml:space="preserve"> with a payment arrangement.  I will </w:t>
      </w:r>
      <w:r w:rsidR="007F0AD5" w:rsidRPr="002D44F4">
        <w:rPr>
          <w:rFonts w:ascii="Times New Roman" w:hAnsi="Times New Roman" w:cs="Times New Roman"/>
        </w:rPr>
        <w:t>first address</w:t>
      </w:r>
      <w:r w:rsidR="00930E0A" w:rsidRPr="002D44F4">
        <w:rPr>
          <w:rFonts w:ascii="Times New Roman" w:hAnsi="Times New Roman" w:cs="Times New Roman"/>
        </w:rPr>
        <w:t xml:space="preserve"> the allegations concerning overbilling.</w:t>
      </w:r>
    </w:p>
    <w:p w:rsidR="00AB2CDA" w:rsidRPr="002D44F4" w:rsidRDefault="00AB2CDA" w:rsidP="00AB2CDA">
      <w:pPr>
        <w:pStyle w:val="ParaTab1"/>
        <w:spacing w:line="360" w:lineRule="auto"/>
        <w:ind w:firstLine="1350"/>
        <w:rPr>
          <w:rFonts w:ascii="Times New Roman" w:hAnsi="Times New Roman" w:cs="Times New Roman"/>
          <w:spacing w:val="-3"/>
        </w:rPr>
      </w:pPr>
    </w:p>
    <w:p w:rsidR="00F6769C" w:rsidRPr="002D44F4" w:rsidRDefault="00DB4C78"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D44F4">
        <w:rPr>
          <w:rFonts w:ascii="Times New Roman" w:hAnsi="Times New Roman" w:cs="Times New Roman"/>
        </w:rPr>
        <w:t xml:space="preserve">Since </w:t>
      </w:r>
      <w:r w:rsidR="00930E0A" w:rsidRPr="002D44F4">
        <w:rPr>
          <w:rFonts w:ascii="Times New Roman" w:hAnsi="Times New Roman" w:cs="Times New Roman"/>
        </w:rPr>
        <w:t xml:space="preserve">a portion of </w:t>
      </w:r>
      <w:r w:rsidRPr="002D44F4">
        <w:rPr>
          <w:rFonts w:ascii="Times New Roman" w:hAnsi="Times New Roman" w:cs="Times New Roman"/>
        </w:rPr>
        <w:t xml:space="preserve">the </w:t>
      </w:r>
      <w:r w:rsidR="00814E32" w:rsidRPr="002D44F4">
        <w:rPr>
          <w:rFonts w:ascii="Times New Roman" w:hAnsi="Times New Roman" w:cs="Times New Roman"/>
        </w:rPr>
        <w:t>Complainants</w:t>
      </w:r>
      <w:r w:rsidRPr="002D44F4">
        <w:rPr>
          <w:rFonts w:ascii="Times New Roman" w:hAnsi="Times New Roman" w:cs="Times New Roman"/>
        </w:rPr>
        <w:t xml:space="preserve">’ complaint </w:t>
      </w:r>
      <w:r w:rsidR="00AB2CDA" w:rsidRPr="002D44F4">
        <w:rPr>
          <w:rFonts w:ascii="Times New Roman" w:hAnsi="Times New Roman" w:cs="Times New Roman"/>
        </w:rPr>
        <w:t xml:space="preserve">alleges </w:t>
      </w:r>
      <w:r w:rsidR="00862B8E" w:rsidRPr="002D44F4">
        <w:rPr>
          <w:rFonts w:ascii="Times New Roman" w:hAnsi="Times New Roman" w:cs="Times New Roman"/>
        </w:rPr>
        <w:t>overbilling</w:t>
      </w:r>
      <w:r w:rsidRPr="002D44F4">
        <w:rPr>
          <w:rFonts w:ascii="Times New Roman" w:hAnsi="Times New Roman" w:cs="Times New Roman"/>
        </w:rPr>
        <w:t xml:space="preserve">, </w:t>
      </w:r>
      <w:r w:rsidR="00AB2CDA" w:rsidRPr="002D44F4">
        <w:rPr>
          <w:rFonts w:ascii="Times New Roman" w:hAnsi="Times New Roman" w:cs="Times New Roman"/>
        </w:rPr>
        <w:t xml:space="preserve">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burden of proof is governed by </w:t>
      </w:r>
      <w:r w:rsidR="00AB2CDA" w:rsidRPr="002D44F4">
        <w:rPr>
          <w:rFonts w:ascii="Times New Roman" w:hAnsi="Times New Roman" w:cs="Times New Roman"/>
          <w:u w:val="single"/>
        </w:rPr>
        <w:t>Waldron v. Philadelphia Electric Co.</w:t>
      </w:r>
      <w:r w:rsidR="007E3B4E" w:rsidRPr="002D44F4">
        <w:rPr>
          <w:rFonts w:ascii="Times New Roman" w:hAnsi="Times New Roman" w:cs="Times New Roman"/>
        </w:rPr>
        <w:t xml:space="preserve">, 54 Pa. PUC </w:t>
      </w:r>
      <w:r w:rsidR="00AB2CDA" w:rsidRPr="002D44F4">
        <w:rPr>
          <w:rFonts w:ascii="Times New Roman" w:hAnsi="Times New Roman" w:cs="Times New Roman"/>
        </w:rPr>
        <w:t>98 (1980)</w:t>
      </w:r>
      <w:r w:rsidR="00267C4F" w:rsidRPr="002D44F4">
        <w:rPr>
          <w:rFonts w:ascii="Times New Roman" w:hAnsi="Times New Roman" w:cs="Times New Roman"/>
        </w:rPr>
        <w:t xml:space="preserve"> (</w:t>
      </w:r>
      <w:r w:rsidR="00267C4F" w:rsidRPr="002D44F4">
        <w:rPr>
          <w:rFonts w:ascii="Times New Roman" w:hAnsi="Times New Roman" w:cs="Times New Roman"/>
          <w:u w:val="single"/>
        </w:rPr>
        <w:t>Waldron</w:t>
      </w:r>
      <w:r w:rsidR="00267C4F" w:rsidRPr="002D44F4">
        <w:rPr>
          <w:rFonts w:ascii="Times New Roman" w:hAnsi="Times New Roman" w:cs="Times New Roman"/>
        </w:rPr>
        <w:t>).</w:t>
      </w:r>
      <w:r w:rsidR="00AB2CDA" w:rsidRPr="002D44F4">
        <w:rPr>
          <w:rFonts w:ascii="Times New Roman" w:hAnsi="Times New Roman" w:cs="Times New Roman"/>
        </w:rPr>
        <w:t xml:space="preserve">  In </w:t>
      </w:r>
      <w:r w:rsidR="00AB2CDA" w:rsidRPr="002D44F4">
        <w:rPr>
          <w:rFonts w:ascii="Times New Roman" w:hAnsi="Times New Roman" w:cs="Times New Roman"/>
          <w:u w:val="single"/>
        </w:rPr>
        <w:t>Waldron</w:t>
      </w:r>
      <w:r w:rsidR="00AB2CDA" w:rsidRPr="002D44F4">
        <w:rPr>
          <w:rFonts w:ascii="Times New Roman" w:hAnsi="Times New Roman" w:cs="Times New Roman"/>
        </w:rPr>
        <w:t xml:space="preserve">, the Commission concluded that a </w:t>
      </w:r>
      <w:r w:rsidR="004E3F98" w:rsidRPr="002D44F4">
        <w:rPr>
          <w:rFonts w:ascii="Times New Roman" w:hAnsi="Times New Roman" w:cs="Times New Roman"/>
        </w:rPr>
        <w:t>c</w:t>
      </w:r>
      <w:r w:rsidR="00814E32" w:rsidRPr="002D44F4">
        <w:rPr>
          <w:rFonts w:ascii="Times New Roman" w:hAnsi="Times New Roman" w:cs="Times New Roman"/>
        </w:rPr>
        <w:t>omplainant</w:t>
      </w:r>
      <w:r w:rsidR="00AB2CDA" w:rsidRPr="002D44F4">
        <w:rPr>
          <w:rFonts w:ascii="Times New Roman" w:hAnsi="Times New Roman" w:cs="Times New Roman"/>
        </w:rPr>
        <w:t xml:space="preserve"> may establish a </w:t>
      </w:r>
      <w:r w:rsidR="00AB2CDA" w:rsidRPr="002D44F4">
        <w:rPr>
          <w:rFonts w:ascii="Times New Roman" w:hAnsi="Times New Roman" w:cs="Times New Roman"/>
          <w:u w:val="single"/>
        </w:rPr>
        <w:t>prima facie</w:t>
      </w:r>
      <w:r w:rsidR="00AB2CDA" w:rsidRPr="002D44F4">
        <w:rPr>
          <w:rFonts w:ascii="Times New Roman" w:hAnsi="Times New Roman" w:cs="Times New Roman"/>
        </w:rPr>
        <w:t xml:space="preserve"> </w:t>
      </w:r>
      <w:r w:rsidR="00862B8E" w:rsidRPr="002D44F4">
        <w:rPr>
          <w:rFonts w:ascii="Times New Roman" w:hAnsi="Times New Roman" w:cs="Times New Roman"/>
        </w:rPr>
        <w:t>overbilling</w:t>
      </w:r>
      <w:r w:rsidR="00267C4F" w:rsidRPr="002D44F4">
        <w:rPr>
          <w:rFonts w:ascii="Times New Roman" w:hAnsi="Times New Roman" w:cs="Times New Roman"/>
        </w:rPr>
        <w:t xml:space="preserve"> </w:t>
      </w:r>
      <w:r w:rsidR="00F72016" w:rsidRPr="002D44F4">
        <w:rPr>
          <w:rFonts w:ascii="Times New Roman" w:hAnsi="Times New Roman" w:cs="Times New Roman"/>
        </w:rPr>
        <w:t>case by showing that:</w:t>
      </w:r>
      <w:r w:rsidR="00726707" w:rsidRPr="002D44F4">
        <w:rPr>
          <w:rFonts w:ascii="Times New Roman" w:hAnsi="Times New Roman" w:cs="Times New Roman"/>
        </w:rPr>
        <w:t xml:space="preserve"> </w:t>
      </w:r>
      <w:r w:rsidR="00F72016" w:rsidRPr="002D44F4">
        <w:rPr>
          <w:rFonts w:ascii="Times New Roman" w:hAnsi="Times New Roman" w:cs="Times New Roman"/>
        </w:rPr>
        <w:t xml:space="preserve"> </w:t>
      </w:r>
      <w:r w:rsidR="00AB2CDA" w:rsidRPr="002D44F4">
        <w:rPr>
          <w:rFonts w:ascii="Times New Roman" w:hAnsi="Times New Roman" w:cs="Times New Roman"/>
        </w:rPr>
        <w:t xml:space="preserve">(1) the number of occupants of the household has not changed; (2) the potential for energy utilization is low; and (3) the prior billing history shows no previous abnormalities.  If 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ha</w:t>
      </w:r>
      <w:r w:rsidR="00EC582F" w:rsidRPr="002D44F4">
        <w:rPr>
          <w:rFonts w:ascii="Times New Roman" w:hAnsi="Times New Roman" w:cs="Times New Roman"/>
        </w:rPr>
        <w:t xml:space="preserve">ve </w:t>
      </w:r>
      <w:r w:rsidR="00AB2CDA" w:rsidRPr="002D44F4">
        <w:rPr>
          <w:rFonts w:ascii="Times New Roman" w:hAnsi="Times New Roman" w:cs="Times New Roman"/>
        </w:rPr>
        <w:t xml:space="preserve">submitted such evidence, the burden of going forward with </w:t>
      </w:r>
      <w:r w:rsidR="00B54E23" w:rsidRPr="002D44F4">
        <w:rPr>
          <w:rFonts w:ascii="Times New Roman" w:hAnsi="Times New Roman" w:cs="Times New Roman"/>
        </w:rPr>
        <w:t xml:space="preserve">the </w:t>
      </w:r>
      <w:r w:rsidR="00AB2CDA" w:rsidRPr="002D44F4">
        <w:rPr>
          <w:rFonts w:ascii="Times New Roman" w:hAnsi="Times New Roman" w:cs="Times New Roman"/>
        </w:rPr>
        <w:t xml:space="preserve">evidence shifts to the Respondent.  If the Respondent fails to rebut 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evidence, then 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would prevail.  If the Respondent places evidence </w:t>
      </w:r>
      <w:r w:rsidR="00B54E23" w:rsidRPr="002D44F4">
        <w:rPr>
          <w:rFonts w:ascii="Times New Roman" w:hAnsi="Times New Roman" w:cs="Times New Roman"/>
        </w:rPr>
        <w:t xml:space="preserve">into the record </w:t>
      </w:r>
      <w:r w:rsidR="00AB2CDA" w:rsidRPr="002D44F4">
        <w:rPr>
          <w:rFonts w:ascii="Times New Roman" w:hAnsi="Times New Roman" w:cs="Times New Roman"/>
        </w:rPr>
        <w:t xml:space="preserve">to rebut 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w:t>
      </w:r>
      <w:r w:rsidR="00AB2CDA" w:rsidRPr="002D44F4">
        <w:rPr>
          <w:rFonts w:ascii="Times New Roman" w:hAnsi="Times New Roman" w:cs="Times New Roman"/>
          <w:u w:val="single"/>
        </w:rPr>
        <w:t>prima facie</w:t>
      </w:r>
      <w:r w:rsidR="00AB2CDA" w:rsidRPr="002D44F4">
        <w:rPr>
          <w:rFonts w:ascii="Times New Roman" w:hAnsi="Times New Roman" w:cs="Times New Roman"/>
          <w:i/>
        </w:rPr>
        <w:t xml:space="preserve"> </w:t>
      </w:r>
      <w:r w:rsidR="00AB2CDA" w:rsidRPr="002D44F4">
        <w:rPr>
          <w:rFonts w:ascii="Times New Roman" w:hAnsi="Times New Roman" w:cs="Times New Roman"/>
        </w:rPr>
        <w:t xml:space="preserve">case, the burden of going forward with the evidence shifts back to 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In order to satisfy the burden of proof, 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must rebut the Respondent’s evidence by a </w:t>
      </w:r>
      <w:r w:rsidR="007F5645" w:rsidRPr="002D44F4">
        <w:rPr>
          <w:rFonts w:ascii="Times New Roman" w:hAnsi="Times New Roman" w:cs="Times New Roman"/>
        </w:rPr>
        <w:t>preponderance of the evidence.</w:t>
      </w:r>
    </w:p>
    <w:p w:rsidR="00CD5217" w:rsidRPr="002D44F4" w:rsidRDefault="00CD5217"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2D44F4"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D44F4">
        <w:rPr>
          <w:rFonts w:ascii="Times New Roman" w:hAnsi="Times New Roman" w:cs="Times New Roman"/>
        </w:rPr>
        <w:t xml:space="preserve">Although the burden of going forward with the evidence may shift from one party to another during a proceeding, the "burden of proof" never shifts.  It always remains on the </w:t>
      </w:r>
      <w:r w:rsidR="00814E32" w:rsidRPr="002D44F4">
        <w:rPr>
          <w:rFonts w:ascii="Times New Roman" w:hAnsi="Times New Roman" w:cs="Times New Roman"/>
        </w:rPr>
        <w:t>Complainants</w:t>
      </w:r>
      <w:r w:rsidRPr="002D44F4">
        <w:rPr>
          <w:rFonts w:ascii="Times New Roman" w:hAnsi="Times New Roman" w:cs="Times New Roman"/>
        </w:rPr>
        <w:t xml:space="preserve">.  </w:t>
      </w:r>
      <w:r w:rsidRPr="002D44F4">
        <w:rPr>
          <w:rFonts w:ascii="Times New Roman" w:hAnsi="Times New Roman" w:cs="Times New Roman"/>
          <w:u w:val="single"/>
        </w:rPr>
        <w:t>Replogle v. Pennsylvania Electric Co.</w:t>
      </w:r>
      <w:r w:rsidRPr="002D44F4">
        <w:rPr>
          <w:rFonts w:ascii="Times New Roman" w:hAnsi="Times New Roman" w:cs="Times New Roman"/>
        </w:rPr>
        <w:t>, 54 Pa. PUC 528 (1980)</w:t>
      </w:r>
      <w:r w:rsidR="0078029C" w:rsidRPr="002D44F4">
        <w:rPr>
          <w:rFonts w:ascii="Times New Roman" w:hAnsi="Times New Roman" w:cs="Times New Roman"/>
        </w:rPr>
        <w:t>.</w:t>
      </w:r>
    </w:p>
    <w:p w:rsidR="00AB2CDA" w:rsidRPr="002D44F4"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F6769C" w:rsidRPr="002D44F4"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D44F4">
        <w:rPr>
          <w:rFonts w:ascii="Times New Roman" w:hAnsi="Times New Roman" w:cs="Times New Roman"/>
        </w:rPr>
        <w:t xml:space="preserve">The Commonwealth Court broadened the Commission’s ruling in </w:t>
      </w:r>
      <w:r w:rsidRPr="002D44F4">
        <w:rPr>
          <w:rFonts w:ascii="Times New Roman" w:hAnsi="Times New Roman" w:cs="Times New Roman"/>
          <w:u w:val="single"/>
        </w:rPr>
        <w:t>Waldron</w:t>
      </w:r>
      <w:r w:rsidRPr="002D44F4">
        <w:rPr>
          <w:rFonts w:ascii="Times New Roman" w:hAnsi="Times New Roman" w:cs="Times New Roman"/>
        </w:rPr>
        <w:t xml:space="preserve"> in </w:t>
      </w:r>
      <w:r w:rsidRPr="002D44F4">
        <w:rPr>
          <w:rFonts w:ascii="Times New Roman" w:hAnsi="Times New Roman" w:cs="Times New Roman"/>
          <w:u w:val="single"/>
        </w:rPr>
        <w:t>Milkie v. Pa</w:t>
      </w:r>
      <w:r w:rsidR="00267C4F" w:rsidRPr="002D44F4">
        <w:rPr>
          <w:rFonts w:ascii="Times New Roman" w:hAnsi="Times New Roman" w:cs="Times New Roman"/>
          <w:u w:val="single"/>
        </w:rPr>
        <w:t>.</w:t>
      </w:r>
      <w:r w:rsidRPr="002D44F4">
        <w:rPr>
          <w:rFonts w:ascii="Times New Roman" w:hAnsi="Times New Roman" w:cs="Times New Roman"/>
          <w:u w:val="single"/>
        </w:rPr>
        <w:t xml:space="preserve"> Pub. </w:t>
      </w:r>
      <w:proofErr w:type="gramStart"/>
      <w:r w:rsidRPr="002D44F4">
        <w:rPr>
          <w:rFonts w:ascii="Times New Roman" w:hAnsi="Times New Roman" w:cs="Times New Roman"/>
          <w:u w:val="single"/>
        </w:rPr>
        <w:t>Util. Com</w:t>
      </w:r>
      <w:r w:rsidR="006129AB" w:rsidRPr="002D44F4">
        <w:rPr>
          <w:rFonts w:ascii="Times New Roman" w:hAnsi="Times New Roman" w:cs="Times New Roman"/>
          <w:u w:val="single"/>
        </w:rPr>
        <w:t>m’n</w:t>
      </w:r>
      <w:r w:rsidRPr="002D44F4">
        <w:rPr>
          <w:rFonts w:ascii="Times New Roman" w:hAnsi="Times New Roman" w:cs="Times New Roman"/>
        </w:rPr>
        <w:t>, 768 A.2d 1217 (</w:t>
      </w:r>
      <w:proofErr w:type="spellStart"/>
      <w:r w:rsidRPr="002D44F4">
        <w:rPr>
          <w:rFonts w:ascii="Times New Roman" w:hAnsi="Times New Roman" w:cs="Times New Roman"/>
        </w:rPr>
        <w:t>Pa.Cmwlth</w:t>
      </w:r>
      <w:proofErr w:type="spellEnd"/>
      <w:r w:rsidRPr="002D44F4">
        <w:rPr>
          <w:rFonts w:ascii="Times New Roman" w:hAnsi="Times New Roman" w:cs="Times New Roman"/>
        </w:rPr>
        <w:t>. 2001) (</w:t>
      </w:r>
      <w:r w:rsidRPr="002D44F4">
        <w:rPr>
          <w:rFonts w:ascii="Times New Roman" w:hAnsi="Times New Roman" w:cs="Times New Roman"/>
          <w:u w:val="single"/>
        </w:rPr>
        <w:t>Milkie</w:t>
      </w:r>
      <w:r w:rsidRPr="002D44F4">
        <w:rPr>
          <w:rFonts w:ascii="Times New Roman" w:hAnsi="Times New Roman" w:cs="Times New Roman"/>
        </w:rPr>
        <w:t>).</w:t>
      </w:r>
      <w:proofErr w:type="gramEnd"/>
      <w:r w:rsidRPr="002D44F4">
        <w:rPr>
          <w:rFonts w:ascii="Times New Roman" w:hAnsi="Times New Roman" w:cs="Times New Roman"/>
        </w:rPr>
        <w:t xml:space="preserve">  The Commonwealth Court held that the Commission’s requirement that </w:t>
      </w:r>
      <w:r w:rsidR="002F1CC3" w:rsidRPr="002D44F4">
        <w:rPr>
          <w:rFonts w:ascii="Times New Roman" w:hAnsi="Times New Roman" w:cs="Times New Roman"/>
        </w:rPr>
        <w:t>a</w:t>
      </w:r>
      <w:r w:rsidRPr="002D44F4">
        <w:rPr>
          <w:rFonts w:ascii="Times New Roman" w:hAnsi="Times New Roman" w:cs="Times New Roman"/>
        </w:rPr>
        <w:t xml:space="preserve"> </w:t>
      </w:r>
      <w:r w:rsidR="00EC582F" w:rsidRPr="002D44F4">
        <w:rPr>
          <w:rFonts w:ascii="Times New Roman" w:hAnsi="Times New Roman" w:cs="Times New Roman"/>
        </w:rPr>
        <w:t>c</w:t>
      </w:r>
      <w:r w:rsidR="00814E32" w:rsidRPr="002D44F4">
        <w:rPr>
          <w:rFonts w:ascii="Times New Roman" w:hAnsi="Times New Roman" w:cs="Times New Roman"/>
        </w:rPr>
        <w:t>omplainant</w:t>
      </w:r>
      <w:r w:rsidRPr="002D44F4">
        <w:rPr>
          <w:rFonts w:ascii="Times New Roman" w:hAnsi="Times New Roman" w:cs="Times New Roman"/>
        </w:rPr>
        <w:t xml:space="preserve"> must establish certain specific elements in order to make out a </w:t>
      </w:r>
      <w:r w:rsidRPr="002D44F4">
        <w:rPr>
          <w:rFonts w:ascii="Times New Roman" w:hAnsi="Times New Roman" w:cs="Times New Roman"/>
          <w:u w:val="single"/>
        </w:rPr>
        <w:t>prima facie</w:t>
      </w:r>
      <w:r w:rsidRPr="002D44F4">
        <w:rPr>
          <w:rFonts w:ascii="Times New Roman" w:hAnsi="Times New Roman" w:cs="Times New Roman"/>
        </w:rPr>
        <w:t xml:space="preserve"> case was too restrictive.  The Commonwealth Court ruled that even where the utility has presented evidence that it has tested </w:t>
      </w:r>
      <w:r w:rsidRPr="002D44F4">
        <w:rPr>
          <w:rFonts w:ascii="Times New Roman" w:hAnsi="Times New Roman" w:cs="Times New Roman"/>
        </w:rPr>
        <w:lastRenderedPageBreak/>
        <w:t>the customer’s meter and found it to be accurate</w:t>
      </w:r>
      <w:r w:rsidR="00216B02" w:rsidRPr="002D44F4">
        <w:rPr>
          <w:rFonts w:ascii="Times New Roman" w:hAnsi="Times New Roman" w:cs="Times New Roman"/>
        </w:rPr>
        <w:t>,</w:t>
      </w:r>
      <w:r w:rsidRPr="002D44F4">
        <w:rPr>
          <w:rFonts w:ascii="Times New Roman" w:hAnsi="Times New Roman" w:cs="Times New Roman"/>
        </w:rPr>
        <w:t xml:space="preserve"> the customer may prove his or her case by circumstantial evidence that the meter</w:t>
      </w:r>
      <w:r w:rsidR="00C501C1" w:rsidRPr="002D44F4">
        <w:rPr>
          <w:rFonts w:ascii="Times New Roman" w:hAnsi="Times New Roman" w:cs="Times New Roman"/>
        </w:rPr>
        <w:t>ed usage exceeded actual usage.</w:t>
      </w:r>
    </w:p>
    <w:p w:rsidR="00F6769C" w:rsidRPr="002D44F4"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2D44F4"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2D44F4">
        <w:rPr>
          <w:rFonts w:ascii="Times New Roman" w:hAnsi="Times New Roman" w:cs="Times New Roman"/>
        </w:rPr>
        <w:t xml:space="preserve">Subsequent to the </w:t>
      </w:r>
      <w:r w:rsidRPr="002D44F4">
        <w:rPr>
          <w:rFonts w:ascii="Times New Roman" w:hAnsi="Times New Roman" w:cs="Times New Roman"/>
          <w:u w:val="single"/>
        </w:rPr>
        <w:t>Milkie</w:t>
      </w:r>
      <w:r w:rsidRPr="002D44F4">
        <w:rPr>
          <w:rFonts w:ascii="Times New Roman" w:hAnsi="Times New Roman" w:cs="Times New Roman"/>
        </w:rPr>
        <w:t xml:space="preserve"> decision, the </w:t>
      </w:r>
      <w:r w:rsidR="00AB2CDA" w:rsidRPr="002D44F4">
        <w:rPr>
          <w:rFonts w:ascii="Times New Roman" w:hAnsi="Times New Roman" w:cs="Times New Roman"/>
        </w:rPr>
        <w:t xml:space="preserve">Commission </w:t>
      </w:r>
      <w:r w:rsidRPr="002D44F4">
        <w:rPr>
          <w:rFonts w:ascii="Times New Roman" w:hAnsi="Times New Roman" w:cs="Times New Roman"/>
        </w:rPr>
        <w:t xml:space="preserve">has determined that </w:t>
      </w:r>
      <w:r w:rsidR="00A80911" w:rsidRPr="002D44F4">
        <w:rPr>
          <w:rFonts w:ascii="Times New Roman" w:hAnsi="Times New Roman" w:cs="Times New Roman"/>
        </w:rPr>
        <w:t xml:space="preserve">in an overbilling case, </w:t>
      </w:r>
      <w:r w:rsidRPr="002D44F4">
        <w:rPr>
          <w:rFonts w:ascii="Times New Roman" w:hAnsi="Times New Roman" w:cs="Times New Roman"/>
        </w:rPr>
        <w:t xml:space="preserve">it </w:t>
      </w:r>
      <w:r w:rsidR="00AB2CDA" w:rsidRPr="002D44F4">
        <w:rPr>
          <w:rFonts w:ascii="Times New Roman" w:hAnsi="Times New Roman" w:cs="Times New Roman"/>
        </w:rPr>
        <w:t xml:space="preserve">may consider the billing history of the account, any change in usage pattern or any other relevant facts or circumstances that come to light during the proceeding.  </w:t>
      </w:r>
      <w:r w:rsidR="00AB2CDA" w:rsidRPr="002D44F4">
        <w:rPr>
          <w:rFonts w:ascii="Times New Roman" w:hAnsi="Times New Roman" w:cs="Times New Roman"/>
          <w:u w:val="single"/>
        </w:rPr>
        <w:t>Bennett v</w:t>
      </w:r>
      <w:r w:rsidR="00E4568C" w:rsidRPr="002D44F4">
        <w:rPr>
          <w:rFonts w:ascii="Times New Roman" w:hAnsi="Times New Roman" w:cs="Times New Roman"/>
          <w:u w:val="single"/>
        </w:rPr>
        <w:t>.</w:t>
      </w:r>
      <w:r w:rsidR="00AB2CDA" w:rsidRPr="002D44F4">
        <w:rPr>
          <w:rFonts w:ascii="Times New Roman" w:hAnsi="Times New Roman" w:cs="Times New Roman"/>
          <w:u w:val="single"/>
        </w:rPr>
        <w:t xml:space="preserve"> Peoples Natural Gas Co.</w:t>
      </w:r>
      <w:r w:rsidR="00AB2CDA" w:rsidRPr="002D44F4">
        <w:rPr>
          <w:rFonts w:ascii="Times New Roman" w:hAnsi="Times New Roman" w:cs="Times New Roman"/>
        </w:rPr>
        <w:t xml:space="preserve">, Docket No. C-2009-2122979 (Order entered October 13, 2010); </w:t>
      </w:r>
      <w:r w:rsidR="00AB2CDA" w:rsidRPr="002D44F4">
        <w:rPr>
          <w:rFonts w:ascii="Times New Roman" w:hAnsi="Times New Roman" w:cs="Times New Roman"/>
          <w:u w:val="single"/>
        </w:rPr>
        <w:t>Thomas v</w:t>
      </w:r>
      <w:r w:rsidR="00E4568C" w:rsidRPr="002D44F4">
        <w:rPr>
          <w:rFonts w:ascii="Times New Roman" w:hAnsi="Times New Roman" w:cs="Times New Roman"/>
          <w:u w:val="single"/>
        </w:rPr>
        <w:t>.</w:t>
      </w:r>
      <w:r w:rsidR="00AB2CDA" w:rsidRPr="002D44F4">
        <w:rPr>
          <w:rFonts w:ascii="Times New Roman" w:hAnsi="Times New Roman" w:cs="Times New Roman"/>
          <w:u w:val="single"/>
        </w:rPr>
        <w:t xml:space="preserve"> PECO Energy Co.</w:t>
      </w:r>
      <w:r w:rsidR="00AB2CDA" w:rsidRPr="002D44F4">
        <w:rPr>
          <w:rFonts w:ascii="Times New Roman" w:hAnsi="Times New Roman" w:cs="Times New Roman"/>
        </w:rPr>
        <w:t>, Docket No. C-2010-2187197 (Order entered November 15, 2011)</w:t>
      </w:r>
      <w:r w:rsidR="001103FE" w:rsidRPr="002D44F4">
        <w:rPr>
          <w:rFonts w:ascii="Times New Roman" w:hAnsi="Times New Roman" w:cs="Times New Roman"/>
        </w:rPr>
        <w:t>.</w:t>
      </w:r>
      <w:r w:rsidR="00AB2CDA" w:rsidRPr="002D44F4">
        <w:rPr>
          <w:rFonts w:ascii="Times New Roman" w:hAnsi="Times New Roman" w:cs="Times New Roman"/>
        </w:rPr>
        <w:t xml:space="preserve">  Th</w:t>
      </w:r>
      <w:r w:rsidRPr="002D44F4">
        <w:rPr>
          <w:rFonts w:ascii="Times New Roman" w:hAnsi="Times New Roman" w:cs="Times New Roman"/>
        </w:rPr>
        <w:t xml:space="preserve">e </w:t>
      </w:r>
      <w:r w:rsidRPr="002D44F4">
        <w:rPr>
          <w:rFonts w:ascii="Times New Roman" w:hAnsi="Times New Roman" w:cs="Times New Roman"/>
          <w:u w:val="single"/>
        </w:rPr>
        <w:t>Waldron</w:t>
      </w:r>
      <w:r w:rsidRPr="002D44F4">
        <w:rPr>
          <w:rFonts w:ascii="Times New Roman" w:hAnsi="Times New Roman" w:cs="Times New Roman"/>
        </w:rPr>
        <w:t xml:space="preserve"> </w:t>
      </w:r>
      <w:r w:rsidR="00AB2CDA" w:rsidRPr="002D44F4">
        <w:rPr>
          <w:rFonts w:ascii="Times New Roman" w:hAnsi="Times New Roman" w:cs="Times New Roman"/>
        </w:rPr>
        <w:t xml:space="preserve">rule protects the </w:t>
      </w:r>
      <w:r w:rsidR="00814E32" w:rsidRPr="002D44F4">
        <w:rPr>
          <w:rFonts w:ascii="Times New Roman" w:hAnsi="Times New Roman" w:cs="Times New Roman"/>
        </w:rPr>
        <w:t>Complainants</w:t>
      </w:r>
      <w:r w:rsidR="00AB2CDA" w:rsidRPr="002D44F4">
        <w:rPr>
          <w:rFonts w:ascii="Times New Roman" w:hAnsi="Times New Roman" w:cs="Times New Roman"/>
        </w:rPr>
        <w:t xml:space="preserve"> from dismissal because of </w:t>
      </w:r>
      <w:r w:rsidR="00EC582F" w:rsidRPr="002D44F4">
        <w:rPr>
          <w:rFonts w:ascii="Times New Roman" w:hAnsi="Times New Roman" w:cs="Times New Roman"/>
        </w:rPr>
        <w:t>their</w:t>
      </w:r>
      <w:r w:rsidR="00AB2CDA" w:rsidRPr="002D44F4">
        <w:rPr>
          <w:rFonts w:ascii="Times New Roman" w:hAnsi="Times New Roman" w:cs="Times New Roman"/>
        </w:rPr>
        <w:t xml:space="preserve"> inability to produce direct proof </w:t>
      </w:r>
      <w:r w:rsidR="00C74F53" w:rsidRPr="002D44F4">
        <w:rPr>
          <w:rFonts w:ascii="Times New Roman" w:hAnsi="Times New Roman" w:cs="Times New Roman"/>
        </w:rPr>
        <w:t xml:space="preserve">that </w:t>
      </w:r>
      <w:r w:rsidR="00EC582F" w:rsidRPr="002D44F4">
        <w:rPr>
          <w:rFonts w:ascii="Times New Roman" w:hAnsi="Times New Roman" w:cs="Times New Roman"/>
        </w:rPr>
        <w:t>their</w:t>
      </w:r>
      <w:r w:rsidRPr="002D44F4">
        <w:rPr>
          <w:rFonts w:ascii="Times New Roman" w:hAnsi="Times New Roman" w:cs="Times New Roman"/>
        </w:rPr>
        <w:t xml:space="preserve"> </w:t>
      </w:r>
      <w:r w:rsidR="00C74F53" w:rsidRPr="002D44F4">
        <w:rPr>
          <w:rFonts w:ascii="Times New Roman" w:hAnsi="Times New Roman" w:cs="Times New Roman"/>
        </w:rPr>
        <w:t xml:space="preserve">meter </w:t>
      </w:r>
      <w:r w:rsidRPr="002D44F4">
        <w:rPr>
          <w:rFonts w:ascii="Times New Roman" w:hAnsi="Times New Roman" w:cs="Times New Roman"/>
        </w:rPr>
        <w:t xml:space="preserve">has </w:t>
      </w:r>
      <w:r w:rsidR="00C74F53" w:rsidRPr="002D44F4">
        <w:rPr>
          <w:rFonts w:ascii="Times New Roman" w:hAnsi="Times New Roman" w:cs="Times New Roman"/>
        </w:rPr>
        <w:t>malfunctioned.</w:t>
      </w:r>
    </w:p>
    <w:p w:rsidR="00AB2CDA" w:rsidRPr="002D44F4"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1103FE" w:rsidRPr="002D44F4" w:rsidRDefault="00AB2CDA" w:rsidP="001103FE">
      <w:pPr>
        <w:spacing w:line="360" w:lineRule="auto"/>
        <w:ind w:firstLine="1440"/>
        <w:rPr>
          <w:rFonts w:ascii="Times New Roman" w:hAnsi="Times New Roman" w:cs="Times New Roman"/>
        </w:rPr>
      </w:pPr>
      <w:r w:rsidRPr="002D44F4">
        <w:rPr>
          <w:rFonts w:ascii="Times New Roman" w:hAnsi="Times New Roman" w:cs="Times New Roman"/>
        </w:rPr>
        <w:t xml:space="preserve">As noted above, the burden of proof always remains with the </w:t>
      </w:r>
      <w:r w:rsidR="00814E32" w:rsidRPr="002D44F4">
        <w:rPr>
          <w:rFonts w:ascii="Times New Roman" w:hAnsi="Times New Roman" w:cs="Times New Roman"/>
        </w:rPr>
        <w:t>Complainants</w:t>
      </w:r>
      <w:r w:rsidRPr="002D44F4">
        <w:rPr>
          <w:rFonts w:ascii="Times New Roman" w:hAnsi="Times New Roman" w:cs="Times New Roman"/>
        </w:rPr>
        <w:t xml:space="preserve"> and if the </w:t>
      </w:r>
      <w:r w:rsidR="00874968" w:rsidRPr="002D44F4">
        <w:rPr>
          <w:rFonts w:ascii="Times New Roman" w:hAnsi="Times New Roman" w:cs="Times New Roman"/>
        </w:rPr>
        <w:t>Respondent</w:t>
      </w:r>
      <w:r w:rsidRPr="002D44F4">
        <w:rPr>
          <w:rFonts w:ascii="Times New Roman" w:hAnsi="Times New Roman" w:cs="Times New Roman"/>
        </w:rPr>
        <w:t xml:space="preserve"> presents evidence that is co-equal or greater in weight than the </w:t>
      </w:r>
      <w:r w:rsidR="00814E32" w:rsidRPr="002D44F4">
        <w:rPr>
          <w:rFonts w:ascii="Times New Roman" w:hAnsi="Times New Roman" w:cs="Times New Roman"/>
        </w:rPr>
        <w:t>Complainants</w:t>
      </w:r>
      <w:r w:rsidRPr="002D44F4">
        <w:rPr>
          <w:rFonts w:ascii="Times New Roman" w:hAnsi="Times New Roman" w:cs="Times New Roman"/>
        </w:rPr>
        <w:t xml:space="preserve">’, the </w:t>
      </w:r>
      <w:r w:rsidR="00814E32" w:rsidRPr="002D44F4">
        <w:rPr>
          <w:rFonts w:ascii="Times New Roman" w:hAnsi="Times New Roman" w:cs="Times New Roman"/>
        </w:rPr>
        <w:t>Complainants</w:t>
      </w:r>
      <w:r w:rsidRPr="002D44F4">
        <w:rPr>
          <w:rFonts w:ascii="Times New Roman" w:hAnsi="Times New Roman" w:cs="Times New Roman"/>
        </w:rPr>
        <w:t xml:space="preserve"> will not have met </w:t>
      </w:r>
      <w:r w:rsidR="00EC582F" w:rsidRPr="002D44F4">
        <w:rPr>
          <w:rFonts w:ascii="Times New Roman" w:hAnsi="Times New Roman" w:cs="Times New Roman"/>
        </w:rPr>
        <w:t>their</w:t>
      </w:r>
      <w:r w:rsidRPr="002D44F4">
        <w:rPr>
          <w:rFonts w:ascii="Times New Roman" w:hAnsi="Times New Roman" w:cs="Times New Roman"/>
        </w:rPr>
        <w:t xml:space="preserve"> burden of proof.  The Commonwealth Court in </w:t>
      </w:r>
      <w:r w:rsidRPr="002D44F4">
        <w:rPr>
          <w:rFonts w:ascii="Times New Roman" w:hAnsi="Times New Roman" w:cs="Times New Roman"/>
          <w:u w:val="single"/>
        </w:rPr>
        <w:t>Milkie</w:t>
      </w:r>
      <w:r w:rsidRPr="002D44F4">
        <w:rPr>
          <w:rFonts w:ascii="Times New Roman" w:hAnsi="Times New Roman" w:cs="Times New Roman"/>
        </w:rPr>
        <w:t xml:space="preserve"> emphasized that the mere proof by the utility that its measuring devices are accurate is no longer the sole determinant of whether there is a basis to a complaint of </w:t>
      </w:r>
      <w:r w:rsidR="00862B8E" w:rsidRPr="002D44F4">
        <w:rPr>
          <w:rFonts w:ascii="Times New Roman" w:hAnsi="Times New Roman" w:cs="Times New Roman"/>
        </w:rPr>
        <w:t>overbilling</w:t>
      </w:r>
      <w:r w:rsidR="007F0AD5" w:rsidRPr="002D44F4">
        <w:rPr>
          <w:rFonts w:ascii="Times New Roman" w:hAnsi="Times New Roman" w:cs="Times New Roman"/>
        </w:rPr>
        <w:t>,</w:t>
      </w:r>
      <w:r w:rsidR="00AA2CAB" w:rsidRPr="002D44F4">
        <w:rPr>
          <w:rFonts w:ascii="Times New Roman" w:hAnsi="Times New Roman" w:cs="Times New Roman"/>
        </w:rPr>
        <w:t xml:space="preserve"> citing</w:t>
      </w:r>
      <w:r w:rsidRPr="002D44F4">
        <w:rPr>
          <w:rFonts w:ascii="Times New Roman" w:hAnsi="Times New Roman" w:cs="Times New Roman"/>
        </w:rPr>
        <w:t xml:space="preserve"> </w:t>
      </w:r>
      <w:r w:rsidRPr="002D44F4">
        <w:rPr>
          <w:rFonts w:ascii="Times New Roman" w:hAnsi="Times New Roman" w:cs="Times New Roman"/>
          <w:u w:val="single"/>
        </w:rPr>
        <w:t>Burleson v. Pa</w:t>
      </w:r>
      <w:r w:rsidR="00E4568C" w:rsidRPr="002D44F4">
        <w:rPr>
          <w:rFonts w:ascii="Times New Roman" w:hAnsi="Times New Roman" w:cs="Times New Roman"/>
          <w:u w:val="single"/>
        </w:rPr>
        <w:t>.</w:t>
      </w:r>
      <w:r w:rsidRPr="002D44F4">
        <w:rPr>
          <w:rFonts w:ascii="Times New Roman" w:hAnsi="Times New Roman" w:cs="Times New Roman"/>
          <w:u w:val="single"/>
        </w:rPr>
        <w:t xml:space="preserve"> Pub. Util. Comm’n</w:t>
      </w:r>
      <w:r w:rsidRPr="002D44F4">
        <w:rPr>
          <w:rFonts w:ascii="Times New Roman" w:hAnsi="Times New Roman" w:cs="Times New Roman"/>
        </w:rPr>
        <w:t>, 461 A.2d 1234 (Pa. 1983)</w:t>
      </w:r>
      <w:r w:rsidR="001103FE" w:rsidRPr="002D44F4">
        <w:rPr>
          <w:rFonts w:ascii="Times New Roman" w:hAnsi="Times New Roman" w:cs="Times New Roman"/>
        </w:rPr>
        <w:t>.</w:t>
      </w:r>
    </w:p>
    <w:p w:rsidR="007F4FDC" w:rsidRPr="002D44F4" w:rsidRDefault="007F4FDC" w:rsidP="007B20A5">
      <w:pPr>
        <w:spacing w:line="360" w:lineRule="auto"/>
        <w:ind w:firstLine="1440"/>
        <w:rPr>
          <w:rFonts w:ascii="Times New Roman" w:hAnsi="Times New Roman" w:cs="Times New Roman"/>
        </w:rPr>
      </w:pPr>
    </w:p>
    <w:p w:rsidR="007B20A5" w:rsidRPr="002D44F4" w:rsidRDefault="007B20A5" w:rsidP="007B20A5">
      <w:pPr>
        <w:spacing w:line="360" w:lineRule="auto"/>
        <w:ind w:firstLine="1440"/>
        <w:rPr>
          <w:rFonts w:ascii="Times New Roman" w:hAnsi="Times New Roman" w:cs="Times New Roman"/>
        </w:rPr>
      </w:pPr>
      <w:r w:rsidRPr="002D44F4">
        <w:rPr>
          <w:rFonts w:ascii="Times New Roman" w:hAnsi="Times New Roman" w:cs="Times New Roman"/>
        </w:rPr>
        <w:t xml:space="preserve">In this case, the </w:t>
      </w:r>
      <w:r w:rsidR="00814E32" w:rsidRPr="002D44F4">
        <w:rPr>
          <w:rFonts w:ascii="Times New Roman" w:hAnsi="Times New Roman" w:cs="Times New Roman"/>
        </w:rPr>
        <w:t>Complainants</w:t>
      </w:r>
      <w:r w:rsidR="00A311D2" w:rsidRPr="002D44F4">
        <w:rPr>
          <w:rFonts w:ascii="Times New Roman" w:hAnsi="Times New Roman" w:cs="Times New Roman"/>
        </w:rPr>
        <w:t xml:space="preserve">’ complaint alleges </w:t>
      </w:r>
      <w:r w:rsidR="007F4FDC" w:rsidRPr="002D44F4">
        <w:rPr>
          <w:rFonts w:ascii="Times New Roman" w:hAnsi="Times New Roman" w:cs="Times New Roman"/>
        </w:rPr>
        <w:t xml:space="preserve">that </w:t>
      </w:r>
      <w:r w:rsidR="00EC582F" w:rsidRPr="002D44F4">
        <w:rPr>
          <w:rFonts w:ascii="Times New Roman" w:hAnsi="Times New Roman" w:cs="Times New Roman"/>
        </w:rPr>
        <w:t>t</w:t>
      </w:r>
      <w:r w:rsidR="00C707BA" w:rsidRPr="002D44F4">
        <w:rPr>
          <w:rFonts w:ascii="Times New Roman" w:hAnsi="Times New Roman" w:cs="Times New Roman"/>
        </w:rPr>
        <w:t xml:space="preserve">he </w:t>
      </w:r>
      <w:r w:rsidR="00EC582F" w:rsidRPr="002D44F4">
        <w:rPr>
          <w:rFonts w:ascii="Times New Roman" w:hAnsi="Times New Roman" w:cs="Times New Roman"/>
        </w:rPr>
        <w:t xml:space="preserve">Respondent overbilled them.  Susan Smith’s testimony </w:t>
      </w:r>
      <w:r w:rsidR="00930E0A" w:rsidRPr="002D44F4">
        <w:rPr>
          <w:rFonts w:ascii="Times New Roman" w:hAnsi="Times New Roman" w:cs="Times New Roman"/>
        </w:rPr>
        <w:t xml:space="preserve">on behalf of the </w:t>
      </w:r>
      <w:r w:rsidR="00814E32" w:rsidRPr="002D44F4">
        <w:rPr>
          <w:rFonts w:ascii="Times New Roman" w:hAnsi="Times New Roman" w:cs="Times New Roman"/>
        </w:rPr>
        <w:t>Complainants</w:t>
      </w:r>
      <w:r w:rsidR="00930E0A" w:rsidRPr="002D44F4">
        <w:rPr>
          <w:rFonts w:ascii="Times New Roman" w:hAnsi="Times New Roman" w:cs="Times New Roman"/>
        </w:rPr>
        <w:t xml:space="preserve"> </w:t>
      </w:r>
      <w:r w:rsidR="00EC582F" w:rsidRPr="002D44F4">
        <w:rPr>
          <w:rFonts w:ascii="Times New Roman" w:hAnsi="Times New Roman" w:cs="Times New Roman"/>
        </w:rPr>
        <w:t xml:space="preserve">stated that their electric bills increased substantially during the months of January, February and March 2014.  </w:t>
      </w:r>
      <w:r w:rsidR="002812BF" w:rsidRPr="002D44F4">
        <w:rPr>
          <w:rFonts w:ascii="Times New Roman" w:hAnsi="Times New Roman" w:cs="Times New Roman"/>
        </w:rPr>
        <w:t xml:space="preserve">Ms. Smith alleged that either the electric meter malfunctioned or that the Complainants’ neighbor stole electricity from them.  </w:t>
      </w:r>
      <w:r w:rsidR="00AA28D3" w:rsidRPr="002D44F4">
        <w:rPr>
          <w:rFonts w:ascii="Times New Roman" w:hAnsi="Times New Roman" w:cs="Times New Roman"/>
        </w:rPr>
        <w:t xml:space="preserve">I will provide </w:t>
      </w:r>
      <w:r w:rsidR="00923E90" w:rsidRPr="002D44F4">
        <w:rPr>
          <w:rFonts w:ascii="Times New Roman" w:hAnsi="Times New Roman" w:cs="Times New Roman"/>
        </w:rPr>
        <w:t xml:space="preserve">a summary of the testimony on the overbilling issue </w:t>
      </w:r>
      <w:r w:rsidR="00AA28D3" w:rsidRPr="002D44F4">
        <w:rPr>
          <w:rFonts w:ascii="Times New Roman" w:hAnsi="Times New Roman" w:cs="Times New Roman"/>
        </w:rPr>
        <w:t>before addressing th</w:t>
      </w:r>
      <w:r w:rsidR="00923E90" w:rsidRPr="002D44F4">
        <w:rPr>
          <w:rFonts w:ascii="Times New Roman" w:hAnsi="Times New Roman" w:cs="Times New Roman"/>
        </w:rPr>
        <w:t xml:space="preserve">e </w:t>
      </w:r>
      <w:r w:rsidR="00814E32" w:rsidRPr="002D44F4">
        <w:rPr>
          <w:rFonts w:ascii="Times New Roman" w:hAnsi="Times New Roman" w:cs="Times New Roman"/>
        </w:rPr>
        <w:t>Complainants</w:t>
      </w:r>
      <w:r w:rsidR="00923E90" w:rsidRPr="002D44F4">
        <w:rPr>
          <w:rFonts w:ascii="Times New Roman" w:hAnsi="Times New Roman" w:cs="Times New Roman"/>
        </w:rPr>
        <w:t xml:space="preserve">’ </w:t>
      </w:r>
      <w:r w:rsidR="00AA28D3" w:rsidRPr="002D44F4">
        <w:rPr>
          <w:rFonts w:ascii="Times New Roman" w:hAnsi="Times New Roman" w:cs="Times New Roman"/>
        </w:rPr>
        <w:t>contention.</w:t>
      </w:r>
    </w:p>
    <w:p w:rsidR="00DB4C78" w:rsidRPr="002D44F4" w:rsidRDefault="00DB4C78" w:rsidP="001103FE">
      <w:pPr>
        <w:spacing w:line="360" w:lineRule="auto"/>
        <w:ind w:firstLine="1440"/>
        <w:rPr>
          <w:rFonts w:ascii="Times New Roman" w:hAnsi="Times New Roman" w:cs="Times New Roman"/>
        </w:rPr>
      </w:pPr>
    </w:p>
    <w:p w:rsidR="008C2465" w:rsidRPr="002D44F4" w:rsidRDefault="00BB40AD" w:rsidP="00DB4C78">
      <w:pPr>
        <w:spacing w:line="360" w:lineRule="auto"/>
        <w:ind w:firstLine="1440"/>
        <w:rPr>
          <w:rFonts w:ascii="Times New Roman" w:hAnsi="Times New Roman" w:cs="Times New Roman"/>
        </w:rPr>
      </w:pPr>
      <w:r w:rsidRPr="002D44F4">
        <w:rPr>
          <w:rFonts w:ascii="Times New Roman" w:hAnsi="Times New Roman" w:cs="Times New Roman"/>
        </w:rPr>
        <w:t>The</w:t>
      </w:r>
      <w:r w:rsidR="00C707BA" w:rsidRPr="002D44F4">
        <w:rPr>
          <w:rFonts w:ascii="Times New Roman" w:hAnsi="Times New Roman" w:cs="Times New Roman"/>
        </w:rPr>
        <w:t xml:space="preserve"> </w:t>
      </w:r>
      <w:r w:rsidR="00814E32" w:rsidRPr="002D44F4">
        <w:rPr>
          <w:rFonts w:ascii="Times New Roman" w:hAnsi="Times New Roman" w:cs="Times New Roman"/>
        </w:rPr>
        <w:t>Complainants</w:t>
      </w:r>
      <w:r w:rsidR="00C707BA" w:rsidRPr="002D44F4">
        <w:rPr>
          <w:rFonts w:ascii="Times New Roman" w:hAnsi="Times New Roman" w:cs="Times New Roman"/>
        </w:rPr>
        <w:t xml:space="preserve"> currently reside at </w:t>
      </w:r>
      <w:r w:rsidR="00CC7479" w:rsidRPr="002D44F4">
        <w:rPr>
          <w:rFonts w:ascii="Times New Roman" w:hAnsi="Times New Roman" w:cs="Times New Roman"/>
        </w:rPr>
        <w:t>47</w:t>
      </w:r>
      <w:r w:rsidR="002812BF" w:rsidRPr="002D44F4">
        <w:rPr>
          <w:rFonts w:ascii="Times New Roman" w:hAnsi="Times New Roman" w:cs="Times New Roman"/>
        </w:rPr>
        <w:t xml:space="preserve">68 Kovalchik Drive, Coplay, Lehigh </w:t>
      </w:r>
      <w:r w:rsidRPr="002D44F4">
        <w:rPr>
          <w:rFonts w:ascii="Times New Roman" w:hAnsi="Times New Roman" w:cs="Times New Roman"/>
        </w:rPr>
        <w:t>County</w:t>
      </w:r>
      <w:r w:rsidR="00DB4C78" w:rsidRPr="002D44F4">
        <w:rPr>
          <w:rFonts w:ascii="Times New Roman" w:hAnsi="Times New Roman" w:cs="Times New Roman"/>
        </w:rPr>
        <w:t>.</w:t>
      </w:r>
      <w:r w:rsidR="00E74E07" w:rsidRPr="002D44F4">
        <w:rPr>
          <w:rFonts w:ascii="Times New Roman" w:hAnsi="Times New Roman" w:cs="Times New Roman"/>
        </w:rPr>
        <w:t xml:space="preserve">  N.T.</w:t>
      </w:r>
      <w:r w:rsidR="00A80911" w:rsidRPr="002D44F4">
        <w:rPr>
          <w:rFonts w:ascii="Times New Roman" w:hAnsi="Times New Roman" w:cs="Times New Roman"/>
        </w:rPr>
        <w:t xml:space="preserve"> 6.</w:t>
      </w:r>
      <w:r w:rsidR="005364E3" w:rsidRPr="002D44F4">
        <w:rPr>
          <w:rFonts w:ascii="Times New Roman" w:hAnsi="Times New Roman" w:cs="Times New Roman"/>
        </w:rPr>
        <w:t xml:space="preserve">  </w:t>
      </w:r>
      <w:r w:rsidR="00C707BA" w:rsidRPr="002D44F4">
        <w:rPr>
          <w:rFonts w:ascii="Times New Roman" w:hAnsi="Times New Roman" w:cs="Times New Roman"/>
        </w:rPr>
        <w:t xml:space="preserve">  </w:t>
      </w:r>
      <w:r w:rsidRPr="002D44F4">
        <w:rPr>
          <w:rFonts w:ascii="Times New Roman" w:hAnsi="Times New Roman" w:cs="Times New Roman"/>
        </w:rPr>
        <w:t xml:space="preserve">The </w:t>
      </w:r>
      <w:r w:rsidR="00814E32" w:rsidRPr="002D44F4">
        <w:rPr>
          <w:rFonts w:ascii="Times New Roman" w:hAnsi="Times New Roman" w:cs="Times New Roman"/>
        </w:rPr>
        <w:t>Complainants</w:t>
      </w:r>
      <w:r w:rsidRPr="002D44F4">
        <w:rPr>
          <w:rFonts w:ascii="Times New Roman" w:hAnsi="Times New Roman" w:cs="Times New Roman"/>
        </w:rPr>
        <w:t xml:space="preserve"> </w:t>
      </w:r>
      <w:r w:rsidR="002812BF" w:rsidRPr="002D44F4">
        <w:rPr>
          <w:rFonts w:ascii="Times New Roman" w:hAnsi="Times New Roman" w:cs="Times New Roman"/>
        </w:rPr>
        <w:t>built the residence</w:t>
      </w:r>
      <w:r w:rsidR="007F0AD5" w:rsidRPr="002D44F4">
        <w:rPr>
          <w:rFonts w:ascii="Times New Roman" w:hAnsi="Times New Roman" w:cs="Times New Roman"/>
        </w:rPr>
        <w:t xml:space="preserve"> and have</w:t>
      </w:r>
      <w:r w:rsidR="002812BF" w:rsidRPr="002D44F4">
        <w:rPr>
          <w:rFonts w:ascii="Times New Roman" w:hAnsi="Times New Roman" w:cs="Times New Roman"/>
        </w:rPr>
        <w:t xml:space="preserve"> </w:t>
      </w:r>
      <w:r w:rsidR="007F0AD5" w:rsidRPr="002D44F4">
        <w:rPr>
          <w:rFonts w:ascii="Times New Roman" w:hAnsi="Times New Roman" w:cs="Times New Roman"/>
        </w:rPr>
        <w:t>resided there since</w:t>
      </w:r>
      <w:r w:rsidR="00ED5913" w:rsidRPr="002D44F4">
        <w:rPr>
          <w:rFonts w:ascii="Times New Roman" w:hAnsi="Times New Roman" w:cs="Times New Roman"/>
        </w:rPr>
        <w:t xml:space="preserve"> </w:t>
      </w:r>
      <w:r w:rsidR="002812BF" w:rsidRPr="002D44F4">
        <w:rPr>
          <w:rFonts w:ascii="Times New Roman" w:hAnsi="Times New Roman" w:cs="Times New Roman"/>
        </w:rPr>
        <w:t>200</w:t>
      </w:r>
      <w:r w:rsidR="007164F7" w:rsidRPr="002D44F4">
        <w:rPr>
          <w:rFonts w:ascii="Times New Roman" w:hAnsi="Times New Roman" w:cs="Times New Roman"/>
        </w:rPr>
        <w:t>0</w:t>
      </w:r>
      <w:r w:rsidRPr="002D44F4">
        <w:rPr>
          <w:rFonts w:ascii="Times New Roman" w:hAnsi="Times New Roman" w:cs="Times New Roman"/>
        </w:rPr>
        <w:t>.</w:t>
      </w:r>
      <w:r w:rsidR="004E790C" w:rsidRPr="002D44F4">
        <w:rPr>
          <w:rFonts w:ascii="Times New Roman" w:hAnsi="Times New Roman" w:cs="Times New Roman"/>
        </w:rPr>
        <w:t xml:space="preserve">  </w:t>
      </w:r>
      <w:r w:rsidR="005364E3" w:rsidRPr="002D44F4">
        <w:rPr>
          <w:rFonts w:ascii="Times New Roman" w:hAnsi="Times New Roman" w:cs="Times New Roman"/>
        </w:rPr>
        <w:t xml:space="preserve">N.T. </w:t>
      </w:r>
      <w:r w:rsidR="00A80911" w:rsidRPr="002D44F4">
        <w:rPr>
          <w:rFonts w:ascii="Times New Roman" w:hAnsi="Times New Roman" w:cs="Times New Roman"/>
        </w:rPr>
        <w:t>6.</w:t>
      </w:r>
      <w:r w:rsidR="005364E3" w:rsidRPr="002D44F4">
        <w:rPr>
          <w:rFonts w:ascii="Times New Roman" w:hAnsi="Times New Roman" w:cs="Times New Roman"/>
        </w:rPr>
        <w:t xml:space="preserve">  </w:t>
      </w:r>
      <w:r w:rsidR="002C65C0" w:rsidRPr="002D44F4">
        <w:rPr>
          <w:rFonts w:ascii="Times New Roman" w:hAnsi="Times New Roman" w:cs="Times New Roman"/>
        </w:rPr>
        <w:t xml:space="preserve"> The </w:t>
      </w:r>
      <w:r w:rsidR="00814E32" w:rsidRPr="002D44F4">
        <w:rPr>
          <w:rFonts w:ascii="Times New Roman" w:hAnsi="Times New Roman" w:cs="Times New Roman"/>
        </w:rPr>
        <w:t>Complainants</w:t>
      </w:r>
      <w:r w:rsidR="002C65C0" w:rsidRPr="002D44F4">
        <w:rPr>
          <w:rFonts w:ascii="Times New Roman" w:hAnsi="Times New Roman" w:cs="Times New Roman"/>
        </w:rPr>
        <w:t xml:space="preserve"> </w:t>
      </w:r>
      <w:r w:rsidR="002812BF" w:rsidRPr="002D44F4">
        <w:rPr>
          <w:rFonts w:ascii="Times New Roman" w:hAnsi="Times New Roman" w:cs="Times New Roman"/>
        </w:rPr>
        <w:t xml:space="preserve">own </w:t>
      </w:r>
      <w:r w:rsidR="002C65C0" w:rsidRPr="002D44F4">
        <w:rPr>
          <w:rFonts w:ascii="Times New Roman" w:hAnsi="Times New Roman" w:cs="Times New Roman"/>
        </w:rPr>
        <w:t>the residence.</w:t>
      </w:r>
      <w:r w:rsidR="005364E3" w:rsidRPr="002D44F4">
        <w:rPr>
          <w:rFonts w:ascii="Times New Roman" w:hAnsi="Times New Roman" w:cs="Times New Roman"/>
        </w:rPr>
        <w:t xml:space="preserve">  N.T.  </w:t>
      </w:r>
      <w:r w:rsidR="007164F7" w:rsidRPr="002D44F4">
        <w:rPr>
          <w:rFonts w:ascii="Times New Roman" w:hAnsi="Times New Roman" w:cs="Times New Roman"/>
        </w:rPr>
        <w:t>7</w:t>
      </w:r>
      <w:r w:rsidR="005364E3" w:rsidRPr="002D44F4">
        <w:rPr>
          <w:rFonts w:ascii="Times New Roman" w:hAnsi="Times New Roman" w:cs="Times New Roman"/>
        </w:rPr>
        <w:t>.</w:t>
      </w:r>
      <w:r w:rsidR="004E790C" w:rsidRPr="002D44F4">
        <w:rPr>
          <w:rFonts w:ascii="Times New Roman" w:hAnsi="Times New Roman" w:cs="Times New Roman"/>
        </w:rPr>
        <w:t xml:space="preserve"> </w:t>
      </w:r>
      <w:r w:rsidRPr="002D44F4">
        <w:rPr>
          <w:rFonts w:ascii="Times New Roman" w:hAnsi="Times New Roman" w:cs="Times New Roman"/>
        </w:rPr>
        <w:t xml:space="preserve"> The residence </w:t>
      </w:r>
      <w:r w:rsidR="007164F7" w:rsidRPr="002D44F4">
        <w:rPr>
          <w:rFonts w:ascii="Times New Roman" w:hAnsi="Times New Roman" w:cs="Times New Roman"/>
        </w:rPr>
        <w:t>has 2,600 square feet of living space with</w:t>
      </w:r>
      <w:r w:rsidRPr="002D44F4">
        <w:rPr>
          <w:rFonts w:ascii="Times New Roman" w:hAnsi="Times New Roman" w:cs="Times New Roman"/>
        </w:rPr>
        <w:t xml:space="preserve"> </w:t>
      </w:r>
      <w:r w:rsidR="002812BF" w:rsidRPr="002D44F4">
        <w:rPr>
          <w:rFonts w:ascii="Times New Roman" w:hAnsi="Times New Roman" w:cs="Times New Roman"/>
        </w:rPr>
        <w:t>ten rooms</w:t>
      </w:r>
      <w:r w:rsidR="007164F7" w:rsidRPr="002D44F4">
        <w:rPr>
          <w:rFonts w:ascii="Times New Roman" w:hAnsi="Times New Roman" w:cs="Times New Roman"/>
        </w:rPr>
        <w:t xml:space="preserve">, including </w:t>
      </w:r>
      <w:r w:rsidR="002812BF" w:rsidRPr="002D44F4">
        <w:rPr>
          <w:rFonts w:ascii="Times New Roman" w:hAnsi="Times New Roman" w:cs="Times New Roman"/>
        </w:rPr>
        <w:t>four bedrooms and two bathrooms.</w:t>
      </w:r>
      <w:r w:rsidR="004E790C" w:rsidRPr="002D44F4">
        <w:rPr>
          <w:rFonts w:ascii="Times New Roman" w:hAnsi="Times New Roman" w:cs="Times New Roman"/>
        </w:rPr>
        <w:t xml:space="preserve"> </w:t>
      </w:r>
      <w:r w:rsidR="005364E3" w:rsidRPr="002D44F4">
        <w:rPr>
          <w:rFonts w:ascii="Times New Roman" w:hAnsi="Times New Roman" w:cs="Times New Roman"/>
        </w:rPr>
        <w:t xml:space="preserve"> </w:t>
      </w:r>
      <w:proofErr w:type="gramStart"/>
      <w:r w:rsidR="005364E3" w:rsidRPr="002D44F4">
        <w:rPr>
          <w:rFonts w:ascii="Times New Roman" w:hAnsi="Times New Roman" w:cs="Times New Roman"/>
        </w:rPr>
        <w:t>N.T.</w:t>
      </w:r>
      <w:proofErr w:type="gramEnd"/>
      <w:r w:rsidR="005364E3" w:rsidRPr="002D44F4">
        <w:rPr>
          <w:rFonts w:ascii="Times New Roman" w:hAnsi="Times New Roman" w:cs="Times New Roman"/>
        </w:rPr>
        <w:t xml:space="preserve">  7.</w:t>
      </w:r>
    </w:p>
    <w:p w:rsidR="00ED5913" w:rsidRPr="002D44F4" w:rsidRDefault="00ED5913" w:rsidP="00DB4C78">
      <w:pPr>
        <w:spacing w:line="360" w:lineRule="auto"/>
        <w:ind w:firstLine="1440"/>
        <w:rPr>
          <w:rFonts w:ascii="Times New Roman" w:hAnsi="Times New Roman" w:cs="Times New Roman"/>
        </w:rPr>
      </w:pPr>
    </w:p>
    <w:p w:rsidR="002812BF" w:rsidRPr="002D44F4" w:rsidRDefault="008C2465" w:rsidP="00DB4C78">
      <w:pPr>
        <w:spacing w:line="360" w:lineRule="auto"/>
        <w:ind w:firstLine="1440"/>
        <w:rPr>
          <w:rFonts w:ascii="Times New Roman" w:hAnsi="Times New Roman" w:cs="Times New Roman"/>
        </w:rPr>
      </w:pPr>
      <w:r w:rsidRPr="002D44F4">
        <w:rPr>
          <w:rFonts w:ascii="Times New Roman" w:hAnsi="Times New Roman" w:cs="Times New Roman"/>
        </w:rPr>
        <w:lastRenderedPageBreak/>
        <w:t xml:space="preserve">The residence has </w:t>
      </w:r>
      <w:r w:rsidR="002812BF" w:rsidRPr="002D44F4">
        <w:rPr>
          <w:rFonts w:ascii="Times New Roman" w:hAnsi="Times New Roman" w:cs="Times New Roman"/>
        </w:rPr>
        <w:t xml:space="preserve">an electric stove, </w:t>
      </w:r>
      <w:r w:rsidRPr="002D44F4">
        <w:rPr>
          <w:rFonts w:ascii="Times New Roman" w:hAnsi="Times New Roman" w:cs="Times New Roman"/>
        </w:rPr>
        <w:t xml:space="preserve">refrigerator, </w:t>
      </w:r>
      <w:r w:rsidR="002812BF" w:rsidRPr="002D44F4">
        <w:rPr>
          <w:rFonts w:ascii="Times New Roman" w:hAnsi="Times New Roman" w:cs="Times New Roman"/>
        </w:rPr>
        <w:t>dishwasher,</w:t>
      </w:r>
      <w:r w:rsidRPr="002D44F4">
        <w:rPr>
          <w:rFonts w:ascii="Times New Roman" w:hAnsi="Times New Roman" w:cs="Times New Roman"/>
        </w:rPr>
        <w:t xml:space="preserve"> microwave, </w:t>
      </w:r>
      <w:r w:rsidR="002812BF" w:rsidRPr="002D44F4">
        <w:rPr>
          <w:rFonts w:ascii="Times New Roman" w:hAnsi="Times New Roman" w:cs="Times New Roman"/>
        </w:rPr>
        <w:t>washer</w:t>
      </w:r>
      <w:r w:rsidR="007164F7" w:rsidRPr="002D44F4">
        <w:rPr>
          <w:rFonts w:ascii="Times New Roman" w:hAnsi="Times New Roman" w:cs="Times New Roman"/>
        </w:rPr>
        <w:t xml:space="preserve">, </w:t>
      </w:r>
      <w:r w:rsidR="002812BF" w:rsidRPr="002D44F4">
        <w:rPr>
          <w:rFonts w:ascii="Times New Roman" w:hAnsi="Times New Roman" w:cs="Times New Roman"/>
        </w:rPr>
        <w:t>dryer</w:t>
      </w:r>
      <w:r w:rsidR="007164F7" w:rsidRPr="002D44F4">
        <w:rPr>
          <w:rFonts w:ascii="Times New Roman" w:hAnsi="Times New Roman" w:cs="Times New Roman"/>
        </w:rPr>
        <w:t>, television and computer</w:t>
      </w:r>
      <w:r w:rsidR="002812BF" w:rsidRPr="002D44F4">
        <w:rPr>
          <w:rFonts w:ascii="Times New Roman" w:hAnsi="Times New Roman" w:cs="Times New Roman"/>
        </w:rPr>
        <w:t>.</w:t>
      </w:r>
      <w:r w:rsidR="007164F7" w:rsidRPr="002D44F4">
        <w:rPr>
          <w:rFonts w:ascii="Times New Roman" w:hAnsi="Times New Roman" w:cs="Times New Roman"/>
        </w:rPr>
        <w:t xml:space="preserve">  N.T. 7-8.</w:t>
      </w:r>
      <w:r w:rsidR="002812BF" w:rsidRPr="002D44F4">
        <w:rPr>
          <w:rFonts w:ascii="Times New Roman" w:hAnsi="Times New Roman" w:cs="Times New Roman"/>
        </w:rPr>
        <w:t xml:space="preserve">  The residence has an electric heat pump</w:t>
      </w:r>
      <w:r w:rsidRPr="002D44F4">
        <w:rPr>
          <w:rFonts w:ascii="Times New Roman" w:hAnsi="Times New Roman" w:cs="Times New Roman"/>
        </w:rPr>
        <w:t xml:space="preserve"> and </w:t>
      </w:r>
      <w:r w:rsidR="00ED5913" w:rsidRPr="002D44F4">
        <w:rPr>
          <w:rFonts w:ascii="Times New Roman" w:hAnsi="Times New Roman" w:cs="Times New Roman"/>
        </w:rPr>
        <w:t>central air conditioning</w:t>
      </w:r>
      <w:r w:rsidRPr="002D44F4">
        <w:rPr>
          <w:rFonts w:ascii="Times New Roman" w:hAnsi="Times New Roman" w:cs="Times New Roman"/>
        </w:rPr>
        <w:t>.</w:t>
      </w:r>
      <w:r w:rsidR="004E790C" w:rsidRPr="002D44F4">
        <w:rPr>
          <w:rFonts w:ascii="Times New Roman" w:hAnsi="Times New Roman" w:cs="Times New Roman"/>
        </w:rPr>
        <w:t xml:space="preserve">  N.T.</w:t>
      </w:r>
      <w:r w:rsidR="005364E3" w:rsidRPr="002D44F4">
        <w:rPr>
          <w:rFonts w:ascii="Times New Roman" w:hAnsi="Times New Roman" w:cs="Times New Roman"/>
        </w:rPr>
        <w:t xml:space="preserve"> </w:t>
      </w:r>
      <w:r w:rsidR="007164F7" w:rsidRPr="002D44F4">
        <w:rPr>
          <w:rFonts w:ascii="Times New Roman" w:hAnsi="Times New Roman" w:cs="Times New Roman"/>
        </w:rPr>
        <w:t>7-8</w:t>
      </w:r>
      <w:r w:rsidR="005364E3" w:rsidRPr="002D44F4">
        <w:rPr>
          <w:rFonts w:ascii="Times New Roman" w:hAnsi="Times New Roman" w:cs="Times New Roman"/>
        </w:rPr>
        <w:t>.</w:t>
      </w:r>
      <w:r w:rsidRPr="002D44F4">
        <w:rPr>
          <w:rFonts w:ascii="Times New Roman" w:hAnsi="Times New Roman" w:cs="Times New Roman"/>
        </w:rPr>
        <w:t xml:space="preserve">  The</w:t>
      </w:r>
      <w:r w:rsidR="00DC189D" w:rsidRPr="002D44F4">
        <w:rPr>
          <w:rFonts w:ascii="Times New Roman" w:hAnsi="Times New Roman" w:cs="Times New Roman"/>
        </w:rPr>
        <w:t xml:space="preserve"> residence has </w:t>
      </w:r>
      <w:r w:rsidR="002812BF" w:rsidRPr="002D44F4">
        <w:rPr>
          <w:rFonts w:ascii="Times New Roman" w:hAnsi="Times New Roman" w:cs="Times New Roman"/>
        </w:rPr>
        <w:t>a propane fireplace</w:t>
      </w:r>
      <w:r w:rsidR="007164F7" w:rsidRPr="002D44F4">
        <w:rPr>
          <w:rFonts w:ascii="Times New Roman" w:hAnsi="Times New Roman" w:cs="Times New Roman"/>
        </w:rPr>
        <w:t>.  N.T. 7.</w:t>
      </w:r>
    </w:p>
    <w:p w:rsidR="008C2465" w:rsidRPr="002D44F4" w:rsidRDefault="002812BF" w:rsidP="00DB4C78">
      <w:pPr>
        <w:spacing w:line="360" w:lineRule="auto"/>
        <w:ind w:firstLine="1440"/>
        <w:rPr>
          <w:rFonts w:ascii="Times New Roman" w:hAnsi="Times New Roman" w:cs="Times New Roman"/>
        </w:rPr>
      </w:pPr>
      <w:r w:rsidRPr="002D44F4">
        <w:rPr>
          <w:rFonts w:ascii="Times New Roman" w:hAnsi="Times New Roman" w:cs="Times New Roman"/>
        </w:rPr>
        <w:t xml:space="preserve"> </w:t>
      </w:r>
    </w:p>
    <w:p w:rsidR="008C2465" w:rsidRPr="002D44F4" w:rsidRDefault="008C2465" w:rsidP="00DB4C78">
      <w:pPr>
        <w:spacing w:line="360" w:lineRule="auto"/>
        <w:ind w:firstLine="1440"/>
        <w:rPr>
          <w:rFonts w:ascii="Times New Roman" w:hAnsi="Times New Roman" w:cs="Times New Roman"/>
        </w:rPr>
      </w:pPr>
      <w:r w:rsidRPr="002D44F4">
        <w:rPr>
          <w:rFonts w:ascii="Times New Roman" w:hAnsi="Times New Roman" w:cs="Times New Roman"/>
        </w:rPr>
        <w:t xml:space="preserve">In addition to the </w:t>
      </w:r>
      <w:r w:rsidR="00814E32" w:rsidRPr="002D44F4">
        <w:rPr>
          <w:rFonts w:ascii="Times New Roman" w:hAnsi="Times New Roman" w:cs="Times New Roman"/>
        </w:rPr>
        <w:t>Complainants</w:t>
      </w:r>
      <w:r w:rsidR="00AD7D48" w:rsidRPr="002D44F4">
        <w:rPr>
          <w:rFonts w:ascii="Times New Roman" w:hAnsi="Times New Roman" w:cs="Times New Roman"/>
        </w:rPr>
        <w:t>, their</w:t>
      </w:r>
      <w:r w:rsidR="007D32BC" w:rsidRPr="002D44F4">
        <w:rPr>
          <w:rFonts w:ascii="Times New Roman" w:hAnsi="Times New Roman" w:cs="Times New Roman"/>
        </w:rPr>
        <w:t xml:space="preserve"> son</w:t>
      </w:r>
      <w:r w:rsidR="00AD7D48" w:rsidRPr="002D44F4">
        <w:rPr>
          <w:rFonts w:ascii="Times New Roman" w:hAnsi="Times New Roman" w:cs="Times New Roman"/>
        </w:rPr>
        <w:t>,</w:t>
      </w:r>
      <w:r w:rsidR="007D32BC" w:rsidRPr="002D44F4">
        <w:rPr>
          <w:rFonts w:ascii="Times New Roman" w:hAnsi="Times New Roman" w:cs="Times New Roman"/>
        </w:rPr>
        <w:t xml:space="preserve"> </w:t>
      </w:r>
      <w:r w:rsidR="00ED5913" w:rsidRPr="002D44F4">
        <w:rPr>
          <w:rFonts w:ascii="Times New Roman" w:hAnsi="Times New Roman" w:cs="Times New Roman"/>
        </w:rPr>
        <w:t xml:space="preserve">age </w:t>
      </w:r>
      <w:r w:rsidR="007D32BC" w:rsidRPr="002D44F4">
        <w:rPr>
          <w:rFonts w:ascii="Times New Roman" w:hAnsi="Times New Roman" w:cs="Times New Roman"/>
        </w:rPr>
        <w:t>32</w:t>
      </w:r>
      <w:r w:rsidR="00EB5FA2" w:rsidRPr="002D44F4">
        <w:rPr>
          <w:rFonts w:ascii="Times New Roman" w:hAnsi="Times New Roman" w:cs="Times New Roman"/>
        </w:rPr>
        <w:t xml:space="preserve">, </w:t>
      </w:r>
      <w:r w:rsidR="005364E3" w:rsidRPr="002D44F4">
        <w:rPr>
          <w:rFonts w:ascii="Times New Roman" w:hAnsi="Times New Roman" w:cs="Times New Roman"/>
        </w:rPr>
        <w:t xml:space="preserve">currently </w:t>
      </w:r>
      <w:r w:rsidRPr="002D44F4">
        <w:rPr>
          <w:rFonts w:ascii="Times New Roman" w:hAnsi="Times New Roman" w:cs="Times New Roman"/>
        </w:rPr>
        <w:t>reside</w:t>
      </w:r>
      <w:r w:rsidR="007D32BC" w:rsidRPr="002D44F4">
        <w:rPr>
          <w:rFonts w:ascii="Times New Roman" w:hAnsi="Times New Roman" w:cs="Times New Roman"/>
        </w:rPr>
        <w:t>s</w:t>
      </w:r>
      <w:r w:rsidRPr="002D44F4">
        <w:rPr>
          <w:rFonts w:ascii="Times New Roman" w:hAnsi="Times New Roman" w:cs="Times New Roman"/>
        </w:rPr>
        <w:t xml:space="preserve"> at the residence.</w:t>
      </w:r>
      <w:r w:rsidR="003E62A8" w:rsidRPr="002D44F4">
        <w:rPr>
          <w:rFonts w:ascii="Times New Roman" w:hAnsi="Times New Roman" w:cs="Times New Roman"/>
        </w:rPr>
        <w:t xml:space="preserve">  N.T.</w:t>
      </w:r>
      <w:r w:rsidR="007164F7" w:rsidRPr="002D44F4">
        <w:rPr>
          <w:rFonts w:ascii="Times New Roman" w:hAnsi="Times New Roman" w:cs="Times New Roman"/>
        </w:rPr>
        <w:t xml:space="preserve">  17.</w:t>
      </w:r>
      <w:r w:rsidR="005364E3" w:rsidRPr="002D44F4">
        <w:rPr>
          <w:rFonts w:ascii="Times New Roman" w:hAnsi="Times New Roman" w:cs="Times New Roman"/>
        </w:rPr>
        <w:t xml:space="preserve"> </w:t>
      </w:r>
      <w:r w:rsidR="003E62A8" w:rsidRPr="002D44F4">
        <w:rPr>
          <w:rFonts w:ascii="Times New Roman" w:hAnsi="Times New Roman" w:cs="Times New Roman"/>
        </w:rPr>
        <w:t xml:space="preserve"> </w:t>
      </w:r>
      <w:r w:rsidR="007D32BC" w:rsidRPr="002D44F4">
        <w:rPr>
          <w:rFonts w:ascii="Times New Roman" w:hAnsi="Times New Roman" w:cs="Times New Roman"/>
        </w:rPr>
        <w:t>The</w:t>
      </w:r>
      <w:r w:rsidR="00AD7D48" w:rsidRPr="002D44F4">
        <w:rPr>
          <w:rFonts w:ascii="Times New Roman" w:hAnsi="Times New Roman" w:cs="Times New Roman"/>
        </w:rPr>
        <w:t>ir</w:t>
      </w:r>
      <w:r w:rsidR="007D32BC" w:rsidRPr="002D44F4">
        <w:rPr>
          <w:rFonts w:ascii="Times New Roman" w:hAnsi="Times New Roman" w:cs="Times New Roman"/>
        </w:rPr>
        <w:t xml:space="preserve"> son moved </w:t>
      </w:r>
      <w:r w:rsidR="00AD7D48" w:rsidRPr="002D44F4">
        <w:rPr>
          <w:rFonts w:ascii="Times New Roman" w:hAnsi="Times New Roman" w:cs="Times New Roman"/>
        </w:rPr>
        <w:t>in</w:t>
      </w:r>
      <w:r w:rsidR="00ED5913" w:rsidRPr="002D44F4">
        <w:rPr>
          <w:rFonts w:ascii="Times New Roman" w:hAnsi="Times New Roman" w:cs="Times New Roman"/>
        </w:rPr>
        <w:t>to the residence</w:t>
      </w:r>
      <w:r w:rsidR="007D32BC" w:rsidRPr="002D44F4">
        <w:rPr>
          <w:rFonts w:ascii="Times New Roman" w:hAnsi="Times New Roman" w:cs="Times New Roman"/>
        </w:rPr>
        <w:t xml:space="preserve"> in early 2015</w:t>
      </w:r>
      <w:r w:rsidR="007F0AD5" w:rsidRPr="002D44F4">
        <w:rPr>
          <w:rFonts w:ascii="Times New Roman" w:hAnsi="Times New Roman" w:cs="Times New Roman"/>
        </w:rPr>
        <w:t>,</w:t>
      </w:r>
      <w:r w:rsidR="00AD7D48" w:rsidRPr="002D44F4">
        <w:rPr>
          <w:rFonts w:ascii="Times New Roman" w:hAnsi="Times New Roman" w:cs="Times New Roman"/>
        </w:rPr>
        <w:t xml:space="preserve"> approximately six months prior to the date of the hearing</w:t>
      </w:r>
      <w:r w:rsidR="007D32BC" w:rsidRPr="002D44F4">
        <w:rPr>
          <w:rFonts w:ascii="Times New Roman" w:hAnsi="Times New Roman" w:cs="Times New Roman"/>
        </w:rPr>
        <w:t>.</w:t>
      </w:r>
      <w:r w:rsidR="00AD7D48" w:rsidRPr="002D44F4">
        <w:rPr>
          <w:rFonts w:ascii="Times New Roman" w:hAnsi="Times New Roman" w:cs="Times New Roman"/>
        </w:rPr>
        <w:t xml:space="preserve">  N.T. 17.</w:t>
      </w:r>
      <w:r w:rsidR="00BB40AD" w:rsidRPr="002D44F4">
        <w:rPr>
          <w:rFonts w:ascii="Times New Roman" w:hAnsi="Times New Roman" w:cs="Times New Roman"/>
        </w:rPr>
        <w:t xml:space="preserve"> </w:t>
      </w:r>
    </w:p>
    <w:p w:rsidR="008C2465" w:rsidRPr="002D44F4" w:rsidRDefault="008C2465" w:rsidP="00DB4C78">
      <w:pPr>
        <w:spacing w:line="360" w:lineRule="auto"/>
        <w:ind w:firstLine="1440"/>
        <w:rPr>
          <w:rFonts w:ascii="Times New Roman" w:hAnsi="Times New Roman" w:cs="Times New Roman"/>
        </w:rPr>
      </w:pPr>
    </w:p>
    <w:p w:rsidR="00AD7D48" w:rsidRPr="002D44F4" w:rsidRDefault="00B751BC" w:rsidP="00DB4C78">
      <w:pPr>
        <w:spacing w:line="360" w:lineRule="auto"/>
        <w:ind w:firstLine="1440"/>
        <w:rPr>
          <w:rFonts w:ascii="Times New Roman" w:hAnsi="Times New Roman" w:cs="Times New Roman"/>
        </w:rPr>
      </w:pPr>
      <w:r w:rsidRPr="002D44F4">
        <w:rPr>
          <w:rFonts w:ascii="Times New Roman" w:hAnsi="Times New Roman" w:cs="Times New Roman"/>
        </w:rPr>
        <w:t xml:space="preserve">Ms. Smith </w:t>
      </w:r>
      <w:r w:rsidR="00ED5913" w:rsidRPr="002D44F4">
        <w:rPr>
          <w:rFonts w:ascii="Times New Roman" w:hAnsi="Times New Roman" w:cs="Times New Roman"/>
        </w:rPr>
        <w:t>st</w:t>
      </w:r>
      <w:r w:rsidR="008C2465" w:rsidRPr="002D44F4">
        <w:rPr>
          <w:rFonts w:ascii="Times New Roman" w:hAnsi="Times New Roman" w:cs="Times New Roman"/>
        </w:rPr>
        <w:t xml:space="preserve">ated that </w:t>
      </w:r>
      <w:r w:rsidR="00AD7D48" w:rsidRPr="002D44F4">
        <w:rPr>
          <w:rFonts w:ascii="Times New Roman" w:hAnsi="Times New Roman" w:cs="Times New Roman"/>
        </w:rPr>
        <w:t xml:space="preserve">when </w:t>
      </w:r>
      <w:r w:rsidR="008C2465" w:rsidRPr="002D44F4">
        <w:rPr>
          <w:rFonts w:ascii="Times New Roman" w:hAnsi="Times New Roman" w:cs="Times New Roman"/>
        </w:rPr>
        <w:t>the</w:t>
      </w:r>
      <w:r w:rsidR="00AD7D48" w:rsidRPr="002D44F4">
        <w:rPr>
          <w:rFonts w:ascii="Times New Roman" w:hAnsi="Times New Roman" w:cs="Times New Roman"/>
        </w:rPr>
        <w:t xml:space="preserve"> Complainants received their </w:t>
      </w:r>
      <w:r w:rsidR="008C2465" w:rsidRPr="002D44F4">
        <w:rPr>
          <w:rFonts w:ascii="Times New Roman" w:hAnsi="Times New Roman" w:cs="Times New Roman"/>
        </w:rPr>
        <w:t xml:space="preserve">electric bill </w:t>
      </w:r>
      <w:r w:rsidR="00AD7D48" w:rsidRPr="002D44F4">
        <w:rPr>
          <w:rFonts w:ascii="Times New Roman" w:hAnsi="Times New Roman" w:cs="Times New Roman"/>
        </w:rPr>
        <w:t xml:space="preserve">in January, she was hospitalized and told her husband to pay the bill and </w:t>
      </w:r>
      <w:r w:rsidR="007F0AD5" w:rsidRPr="002D44F4">
        <w:rPr>
          <w:rFonts w:ascii="Times New Roman" w:hAnsi="Times New Roman" w:cs="Times New Roman"/>
        </w:rPr>
        <w:t xml:space="preserve">that </w:t>
      </w:r>
      <w:r w:rsidR="00AD7D48" w:rsidRPr="002D44F4">
        <w:rPr>
          <w:rFonts w:ascii="Times New Roman" w:hAnsi="Times New Roman" w:cs="Times New Roman"/>
        </w:rPr>
        <w:t xml:space="preserve">she would contact the Respondent.  N.T. 8.  However, Ms. Smith was hospitalized for a week in January 2014, then for two weeks in February 2014.  N.T. 8-9, 22.  In addition Ms. Smith was hospitalized for two days in March 2014.  N.T. 22.  In addition to being hospitalized, Ms. Smith had numerous doctors’ appointments.  N.T. 22.  </w:t>
      </w:r>
    </w:p>
    <w:p w:rsidR="00AD7D48" w:rsidRPr="002D44F4" w:rsidRDefault="00AD7D48" w:rsidP="00DB4C78">
      <w:pPr>
        <w:spacing w:line="360" w:lineRule="auto"/>
        <w:ind w:firstLine="1440"/>
        <w:rPr>
          <w:rFonts w:ascii="Times New Roman" w:hAnsi="Times New Roman" w:cs="Times New Roman"/>
        </w:rPr>
      </w:pPr>
    </w:p>
    <w:p w:rsidR="00A67DF3" w:rsidRPr="002D44F4" w:rsidRDefault="007F0AD5" w:rsidP="00DB4C78">
      <w:pPr>
        <w:spacing w:line="360" w:lineRule="auto"/>
        <w:ind w:firstLine="1440"/>
        <w:rPr>
          <w:rFonts w:ascii="Times New Roman" w:hAnsi="Times New Roman" w:cs="Times New Roman"/>
        </w:rPr>
      </w:pPr>
      <w:r w:rsidRPr="002D44F4">
        <w:rPr>
          <w:rFonts w:ascii="Times New Roman" w:hAnsi="Times New Roman" w:cs="Times New Roman"/>
        </w:rPr>
        <w:t>Ms. Smith testified that a</w:t>
      </w:r>
      <w:r w:rsidR="002265C5" w:rsidRPr="002D44F4">
        <w:rPr>
          <w:rFonts w:ascii="Times New Roman" w:hAnsi="Times New Roman" w:cs="Times New Roman"/>
        </w:rPr>
        <w:t xml:space="preserve">fter she recovered from her illness, </w:t>
      </w:r>
      <w:r w:rsidRPr="002D44F4">
        <w:rPr>
          <w:rFonts w:ascii="Times New Roman" w:hAnsi="Times New Roman" w:cs="Times New Roman"/>
        </w:rPr>
        <w:t>she</w:t>
      </w:r>
      <w:r w:rsidR="002265C5" w:rsidRPr="002D44F4">
        <w:rPr>
          <w:rFonts w:ascii="Times New Roman" w:hAnsi="Times New Roman" w:cs="Times New Roman"/>
        </w:rPr>
        <w:t xml:space="preserve"> </w:t>
      </w:r>
      <w:r w:rsidR="00A67DF3" w:rsidRPr="002D44F4">
        <w:rPr>
          <w:rFonts w:ascii="Times New Roman" w:hAnsi="Times New Roman" w:cs="Times New Roman"/>
        </w:rPr>
        <w:t>contacted the Respondent in May 2014 to complain about her high bills</w:t>
      </w:r>
      <w:r w:rsidR="002265C5" w:rsidRPr="002D44F4">
        <w:rPr>
          <w:rFonts w:ascii="Times New Roman" w:hAnsi="Times New Roman" w:cs="Times New Roman"/>
        </w:rPr>
        <w:t xml:space="preserve"> for January, February and March 2014 because they were much higher than in previous months.  N.T. 9-10.  </w:t>
      </w:r>
      <w:r w:rsidR="00A67DF3" w:rsidRPr="002D44F4">
        <w:rPr>
          <w:rFonts w:ascii="Times New Roman" w:hAnsi="Times New Roman" w:cs="Times New Roman"/>
        </w:rPr>
        <w:t xml:space="preserve">In response, the </w:t>
      </w:r>
      <w:r w:rsidR="00433CAE" w:rsidRPr="002D44F4">
        <w:rPr>
          <w:rFonts w:ascii="Times New Roman" w:hAnsi="Times New Roman" w:cs="Times New Roman"/>
        </w:rPr>
        <w:t>Respondent</w:t>
      </w:r>
      <w:r w:rsidR="00A67DF3" w:rsidRPr="002D44F4">
        <w:rPr>
          <w:rFonts w:ascii="Times New Roman" w:hAnsi="Times New Roman" w:cs="Times New Roman"/>
        </w:rPr>
        <w:t>’s employees indicated that all of its customers’ bills had increased during the January, February and March 2014 time period</w:t>
      </w:r>
      <w:r w:rsidR="002265C5" w:rsidRPr="002D44F4">
        <w:rPr>
          <w:rFonts w:ascii="Times New Roman" w:hAnsi="Times New Roman" w:cs="Times New Roman"/>
        </w:rPr>
        <w:t xml:space="preserve"> because of the exceptionally cold winter</w:t>
      </w:r>
      <w:r w:rsidR="00A67DF3" w:rsidRPr="002D44F4">
        <w:rPr>
          <w:rFonts w:ascii="Times New Roman" w:hAnsi="Times New Roman" w:cs="Times New Roman"/>
        </w:rPr>
        <w:t>.</w:t>
      </w:r>
      <w:r w:rsidR="002265C5" w:rsidRPr="002D44F4">
        <w:rPr>
          <w:rFonts w:ascii="Times New Roman" w:hAnsi="Times New Roman" w:cs="Times New Roman"/>
        </w:rPr>
        <w:t xml:space="preserve">  N.T. 10.</w:t>
      </w:r>
    </w:p>
    <w:p w:rsidR="00A67DF3" w:rsidRPr="002D44F4" w:rsidRDefault="00A67DF3" w:rsidP="00DB4C78">
      <w:pPr>
        <w:spacing w:line="360" w:lineRule="auto"/>
        <w:ind w:firstLine="1440"/>
        <w:rPr>
          <w:rFonts w:ascii="Times New Roman" w:hAnsi="Times New Roman" w:cs="Times New Roman"/>
        </w:rPr>
      </w:pPr>
    </w:p>
    <w:p w:rsidR="00A67DF3" w:rsidRPr="002D44F4" w:rsidRDefault="00A67DF3" w:rsidP="003D1289">
      <w:pPr>
        <w:spacing w:line="360" w:lineRule="auto"/>
        <w:ind w:firstLine="1440"/>
        <w:rPr>
          <w:rFonts w:ascii="Times New Roman" w:hAnsi="Times New Roman" w:cs="Times New Roman"/>
        </w:rPr>
      </w:pPr>
      <w:r w:rsidRPr="002D44F4">
        <w:rPr>
          <w:rFonts w:ascii="Times New Roman" w:hAnsi="Times New Roman" w:cs="Times New Roman"/>
        </w:rPr>
        <w:t xml:space="preserve">Ms. Smith </w:t>
      </w:r>
      <w:r w:rsidR="0091746D" w:rsidRPr="002D44F4">
        <w:rPr>
          <w:rFonts w:ascii="Times New Roman" w:hAnsi="Times New Roman" w:cs="Times New Roman"/>
        </w:rPr>
        <w:t xml:space="preserve">testified that after she contacted the Commission </w:t>
      </w:r>
      <w:r w:rsidRPr="002D44F4">
        <w:rPr>
          <w:rFonts w:ascii="Times New Roman" w:hAnsi="Times New Roman" w:cs="Times New Roman"/>
        </w:rPr>
        <w:t xml:space="preserve">concerning her </w:t>
      </w:r>
      <w:r w:rsidR="00D36067" w:rsidRPr="002D44F4">
        <w:rPr>
          <w:rFonts w:ascii="Times New Roman" w:hAnsi="Times New Roman" w:cs="Times New Roman"/>
        </w:rPr>
        <w:t>January, February and March 2014 electric bills</w:t>
      </w:r>
      <w:r w:rsidR="0091746D" w:rsidRPr="002D44F4">
        <w:rPr>
          <w:rFonts w:ascii="Times New Roman" w:hAnsi="Times New Roman" w:cs="Times New Roman"/>
        </w:rPr>
        <w:t>, the Respondent dispatched an employee to investigate.</w:t>
      </w:r>
      <w:r w:rsidR="003D1289" w:rsidRPr="002D44F4">
        <w:rPr>
          <w:rFonts w:ascii="Times New Roman" w:hAnsi="Times New Roman" w:cs="Times New Roman"/>
        </w:rPr>
        <w:t xml:space="preserve">  N.T. 11.  </w:t>
      </w:r>
      <w:r w:rsidR="0091746D" w:rsidRPr="002D44F4">
        <w:rPr>
          <w:rFonts w:ascii="Times New Roman" w:hAnsi="Times New Roman" w:cs="Times New Roman"/>
        </w:rPr>
        <w:t xml:space="preserve">According to Ms. Smith, the employee tested the meter attached to her residence </w:t>
      </w:r>
      <w:r w:rsidR="003D1289" w:rsidRPr="002D44F4">
        <w:rPr>
          <w:rFonts w:ascii="Times New Roman" w:hAnsi="Times New Roman" w:cs="Times New Roman"/>
        </w:rPr>
        <w:t>and informed her that the meter was functioning properly.  N.T. 11.</w:t>
      </w:r>
      <w:r w:rsidR="00057063" w:rsidRPr="002D44F4">
        <w:rPr>
          <w:rFonts w:ascii="Times New Roman" w:hAnsi="Times New Roman" w:cs="Times New Roman"/>
        </w:rPr>
        <w:t xml:space="preserve">  Ms. Smith questioned the accuracy of the test since it only took the Respondent’s employee five minutes to test the meter.  N.T. 12.</w:t>
      </w:r>
      <w:r w:rsidR="003D1289" w:rsidRPr="002D44F4">
        <w:rPr>
          <w:rFonts w:ascii="Times New Roman" w:hAnsi="Times New Roman" w:cs="Times New Roman"/>
        </w:rPr>
        <w:t xml:space="preserve">  </w:t>
      </w:r>
    </w:p>
    <w:p w:rsidR="00057063" w:rsidRPr="002D44F4" w:rsidRDefault="00057063" w:rsidP="00222496">
      <w:pPr>
        <w:spacing w:line="360" w:lineRule="auto"/>
        <w:ind w:firstLine="1440"/>
        <w:rPr>
          <w:rFonts w:ascii="Times New Roman" w:hAnsi="Times New Roman" w:cs="Times New Roman"/>
        </w:rPr>
      </w:pPr>
    </w:p>
    <w:p w:rsidR="00222496" w:rsidRPr="002D44F4" w:rsidRDefault="00470872" w:rsidP="00222496">
      <w:pPr>
        <w:spacing w:line="360" w:lineRule="auto"/>
        <w:ind w:firstLine="1440"/>
        <w:rPr>
          <w:rFonts w:ascii="Times New Roman" w:hAnsi="Times New Roman" w:cs="Times New Roman"/>
        </w:rPr>
      </w:pPr>
      <w:r w:rsidRPr="002D44F4">
        <w:rPr>
          <w:rFonts w:ascii="Times New Roman" w:hAnsi="Times New Roman" w:cs="Times New Roman"/>
        </w:rPr>
        <w:t xml:space="preserve">Ms. Smith testified that </w:t>
      </w:r>
      <w:r w:rsidR="00057063" w:rsidRPr="002D44F4">
        <w:rPr>
          <w:rFonts w:ascii="Times New Roman" w:hAnsi="Times New Roman" w:cs="Times New Roman"/>
        </w:rPr>
        <w:t xml:space="preserve">several months before the hearing, </w:t>
      </w:r>
      <w:r w:rsidRPr="002D44F4">
        <w:rPr>
          <w:rFonts w:ascii="Times New Roman" w:hAnsi="Times New Roman" w:cs="Times New Roman"/>
        </w:rPr>
        <w:t>the Respondent’s employee removed her meter and installed a new meter.</w:t>
      </w:r>
      <w:r w:rsidR="00057063" w:rsidRPr="002D44F4">
        <w:rPr>
          <w:rFonts w:ascii="Times New Roman" w:hAnsi="Times New Roman" w:cs="Times New Roman"/>
        </w:rPr>
        <w:t xml:space="preserve">  N.T. 12-13.</w:t>
      </w:r>
      <w:r w:rsidRPr="002D44F4">
        <w:rPr>
          <w:rFonts w:ascii="Times New Roman" w:hAnsi="Times New Roman" w:cs="Times New Roman"/>
        </w:rPr>
        <w:t xml:space="preserve">  The Respondent tested the </w:t>
      </w:r>
      <w:r w:rsidRPr="002D44F4">
        <w:rPr>
          <w:rFonts w:ascii="Times New Roman" w:hAnsi="Times New Roman" w:cs="Times New Roman"/>
        </w:rPr>
        <w:lastRenderedPageBreak/>
        <w:t>meter after the meter was removed</w:t>
      </w:r>
      <w:r w:rsidR="00433CAE" w:rsidRPr="002D44F4">
        <w:rPr>
          <w:rFonts w:ascii="Times New Roman" w:hAnsi="Times New Roman" w:cs="Times New Roman"/>
        </w:rPr>
        <w:t xml:space="preserve"> and </w:t>
      </w:r>
      <w:r w:rsidR="00057063" w:rsidRPr="002D44F4">
        <w:rPr>
          <w:rFonts w:ascii="Times New Roman" w:hAnsi="Times New Roman" w:cs="Times New Roman"/>
        </w:rPr>
        <w:t xml:space="preserve">sent a </w:t>
      </w:r>
      <w:r w:rsidR="00433CAE" w:rsidRPr="002D44F4">
        <w:rPr>
          <w:rFonts w:ascii="Times New Roman" w:hAnsi="Times New Roman" w:cs="Times New Roman"/>
        </w:rPr>
        <w:t xml:space="preserve">report to </w:t>
      </w:r>
      <w:r w:rsidRPr="002D44F4">
        <w:rPr>
          <w:rFonts w:ascii="Times New Roman" w:hAnsi="Times New Roman" w:cs="Times New Roman"/>
        </w:rPr>
        <w:t xml:space="preserve">Ms. Smith </w:t>
      </w:r>
      <w:r w:rsidR="007F0AD5" w:rsidRPr="002D44F4">
        <w:rPr>
          <w:rFonts w:ascii="Times New Roman" w:hAnsi="Times New Roman" w:cs="Times New Roman"/>
        </w:rPr>
        <w:t xml:space="preserve">indicating </w:t>
      </w:r>
      <w:r w:rsidR="00433CAE" w:rsidRPr="002D44F4">
        <w:rPr>
          <w:rFonts w:ascii="Times New Roman" w:hAnsi="Times New Roman" w:cs="Times New Roman"/>
        </w:rPr>
        <w:t>that the meter was operating properly</w:t>
      </w:r>
      <w:r w:rsidR="00751AE7" w:rsidRPr="002D44F4">
        <w:rPr>
          <w:rFonts w:ascii="Times New Roman" w:hAnsi="Times New Roman" w:cs="Times New Roman"/>
        </w:rPr>
        <w:t>.</w:t>
      </w:r>
      <w:r w:rsidR="00057063" w:rsidRPr="002D44F4">
        <w:rPr>
          <w:rFonts w:ascii="Times New Roman" w:hAnsi="Times New Roman" w:cs="Times New Roman"/>
        </w:rPr>
        <w:t xml:space="preserve">  N.T. 13.</w:t>
      </w:r>
      <w:r w:rsidR="00751AE7" w:rsidRPr="002D44F4">
        <w:rPr>
          <w:rFonts w:ascii="Times New Roman" w:hAnsi="Times New Roman" w:cs="Times New Roman"/>
        </w:rPr>
        <w:t xml:space="preserve">  </w:t>
      </w:r>
    </w:p>
    <w:p w:rsidR="00433CAE" w:rsidRPr="002D44F4" w:rsidRDefault="00222496" w:rsidP="00222496">
      <w:pPr>
        <w:spacing w:line="360" w:lineRule="auto"/>
        <w:ind w:firstLine="1440"/>
        <w:rPr>
          <w:rFonts w:ascii="Times New Roman" w:hAnsi="Times New Roman" w:cs="Times New Roman"/>
        </w:rPr>
      </w:pPr>
      <w:r w:rsidRPr="002D44F4">
        <w:rPr>
          <w:rFonts w:ascii="Times New Roman" w:hAnsi="Times New Roman" w:cs="Times New Roman"/>
        </w:rPr>
        <w:t xml:space="preserve"> </w:t>
      </w:r>
    </w:p>
    <w:p w:rsidR="007F0AD5" w:rsidRPr="002D44F4" w:rsidRDefault="00AA28D3" w:rsidP="00A8024F">
      <w:pPr>
        <w:spacing w:line="360" w:lineRule="auto"/>
        <w:ind w:firstLine="1440"/>
        <w:rPr>
          <w:rFonts w:ascii="Times New Roman" w:hAnsi="Times New Roman" w:cs="Times New Roman"/>
        </w:rPr>
      </w:pPr>
      <w:r w:rsidRPr="002D44F4">
        <w:rPr>
          <w:rFonts w:ascii="Times New Roman" w:hAnsi="Times New Roman" w:cs="Times New Roman"/>
        </w:rPr>
        <w:t xml:space="preserve">In response to the </w:t>
      </w:r>
      <w:r w:rsidR="00814E32" w:rsidRPr="002D44F4">
        <w:rPr>
          <w:rFonts w:ascii="Times New Roman" w:hAnsi="Times New Roman" w:cs="Times New Roman"/>
        </w:rPr>
        <w:t>Complainants</w:t>
      </w:r>
      <w:r w:rsidRPr="002D44F4">
        <w:rPr>
          <w:rFonts w:ascii="Times New Roman" w:hAnsi="Times New Roman" w:cs="Times New Roman"/>
        </w:rPr>
        <w:t xml:space="preserve">’ </w:t>
      </w:r>
      <w:r w:rsidR="005928B3" w:rsidRPr="002D44F4">
        <w:rPr>
          <w:rFonts w:ascii="Times New Roman" w:hAnsi="Times New Roman" w:cs="Times New Roman"/>
        </w:rPr>
        <w:t>evidence concerning overbilling</w:t>
      </w:r>
      <w:r w:rsidRPr="002D44F4">
        <w:rPr>
          <w:rFonts w:ascii="Times New Roman" w:hAnsi="Times New Roman" w:cs="Times New Roman"/>
        </w:rPr>
        <w:t xml:space="preserve">, the </w:t>
      </w:r>
      <w:r w:rsidR="00E917B9" w:rsidRPr="002D44F4">
        <w:rPr>
          <w:rFonts w:ascii="Times New Roman" w:hAnsi="Times New Roman" w:cs="Times New Roman"/>
        </w:rPr>
        <w:t>Respondent</w:t>
      </w:r>
      <w:r w:rsidRPr="002D44F4">
        <w:rPr>
          <w:rFonts w:ascii="Times New Roman" w:hAnsi="Times New Roman" w:cs="Times New Roman"/>
        </w:rPr>
        <w:t xml:space="preserve"> presented </w:t>
      </w:r>
      <w:r w:rsidR="005928B3" w:rsidRPr="002D44F4">
        <w:rPr>
          <w:rFonts w:ascii="Times New Roman" w:hAnsi="Times New Roman" w:cs="Times New Roman"/>
        </w:rPr>
        <w:t xml:space="preserve">the testimony of </w:t>
      </w:r>
      <w:r w:rsidR="00353C55" w:rsidRPr="002D44F4">
        <w:rPr>
          <w:rFonts w:ascii="Times New Roman" w:hAnsi="Times New Roman" w:cs="Times New Roman"/>
        </w:rPr>
        <w:t>Marilyn Nunez</w:t>
      </w:r>
      <w:r w:rsidR="005928B3" w:rsidRPr="002D44F4">
        <w:rPr>
          <w:rFonts w:ascii="Times New Roman" w:hAnsi="Times New Roman" w:cs="Times New Roman"/>
        </w:rPr>
        <w:t xml:space="preserve">, an analyst.  </w:t>
      </w:r>
      <w:r w:rsidR="007F0AD5" w:rsidRPr="002D44F4">
        <w:rPr>
          <w:rFonts w:ascii="Times New Roman" w:hAnsi="Times New Roman" w:cs="Times New Roman"/>
        </w:rPr>
        <w:t xml:space="preserve">Much of Ms. Nunez’s testimony corroborated Ms. Smith’s testimony.  </w:t>
      </w:r>
    </w:p>
    <w:p w:rsidR="007F0AD5" w:rsidRPr="002D44F4" w:rsidRDefault="007F0AD5" w:rsidP="00A8024F">
      <w:pPr>
        <w:spacing w:line="360" w:lineRule="auto"/>
        <w:ind w:firstLine="1440"/>
        <w:rPr>
          <w:rFonts w:ascii="Times New Roman" w:hAnsi="Times New Roman" w:cs="Times New Roman"/>
        </w:rPr>
      </w:pPr>
    </w:p>
    <w:p w:rsidR="00EE0B96" w:rsidRPr="002D44F4" w:rsidRDefault="00035472" w:rsidP="00A8024F">
      <w:pPr>
        <w:spacing w:line="360" w:lineRule="auto"/>
        <w:ind w:firstLine="1440"/>
        <w:rPr>
          <w:rFonts w:ascii="Times New Roman" w:hAnsi="Times New Roman" w:cs="Times New Roman"/>
        </w:rPr>
      </w:pPr>
      <w:r w:rsidRPr="002D44F4">
        <w:rPr>
          <w:rFonts w:ascii="Times New Roman" w:hAnsi="Times New Roman" w:cs="Times New Roman"/>
        </w:rPr>
        <w:t xml:space="preserve">Ms. </w:t>
      </w:r>
      <w:r w:rsidR="00353C55" w:rsidRPr="002D44F4">
        <w:rPr>
          <w:rFonts w:ascii="Times New Roman" w:hAnsi="Times New Roman" w:cs="Times New Roman"/>
        </w:rPr>
        <w:t>Nunez</w:t>
      </w:r>
      <w:r w:rsidR="005928B3" w:rsidRPr="002D44F4">
        <w:rPr>
          <w:rFonts w:ascii="Times New Roman" w:hAnsi="Times New Roman" w:cs="Times New Roman"/>
        </w:rPr>
        <w:t xml:space="preserve"> </w:t>
      </w:r>
      <w:r w:rsidRPr="002D44F4">
        <w:rPr>
          <w:rFonts w:ascii="Times New Roman" w:hAnsi="Times New Roman" w:cs="Times New Roman"/>
        </w:rPr>
        <w:t xml:space="preserve">reviewed the account activity statement for the </w:t>
      </w:r>
      <w:r w:rsidR="00814E32" w:rsidRPr="002D44F4">
        <w:rPr>
          <w:rFonts w:ascii="Times New Roman" w:hAnsi="Times New Roman" w:cs="Times New Roman"/>
        </w:rPr>
        <w:t>Complainants</w:t>
      </w:r>
      <w:r w:rsidRPr="002D44F4">
        <w:rPr>
          <w:rFonts w:ascii="Times New Roman" w:hAnsi="Times New Roman" w:cs="Times New Roman"/>
        </w:rPr>
        <w:t>’ account</w:t>
      </w:r>
      <w:r w:rsidR="00F568BC" w:rsidRPr="002D44F4">
        <w:rPr>
          <w:rFonts w:ascii="Times New Roman" w:hAnsi="Times New Roman" w:cs="Times New Roman"/>
        </w:rPr>
        <w:t xml:space="preserve"> for the period from </w:t>
      </w:r>
      <w:r w:rsidR="00353C55" w:rsidRPr="002D44F4">
        <w:rPr>
          <w:rFonts w:ascii="Times New Roman" w:hAnsi="Times New Roman" w:cs="Times New Roman"/>
        </w:rPr>
        <w:t>June 30, 2011 to the present</w:t>
      </w:r>
      <w:r w:rsidR="00EE0B96" w:rsidRPr="002D44F4">
        <w:rPr>
          <w:rFonts w:ascii="Times New Roman" w:hAnsi="Times New Roman" w:cs="Times New Roman"/>
        </w:rPr>
        <w:t xml:space="preserve"> and the Complainants’ </w:t>
      </w:r>
      <w:r w:rsidR="00CD2D90" w:rsidRPr="002D44F4">
        <w:rPr>
          <w:rFonts w:ascii="Times New Roman" w:hAnsi="Times New Roman" w:cs="Times New Roman"/>
        </w:rPr>
        <w:t xml:space="preserve">account </w:t>
      </w:r>
      <w:r w:rsidR="00EE0B96" w:rsidRPr="002D44F4">
        <w:rPr>
          <w:rFonts w:ascii="Times New Roman" w:hAnsi="Times New Roman" w:cs="Times New Roman"/>
        </w:rPr>
        <w:t>contact history from May 3, 2011 to the present</w:t>
      </w:r>
      <w:r w:rsidRPr="002D44F4">
        <w:rPr>
          <w:rFonts w:ascii="Times New Roman" w:hAnsi="Times New Roman" w:cs="Times New Roman"/>
        </w:rPr>
        <w:t>.</w:t>
      </w:r>
      <w:r w:rsidR="002C65C0" w:rsidRPr="002D44F4">
        <w:rPr>
          <w:rFonts w:ascii="Times New Roman" w:hAnsi="Times New Roman" w:cs="Times New Roman"/>
        </w:rPr>
        <w:t xml:space="preserve">  </w:t>
      </w:r>
      <w:r w:rsidR="00057063" w:rsidRPr="002D44F4">
        <w:rPr>
          <w:rFonts w:ascii="Times New Roman" w:hAnsi="Times New Roman" w:cs="Times New Roman"/>
        </w:rPr>
        <w:t xml:space="preserve">N.T. 26-27, </w:t>
      </w:r>
      <w:r w:rsidR="00353C55" w:rsidRPr="002D44F4">
        <w:rPr>
          <w:rFonts w:ascii="Times New Roman" w:hAnsi="Times New Roman" w:cs="Times New Roman"/>
        </w:rPr>
        <w:t>PPL</w:t>
      </w:r>
      <w:r w:rsidR="002C65C0" w:rsidRPr="002D44F4">
        <w:rPr>
          <w:rFonts w:ascii="Times New Roman" w:hAnsi="Times New Roman" w:cs="Times New Roman"/>
        </w:rPr>
        <w:t xml:space="preserve"> Ex</w:t>
      </w:r>
      <w:r w:rsidR="00EE0B96" w:rsidRPr="002D44F4">
        <w:rPr>
          <w:rFonts w:ascii="Times New Roman" w:hAnsi="Times New Roman" w:cs="Times New Roman"/>
        </w:rPr>
        <w:t>s</w:t>
      </w:r>
      <w:r w:rsidR="002C65C0" w:rsidRPr="002D44F4">
        <w:rPr>
          <w:rFonts w:ascii="Times New Roman" w:hAnsi="Times New Roman" w:cs="Times New Roman"/>
        </w:rPr>
        <w:t>. 1</w:t>
      </w:r>
      <w:r w:rsidR="00EE0B96" w:rsidRPr="002D44F4">
        <w:rPr>
          <w:rFonts w:ascii="Times New Roman" w:hAnsi="Times New Roman" w:cs="Times New Roman"/>
        </w:rPr>
        <w:t xml:space="preserve"> and 2</w:t>
      </w:r>
      <w:r w:rsidR="002C65C0" w:rsidRPr="002D44F4">
        <w:rPr>
          <w:rFonts w:ascii="Times New Roman" w:hAnsi="Times New Roman" w:cs="Times New Roman"/>
        </w:rPr>
        <w:t>.</w:t>
      </w:r>
      <w:r w:rsidR="007F0AD5" w:rsidRPr="002D44F4">
        <w:rPr>
          <w:rFonts w:ascii="Times New Roman" w:hAnsi="Times New Roman" w:cs="Times New Roman"/>
        </w:rPr>
        <w:t xml:space="preserve">  </w:t>
      </w:r>
      <w:r w:rsidR="00EE0B96" w:rsidRPr="002D44F4">
        <w:rPr>
          <w:rFonts w:ascii="Times New Roman" w:hAnsi="Times New Roman" w:cs="Times New Roman"/>
        </w:rPr>
        <w:t xml:space="preserve">The Complainants’ </w:t>
      </w:r>
      <w:r w:rsidR="00CD2D90" w:rsidRPr="002D44F4">
        <w:rPr>
          <w:rFonts w:ascii="Times New Roman" w:hAnsi="Times New Roman" w:cs="Times New Roman"/>
        </w:rPr>
        <w:t xml:space="preserve">account contact history </w:t>
      </w:r>
      <w:r w:rsidR="00EE0B96" w:rsidRPr="002D44F4">
        <w:rPr>
          <w:rFonts w:ascii="Times New Roman" w:hAnsi="Times New Roman" w:cs="Times New Roman"/>
        </w:rPr>
        <w:t xml:space="preserve">indicates that Ms. Smith first contacted the respondent concerning high bills on May 22, 2014.  </w:t>
      </w:r>
      <w:r w:rsidR="00CD2D90" w:rsidRPr="002D44F4">
        <w:rPr>
          <w:rFonts w:ascii="Times New Roman" w:hAnsi="Times New Roman" w:cs="Times New Roman"/>
        </w:rPr>
        <w:t xml:space="preserve">N.T. 33, </w:t>
      </w:r>
      <w:r w:rsidR="00EE0B96" w:rsidRPr="002D44F4">
        <w:rPr>
          <w:rFonts w:ascii="Times New Roman" w:hAnsi="Times New Roman" w:cs="Times New Roman"/>
        </w:rPr>
        <w:t>PPL Ex. 2.</w:t>
      </w:r>
      <w:r w:rsidR="005928B3" w:rsidRPr="002D44F4">
        <w:rPr>
          <w:rFonts w:ascii="Times New Roman" w:hAnsi="Times New Roman" w:cs="Times New Roman"/>
        </w:rPr>
        <w:t xml:space="preserve">  </w:t>
      </w:r>
      <w:r w:rsidR="00EE0B96" w:rsidRPr="002D44F4">
        <w:rPr>
          <w:rFonts w:ascii="Times New Roman" w:hAnsi="Times New Roman" w:cs="Times New Roman"/>
        </w:rPr>
        <w:t xml:space="preserve">According to the </w:t>
      </w:r>
      <w:r w:rsidR="00CD2D90" w:rsidRPr="002D44F4">
        <w:rPr>
          <w:rFonts w:ascii="Times New Roman" w:hAnsi="Times New Roman" w:cs="Times New Roman"/>
        </w:rPr>
        <w:t>account contact history</w:t>
      </w:r>
      <w:r w:rsidR="00EE0B96" w:rsidRPr="002D44F4">
        <w:rPr>
          <w:rFonts w:ascii="Times New Roman" w:hAnsi="Times New Roman" w:cs="Times New Roman"/>
        </w:rPr>
        <w:t>, Ms. Smith’s call was dropped and the Respondent sent a letter.</w:t>
      </w:r>
      <w:r w:rsidR="00A82E8A" w:rsidRPr="002D44F4">
        <w:rPr>
          <w:rFonts w:ascii="Times New Roman" w:hAnsi="Times New Roman" w:cs="Times New Roman"/>
        </w:rPr>
        <w:t xml:space="preserve">  N.T. 33, PPL Ex. 2.</w:t>
      </w:r>
      <w:r w:rsidR="00EE0B96" w:rsidRPr="002D44F4">
        <w:rPr>
          <w:rFonts w:ascii="Times New Roman" w:hAnsi="Times New Roman" w:cs="Times New Roman"/>
        </w:rPr>
        <w:t xml:space="preserve">  </w:t>
      </w:r>
    </w:p>
    <w:p w:rsidR="00EE0B96" w:rsidRPr="002D44F4" w:rsidRDefault="00EE0B96" w:rsidP="00A8024F">
      <w:pPr>
        <w:spacing w:line="360" w:lineRule="auto"/>
        <w:ind w:firstLine="1440"/>
        <w:rPr>
          <w:rFonts w:ascii="Times New Roman" w:hAnsi="Times New Roman" w:cs="Times New Roman"/>
        </w:rPr>
      </w:pPr>
    </w:p>
    <w:p w:rsidR="00887772" w:rsidRPr="002D44F4" w:rsidRDefault="00EE0B96" w:rsidP="00A8024F">
      <w:pPr>
        <w:spacing w:line="360" w:lineRule="auto"/>
        <w:ind w:firstLine="1440"/>
        <w:rPr>
          <w:rFonts w:ascii="Times New Roman" w:hAnsi="Times New Roman" w:cs="Times New Roman"/>
        </w:rPr>
      </w:pPr>
      <w:r w:rsidRPr="002D44F4">
        <w:rPr>
          <w:rFonts w:ascii="Times New Roman" w:hAnsi="Times New Roman" w:cs="Times New Roman"/>
        </w:rPr>
        <w:t xml:space="preserve">Subsequently, the </w:t>
      </w:r>
      <w:r w:rsidR="00A82E8A" w:rsidRPr="002D44F4">
        <w:rPr>
          <w:rFonts w:ascii="Times New Roman" w:hAnsi="Times New Roman" w:cs="Times New Roman"/>
        </w:rPr>
        <w:t>account contact history</w:t>
      </w:r>
      <w:r w:rsidRPr="002D44F4">
        <w:rPr>
          <w:rFonts w:ascii="Times New Roman" w:hAnsi="Times New Roman" w:cs="Times New Roman"/>
        </w:rPr>
        <w:t xml:space="preserve"> indicates that on June </w:t>
      </w:r>
      <w:r w:rsidR="00A82E8A" w:rsidRPr="002D44F4">
        <w:rPr>
          <w:rFonts w:ascii="Times New Roman" w:hAnsi="Times New Roman" w:cs="Times New Roman"/>
        </w:rPr>
        <w:t>20</w:t>
      </w:r>
      <w:r w:rsidRPr="002D44F4">
        <w:rPr>
          <w:rFonts w:ascii="Times New Roman" w:hAnsi="Times New Roman" w:cs="Times New Roman"/>
        </w:rPr>
        <w:t>, 2014</w:t>
      </w:r>
      <w:r w:rsidR="00A82E8A" w:rsidRPr="002D44F4">
        <w:rPr>
          <w:rFonts w:ascii="Times New Roman" w:hAnsi="Times New Roman" w:cs="Times New Roman"/>
        </w:rPr>
        <w:t>,</w:t>
      </w:r>
      <w:r w:rsidRPr="002D44F4">
        <w:rPr>
          <w:rFonts w:ascii="Times New Roman" w:hAnsi="Times New Roman" w:cs="Times New Roman"/>
        </w:rPr>
        <w:t xml:space="preserve"> </w:t>
      </w:r>
      <w:r w:rsidR="00A82E8A" w:rsidRPr="002D44F4">
        <w:rPr>
          <w:rFonts w:ascii="Times New Roman" w:hAnsi="Times New Roman" w:cs="Times New Roman"/>
        </w:rPr>
        <w:t>the Respondent dispatched an employee to the Complainants’ residence to conduct a high bill investigation</w:t>
      </w:r>
      <w:r w:rsidRPr="002D44F4">
        <w:rPr>
          <w:rFonts w:ascii="Times New Roman" w:hAnsi="Times New Roman" w:cs="Times New Roman"/>
        </w:rPr>
        <w:t xml:space="preserve">.  </w:t>
      </w:r>
      <w:r w:rsidR="00887772" w:rsidRPr="002D44F4">
        <w:rPr>
          <w:rFonts w:ascii="Times New Roman" w:hAnsi="Times New Roman" w:cs="Times New Roman"/>
        </w:rPr>
        <w:t xml:space="preserve">At that time the Respondent’s employee </w:t>
      </w:r>
      <w:r w:rsidR="00A82E8A" w:rsidRPr="002D44F4">
        <w:rPr>
          <w:rFonts w:ascii="Times New Roman" w:hAnsi="Times New Roman" w:cs="Times New Roman"/>
        </w:rPr>
        <w:t xml:space="preserve">also </w:t>
      </w:r>
      <w:r w:rsidR="00887772" w:rsidRPr="002D44F4">
        <w:rPr>
          <w:rFonts w:ascii="Times New Roman" w:hAnsi="Times New Roman" w:cs="Times New Roman"/>
        </w:rPr>
        <w:t>tested the Complainants’ meter</w:t>
      </w:r>
      <w:r w:rsidR="008327E8">
        <w:rPr>
          <w:rFonts w:ascii="Times New Roman" w:hAnsi="Times New Roman" w:cs="Times New Roman"/>
        </w:rPr>
        <w:t>,</w:t>
      </w:r>
      <w:r w:rsidR="00887772" w:rsidRPr="002D44F4">
        <w:rPr>
          <w:rFonts w:ascii="Times New Roman" w:hAnsi="Times New Roman" w:cs="Times New Roman"/>
        </w:rPr>
        <w:t xml:space="preserve"> which tested as 99.95% accurate</w:t>
      </w:r>
      <w:r w:rsidRPr="002D44F4">
        <w:rPr>
          <w:rFonts w:ascii="Times New Roman" w:hAnsi="Times New Roman" w:cs="Times New Roman"/>
        </w:rPr>
        <w:t>.</w:t>
      </w:r>
      <w:r w:rsidR="00A82E8A" w:rsidRPr="002D44F4">
        <w:rPr>
          <w:rFonts w:ascii="Times New Roman" w:hAnsi="Times New Roman" w:cs="Times New Roman"/>
        </w:rPr>
        <w:t xml:space="preserve">  N.T. 34, PPL Ex. 2.    </w:t>
      </w:r>
      <w:r w:rsidR="00887772" w:rsidRPr="002D44F4">
        <w:rPr>
          <w:rFonts w:ascii="Times New Roman" w:hAnsi="Times New Roman" w:cs="Times New Roman"/>
        </w:rPr>
        <w:t xml:space="preserve"> </w:t>
      </w:r>
    </w:p>
    <w:p w:rsidR="00887772" w:rsidRPr="002D44F4" w:rsidRDefault="00887772" w:rsidP="00A8024F">
      <w:pPr>
        <w:spacing w:line="360" w:lineRule="auto"/>
        <w:ind w:firstLine="1440"/>
        <w:rPr>
          <w:rFonts w:ascii="Times New Roman" w:hAnsi="Times New Roman" w:cs="Times New Roman"/>
        </w:rPr>
      </w:pPr>
    </w:p>
    <w:p w:rsidR="00887772" w:rsidRPr="002D44F4" w:rsidRDefault="00887772" w:rsidP="00A8024F">
      <w:pPr>
        <w:spacing w:line="360" w:lineRule="auto"/>
        <w:ind w:firstLine="1440"/>
        <w:rPr>
          <w:rFonts w:ascii="Times New Roman" w:hAnsi="Times New Roman" w:cs="Times New Roman"/>
        </w:rPr>
      </w:pPr>
      <w:r w:rsidRPr="002D44F4">
        <w:rPr>
          <w:rFonts w:ascii="Times New Roman" w:hAnsi="Times New Roman" w:cs="Times New Roman"/>
        </w:rPr>
        <w:t xml:space="preserve">In addition to testing the Complainants’ meter, the Respondent’s employee </w:t>
      </w:r>
      <w:r w:rsidR="00A82E8A" w:rsidRPr="002D44F4">
        <w:rPr>
          <w:rFonts w:ascii="Times New Roman" w:hAnsi="Times New Roman" w:cs="Times New Roman"/>
        </w:rPr>
        <w:t>determined the Complainants’ potential electricity usage</w:t>
      </w:r>
      <w:r w:rsidR="007F0AD5" w:rsidRPr="002D44F4">
        <w:rPr>
          <w:rFonts w:ascii="Times New Roman" w:hAnsi="Times New Roman" w:cs="Times New Roman"/>
        </w:rPr>
        <w:t>,</w:t>
      </w:r>
      <w:r w:rsidR="00A82E8A" w:rsidRPr="002D44F4">
        <w:rPr>
          <w:rFonts w:ascii="Times New Roman" w:hAnsi="Times New Roman" w:cs="Times New Roman"/>
        </w:rPr>
        <w:t xml:space="preserve"> based on </w:t>
      </w:r>
      <w:r w:rsidRPr="002D44F4">
        <w:rPr>
          <w:rFonts w:ascii="Times New Roman" w:hAnsi="Times New Roman" w:cs="Times New Roman"/>
        </w:rPr>
        <w:t>the appliances in the Complainants’ residence and determining how much electricity each appliance could potentially use.</w:t>
      </w:r>
      <w:r w:rsidR="00A82E8A" w:rsidRPr="002D44F4">
        <w:rPr>
          <w:rFonts w:ascii="Times New Roman" w:hAnsi="Times New Roman" w:cs="Times New Roman"/>
        </w:rPr>
        <w:t xml:space="preserve">  N.T. 34, PPL Ex. 2.  The Respondent’s employee determined that </w:t>
      </w:r>
      <w:r w:rsidRPr="002D44F4">
        <w:rPr>
          <w:rFonts w:ascii="Times New Roman" w:hAnsi="Times New Roman" w:cs="Times New Roman"/>
        </w:rPr>
        <w:t>that the Complainant</w:t>
      </w:r>
      <w:r w:rsidR="00A82E8A" w:rsidRPr="002D44F4">
        <w:rPr>
          <w:rFonts w:ascii="Times New Roman" w:hAnsi="Times New Roman" w:cs="Times New Roman"/>
        </w:rPr>
        <w:t>s</w:t>
      </w:r>
      <w:r w:rsidRPr="002D44F4">
        <w:rPr>
          <w:rFonts w:ascii="Times New Roman" w:hAnsi="Times New Roman" w:cs="Times New Roman"/>
        </w:rPr>
        <w:t xml:space="preserve"> had the potential to use 4,936 kilowatt hours (kWh) of electricity per month.</w:t>
      </w:r>
      <w:r w:rsidR="00A82E8A" w:rsidRPr="002D44F4">
        <w:rPr>
          <w:rFonts w:ascii="Times New Roman" w:hAnsi="Times New Roman" w:cs="Times New Roman"/>
        </w:rPr>
        <w:t xml:space="preserve">  N.T. 34, PPL Ex. 2.  </w:t>
      </w:r>
    </w:p>
    <w:p w:rsidR="00A82E8A" w:rsidRPr="002D44F4" w:rsidRDefault="00A82E8A" w:rsidP="00A8024F">
      <w:pPr>
        <w:spacing w:line="360" w:lineRule="auto"/>
        <w:ind w:firstLine="1440"/>
        <w:rPr>
          <w:rFonts w:ascii="Times New Roman" w:hAnsi="Times New Roman" w:cs="Times New Roman"/>
        </w:rPr>
      </w:pPr>
    </w:p>
    <w:p w:rsidR="00887772" w:rsidRPr="002D44F4" w:rsidRDefault="00887772" w:rsidP="00A8024F">
      <w:pPr>
        <w:spacing w:line="360" w:lineRule="auto"/>
        <w:ind w:firstLine="1440"/>
        <w:rPr>
          <w:rFonts w:ascii="Times New Roman" w:hAnsi="Times New Roman" w:cs="Times New Roman"/>
        </w:rPr>
      </w:pPr>
      <w:r w:rsidRPr="002D44F4">
        <w:rPr>
          <w:rFonts w:ascii="Times New Roman" w:hAnsi="Times New Roman" w:cs="Times New Roman"/>
        </w:rPr>
        <w:t>The contact log indicates that on April 10, 2015 the Respondent authorized the Complainants’ meter to be changed.</w:t>
      </w:r>
      <w:r w:rsidR="00A82E8A" w:rsidRPr="002D44F4">
        <w:rPr>
          <w:rFonts w:ascii="Times New Roman" w:hAnsi="Times New Roman" w:cs="Times New Roman"/>
        </w:rPr>
        <w:t xml:space="preserve">  N.T. 36-37, PPL Ex. 5.</w:t>
      </w:r>
      <w:r w:rsidR="00C2379B" w:rsidRPr="002D44F4">
        <w:rPr>
          <w:rFonts w:ascii="Times New Roman" w:hAnsi="Times New Roman" w:cs="Times New Roman"/>
        </w:rPr>
        <w:t xml:space="preserve">  The Respondent removed the Complainants’ electric meter on April 13, 2015.  N.T. 37, PPL Ex. 5.  The Respondent tested the Complainants’ old meter on April 14, 2015.  N.T. 37-38, PPL Ex. 5.  The meter test indicated that the meter tested as 99.892% accurat</w:t>
      </w:r>
      <w:r w:rsidR="00C7071D">
        <w:rPr>
          <w:rFonts w:ascii="Times New Roman" w:hAnsi="Times New Roman" w:cs="Times New Roman"/>
        </w:rPr>
        <w:t>e.  N.T. 38, PPL Ex. 5.</w:t>
      </w:r>
    </w:p>
    <w:p w:rsidR="00887772" w:rsidRPr="002D44F4" w:rsidRDefault="00887772" w:rsidP="00A8024F">
      <w:pPr>
        <w:spacing w:line="360" w:lineRule="auto"/>
        <w:ind w:firstLine="1440"/>
        <w:rPr>
          <w:rFonts w:ascii="Times New Roman" w:hAnsi="Times New Roman" w:cs="Times New Roman"/>
        </w:rPr>
      </w:pPr>
    </w:p>
    <w:p w:rsidR="009430F2" w:rsidRDefault="00037DFE" w:rsidP="00A8024F">
      <w:pPr>
        <w:spacing w:line="360" w:lineRule="auto"/>
        <w:ind w:firstLine="1440"/>
        <w:rPr>
          <w:rFonts w:ascii="Times New Roman" w:hAnsi="Times New Roman" w:cs="Times New Roman"/>
        </w:rPr>
      </w:pPr>
      <w:r w:rsidRPr="002D44F4">
        <w:rPr>
          <w:rFonts w:ascii="Times New Roman" w:hAnsi="Times New Roman" w:cs="Times New Roman"/>
        </w:rPr>
        <w:lastRenderedPageBreak/>
        <w:t xml:space="preserve">Ms. </w:t>
      </w:r>
      <w:r w:rsidR="009430F2" w:rsidRPr="002D44F4">
        <w:rPr>
          <w:rFonts w:ascii="Times New Roman" w:hAnsi="Times New Roman" w:cs="Times New Roman"/>
        </w:rPr>
        <w:t>Nunez</w:t>
      </w:r>
      <w:r w:rsidRPr="002D44F4">
        <w:rPr>
          <w:rFonts w:ascii="Times New Roman" w:hAnsi="Times New Roman" w:cs="Times New Roman"/>
        </w:rPr>
        <w:t xml:space="preserve"> reviewed </w:t>
      </w:r>
      <w:r w:rsidR="009430F2" w:rsidRPr="002D44F4">
        <w:rPr>
          <w:rFonts w:ascii="Times New Roman" w:hAnsi="Times New Roman" w:cs="Times New Roman"/>
        </w:rPr>
        <w:t>the Complainants’</w:t>
      </w:r>
      <w:r w:rsidRPr="002D44F4">
        <w:rPr>
          <w:rFonts w:ascii="Times New Roman" w:hAnsi="Times New Roman" w:cs="Times New Roman"/>
        </w:rPr>
        <w:t xml:space="preserve"> usage for </w:t>
      </w:r>
      <w:r w:rsidR="009430F2" w:rsidRPr="002D44F4">
        <w:rPr>
          <w:rFonts w:ascii="Times New Roman" w:hAnsi="Times New Roman" w:cs="Times New Roman"/>
        </w:rPr>
        <w:t>January 2014 compared to January 2015.</w:t>
      </w:r>
      <w:r w:rsidR="00C2379B" w:rsidRPr="002D44F4">
        <w:rPr>
          <w:rFonts w:ascii="Times New Roman" w:hAnsi="Times New Roman" w:cs="Times New Roman"/>
        </w:rPr>
        <w:t xml:space="preserve">  N.T. 38-39.</w:t>
      </w:r>
      <w:r w:rsidR="009430F2" w:rsidRPr="002D44F4">
        <w:rPr>
          <w:rFonts w:ascii="Times New Roman" w:hAnsi="Times New Roman" w:cs="Times New Roman"/>
        </w:rPr>
        <w:t xml:space="preserve">  The Complainants used 4769 kWh in January 2014 and 3905 kWh in January 2015.</w:t>
      </w:r>
      <w:r w:rsidR="00C7071D">
        <w:rPr>
          <w:rFonts w:ascii="Times New Roman" w:hAnsi="Times New Roman" w:cs="Times New Roman"/>
        </w:rPr>
        <w:t xml:space="preserve">  N.T. 39-40, PPL Ex. 1.</w:t>
      </w:r>
    </w:p>
    <w:p w:rsidR="00C7071D" w:rsidRPr="002D44F4" w:rsidRDefault="00C7071D" w:rsidP="00A8024F">
      <w:pPr>
        <w:spacing w:line="360" w:lineRule="auto"/>
        <w:ind w:firstLine="1440"/>
        <w:rPr>
          <w:rFonts w:ascii="Times New Roman" w:hAnsi="Times New Roman" w:cs="Times New Roman"/>
        </w:rPr>
      </w:pPr>
    </w:p>
    <w:p w:rsidR="009430F2" w:rsidRPr="002D44F4" w:rsidRDefault="009430F2" w:rsidP="009430F2">
      <w:pPr>
        <w:spacing w:line="360" w:lineRule="auto"/>
        <w:ind w:firstLine="1440"/>
        <w:rPr>
          <w:rFonts w:ascii="Times New Roman" w:hAnsi="Times New Roman" w:cs="Times New Roman"/>
        </w:rPr>
      </w:pPr>
      <w:r w:rsidRPr="002D44F4">
        <w:rPr>
          <w:rFonts w:ascii="Times New Roman" w:hAnsi="Times New Roman" w:cs="Times New Roman"/>
        </w:rPr>
        <w:t>Ms. Nunez reviewed the Complainants’ usage for February 2014 compared to February 2015.</w:t>
      </w:r>
      <w:r w:rsidR="00C2379B" w:rsidRPr="002D44F4">
        <w:rPr>
          <w:rFonts w:ascii="Times New Roman" w:hAnsi="Times New Roman" w:cs="Times New Roman"/>
        </w:rPr>
        <w:t xml:space="preserve">  N.T. 40.</w:t>
      </w:r>
      <w:r w:rsidRPr="002D44F4">
        <w:rPr>
          <w:rFonts w:ascii="Times New Roman" w:hAnsi="Times New Roman" w:cs="Times New Roman"/>
        </w:rPr>
        <w:t xml:space="preserve">  The Complainants used 5340 kWh in February 2014 and 4096 kWh in February 2015.</w:t>
      </w:r>
      <w:r w:rsidR="00C2379B" w:rsidRPr="002D44F4">
        <w:rPr>
          <w:rFonts w:ascii="Times New Roman" w:hAnsi="Times New Roman" w:cs="Times New Roman"/>
        </w:rPr>
        <w:t xml:space="preserve">  N.T. 40, PPL Ex. 1.</w:t>
      </w:r>
      <w:r w:rsidRPr="002D44F4">
        <w:rPr>
          <w:rFonts w:ascii="Times New Roman" w:hAnsi="Times New Roman" w:cs="Times New Roman"/>
        </w:rPr>
        <w:t xml:space="preserve">   </w:t>
      </w:r>
    </w:p>
    <w:p w:rsidR="009430F2" w:rsidRPr="002D44F4" w:rsidRDefault="009430F2" w:rsidP="009430F2">
      <w:pPr>
        <w:spacing w:line="360" w:lineRule="auto"/>
        <w:ind w:firstLine="1440"/>
        <w:rPr>
          <w:rFonts w:ascii="Times New Roman" w:hAnsi="Times New Roman" w:cs="Times New Roman"/>
        </w:rPr>
      </w:pPr>
    </w:p>
    <w:p w:rsidR="009430F2" w:rsidRPr="002D44F4" w:rsidRDefault="009430F2" w:rsidP="009430F2">
      <w:pPr>
        <w:spacing w:line="360" w:lineRule="auto"/>
        <w:ind w:firstLine="1440"/>
        <w:rPr>
          <w:rFonts w:ascii="Times New Roman" w:hAnsi="Times New Roman" w:cs="Times New Roman"/>
        </w:rPr>
      </w:pPr>
      <w:r w:rsidRPr="002D44F4">
        <w:rPr>
          <w:rFonts w:ascii="Times New Roman" w:hAnsi="Times New Roman" w:cs="Times New Roman"/>
        </w:rPr>
        <w:t>Ms. Nunez reviewed the Complainants’ usage for March 2014 compared to March 2015.</w:t>
      </w:r>
      <w:r w:rsidR="00C2379B" w:rsidRPr="002D44F4">
        <w:rPr>
          <w:rFonts w:ascii="Times New Roman" w:hAnsi="Times New Roman" w:cs="Times New Roman"/>
        </w:rPr>
        <w:t xml:space="preserve">  N.T. 40.</w:t>
      </w:r>
      <w:r w:rsidRPr="002D44F4">
        <w:rPr>
          <w:rFonts w:ascii="Times New Roman" w:hAnsi="Times New Roman" w:cs="Times New Roman"/>
        </w:rPr>
        <w:t xml:space="preserve">  The Complainants used 5054 kWh in March 2014 and 2446 kWh in March 2015.</w:t>
      </w:r>
      <w:r w:rsidR="00C2379B" w:rsidRPr="002D44F4">
        <w:rPr>
          <w:rFonts w:ascii="Times New Roman" w:hAnsi="Times New Roman" w:cs="Times New Roman"/>
        </w:rPr>
        <w:t xml:space="preserve">  N.T. 40, PPL Ex. 1.</w:t>
      </w:r>
    </w:p>
    <w:p w:rsidR="009430F2" w:rsidRPr="002D44F4" w:rsidRDefault="009430F2" w:rsidP="009430F2">
      <w:pPr>
        <w:spacing w:line="360" w:lineRule="auto"/>
        <w:ind w:firstLine="1440"/>
        <w:rPr>
          <w:rFonts w:ascii="Times New Roman" w:hAnsi="Times New Roman" w:cs="Times New Roman"/>
        </w:rPr>
      </w:pPr>
    </w:p>
    <w:p w:rsidR="00915107" w:rsidRPr="002D44F4" w:rsidRDefault="004151E8" w:rsidP="00A8024F">
      <w:pPr>
        <w:spacing w:line="360" w:lineRule="auto"/>
        <w:ind w:firstLine="1440"/>
        <w:rPr>
          <w:rFonts w:ascii="Times New Roman" w:hAnsi="Times New Roman" w:cs="Times New Roman"/>
        </w:rPr>
      </w:pPr>
      <w:r w:rsidRPr="002D44F4">
        <w:rPr>
          <w:rFonts w:ascii="Times New Roman" w:hAnsi="Times New Roman" w:cs="Times New Roman"/>
        </w:rPr>
        <w:t xml:space="preserve">Ms. Nunez pointed out that the </w:t>
      </w:r>
      <w:r w:rsidR="00C2379B" w:rsidRPr="002D44F4">
        <w:rPr>
          <w:rFonts w:ascii="Times New Roman" w:hAnsi="Times New Roman" w:cs="Times New Roman"/>
        </w:rPr>
        <w:t>Respondent’s</w:t>
      </w:r>
      <w:r w:rsidRPr="002D44F4">
        <w:rPr>
          <w:rFonts w:ascii="Times New Roman" w:hAnsi="Times New Roman" w:cs="Times New Roman"/>
        </w:rPr>
        <w:t xml:space="preserve"> per kWh charge for electricity </w:t>
      </w:r>
      <w:r w:rsidR="00C2379B" w:rsidRPr="002D44F4">
        <w:rPr>
          <w:rFonts w:ascii="Times New Roman" w:hAnsi="Times New Roman" w:cs="Times New Roman"/>
        </w:rPr>
        <w:t>changed over the past few years.  In 2012</w:t>
      </w:r>
      <w:r w:rsidRPr="002D44F4">
        <w:rPr>
          <w:rFonts w:ascii="Times New Roman" w:hAnsi="Times New Roman" w:cs="Times New Roman"/>
        </w:rPr>
        <w:t xml:space="preserve">, the </w:t>
      </w:r>
      <w:r w:rsidR="00C2379B" w:rsidRPr="002D44F4">
        <w:rPr>
          <w:rFonts w:ascii="Times New Roman" w:hAnsi="Times New Roman" w:cs="Times New Roman"/>
        </w:rPr>
        <w:t>Respondent’s</w:t>
      </w:r>
      <w:r w:rsidRPr="002D44F4">
        <w:rPr>
          <w:rFonts w:ascii="Times New Roman" w:hAnsi="Times New Roman" w:cs="Times New Roman"/>
        </w:rPr>
        <w:t xml:space="preserve"> per kWh charge </w:t>
      </w:r>
      <w:r w:rsidR="00C2379B" w:rsidRPr="002D44F4">
        <w:rPr>
          <w:rFonts w:ascii="Times New Roman" w:hAnsi="Times New Roman" w:cs="Times New Roman"/>
        </w:rPr>
        <w:t xml:space="preserve">was </w:t>
      </w:r>
      <w:r w:rsidRPr="002D44F4">
        <w:rPr>
          <w:rFonts w:ascii="Times New Roman" w:hAnsi="Times New Roman" w:cs="Times New Roman"/>
        </w:rPr>
        <w:t>$.0</w:t>
      </w:r>
      <w:r w:rsidR="00C2379B" w:rsidRPr="002D44F4">
        <w:rPr>
          <w:rFonts w:ascii="Times New Roman" w:hAnsi="Times New Roman" w:cs="Times New Roman"/>
        </w:rPr>
        <w:t xml:space="preserve">69.  N.T. 39.  In 2014, the Respondent’s per kWh charge </w:t>
      </w:r>
      <w:r w:rsidR="006540D8" w:rsidRPr="002D44F4">
        <w:rPr>
          <w:rFonts w:ascii="Times New Roman" w:hAnsi="Times New Roman" w:cs="Times New Roman"/>
        </w:rPr>
        <w:t xml:space="preserve">fluctuated between $.087 and $.09.  N.T. 39.  </w:t>
      </w:r>
    </w:p>
    <w:p w:rsidR="00EF4646" w:rsidRPr="002D44F4" w:rsidRDefault="00EF4646" w:rsidP="00923E90">
      <w:pPr>
        <w:spacing w:line="360" w:lineRule="auto"/>
        <w:ind w:firstLine="1440"/>
        <w:rPr>
          <w:rFonts w:ascii="Times New Roman" w:hAnsi="Times New Roman" w:cs="Times New Roman"/>
        </w:rPr>
      </w:pPr>
    </w:p>
    <w:p w:rsidR="00EF4646" w:rsidRPr="002D44F4" w:rsidRDefault="00EF4646" w:rsidP="00923E90">
      <w:pPr>
        <w:spacing w:line="360" w:lineRule="auto"/>
        <w:ind w:firstLine="1440"/>
        <w:rPr>
          <w:rFonts w:ascii="Times New Roman" w:hAnsi="Times New Roman" w:cs="Times New Roman"/>
        </w:rPr>
      </w:pPr>
      <w:r w:rsidRPr="002D44F4">
        <w:rPr>
          <w:rFonts w:ascii="Times New Roman" w:hAnsi="Times New Roman" w:cs="Times New Roman"/>
        </w:rPr>
        <w:t>Finally, Ms. Nunez testified that the Complainants’ current overdue balance was $2,416.28</w:t>
      </w:r>
      <w:r w:rsidR="007F0AD5" w:rsidRPr="002D44F4">
        <w:rPr>
          <w:rFonts w:ascii="Times New Roman" w:hAnsi="Times New Roman" w:cs="Times New Roman"/>
        </w:rPr>
        <w:t>,</w:t>
      </w:r>
      <w:r w:rsidRPr="002D44F4">
        <w:rPr>
          <w:rFonts w:ascii="Times New Roman" w:hAnsi="Times New Roman" w:cs="Times New Roman"/>
        </w:rPr>
        <w:t xml:space="preserve"> includ</w:t>
      </w:r>
      <w:r w:rsidR="007F0AD5" w:rsidRPr="002D44F4">
        <w:rPr>
          <w:rFonts w:ascii="Times New Roman" w:hAnsi="Times New Roman" w:cs="Times New Roman"/>
        </w:rPr>
        <w:t>ing</w:t>
      </w:r>
      <w:r w:rsidRPr="002D44F4">
        <w:rPr>
          <w:rFonts w:ascii="Times New Roman" w:hAnsi="Times New Roman" w:cs="Times New Roman"/>
        </w:rPr>
        <w:t xml:space="preserve"> a payment of $300 which the Respondent had just received.</w:t>
      </w:r>
      <w:r w:rsidR="006540D8" w:rsidRPr="002D44F4">
        <w:rPr>
          <w:rFonts w:ascii="Times New Roman" w:hAnsi="Times New Roman" w:cs="Times New Roman"/>
        </w:rPr>
        <w:t xml:space="preserve">  N.T. 44, PPL Ex. 1.</w:t>
      </w:r>
      <w:r w:rsidRPr="002D44F4">
        <w:rPr>
          <w:rFonts w:ascii="Times New Roman" w:hAnsi="Times New Roman" w:cs="Times New Roman"/>
        </w:rPr>
        <w:t xml:space="preserve"> </w:t>
      </w:r>
    </w:p>
    <w:p w:rsidR="00B902DA" w:rsidRPr="002D44F4" w:rsidRDefault="00B902DA" w:rsidP="00A8024F">
      <w:pPr>
        <w:spacing w:line="360" w:lineRule="auto"/>
        <w:ind w:firstLine="1440"/>
        <w:rPr>
          <w:rFonts w:ascii="Times New Roman" w:hAnsi="Times New Roman" w:cs="Times New Roman"/>
        </w:rPr>
      </w:pPr>
    </w:p>
    <w:p w:rsidR="007F0AD5" w:rsidRPr="002D44F4" w:rsidRDefault="003B624F" w:rsidP="00DD1ABC">
      <w:pPr>
        <w:spacing w:line="360" w:lineRule="auto"/>
        <w:ind w:firstLine="1440"/>
        <w:rPr>
          <w:rFonts w:ascii="Times New Roman" w:hAnsi="Times New Roman" w:cs="Times New Roman"/>
        </w:rPr>
      </w:pPr>
      <w:r w:rsidRPr="002D44F4">
        <w:rPr>
          <w:rFonts w:ascii="Times New Roman" w:hAnsi="Times New Roman" w:cs="Times New Roman"/>
        </w:rPr>
        <w:t xml:space="preserve">Having provided a brief summary of the testimony of the </w:t>
      </w:r>
      <w:r w:rsidR="00814E32" w:rsidRPr="002D44F4">
        <w:rPr>
          <w:rFonts w:ascii="Times New Roman" w:hAnsi="Times New Roman" w:cs="Times New Roman"/>
        </w:rPr>
        <w:t>Complainants</w:t>
      </w:r>
      <w:r w:rsidRPr="002D44F4">
        <w:rPr>
          <w:rFonts w:ascii="Times New Roman" w:hAnsi="Times New Roman" w:cs="Times New Roman"/>
        </w:rPr>
        <w:t xml:space="preserve"> and the Respondent,</w:t>
      </w:r>
      <w:r w:rsidR="00DD1ABC" w:rsidRPr="002D44F4">
        <w:rPr>
          <w:rFonts w:ascii="Times New Roman" w:hAnsi="Times New Roman" w:cs="Times New Roman"/>
        </w:rPr>
        <w:t xml:space="preserve"> I will now address the </w:t>
      </w:r>
      <w:r w:rsidR="00814E32" w:rsidRPr="002D44F4">
        <w:rPr>
          <w:rFonts w:ascii="Times New Roman" w:hAnsi="Times New Roman" w:cs="Times New Roman"/>
        </w:rPr>
        <w:t>Complainants</w:t>
      </w:r>
      <w:r w:rsidR="00DD1ABC" w:rsidRPr="002D44F4">
        <w:rPr>
          <w:rFonts w:ascii="Times New Roman" w:hAnsi="Times New Roman" w:cs="Times New Roman"/>
        </w:rPr>
        <w:t>’ arguments regarding the alleged overbilling by the Respondent.</w:t>
      </w:r>
      <w:r w:rsidRPr="002D44F4">
        <w:rPr>
          <w:rFonts w:ascii="Times New Roman" w:hAnsi="Times New Roman" w:cs="Times New Roman"/>
        </w:rPr>
        <w:t xml:space="preserve">  The </w:t>
      </w:r>
      <w:r w:rsidR="00814E32" w:rsidRPr="002D44F4">
        <w:rPr>
          <w:rFonts w:ascii="Times New Roman" w:hAnsi="Times New Roman" w:cs="Times New Roman"/>
        </w:rPr>
        <w:t>Complainants</w:t>
      </w:r>
      <w:r w:rsidR="00A45294" w:rsidRPr="002D44F4">
        <w:rPr>
          <w:rFonts w:ascii="Times New Roman" w:hAnsi="Times New Roman" w:cs="Times New Roman"/>
        </w:rPr>
        <w:t>’</w:t>
      </w:r>
      <w:r w:rsidRPr="002D44F4">
        <w:rPr>
          <w:rFonts w:ascii="Times New Roman" w:hAnsi="Times New Roman" w:cs="Times New Roman"/>
        </w:rPr>
        <w:t xml:space="preserve"> </w:t>
      </w:r>
      <w:r w:rsidR="00A45294" w:rsidRPr="002D44F4">
        <w:rPr>
          <w:rFonts w:ascii="Times New Roman" w:hAnsi="Times New Roman" w:cs="Times New Roman"/>
        </w:rPr>
        <w:t xml:space="preserve">evidence concerning overbilling focuses on the three months from January through March 2014.  </w:t>
      </w:r>
    </w:p>
    <w:p w:rsidR="007F0AD5" w:rsidRPr="002D44F4" w:rsidRDefault="007F0AD5" w:rsidP="00DD1ABC">
      <w:pPr>
        <w:spacing w:line="360" w:lineRule="auto"/>
        <w:ind w:firstLine="1440"/>
        <w:rPr>
          <w:rFonts w:ascii="Times New Roman" w:hAnsi="Times New Roman" w:cs="Times New Roman"/>
        </w:rPr>
      </w:pPr>
    </w:p>
    <w:p w:rsidR="005F6FAB" w:rsidRPr="002D44F4" w:rsidRDefault="00A45294" w:rsidP="00DD1ABC">
      <w:pPr>
        <w:spacing w:line="360" w:lineRule="auto"/>
        <w:ind w:firstLine="1440"/>
        <w:rPr>
          <w:rFonts w:ascii="Times New Roman" w:hAnsi="Times New Roman" w:cs="Times New Roman"/>
        </w:rPr>
      </w:pPr>
      <w:r w:rsidRPr="002D44F4">
        <w:rPr>
          <w:rFonts w:ascii="Times New Roman" w:hAnsi="Times New Roman" w:cs="Times New Roman"/>
        </w:rPr>
        <w:t>Ms. Smith testified that during th</w:t>
      </w:r>
      <w:r w:rsidR="007F0AD5" w:rsidRPr="002D44F4">
        <w:rPr>
          <w:rFonts w:ascii="Times New Roman" w:hAnsi="Times New Roman" w:cs="Times New Roman"/>
        </w:rPr>
        <w:t xml:space="preserve">e </w:t>
      </w:r>
      <w:r w:rsidRPr="002D44F4">
        <w:rPr>
          <w:rFonts w:ascii="Times New Roman" w:hAnsi="Times New Roman" w:cs="Times New Roman"/>
        </w:rPr>
        <w:t xml:space="preserve">period </w:t>
      </w:r>
      <w:r w:rsidR="007F0AD5" w:rsidRPr="002D44F4">
        <w:rPr>
          <w:rFonts w:ascii="Times New Roman" w:hAnsi="Times New Roman" w:cs="Times New Roman"/>
        </w:rPr>
        <w:t xml:space="preserve">from January through March 2014, </w:t>
      </w:r>
      <w:r w:rsidRPr="002D44F4">
        <w:rPr>
          <w:rFonts w:ascii="Times New Roman" w:hAnsi="Times New Roman" w:cs="Times New Roman"/>
        </w:rPr>
        <w:t>the Complainants used their propane fireplace to supplement their heat pump.</w:t>
      </w:r>
      <w:r w:rsidR="006540D8" w:rsidRPr="002D44F4">
        <w:rPr>
          <w:rFonts w:ascii="Times New Roman" w:hAnsi="Times New Roman" w:cs="Times New Roman"/>
        </w:rPr>
        <w:t xml:space="preserve">  N.T. 11.</w:t>
      </w:r>
      <w:r w:rsidR="005F6FAB" w:rsidRPr="002D44F4">
        <w:rPr>
          <w:rFonts w:ascii="Times New Roman" w:hAnsi="Times New Roman" w:cs="Times New Roman"/>
        </w:rPr>
        <w:t xml:space="preserve">  The Complainants conclude that since they were using the propane fireplace</w:t>
      </w:r>
      <w:r w:rsidR="006975B2" w:rsidRPr="002D44F4">
        <w:rPr>
          <w:rFonts w:ascii="Times New Roman" w:hAnsi="Times New Roman" w:cs="Times New Roman"/>
        </w:rPr>
        <w:t>,</w:t>
      </w:r>
      <w:r w:rsidR="006540D8" w:rsidRPr="002D44F4">
        <w:rPr>
          <w:rFonts w:ascii="Times New Roman" w:hAnsi="Times New Roman" w:cs="Times New Roman"/>
        </w:rPr>
        <w:t xml:space="preserve"> as they had </w:t>
      </w:r>
      <w:r w:rsidR="006975B2" w:rsidRPr="002D44F4">
        <w:rPr>
          <w:rFonts w:ascii="Times New Roman" w:hAnsi="Times New Roman" w:cs="Times New Roman"/>
        </w:rPr>
        <w:t>in</w:t>
      </w:r>
      <w:r w:rsidR="006540D8" w:rsidRPr="002D44F4">
        <w:rPr>
          <w:rFonts w:ascii="Times New Roman" w:hAnsi="Times New Roman" w:cs="Times New Roman"/>
        </w:rPr>
        <w:t xml:space="preserve"> previous years</w:t>
      </w:r>
      <w:r w:rsidR="005F6FAB" w:rsidRPr="002D44F4">
        <w:rPr>
          <w:rFonts w:ascii="Times New Roman" w:hAnsi="Times New Roman" w:cs="Times New Roman"/>
        </w:rPr>
        <w:t>, their bills from the Respondent for January through March 2014 must be incorrect</w:t>
      </w:r>
      <w:r w:rsidR="006975B2" w:rsidRPr="002D44F4">
        <w:rPr>
          <w:rFonts w:ascii="Times New Roman" w:hAnsi="Times New Roman" w:cs="Times New Roman"/>
        </w:rPr>
        <w:t xml:space="preserve"> since the bills were higher than in previous years</w:t>
      </w:r>
      <w:r w:rsidR="005F6FAB" w:rsidRPr="002D44F4">
        <w:rPr>
          <w:rFonts w:ascii="Times New Roman" w:hAnsi="Times New Roman" w:cs="Times New Roman"/>
        </w:rPr>
        <w:t>.  The Complainants theorize that either their meter malfunctioned or that their neighbor was stealing electricity from them.</w:t>
      </w:r>
    </w:p>
    <w:p w:rsidR="006975B2" w:rsidRPr="002D44F4" w:rsidRDefault="006975B2" w:rsidP="00DD1ABC">
      <w:pPr>
        <w:spacing w:line="360" w:lineRule="auto"/>
        <w:ind w:firstLine="1440"/>
        <w:rPr>
          <w:rFonts w:ascii="Times New Roman" w:hAnsi="Times New Roman" w:cs="Times New Roman"/>
        </w:rPr>
      </w:pPr>
    </w:p>
    <w:p w:rsidR="007F0AD5" w:rsidRPr="002D44F4" w:rsidRDefault="006975B2" w:rsidP="006975B2">
      <w:pPr>
        <w:spacing w:line="360" w:lineRule="auto"/>
        <w:ind w:firstLine="1440"/>
        <w:rPr>
          <w:rFonts w:ascii="Times New Roman" w:hAnsi="Times New Roman" w:cs="Times New Roman"/>
        </w:rPr>
      </w:pPr>
      <w:r w:rsidRPr="002D44F4">
        <w:rPr>
          <w:rFonts w:ascii="Times New Roman" w:hAnsi="Times New Roman" w:cs="Times New Roman"/>
        </w:rPr>
        <w:t xml:space="preserve">The Complainants’ argue that their meter malfunctioned during the January through March 2014 </w:t>
      </w:r>
      <w:r w:rsidR="007F0AD5" w:rsidRPr="002D44F4">
        <w:rPr>
          <w:rFonts w:ascii="Times New Roman" w:hAnsi="Times New Roman" w:cs="Times New Roman"/>
        </w:rPr>
        <w:t xml:space="preserve">time period </w:t>
      </w:r>
      <w:r w:rsidRPr="002D44F4">
        <w:rPr>
          <w:rFonts w:ascii="Times New Roman" w:hAnsi="Times New Roman" w:cs="Times New Roman"/>
        </w:rPr>
        <w:t xml:space="preserve">then began functioning properly afterward.  N.T. 51-52.  Ms. Nunez indicated that this scenario was not possible and that once a meter began malfunctioning, it would continue to malfunction.  N.T. 52.  I conclude that it is highly unlikely that the Complainants’ meter would malfunction, inaccurately report the Complainants’ usage for January, February and March 2014 then repair itself and operate properly when the Respondent tested it in June 2014 and April 2015. </w:t>
      </w:r>
    </w:p>
    <w:p w:rsidR="007F0AD5" w:rsidRPr="002D44F4" w:rsidRDefault="007F0AD5" w:rsidP="006975B2">
      <w:pPr>
        <w:spacing w:line="360" w:lineRule="auto"/>
        <w:ind w:firstLine="1440"/>
        <w:rPr>
          <w:rFonts w:ascii="Times New Roman" w:hAnsi="Times New Roman" w:cs="Times New Roman"/>
        </w:rPr>
      </w:pPr>
    </w:p>
    <w:p w:rsidR="004144C4" w:rsidRPr="002D44F4" w:rsidRDefault="007F0AD5" w:rsidP="006975B2">
      <w:pPr>
        <w:spacing w:line="360" w:lineRule="auto"/>
        <w:ind w:firstLine="1440"/>
        <w:rPr>
          <w:rFonts w:ascii="Times New Roman" w:hAnsi="Times New Roman" w:cs="Times New Roman"/>
        </w:rPr>
      </w:pPr>
      <w:r w:rsidRPr="002D44F4">
        <w:rPr>
          <w:rFonts w:ascii="Times New Roman" w:hAnsi="Times New Roman" w:cs="Times New Roman"/>
        </w:rPr>
        <w:t>In her testimony, Ms. Smith challe</w:t>
      </w:r>
      <w:r w:rsidR="004144C4" w:rsidRPr="002D44F4">
        <w:rPr>
          <w:rFonts w:ascii="Times New Roman" w:hAnsi="Times New Roman" w:cs="Times New Roman"/>
        </w:rPr>
        <w:t>n</w:t>
      </w:r>
      <w:r w:rsidRPr="002D44F4">
        <w:rPr>
          <w:rFonts w:ascii="Times New Roman" w:hAnsi="Times New Roman" w:cs="Times New Roman"/>
        </w:rPr>
        <w:t xml:space="preserve">ged the accuracy of the Respondent’s first meter test since the </w:t>
      </w:r>
      <w:r w:rsidR="004144C4" w:rsidRPr="002D44F4">
        <w:rPr>
          <w:rFonts w:ascii="Times New Roman" w:hAnsi="Times New Roman" w:cs="Times New Roman"/>
        </w:rPr>
        <w:t>first test conducted in June 2014 by the Respondent’s employee only took five minutes.  N.T. 12.  However, Ms. Smith did not present any evidence to explain why she thought that the Respondent’s employee conducted the meter test improperly other than the amount of time that the meter test took.</w:t>
      </w:r>
    </w:p>
    <w:p w:rsidR="004144C4" w:rsidRPr="002D44F4" w:rsidRDefault="004144C4" w:rsidP="006975B2">
      <w:pPr>
        <w:spacing w:line="360" w:lineRule="auto"/>
        <w:ind w:firstLine="1440"/>
        <w:rPr>
          <w:rFonts w:ascii="Times New Roman" w:hAnsi="Times New Roman" w:cs="Times New Roman"/>
        </w:rPr>
      </w:pPr>
    </w:p>
    <w:p w:rsidR="004144C4" w:rsidRPr="002D44F4" w:rsidRDefault="004144C4" w:rsidP="006975B2">
      <w:pPr>
        <w:spacing w:line="360" w:lineRule="auto"/>
        <w:ind w:firstLine="1440"/>
        <w:rPr>
          <w:rFonts w:ascii="Times New Roman" w:hAnsi="Times New Roman" w:cs="Times New Roman"/>
        </w:rPr>
      </w:pPr>
      <w:r w:rsidRPr="002D44F4">
        <w:rPr>
          <w:rFonts w:ascii="Times New Roman" w:hAnsi="Times New Roman" w:cs="Times New Roman"/>
        </w:rPr>
        <w:t>Ms. Smith also challenged the accuracy of the second meter test, claiming that another entity should have performed the test.  N.T. 13.  However, the meter test report indicates that the Respondent’s meter test laboratory is certified by the Commission and that the Respondent conducted the meter test in accordance with the Commission’s regulations governing meter testing.</w:t>
      </w:r>
    </w:p>
    <w:p w:rsidR="003B671A" w:rsidRPr="002D44F4" w:rsidRDefault="003B671A" w:rsidP="006975B2">
      <w:pPr>
        <w:spacing w:line="360" w:lineRule="auto"/>
        <w:ind w:firstLine="1440"/>
        <w:rPr>
          <w:rFonts w:ascii="Times New Roman" w:hAnsi="Times New Roman" w:cs="Times New Roman"/>
        </w:rPr>
      </w:pPr>
    </w:p>
    <w:p w:rsidR="003B671A" w:rsidRPr="002D44F4" w:rsidRDefault="003B671A" w:rsidP="003B671A">
      <w:pPr>
        <w:spacing w:line="360" w:lineRule="auto"/>
        <w:ind w:firstLine="1440"/>
        <w:rPr>
          <w:rFonts w:ascii="Times New Roman" w:hAnsi="Times New Roman" w:cs="Times New Roman"/>
        </w:rPr>
      </w:pPr>
      <w:r w:rsidRPr="002D44F4">
        <w:rPr>
          <w:rFonts w:ascii="Times New Roman" w:hAnsi="Times New Roman" w:cs="Times New Roman"/>
        </w:rPr>
        <w:t>I conclude that the Respondent properly conducted both meter tests.  Both tests indicated that the meter’s accuracy was within the 2% margin of error allowed by the Commission’s regulations.  52 Pa.Code §§ 57.20.  Therefore, the Complainants’ meter accurately recorded their electricity usage.</w:t>
      </w:r>
    </w:p>
    <w:p w:rsidR="004144C4" w:rsidRPr="002D44F4" w:rsidRDefault="004144C4" w:rsidP="006975B2">
      <w:pPr>
        <w:spacing w:line="360" w:lineRule="auto"/>
        <w:ind w:firstLine="1440"/>
        <w:rPr>
          <w:rFonts w:ascii="Times New Roman" w:hAnsi="Times New Roman" w:cs="Times New Roman"/>
        </w:rPr>
      </w:pPr>
    </w:p>
    <w:p w:rsidR="00FC173F" w:rsidRPr="002D44F4" w:rsidRDefault="00FC173F" w:rsidP="003B624F">
      <w:pPr>
        <w:spacing w:line="360" w:lineRule="auto"/>
        <w:ind w:firstLine="1440"/>
        <w:rPr>
          <w:rFonts w:ascii="Times New Roman" w:hAnsi="Times New Roman" w:cs="Times New Roman"/>
        </w:rPr>
      </w:pPr>
      <w:r w:rsidRPr="002D44F4">
        <w:rPr>
          <w:rFonts w:ascii="Times New Roman" w:hAnsi="Times New Roman" w:cs="Times New Roman"/>
        </w:rPr>
        <w:t xml:space="preserve">The Complainant’s potential for energy usage supports the </w:t>
      </w:r>
      <w:r w:rsidR="003B671A" w:rsidRPr="002D44F4">
        <w:rPr>
          <w:rFonts w:ascii="Times New Roman" w:hAnsi="Times New Roman" w:cs="Times New Roman"/>
        </w:rPr>
        <w:t>conclusion</w:t>
      </w:r>
      <w:r w:rsidRPr="002D44F4">
        <w:rPr>
          <w:rFonts w:ascii="Times New Roman" w:hAnsi="Times New Roman" w:cs="Times New Roman"/>
        </w:rPr>
        <w:t xml:space="preserve"> of the Respondent’s </w:t>
      </w:r>
      <w:r w:rsidR="004144C4" w:rsidRPr="002D44F4">
        <w:rPr>
          <w:rFonts w:ascii="Times New Roman" w:hAnsi="Times New Roman" w:cs="Times New Roman"/>
        </w:rPr>
        <w:t>meter tests indicating that the Complainants’ meter was accurately recording their electricity usage</w:t>
      </w:r>
      <w:r w:rsidRPr="002D44F4">
        <w:rPr>
          <w:rFonts w:ascii="Times New Roman" w:hAnsi="Times New Roman" w:cs="Times New Roman"/>
        </w:rPr>
        <w:t xml:space="preserve">.  </w:t>
      </w:r>
      <w:r w:rsidR="00EB5FA2" w:rsidRPr="002D44F4">
        <w:rPr>
          <w:rFonts w:ascii="Times New Roman" w:hAnsi="Times New Roman" w:cs="Times New Roman"/>
        </w:rPr>
        <w:t>The evidence presented shows that t</w:t>
      </w:r>
      <w:r w:rsidR="003B624F" w:rsidRPr="002D44F4">
        <w:rPr>
          <w:rFonts w:ascii="Times New Roman" w:hAnsi="Times New Roman" w:cs="Times New Roman"/>
        </w:rPr>
        <w:t xml:space="preserve">here are enough appliances in the </w:t>
      </w:r>
      <w:r w:rsidR="005F6FAB" w:rsidRPr="002D44F4">
        <w:rPr>
          <w:rFonts w:ascii="Times New Roman" w:hAnsi="Times New Roman" w:cs="Times New Roman"/>
        </w:rPr>
        <w:t xml:space="preserve">Complainants’ </w:t>
      </w:r>
      <w:r w:rsidR="003B624F" w:rsidRPr="002D44F4">
        <w:rPr>
          <w:rFonts w:ascii="Times New Roman" w:hAnsi="Times New Roman" w:cs="Times New Roman"/>
        </w:rPr>
        <w:t xml:space="preserve">residence using electricity to </w:t>
      </w:r>
      <w:r w:rsidR="00E82D55" w:rsidRPr="002D44F4">
        <w:rPr>
          <w:rFonts w:ascii="Times New Roman" w:hAnsi="Times New Roman" w:cs="Times New Roman"/>
        </w:rPr>
        <w:t>establish</w:t>
      </w:r>
      <w:r w:rsidR="00B902DA" w:rsidRPr="002D44F4">
        <w:rPr>
          <w:rFonts w:ascii="Times New Roman" w:hAnsi="Times New Roman" w:cs="Times New Roman"/>
        </w:rPr>
        <w:t xml:space="preserve"> that the </w:t>
      </w:r>
      <w:r w:rsidR="00814E32" w:rsidRPr="002D44F4">
        <w:rPr>
          <w:rFonts w:ascii="Times New Roman" w:hAnsi="Times New Roman" w:cs="Times New Roman"/>
        </w:rPr>
        <w:t>Complainants</w:t>
      </w:r>
      <w:r w:rsidR="00B902DA" w:rsidRPr="002D44F4">
        <w:rPr>
          <w:rFonts w:ascii="Times New Roman" w:hAnsi="Times New Roman" w:cs="Times New Roman"/>
        </w:rPr>
        <w:t>’ potential for energy utilization is not low.</w:t>
      </w:r>
      <w:r w:rsidR="003762BF" w:rsidRPr="002D44F4">
        <w:rPr>
          <w:rFonts w:ascii="Times New Roman" w:hAnsi="Times New Roman" w:cs="Times New Roman"/>
        </w:rPr>
        <w:t xml:space="preserve">  </w:t>
      </w:r>
    </w:p>
    <w:p w:rsidR="00FC173F" w:rsidRPr="002D44F4" w:rsidRDefault="00FC173F" w:rsidP="003B624F">
      <w:pPr>
        <w:spacing w:line="360" w:lineRule="auto"/>
        <w:ind w:firstLine="1440"/>
        <w:rPr>
          <w:rFonts w:ascii="Times New Roman" w:hAnsi="Times New Roman" w:cs="Times New Roman"/>
        </w:rPr>
      </w:pPr>
    </w:p>
    <w:p w:rsidR="00AD616D" w:rsidRPr="002D44F4" w:rsidRDefault="005F6FAB" w:rsidP="003B624F">
      <w:pPr>
        <w:spacing w:line="360" w:lineRule="auto"/>
        <w:ind w:firstLine="1440"/>
        <w:rPr>
          <w:rFonts w:ascii="Times New Roman" w:hAnsi="Times New Roman" w:cs="Times New Roman"/>
        </w:rPr>
      </w:pPr>
      <w:r w:rsidRPr="002D44F4">
        <w:rPr>
          <w:rFonts w:ascii="Times New Roman" w:hAnsi="Times New Roman" w:cs="Times New Roman"/>
        </w:rPr>
        <w:t xml:space="preserve">Ms. Smith </w:t>
      </w:r>
      <w:r w:rsidR="003762BF" w:rsidRPr="002D44F4">
        <w:rPr>
          <w:rFonts w:ascii="Times New Roman" w:hAnsi="Times New Roman" w:cs="Times New Roman"/>
        </w:rPr>
        <w:t xml:space="preserve">testified that the residence has </w:t>
      </w:r>
      <w:r w:rsidRPr="002D44F4">
        <w:rPr>
          <w:rFonts w:ascii="Times New Roman" w:hAnsi="Times New Roman" w:cs="Times New Roman"/>
        </w:rPr>
        <w:t>an electric stove, refrigerator, dishwasher, microwave, washer, dryer, electric heat pump and central air conditioning.</w:t>
      </w:r>
      <w:r w:rsidR="00011EA4" w:rsidRPr="002D44F4">
        <w:rPr>
          <w:rFonts w:ascii="Times New Roman" w:hAnsi="Times New Roman" w:cs="Times New Roman"/>
        </w:rPr>
        <w:t xml:space="preserve"> </w:t>
      </w:r>
      <w:r w:rsidRPr="002D44F4">
        <w:rPr>
          <w:rFonts w:ascii="Times New Roman" w:hAnsi="Times New Roman" w:cs="Times New Roman"/>
        </w:rPr>
        <w:t xml:space="preserve"> </w:t>
      </w:r>
      <w:r w:rsidR="00011EA4" w:rsidRPr="002D44F4">
        <w:rPr>
          <w:rFonts w:ascii="Times New Roman" w:hAnsi="Times New Roman" w:cs="Times New Roman"/>
        </w:rPr>
        <w:t xml:space="preserve">The number of electric appliances indicates that the </w:t>
      </w:r>
      <w:r w:rsidR="00814E32" w:rsidRPr="002D44F4">
        <w:rPr>
          <w:rFonts w:ascii="Times New Roman" w:hAnsi="Times New Roman" w:cs="Times New Roman"/>
        </w:rPr>
        <w:t>Complainants</w:t>
      </w:r>
      <w:r w:rsidR="00011EA4" w:rsidRPr="002D44F4">
        <w:rPr>
          <w:rFonts w:ascii="Times New Roman" w:hAnsi="Times New Roman" w:cs="Times New Roman"/>
        </w:rPr>
        <w:t xml:space="preserve">’ potential for energy usage is high.  The Respondent’s </w:t>
      </w:r>
      <w:r w:rsidR="00FC173F" w:rsidRPr="002D44F4">
        <w:rPr>
          <w:rFonts w:ascii="Times New Roman" w:hAnsi="Times New Roman" w:cs="Times New Roman"/>
        </w:rPr>
        <w:t xml:space="preserve">calculation of the Complainants’ potential electricity usage </w:t>
      </w:r>
      <w:r w:rsidR="00011EA4" w:rsidRPr="002D44F4">
        <w:rPr>
          <w:rFonts w:ascii="Times New Roman" w:hAnsi="Times New Roman" w:cs="Times New Roman"/>
        </w:rPr>
        <w:t>supports this conclusion.</w:t>
      </w:r>
      <w:r w:rsidR="00AD616D" w:rsidRPr="002D44F4">
        <w:rPr>
          <w:rFonts w:ascii="Times New Roman" w:hAnsi="Times New Roman" w:cs="Times New Roman"/>
        </w:rPr>
        <w:t xml:space="preserve">  </w:t>
      </w:r>
      <w:r w:rsidR="00011EA4" w:rsidRPr="002D44F4">
        <w:rPr>
          <w:rFonts w:ascii="Times New Roman" w:hAnsi="Times New Roman" w:cs="Times New Roman"/>
        </w:rPr>
        <w:t>The Respondent</w:t>
      </w:r>
      <w:r w:rsidR="006975B2" w:rsidRPr="002D44F4">
        <w:rPr>
          <w:rFonts w:ascii="Times New Roman" w:hAnsi="Times New Roman" w:cs="Times New Roman"/>
        </w:rPr>
        <w:t xml:space="preserve"> calculated that the </w:t>
      </w:r>
      <w:r w:rsidRPr="002D44F4">
        <w:rPr>
          <w:rFonts w:ascii="Times New Roman" w:hAnsi="Times New Roman" w:cs="Times New Roman"/>
        </w:rPr>
        <w:t>Complainant</w:t>
      </w:r>
      <w:r w:rsidR="006975B2" w:rsidRPr="002D44F4">
        <w:rPr>
          <w:rFonts w:ascii="Times New Roman" w:hAnsi="Times New Roman" w:cs="Times New Roman"/>
        </w:rPr>
        <w:t>s</w:t>
      </w:r>
      <w:r w:rsidRPr="002D44F4">
        <w:rPr>
          <w:rFonts w:ascii="Times New Roman" w:hAnsi="Times New Roman" w:cs="Times New Roman"/>
        </w:rPr>
        <w:t xml:space="preserve"> had the potential to use 4,936 kWh </w:t>
      </w:r>
      <w:r w:rsidR="00011EA4" w:rsidRPr="002D44F4">
        <w:rPr>
          <w:rFonts w:ascii="Times New Roman" w:hAnsi="Times New Roman" w:cs="Times New Roman"/>
        </w:rPr>
        <w:t xml:space="preserve">per month.  </w:t>
      </w:r>
    </w:p>
    <w:p w:rsidR="00AD616D" w:rsidRPr="002D44F4" w:rsidRDefault="00AD616D" w:rsidP="003B624F">
      <w:pPr>
        <w:spacing w:line="360" w:lineRule="auto"/>
        <w:ind w:firstLine="1440"/>
        <w:rPr>
          <w:rFonts w:ascii="Times New Roman" w:hAnsi="Times New Roman" w:cs="Times New Roman"/>
        </w:rPr>
      </w:pPr>
    </w:p>
    <w:p w:rsidR="007C4A72" w:rsidRDefault="00AD616D" w:rsidP="003B624F">
      <w:pPr>
        <w:spacing w:line="360" w:lineRule="auto"/>
        <w:ind w:firstLine="1440"/>
        <w:rPr>
          <w:rFonts w:ascii="Times New Roman" w:hAnsi="Times New Roman" w:cs="Times New Roman"/>
        </w:rPr>
      </w:pPr>
      <w:r w:rsidRPr="002D44F4">
        <w:rPr>
          <w:rFonts w:ascii="Times New Roman" w:hAnsi="Times New Roman" w:cs="Times New Roman"/>
        </w:rPr>
        <w:t>While the</w:t>
      </w:r>
      <w:r w:rsidR="005F6FAB" w:rsidRPr="002D44F4">
        <w:rPr>
          <w:rFonts w:ascii="Times New Roman" w:hAnsi="Times New Roman" w:cs="Times New Roman"/>
        </w:rPr>
        <w:t xml:space="preserve"> Complainants’ usage for February 2014 exceeded </w:t>
      </w:r>
      <w:r w:rsidR="003B671A" w:rsidRPr="002D44F4">
        <w:rPr>
          <w:rFonts w:ascii="Times New Roman" w:hAnsi="Times New Roman" w:cs="Times New Roman"/>
        </w:rPr>
        <w:t xml:space="preserve">the 4,936 kWh </w:t>
      </w:r>
      <w:r w:rsidR="005F6FAB" w:rsidRPr="002D44F4">
        <w:rPr>
          <w:rFonts w:ascii="Times New Roman" w:hAnsi="Times New Roman" w:cs="Times New Roman"/>
        </w:rPr>
        <w:t>potential</w:t>
      </w:r>
      <w:r w:rsidR="001D7EEC" w:rsidRPr="002D44F4">
        <w:rPr>
          <w:rFonts w:ascii="Times New Roman" w:hAnsi="Times New Roman" w:cs="Times New Roman"/>
        </w:rPr>
        <w:t xml:space="preserve"> </w:t>
      </w:r>
      <w:r w:rsidRPr="002D44F4">
        <w:rPr>
          <w:rFonts w:ascii="Times New Roman" w:hAnsi="Times New Roman" w:cs="Times New Roman"/>
        </w:rPr>
        <w:t xml:space="preserve">usage </w:t>
      </w:r>
      <w:r w:rsidR="001D7EEC" w:rsidRPr="002D44F4">
        <w:rPr>
          <w:rFonts w:ascii="Times New Roman" w:hAnsi="Times New Roman" w:cs="Times New Roman"/>
        </w:rPr>
        <w:t>by 404 kWh</w:t>
      </w:r>
      <w:r w:rsidRPr="002D44F4">
        <w:rPr>
          <w:rFonts w:ascii="Times New Roman" w:hAnsi="Times New Roman" w:cs="Times New Roman"/>
        </w:rPr>
        <w:t xml:space="preserve"> and their </w:t>
      </w:r>
      <w:r w:rsidR="001D7EEC" w:rsidRPr="002D44F4">
        <w:rPr>
          <w:rFonts w:ascii="Times New Roman" w:hAnsi="Times New Roman" w:cs="Times New Roman"/>
        </w:rPr>
        <w:t>usage for</w:t>
      </w:r>
      <w:r w:rsidR="000B54F5" w:rsidRPr="002D44F4">
        <w:rPr>
          <w:rFonts w:ascii="Times New Roman" w:hAnsi="Times New Roman" w:cs="Times New Roman"/>
        </w:rPr>
        <w:t xml:space="preserve"> March 2014 </w:t>
      </w:r>
      <w:r w:rsidR="003B671A" w:rsidRPr="002D44F4">
        <w:rPr>
          <w:rFonts w:ascii="Times New Roman" w:hAnsi="Times New Roman" w:cs="Times New Roman"/>
        </w:rPr>
        <w:t>exceeded the 4,936 kWh</w:t>
      </w:r>
      <w:r w:rsidR="000B54F5" w:rsidRPr="002D44F4">
        <w:rPr>
          <w:rFonts w:ascii="Times New Roman" w:hAnsi="Times New Roman" w:cs="Times New Roman"/>
        </w:rPr>
        <w:t xml:space="preserve"> </w:t>
      </w:r>
      <w:r w:rsidR="007C4A72" w:rsidRPr="002D44F4">
        <w:rPr>
          <w:rFonts w:ascii="Times New Roman" w:hAnsi="Times New Roman" w:cs="Times New Roman"/>
        </w:rPr>
        <w:t xml:space="preserve">potential usage </w:t>
      </w:r>
      <w:r w:rsidR="000B54F5" w:rsidRPr="002D44F4">
        <w:rPr>
          <w:rFonts w:ascii="Times New Roman" w:hAnsi="Times New Roman" w:cs="Times New Roman"/>
        </w:rPr>
        <w:t>by 118 kWh</w:t>
      </w:r>
      <w:r w:rsidRPr="002D44F4">
        <w:rPr>
          <w:rFonts w:ascii="Times New Roman" w:hAnsi="Times New Roman" w:cs="Times New Roman"/>
        </w:rPr>
        <w:t xml:space="preserve">, this does not automatically lead to the conclusion that the </w:t>
      </w:r>
      <w:r w:rsidR="00463765" w:rsidRPr="002D44F4">
        <w:rPr>
          <w:rFonts w:ascii="Times New Roman" w:hAnsi="Times New Roman" w:cs="Times New Roman"/>
        </w:rPr>
        <w:t>Complainants’ meter malfunctioned</w:t>
      </w:r>
      <w:r w:rsidR="00363842" w:rsidRPr="002D44F4">
        <w:rPr>
          <w:rFonts w:ascii="Times New Roman" w:hAnsi="Times New Roman" w:cs="Times New Roman"/>
        </w:rPr>
        <w:t>.</w:t>
      </w:r>
      <w:r w:rsidR="007C4A72" w:rsidRPr="002D44F4">
        <w:rPr>
          <w:rFonts w:ascii="Times New Roman" w:hAnsi="Times New Roman" w:cs="Times New Roman"/>
        </w:rPr>
        <w:t xml:space="preserve">  T</w:t>
      </w:r>
      <w:r w:rsidR="00FC173F" w:rsidRPr="002D44F4">
        <w:rPr>
          <w:rFonts w:ascii="Times New Roman" w:hAnsi="Times New Roman" w:cs="Times New Roman"/>
        </w:rPr>
        <w:t>he number of heating degree days in February and March 2014 exce</w:t>
      </w:r>
      <w:r w:rsidR="003B671A" w:rsidRPr="002D44F4">
        <w:rPr>
          <w:rFonts w:ascii="Times New Roman" w:hAnsi="Times New Roman" w:cs="Times New Roman"/>
        </w:rPr>
        <w:t>e</w:t>
      </w:r>
      <w:r w:rsidR="00FC173F" w:rsidRPr="002D44F4">
        <w:rPr>
          <w:rFonts w:ascii="Times New Roman" w:hAnsi="Times New Roman" w:cs="Times New Roman"/>
        </w:rPr>
        <w:t>ded the number of heating degree days for the same two months in 2012 and 2013.  PPL Ex. 1.</w:t>
      </w:r>
      <w:r w:rsidR="007C4A72" w:rsidRPr="002D44F4">
        <w:rPr>
          <w:rFonts w:ascii="Times New Roman" w:hAnsi="Times New Roman" w:cs="Times New Roman"/>
        </w:rPr>
        <w:t xml:space="preserve">  The increase in the number of heating degree days would indicate the need to use more electricity. </w:t>
      </w:r>
    </w:p>
    <w:p w:rsidR="00F6413F" w:rsidRDefault="00F6413F" w:rsidP="003B624F">
      <w:pPr>
        <w:spacing w:line="360" w:lineRule="auto"/>
        <w:ind w:firstLine="1440"/>
        <w:rPr>
          <w:rFonts w:ascii="Times New Roman" w:hAnsi="Times New Roman" w:cs="Times New Roman"/>
        </w:rPr>
      </w:pPr>
    </w:p>
    <w:p w:rsidR="0090725D" w:rsidRPr="002D44F4" w:rsidRDefault="007C4A72" w:rsidP="003B624F">
      <w:pPr>
        <w:spacing w:line="360" w:lineRule="auto"/>
        <w:ind w:firstLine="1440"/>
        <w:rPr>
          <w:rFonts w:ascii="Times New Roman" w:hAnsi="Times New Roman" w:cs="Times New Roman"/>
        </w:rPr>
      </w:pPr>
      <w:r w:rsidRPr="002D44F4">
        <w:rPr>
          <w:rFonts w:ascii="Times New Roman" w:hAnsi="Times New Roman" w:cs="Times New Roman"/>
        </w:rPr>
        <w:t>For all the above reasons, I reject the Complainants’ argument that their electric meter malfunctioned</w:t>
      </w:r>
      <w:r w:rsidR="00463765" w:rsidRPr="002D44F4">
        <w:rPr>
          <w:rFonts w:ascii="Times New Roman" w:hAnsi="Times New Roman" w:cs="Times New Roman"/>
        </w:rPr>
        <w:t xml:space="preserve"> during the January 2014 through March 2014 time period.  Based on the meter tests performed by the Respondent and the Complainants’ high energy usage potential, I conclude that the Complainants’ electric meter was functioning properly during the January 2014 through March 2014 time period and accurately recorded the Complainants’ electricity usage. </w:t>
      </w:r>
      <w:r w:rsidRPr="002D44F4">
        <w:rPr>
          <w:rFonts w:ascii="Times New Roman" w:hAnsi="Times New Roman" w:cs="Times New Roman"/>
        </w:rPr>
        <w:t xml:space="preserve"> </w:t>
      </w:r>
      <w:r w:rsidR="00FC173F" w:rsidRPr="002D44F4">
        <w:rPr>
          <w:rFonts w:ascii="Times New Roman" w:hAnsi="Times New Roman" w:cs="Times New Roman"/>
        </w:rPr>
        <w:t xml:space="preserve">  </w:t>
      </w:r>
      <w:r w:rsidR="00363842" w:rsidRPr="002D44F4">
        <w:rPr>
          <w:rFonts w:ascii="Times New Roman" w:hAnsi="Times New Roman" w:cs="Times New Roman"/>
        </w:rPr>
        <w:t xml:space="preserve">  </w:t>
      </w:r>
    </w:p>
    <w:p w:rsidR="003B671A" w:rsidRPr="002D44F4" w:rsidRDefault="003B671A" w:rsidP="003B624F">
      <w:pPr>
        <w:spacing w:line="360" w:lineRule="auto"/>
        <w:ind w:firstLine="1440"/>
        <w:rPr>
          <w:rFonts w:ascii="Times New Roman" w:hAnsi="Times New Roman" w:cs="Times New Roman"/>
        </w:rPr>
      </w:pPr>
    </w:p>
    <w:p w:rsidR="0090725D" w:rsidRPr="002D44F4" w:rsidRDefault="00363842" w:rsidP="003B624F">
      <w:pPr>
        <w:spacing w:line="360" w:lineRule="auto"/>
        <w:ind w:firstLine="1440"/>
        <w:rPr>
          <w:rFonts w:ascii="Times New Roman" w:hAnsi="Times New Roman" w:cs="Times New Roman"/>
        </w:rPr>
      </w:pPr>
      <w:r w:rsidRPr="002D44F4">
        <w:rPr>
          <w:rFonts w:ascii="Times New Roman" w:hAnsi="Times New Roman" w:cs="Times New Roman"/>
        </w:rPr>
        <w:t>The Complainants also argue that their neighbor was stealing electricity from them.  Ms. Smith testified that during the January 2014, she saw a</w:t>
      </w:r>
      <w:r w:rsidR="00463765" w:rsidRPr="002D44F4">
        <w:rPr>
          <w:rFonts w:ascii="Times New Roman" w:hAnsi="Times New Roman" w:cs="Times New Roman"/>
        </w:rPr>
        <w:t xml:space="preserve"> long</w:t>
      </w:r>
      <w:r w:rsidRPr="002D44F4">
        <w:rPr>
          <w:rFonts w:ascii="Times New Roman" w:hAnsi="Times New Roman" w:cs="Times New Roman"/>
        </w:rPr>
        <w:t xml:space="preserve"> extension cord </w:t>
      </w:r>
      <w:r w:rsidR="00463765" w:rsidRPr="002D44F4">
        <w:rPr>
          <w:rFonts w:ascii="Times New Roman" w:hAnsi="Times New Roman" w:cs="Times New Roman"/>
        </w:rPr>
        <w:t xml:space="preserve">near the border of the Complainants’ property </w:t>
      </w:r>
      <w:r w:rsidR="00E7738C" w:rsidRPr="002D44F4">
        <w:rPr>
          <w:rFonts w:ascii="Times New Roman" w:hAnsi="Times New Roman" w:cs="Times New Roman"/>
        </w:rPr>
        <w:t xml:space="preserve">coming </w:t>
      </w:r>
      <w:r w:rsidRPr="002D44F4">
        <w:rPr>
          <w:rFonts w:ascii="Times New Roman" w:hAnsi="Times New Roman" w:cs="Times New Roman"/>
        </w:rPr>
        <w:t>from the neighbor’s house.</w:t>
      </w:r>
      <w:r w:rsidR="00463765" w:rsidRPr="002D44F4">
        <w:rPr>
          <w:rFonts w:ascii="Times New Roman" w:hAnsi="Times New Roman" w:cs="Times New Roman"/>
        </w:rPr>
        <w:t xml:space="preserve">  N.T. 9.  Ms. Smith later concluded that the Complainants’ neighbor had used the extension cord to steal electricity from the Complainants.  N.T. 9.</w:t>
      </w:r>
      <w:r w:rsidR="006D5707" w:rsidRPr="002D44F4">
        <w:rPr>
          <w:rFonts w:ascii="Times New Roman" w:hAnsi="Times New Roman" w:cs="Times New Roman"/>
        </w:rPr>
        <w:t xml:space="preserve">  However, Ms. Smith indicated that she did not see the extension cord </w:t>
      </w:r>
      <w:r w:rsidR="00E7738C" w:rsidRPr="002D44F4">
        <w:rPr>
          <w:rFonts w:ascii="Times New Roman" w:hAnsi="Times New Roman" w:cs="Times New Roman"/>
        </w:rPr>
        <w:t xml:space="preserve">actually </w:t>
      </w:r>
      <w:r w:rsidR="006D5707" w:rsidRPr="002D44F4">
        <w:rPr>
          <w:rFonts w:ascii="Times New Roman" w:hAnsi="Times New Roman" w:cs="Times New Roman"/>
        </w:rPr>
        <w:t>plugged into the outdoor outlet of the Complainants’ residence.</w:t>
      </w:r>
      <w:r w:rsidR="00E7738C" w:rsidRPr="002D44F4">
        <w:rPr>
          <w:rFonts w:ascii="Times New Roman" w:hAnsi="Times New Roman" w:cs="Times New Roman"/>
        </w:rPr>
        <w:t xml:space="preserve">  N.T. 14-15.</w:t>
      </w:r>
      <w:r w:rsidR="006D5707" w:rsidRPr="002D44F4">
        <w:rPr>
          <w:rFonts w:ascii="Times New Roman" w:hAnsi="Times New Roman" w:cs="Times New Roman"/>
        </w:rPr>
        <w:t xml:space="preserve">  </w:t>
      </w:r>
    </w:p>
    <w:p w:rsidR="006D5707" w:rsidRPr="002D44F4" w:rsidRDefault="006D5707" w:rsidP="003B624F">
      <w:pPr>
        <w:spacing w:line="360" w:lineRule="auto"/>
        <w:ind w:firstLine="1440"/>
        <w:rPr>
          <w:rFonts w:ascii="Times New Roman" w:hAnsi="Times New Roman" w:cs="Times New Roman"/>
        </w:rPr>
      </w:pPr>
    </w:p>
    <w:p w:rsidR="005A6151" w:rsidRPr="002D44F4" w:rsidRDefault="00E7738C" w:rsidP="003B624F">
      <w:pPr>
        <w:spacing w:line="360" w:lineRule="auto"/>
        <w:ind w:firstLine="1440"/>
        <w:rPr>
          <w:rFonts w:ascii="Times New Roman" w:hAnsi="Times New Roman" w:cs="Times New Roman"/>
        </w:rPr>
      </w:pPr>
      <w:r w:rsidRPr="002D44F4">
        <w:rPr>
          <w:rFonts w:ascii="Times New Roman" w:hAnsi="Times New Roman" w:cs="Times New Roman"/>
        </w:rPr>
        <w:t>A</w:t>
      </w:r>
      <w:r w:rsidR="006D5707" w:rsidRPr="002D44F4">
        <w:rPr>
          <w:rFonts w:ascii="Times New Roman" w:hAnsi="Times New Roman" w:cs="Times New Roman"/>
        </w:rPr>
        <w:t xml:space="preserve">ssuming that the Complainants are correct that their neighbor was stealing electricity from them by using an extension cord, the Commission cannot find that the </w:t>
      </w:r>
      <w:r w:rsidR="006D5707" w:rsidRPr="002D44F4">
        <w:rPr>
          <w:rFonts w:ascii="Times New Roman" w:hAnsi="Times New Roman" w:cs="Times New Roman"/>
        </w:rPr>
        <w:lastRenderedPageBreak/>
        <w:t xml:space="preserve">Respondent overbilled the Complainants.  The electricity allegedly used by the neighbors would have been accurately registered </w:t>
      </w:r>
      <w:r w:rsidR="005A6151" w:rsidRPr="002D44F4">
        <w:rPr>
          <w:rFonts w:ascii="Times New Roman" w:hAnsi="Times New Roman" w:cs="Times New Roman"/>
        </w:rPr>
        <w:t xml:space="preserve">by the Respondent’s meter and </w:t>
      </w:r>
      <w:r w:rsidRPr="002D44F4">
        <w:rPr>
          <w:rFonts w:ascii="Times New Roman" w:hAnsi="Times New Roman" w:cs="Times New Roman"/>
        </w:rPr>
        <w:t>billed to the Complainants’ account.  T</w:t>
      </w:r>
      <w:r w:rsidR="005A6151" w:rsidRPr="002D44F4">
        <w:rPr>
          <w:rFonts w:ascii="Times New Roman" w:hAnsi="Times New Roman" w:cs="Times New Roman"/>
        </w:rPr>
        <w:t xml:space="preserve">he Respondent would have no way of knowing how much of the registered usage was the result of the neighbor’s alleged theft.  The Complainants must seek reimbursement </w:t>
      </w:r>
      <w:r w:rsidRPr="002D44F4">
        <w:rPr>
          <w:rFonts w:ascii="Times New Roman" w:hAnsi="Times New Roman" w:cs="Times New Roman"/>
        </w:rPr>
        <w:t xml:space="preserve">for any </w:t>
      </w:r>
      <w:r w:rsidR="005A6151" w:rsidRPr="002D44F4">
        <w:rPr>
          <w:rFonts w:ascii="Times New Roman" w:hAnsi="Times New Roman" w:cs="Times New Roman"/>
        </w:rPr>
        <w:t xml:space="preserve">electricity </w:t>
      </w:r>
      <w:r w:rsidRPr="002D44F4">
        <w:rPr>
          <w:rFonts w:ascii="Times New Roman" w:hAnsi="Times New Roman" w:cs="Times New Roman"/>
        </w:rPr>
        <w:t xml:space="preserve">allegedly </w:t>
      </w:r>
      <w:r w:rsidR="005A6151" w:rsidRPr="002D44F4">
        <w:rPr>
          <w:rFonts w:ascii="Times New Roman" w:hAnsi="Times New Roman" w:cs="Times New Roman"/>
        </w:rPr>
        <w:t xml:space="preserve">stolen by the neighbors in another forum.  </w:t>
      </w:r>
    </w:p>
    <w:p w:rsidR="006D5707" w:rsidRPr="002D44F4" w:rsidRDefault="006D5707" w:rsidP="003B624F">
      <w:pPr>
        <w:spacing w:line="360" w:lineRule="auto"/>
        <w:ind w:firstLine="1440"/>
        <w:rPr>
          <w:rFonts w:ascii="Times New Roman" w:hAnsi="Times New Roman" w:cs="Times New Roman"/>
        </w:rPr>
      </w:pPr>
      <w:r w:rsidRPr="002D44F4">
        <w:rPr>
          <w:rFonts w:ascii="Times New Roman" w:hAnsi="Times New Roman" w:cs="Times New Roman"/>
        </w:rPr>
        <w:t xml:space="preserve">  </w:t>
      </w:r>
    </w:p>
    <w:p w:rsidR="00497348" w:rsidRPr="002D44F4" w:rsidRDefault="005A6151" w:rsidP="0020190E">
      <w:pPr>
        <w:spacing w:line="360" w:lineRule="auto"/>
        <w:ind w:firstLine="1440"/>
        <w:rPr>
          <w:rFonts w:ascii="Times New Roman" w:hAnsi="Times New Roman" w:cs="Times New Roman"/>
        </w:rPr>
      </w:pPr>
      <w:r w:rsidRPr="002D44F4">
        <w:rPr>
          <w:rFonts w:ascii="Times New Roman" w:hAnsi="Times New Roman" w:cs="Times New Roman"/>
        </w:rPr>
        <w:t>Based on the evidence recited above, I conclude that t</w:t>
      </w:r>
      <w:r w:rsidR="00FB695A" w:rsidRPr="002D44F4">
        <w:rPr>
          <w:rFonts w:ascii="Times New Roman" w:hAnsi="Times New Roman" w:cs="Times New Roman"/>
        </w:rPr>
        <w:t xml:space="preserve">he </w:t>
      </w:r>
      <w:r w:rsidR="00814E32" w:rsidRPr="002D44F4">
        <w:rPr>
          <w:rFonts w:ascii="Times New Roman" w:hAnsi="Times New Roman" w:cs="Times New Roman"/>
        </w:rPr>
        <w:t>Complainants</w:t>
      </w:r>
      <w:r w:rsidR="00FB695A" w:rsidRPr="002D44F4">
        <w:rPr>
          <w:rFonts w:ascii="Times New Roman" w:hAnsi="Times New Roman" w:cs="Times New Roman"/>
        </w:rPr>
        <w:t xml:space="preserve"> ha</w:t>
      </w:r>
      <w:r w:rsidRPr="002D44F4">
        <w:rPr>
          <w:rFonts w:ascii="Times New Roman" w:hAnsi="Times New Roman" w:cs="Times New Roman"/>
        </w:rPr>
        <w:t>ve</w:t>
      </w:r>
      <w:r w:rsidR="00FB695A" w:rsidRPr="002D44F4">
        <w:rPr>
          <w:rFonts w:ascii="Times New Roman" w:hAnsi="Times New Roman" w:cs="Times New Roman"/>
        </w:rPr>
        <w:t xml:space="preserve"> failed to demonstrate by a preponderance of the evidence that the Respondent has over billed </w:t>
      </w:r>
      <w:r w:rsidRPr="002D44F4">
        <w:rPr>
          <w:rFonts w:ascii="Times New Roman" w:hAnsi="Times New Roman" w:cs="Times New Roman"/>
        </w:rPr>
        <w:t>them</w:t>
      </w:r>
      <w:r w:rsidR="00FB695A" w:rsidRPr="002D44F4">
        <w:rPr>
          <w:rFonts w:ascii="Times New Roman" w:hAnsi="Times New Roman" w:cs="Times New Roman"/>
        </w:rPr>
        <w:t>.</w:t>
      </w:r>
      <w:r w:rsidR="00E82D55" w:rsidRPr="002D44F4">
        <w:rPr>
          <w:rFonts w:ascii="Times New Roman" w:hAnsi="Times New Roman" w:cs="Times New Roman"/>
        </w:rPr>
        <w:t xml:space="preserve">  I will deny that portion the </w:t>
      </w:r>
      <w:r w:rsidR="00814E32" w:rsidRPr="002D44F4">
        <w:rPr>
          <w:rFonts w:ascii="Times New Roman" w:hAnsi="Times New Roman" w:cs="Times New Roman"/>
        </w:rPr>
        <w:t>Complainants</w:t>
      </w:r>
      <w:r w:rsidR="00E82D55" w:rsidRPr="002D44F4">
        <w:rPr>
          <w:rFonts w:ascii="Times New Roman" w:hAnsi="Times New Roman" w:cs="Times New Roman"/>
        </w:rPr>
        <w:t>’ complaint.</w:t>
      </w:r>
      <w:r w:rsidR="00FB695A" w:rsidRPr="002D44F4">
        <w:rPr>
          <w:rFonts w:ascii="Times New Roman" w:hAnsi="Times New Roman" w:cs="Times New Roman"/>
        </w:rPr>
        <w:t xml:space="preserve"> </w:t>
      </w:r>
    </w:p>
    <w:p w:rsidR="00E82D55" w:rsidRPr="002D44F4" w:rsidRDefault="00E82D55" w:rsidP="0020190E">
      <w:pPr>
        <w:spacing w:line="360" w:lineRule="auto"/>
        <w:ind w:firstLine="1440"/>
        <w:rPr>
          <w:rFonts w:ascii="Times New Roman" w:hAnsi="Times New Roman" w:cs="Times New Roman"/>
        </w:rPr>
      </w:pPr>
    </w:p>
    <w:p w:rsidR="005A6151" w:rsidRPr="002D44F4" w:rsidRDefault="00CD1FFB" w:rsidP="005A6151">
      <w:pPr>
        <w:spacing w:line="360" w:lineRule="auto"/>
        <w:ind w:firstLine="1440"/>
        <w:rPr>
          <w:rFonts w:ascii="Times New Roman" w:hAnsi="Times New Roman" w:cs="Times New Roman"/>
          <w:spacing w:val="-3"/>
        </w:rPr>
      </w:pPr>
      <w:r w:rsidRPr="002D44F4">
        <w:rPr>
          <w:rFonts w:ascii="Times New Roman" w:hAnsi="Times New Roman" w:cs="Times New Roman"/>
          <w:spacing w:val="-3"/>
        </w:rPr>
        <w:t xml:space="preserve">Having addressed the </w:t>
      </w:r>
      <w:r w:rsidR="00814E32" w:rsidRPr="002D44F4">
        <w:rPr>
          <w:rFonts w:ascii="Times New Roman" w:hAnsi="Times New Roman" w:cs="Times New Roman"/>
          <w:spacing w:val="-3"/>
        </w:rPr>
        <w:t>Complainants</w:t>
      </w:r>
      <w:r w:rsidRPr="002D44F4">
        <w:rPr>
          <w:rFonts w:ascii="Times New Roman" w:hAnsi="Times New Roman" w:cs="Times New Roman"/>
          <w:spacing w:val="-3"/>
        </w:rPr>
        <w:t xml:space="preserve">’ contention that the Respondent overbilled </w:t>
      </w:r>
      <w:r w:rsidR="005A6151" w:rsidRPr="002D44F4">
        <w:rPr>
          <w:rFonts w:ascii="Times New Roman" w:hAnsi="Times New Roman" w:cs="Times New Roman"/>
          <w:spacing w:val="-3"/>
        </w:rPr>
        <w:t>them</w:t>
      </w:r>
      <w:r w:rsidRPr="002D44F4">
        <w:rPr>
          <w:rFonts w:ascii="Times New Roman" w:hAnsi="Times New Roman" w:cs="Times New Roman"/>
          <w:spacing w:val="-3"/>
        </w:rPr>
        <w:t xml:space="preserve">, I will now address the </w:t>
      </w:r>
      <w:r w:rsidR="00814E32" w:rsidRPr="002D44F4">
        <w:rPr>
          <w:rFonts w:ascii="Times New Roman" w:hAnsi="Times New Roman" w:cs="Times New Roman"/>
          <w:spacing w:val="-3"/>
        </w:rPr>
        <w:t>Complainants</w:t>
      </w:r>
      <w:r w:rsidRPr="002D44F4">
        <w:rPr>
          <w:rFonts w:ascii="Times New Roman" w:hAnsi="Times New Roman" w:cs="Times New Roman"/>
          <w:spacing w:val="-3"/>
        </w:rPr>
        <w:t>’</w:t>
      </w:r>
      <w:r w:rsidR="005A6151" w:rsidRPr="002D44F4">
        <w:rPr>
          <w:rFonts w:ascii="Times New Roman" w:hAnsi="Times New Roman" w:cs="Times New Roman"/>
          <w:spacing w:val="-3"/>
        </w:rPr>
        <w:t xml:space="preserve"> request that the Commission order a payment arrangement.  </w:t>
      </w:r>
    </w:p>
    <w:p w:rsidR="005A6151" w:rsidRPr="002D44F4" w:rsidRDefault="005A6151" w:rsidP="005A6151">
      <w:pPr>
        <w:spacing w:line="360" w:lineRule="auto"/>
        <w:ind w:firstLine="1440"/>
        <w:rPr>
          <w:rFonts w:ascii="Times New Roman" w:hAnsi="Times New Roman" w:cs="Times New Roman"/>
          <w:spacing w:val="-3"/>
        </w:rPr>
      </w:pPr>
    </w:p>
    <w:p w:rsidR="005A6151" w:rsidRPr="002D44F4" w:rsidRDefault="005A6151" w:rsidP="005A6151">
      <w:pPr>
        <w:spacing w:line="360" w:lineRule="auto"/>
        <w:ind w:firstLine="1440"/>
        <w:rPr>
          <w:rFonts w:ascii="Times New Roman" w:hAnsi="Times New Roman" w:cs="Times New Roman"/>
        </w:rPr>
      </w:pPr>
      <w:r w:rsidRPr="002D44F4">
        <w:rPr>
          <w:rFonts w:ascii="Times New Roman" w:hAnsi="Times New Roman" w:cs="Times New Roman"/>
        </w:rPr>
        <w:t xml:space="preserve">However </w:t>
      </w:r>
      <w:r w:rsidR="00410AE9" w:rsidRPr="002D44F4">
        <w:rPr>
          <w:rFonts w:ascii="Times New Roman" w:hAnsi="Times New Roman" w:cs="Times New Roman"/>
        </w:rPr>
        <w:t>they</w:t>
      </w:r>
      <w:r w:rsidRPr="002D44F4">
        <w:rPr>
          <w:rFonts w:ascii="Times New Roman" w:hAnsi="Times New Roman" w:cs="Times New Roman"/>
        </w:rPr>
        <w:t xml:space="preserve"> manage </w:t>
      </w:r>
      <w:r w:rsidR="00410AE9" w:rsidRPr="002D44F4">
        <w:rPr>
          <w:rFonts w:ascii="Times New Roman" w:hAnsi="Times New Roman" w:cs="Times New Roman"/>
        </w:rPr>
        <w:t>their</w:t>
      </w:r>
      <w:r w:rsidRPr="002D44F4">
        <w:rPr>
          <w:rFonts w:ascii="Times New Roman" w:hAnsi="Times New Roman" w:cs="Times New Roman"/>
        </w:rPr>
        <w:t xml:space="preserve"> household budget, the Complainant</w:t>
      </w:r>
      <w:r w:rsidR="00410AE9" w:rsidRPr="002D44F4">
        <w:rPr>
          <w:rFonts w:ascii="Times New Roman" w:hAnsi="Times New Roman" w:cs="Times New Roman"/>
        </w:rPr>
        <w:t>s</w:t>
      </w:r>
      <w:r w:rsidRPr="002D44F4">
        <w:rPr>
          <w:rFonts w:ascii="Times New Roman" w:hAnsi="Times New Roman" w:cs="Times New Roman"/>
        </w:rPr>
        <w:t xml:space="preserve"> will have to pay the Respondent for the service </w:t>
      </w:r>
      <w:r w:rsidR="00410AE9" w:rsidRPr="002D44F4">
        <w:rPr>
          <w:rFonts w:ascii="Times New Roman" w:hAnsi="Times New Roman" w:cs="Times New Roman"/>
        </w:rPr>
        <w:t>they</w:t>
      </w:r>
      <w:r w:rsidRPr="002D44F4">
        <w:rPr>
          <w:rFonts w:ascii="Times New Roman" w:hAnsi="Times New Roman" w:cs="Times New Roman"/>
        </w:rPr>
        <w:t xml:space="preserve"> consume.  By law, a public utility is entitled to receive payment for the service it provides.  </w:t>
      </w:r>
      <w:r w:rsidRPr="002D44F4">
        <w:rPr>
          <w:rFonts w:ascii="Times New Roman" w:hAnsi="Times New Roman" w:cs="Times New Roman"/>
          <w:u w:val="single"/>
        </w:rPr>
        <w:t>Scaccia v. West Penn Power Co.</w:t>
      </w:r>
      <w:r w:rsidRPr="002D44F4">
        <w:rPr>
          <w:rFonts w:ascii="Times New Roman" w:hAnsi="Times New Roman" w:cs="Times New Roman"/>
        </w:rPr>
        <w:t xml:space="preserve">, 55 Pa. PUC 637 (1982).  </w:t>
      </w:r>
      <w:r w:rsidRPr="002D44F4">
        <w:rPr>
          <w:rFonts w:ascii="Times New Roman" w:hAnsi="Times New Roman" w:cs="Times New Roman"/>
          <w:spacing w:val="-3"/>
          <w:u w:val="single"/>
        </w:rPr>
        <w:t>Kea v. Peoples Natural Gas Co.</w:t>
      </w:r>
      <w:r w:rsidRPr="002D44F4">
        <w:rPr>
          <w:rFonts w:ascii="Times New Roman" w:hAnsi="Times New Roman" w:cs="Times New Roman"/>
          <w:spacing w:val="-3"/>
        </w:rPr>
        <w:t xml:space="preserve">, 60 Pa. PUC 215 (1985); </w:t>
      </w:r>
      <w:r w:rsidRPr="002D44F4">
        <w:rPr>
          <w:rFonts w:ascii="Times New Roman" w:hAnsi="Times New Roman" w:cs="Times New Roman"/>
          <w:spacing w:val="-3"/>
          <w:u w:val="single"/>
        </w:rPr>
        <w:t xml:space="preserve">Mill v. Pa. Pub. </w:t>
      </w:r>
      <w:proofErr w:type="gramStart"/>
      <w:r w:rsidRPr="002D44F4">
        <w:rPr>
          <w:rFonts w:ascii="Times New Roman" w:hAnsi="Times New Roman" w:cs="Times New Roman"/>
          <w:spacing w:val="-3"/>
          <w:u w:val="single"/>
        </w:rPr>
        <w:t>Util. Comm’n</w:t>
      </w:r>
      <w:r w:rsidRPr="002D44F4">
        <w:rPr>
          <w:rFonts w:ascii="Times New Roman" w:hAnsi="Times New Roman" w:cs="Times New Roman"/>
          <w:spacing w:val="-3"/>
        </w:rPr>
        <w:t>, 447 A.2d 1100 (</w:t>
      </w:r>
      <w:proofErr w:type="spellStart"/>
      <w:r w:rsidRPr="002D44F4">
        <w:rPr>
          <w:rFonts w:ascii="Times New Roman" w:hAnsi="Times New Roman" w:cs="Times New Roman"/>
          <w:spacing w:val="-3"/>
        </w:rPr>
        <w:t>Pa.Cmwlth</w:t>
      </w:r>
      <w:proofErr w:type="spellEnd"/>
      <w:r w:rsidRPr="002D44F4">
        <w:rPr>
          <w:rFonts w:ascii="Times New Roman" w:hAnsi="Times New Roman" w:cs="Times New Roman"/>
          <w:spacing w:val="-3"/>
        </w:rPr>
        <w:t>. 1982).</w:t>
      </w:r>
      <w:proofErr w:type="gramEnd"/>
      <w:r w:rsidRPr="002D44F4">
        <w:rPr>
          <w:rFonts w:ascii="Times New Roman" w:hAnsi="Times New Roman" w:cs="Times New Roman"/>
          <w:spacing w:val="-3"/>
        </w:rPr>
        <w:t xml:space="preserve">  The</w:t>
      </w:r>
      <w:r w:rsidRPr="002D44F4">
        <w:rPr>
          <w:rFonts w:ascii="Times New Roman" w:hAnsi="Times New Roman" w:cs="Times New Roman"/>
        </w:rPr>
        <w:t xml:space="preserve"> Respondent has the right to bill and receive payment for the utility service actually supplied.  66 Pa.C.S. § 1303, </w:t>
      </w:r>
      <w:r w:rsidRPr="002D44F4">
        <w:rPr>
          <w:rFonts w:ascii="Times New Roman" w:hAnsi="Times New Roman" w:cs="Times New Roman"/>
          <w:u w:val="single"/>
        </w:rPr>
        <w:t>Neal v. Philadelphia Gas Works</w:t>
      </w:r>
      <w:r w:rsidRPr="002D44F4">
        <w:rPr>
          <w:rFonts w:ascii="Times New Roman" w:hAnsi="Times New Roman" w:cs="Times New Roman"/>
        </w:rPr>
        <w:t>, Docket No. Z</w:t>
      </w:r>
      <w:r w:rsidRPr="002D44F4">
        <w:rPr>
          <w:rFonts w:ascii="Times New Roman" w:hAnsi="Times New Roman" w:cs="Times New Roman"/>
        </w:rPr>
        <w:noBreakHyphen/>
        <w:t xml:space="preserve">00971874, (Order entered January 4, 2002); </w:t>
      </w:r>
      <w:r w:rsidRPr="002D44F4">
        <w:rPr>
          <w:rFonts w:ascii="Times New Roman" w:hAnsi="Times New Roman" w:cs="Times New Roman"/>
          <w:u w:val="single"/>
        </w:rPr>
        <w:t>Angie’s Bar v. Duquesne Light Co.</w:t>
      </w:r>
      <w:r w:rsidRPr="002D44F4">
        <w:rPr>
          <w:rFonts w:ascii="Times New Roman" w:hAnsi="Times New Roman" w:cs="Times New Roman"/>
        </w:rPr>
        <w:t xml:space="preserve">, 72 Pa. PUC 213 (1990).  All customers are obligated to pay for utility service.  Otherwise, unpaid bills are included in the utility’s uncollectible expenses, which all of its remaining customers must pay.  </w:t>
      </w:r>
      <w:r w:rsidRPr="002D44F4">
        <w:rPr>
          <w:rFonts w:ascii="Times New Roman" w:hAnsi="Times New Roman" w:cs="Times New Roman"/>
          <w:u w:val="single"/>
        </w:rPr>
        <w:t>Bolt v. Duquesne Light Co.</w:t>
      </w:r>
      <w:r w:rsidRPr="002D44F4">
        <w:rPr>
          <w:rFonts w:ascii="Times New Roman" w:hAnsi="Times New Roman" w:cs="Times New Roman"/>
        </w:rPr>
        <w:t>, Docket No. Z</w:t>
      </w:r>
      <w:r w:rsidRPr="002D44F4">
        <w:rPr>
          <w:rFonts w:ascii="Times New Roman" w:hAnsi="Times New Roman" w:cs="Times New Roman"/>
        </w:rPr>
        <w:noBreakHyphen/>
        <w:t xml:space="preserve">8712758 (Order entered April 8, 1988).  A payment arrangement, which prevents service termination as long as the Complainant complies with it, is a privilege, not a right.  </w:t>
      </w:r>
      <w:r w:rsidRPr="002D44F4">
        <w:rPr>
          <w:rFonts w:ascii="Times New Roman" w:hAnsi="Times New Roman" w:cs="Times New Roman"/>
          <w:u w:val="single"/>
        </w:rPr>
        <w:t>Mandell v. Duquesne Light Co.</w:t>
      </w:r>
      <w:r w:rsidRPr="002D44F4">
        <w:rPr>
          <w:rFonts w:ascii="Times New Roman" w:hAnsi="Times New Roman" w:cs="Times New Roman"/>
        </w:rPr>
        <w:t>, Docket No. C-20030234, (Order entered March 17, 2004).</w:t>
      </w:r>
    </w:p>
    <w:p w:rsidR="005A6151" w:rsidRPr="002D44F4" w:rsidRDefault="005A6151" w:rsidP="005A6151">
      <w:pPr>
        <w:spacing w:line="360" w:lineRule="auto"/>
        <w:ind w:firstLine="1440"/>
        <w:rPr>
          <w:rFonts w:ascii="Times New Roman" w:hAnsi="Times New Roman" w:cs="Times New Roman"/>
        </w:rPr>
      </w:pPr>
    </w:p>
    <w:p w:rsidR="005A6151" w:rsidRDefault="005A6151" w:rsidP="005A6151">
      <w:pPr>
        <w:spacing w:line="360" w:lineRule="auto"/>
        <w:ind w:firstLine="1440"/>
        <w:rPr>
          <w:rFonts w:ascii="Times New Roman" w:hAnsi="Times New Roman" w:cs="Times New Roman"/>
        </w:rPr>
      </w:pPr>
      <w:r w:rsidRPr="002D44F4">
        <w:rPr>
          <w:rFonts w:ascii="Times New Roman" w:hAnsi="Times New Roman" w:cs="Times New Roman"/>
        </w:rPr>
        <w:t xml:space="preserve">The Responsible Utility Customer Protection Act, </w:t>
      </w:r>
      <w:proofErr w:type="gramStart"/>
      <w:r w:rsidRPr="002D44F4">
        <w:rPr>
          <w:rFonts w:ascii="Times New Roman" w:hAnsi="Times New Roman" w:cs="Times New Roman"/>
        </w:rPr>
        <w:t>66 Pa.C.S</w:t>
      </w:r>
      <w:proofErr w:type="gramEnd"/>
      <w:r w:rsidRPr="002D44F4">
        <w:rPr>
          <w:rFonts w:ascii="Times New Roman" w:hAnsi="Times New Roman" w:cs="Times New Roman"/>
        </w:rPr>
        <w:t>. §§ 1401-1418</w:t>
      </w:r>
      <w:r w:rsidR="00FA44F7">
        <w:rPr>
          <w:rFonts w:ascii="Times New Roman" w:hAnsi="Times New Roman" w:cs="Times New Roman"/>
        </w:rPr>
        <w:t>,</w:t>
      </w:r>
      <w:r w:rsidRPr="002D44F4">
        <w:rPr>
          <w:rFonts w:ascii="Times New Roman" w:hAnsi="Times New Roman" w:cs="Times New Roman"/>
        </w:rPr>
        <w:t xml:space="preserve"> applies to this proceeding.  On December 22, 2014, Act 155 of 2014, reenacting the Responsible Utility Customer Protection Act, became effective.  Act 155 changed some provisions of the </w:t>
      </w:r>
      <w:r w:rsidRPr="002D44F4">
        <w:rPr>
          <w:rFonts w:ascii="Times New Roman" w:hAnsi="Times New Roman" w:cs="Times New Roman"/>
        </w:rPr>
        <w:lastRenderedPageBreak/>
        <w:t xml:space="preserve">Responsible Utility Customer Protection Act.  I will incorporate those changes in the discussion that follows.  </w:t>
      </w:r>
    </w:p>
    <w:p w:rsidR="00C7071D" w:rsidRPr="002D44F4" w:rsidRDefault="00C7071D" w:rsidP="005A6151">
      <w:pPr>
        <w:spacing w:line="360" w:lineRule="auto"/>
        <w:ind w:firstLine="1440"/>
        <w:rPr>
          <w:rFonts w:ascii="Times New Roman" w:hAnsi="Times New Roman" w:cs="Times New Roman"/>
        </w:rPr>
      </w:pPr>
    </w:p>
    <w:p w:rsidR="005A6151" w:rsidRPr="002D44F4" w:rsidRDefault="005A6151" w:rsidP="005A6151">
      <w:pPr>
        <w:spacing w:line="360" w:lineRule="auto"/>
        <w:ind w:firstLine="1440"/>
        <w:rPr>
          <w:rFonts w:ascii="Times New Roman" w:hAnsi="Times New Roman" w:cs="Times New Roman"/>
        </w:rPr>
      </w:pPr>
      <w:r w:rsidRPr="002D44F4">
        <w:rPr>
          <w:rFonts w:ascii="Times New Roman" w:hAnsi="Times New Roman" w:cs="Times New Roman"/>
        </w:rPr>
        <w:t>The Commission has the authority to establish a payment arrangement pursuant to 66 Pa.C.S. § 1405(a), within the strict guidelines set forth in 66 Pa.C.S. § 1405(b).  The statute at 66 Pa.C.S. § 1405(a) states:</w:t>
      </w:r>
    </w:p>
    <w:p w:rsidR="005A6151" w:rsidRPr="002D44F4" w:rsidRDefault="005A6151" w:rsidP="005A6151">
      <w:pPr>
        <w:spacing w:line="360" w:lineRule="auto"/>
        <w:ind w:firstLine="1440"/>
        <w:rPr>
          <w:rFonts w:ascii="Times New Roman" w:hAnsi="Times New Roman" w:cs="Times New Roman"/>
        </w:rPr>
      </w:pPr>
    </w:p>
    <w:p w:rsidR="005A6151" w:rsidRPr="002D44F4" w:rsidRDefault="005A6151" w:rsidP="005A6151">
      <w:pPr>
        <w:ind w:left="1440" w:right="1440"/>
        <w:rPr>
          <w:rFonts w:ascii="Times New Roman" w:hAnsi="Times New Roman" w:cs="Times New Roman"/>
        </w:rPr>
      </w:pPr>
      <w:r w:rsidRPr="002D44F4">
        <w:rPr>
          <w:rFonts w:ascii="Times New Roman" w:hAnsi="Times New Roman" w:cs="Times New Roman"/>
        </w:rPr>
        <w:t>(a)</w:t>
      </w:r>
      <w:r w:rsidRPr="002D44F4">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5A6151" w:rsidRPr="002D44F4" w:rsidRDefault="005A6151" w:rsidP="005A6151">
      <w:pPr>
        <w:spacing w:line="360" w:lineRule="auto"/>
        <w:rPr>
          <w:rFonts w:ascii="Times New Roman" w:hAnsi="Times New Roman" w:cs="Times New Roman"/>
        </w:rPr>
      </w:pPr>
    </w:p>
    <w:p w:rsidR="005A6151" w:rsidRPr="002D44F4" w:rsidRDefault="005A6151" w:rsidP="005A6151">
      <w:pPr>
        <w:spacing w:line="360" w:lineRule="auto"/>
        <w:rPr>
          <w:rFonts w:ascii="Times New Roman" w:hAnsi="Times New Roman" w:cs="Times New Roman"/>
        </w:rPr>
      </w:pPr>
      <w:r w:rsidRPr="002D44F4">
        <w:rPr>
          <w:rFonts w:ascii="Times New Roman" w:hAnsi="Times New Roman" w:cs="Times New Roman"/>
        </w:rPr>
        <w:tab/>
      </w:r>
      <w:r w:rsidRPr="002D44F4">
        <w:rPr>
          <w:rFonts w:ascii="Times New Roman" w:hAnsi="Times New Roman" w:cs="Times New Roman"/>
        </w:rPr>
        <w:tab/>
        <w:t>The Commission may establish a payment arrangement between a public utility and a customer only within the limits established by 66 Pa.C.S. §§ 1401-1418.  In order to be eligible for a payment arrangement, the Complainant</w:t>
      </w:r>
      <w:r w:rsidR="00410AE9" w:rsidRPr="002D44F4">
        <w:rPr>
          <w:rFonts w:ascii="Times New Roman" w:hAnsi="Times New Roman" w:cs="Times New Roman"/>
        </w:rPr>
        <w:t>s</w:t>
      </w:r>
      <w:r w:rsidRPr="002D44F4">
        <w:rPr>
          <w:rFonts w:ascii="Times New Roman" w:hAnsi="Times New Roman" w:cs="Times New Roman"/>
        </w:rPr>
        <w:t xml:space="preserve"> must be “customer</w:t>
      </w:r>
      <w:r w:rsidR="00410AE9" w:rsidRPr="002D44F4">
        <w:rPr>
          <w:rFonts w:ascii="Times New Roman" w:hAnsi="Times New Roman" w:cs="Times New Roman"/>
        </w:rPr>
        <w:t>s</w:t>
      </w:r>
      <w:r w:rsidRPr="002D44F4">
        <w:rPr>
          <w:rFonts w:ascii="Times New Roman" w:hAnsi="Times New Roman" w:cs="Times New Roman"/>
        </w:rPr>
        <w:t>” or “applicant</w:t>
      </w:r>
      <w:r w:rsidR="00410AE9" w:rsidRPr="002D44F4">
        <w:rPr>
          <w:rFonts w:ascii="Times New Roman" w:hAnsi="Times New Roman" w:cs="Times New Roman"/>
        </w:rPr>
        <w:t>s</w:t>
      </w:r>
      <w:r w:rsidRPr="002D44F4">
        <w:rPr>
          <w:rFonts w:ascii="Times New Roman" w:hAnsi="Times New Roman" w:cs="Times New Roman"/>
        </w:rPr>
        <w:t>” as defined by 66 Pa.C.S. § 1403.  If the Complainant</w:t>
      </w:r>
      <w:r w:rsidR="00410AE9" w:rsidRPr="002D44F4">
        <w:rPr>
          <w:rFonts w:ascii="Times New Roman" w:hAnsi="Times New Roman" w:cs="Times New Roman"/>
        </w:rPr>
        <w:t>s</w:t>
      </w:r>
      <w:r w:rsidRPr="002D44F4">
        <w:rPr>
          <w:rFonts w:ascii="Times New Roman" w:hAnsi="Times New Roman" w:cs="Times New Roman"/>
        </w:rPr>
        <w:t xml:space="preserve"> </w:t>
      </w:r>
      <w:r w:rsidR="00410AE9" w:rsidRPr="002D44F4">
        <w:rPr>
          <w:rFonts w:ascii="Times New Roman" w:hAnsi="Times New Roman" w:cs="Times New Roman"/>
        </w:rPr>
        <w:t>are</w:t>
      </w:r>
      <w:r w:rsidRPr="002D44F4">
        <w:rPr>
          <w:rFonts w:ascii="Times New Roman" w:hAnsi="Times New Roman" w:cs="Times New Roman"/>
        </w:rPr>
        <w:t xml:space="preserve"> not “customer</w:t>
      </w:r>
      <w:r w:rsidR="00410AE9" w:rsidRPr="002D44F4">
        <w:rPr>
          <w:rFonts w:ascii="Times New Roman" w:hAnsi="Times New Roman" w:cs="Times New Roman"/>
        </w:rPr>
        <w:t>s</w:t>
      </w:r>
      <w:r w:rsidRPr="002D44F4">
        <w:rPr>
          <w:rFonts w:ascii="Times New Roman" w:hAnsi="Times New Roman" w:cs="Times New Roman"/>
        </w:rPr>
        <w:t>” or “applicant</w:t>
      </w:r>
      <w:r w:rsidR="00410AE9" w:rsidRPr="002D44F4">
        <w:rPr>
          <w:rFonts w:ascii="Times New Roman" w:hAnsi="Times New Roman" w:cs="Times New Roman"/>
        </w:rPr>
        <w:t>s</w:t>
      </w:r>
      <w:r w:rsidRPr="002D44F4">
        <w:rPr>
          <w:rFonts w:ascii="Times New Roman" w:hAnsi="Times New Roman" w:cs="Times New Roman"/>
        </w:rPr>
        <w:t xml:space="preserve">”, the Commission is not authorized to establish a payment arrangement between </w:t>
      </w:r>
      <w:r w:rsidR="00410AE9" w:rsidRPr="002D44F4">
        <w:rPr>
          <w:rFonts w:ascii="Times New Roman" w:hAnsi="Times New Roman" w:cs="Times New Roman"/>
        </w:rPr>
        <w:t>them</w:t>
      </w:r>
      <w:r w:rsidRPr="002D44F4">
        <w:rPr>
          <w:rFonts w:ascii="Times New Roman" w:hAnsi="Times New Roman" w:cs="Times New Roman"/>
        </w:rPr>
        <w:t xml:space="preserve"> and the Respondent.  The statute at 66 Pa.C.S. § 1403 defines a customer as follows:</w:t>
      </w:r>
    </w:p>
    <w:p w:rsidR="005A6151" w:rsidRPr="002D44F4" w:rsidRDefault="005A6151" w:rsidP="005A6151">
      <w:pPr>
        <w:spacing w:line="360" w:lineRule="auto"/>
        <w:rPr>
          <w:rFonts w:ascii="Times New Roman" w:hAnsi="Times New Roman" w:cs="Times New Roman"/>
        </w:rPr>
      </w:pPr>
    </w:p>
    <w:p w:rsidR="005A6151" w:rsidRPr="002D44F4" w:rsidRDefault="005A6151" w:rsidP="005A6151">
      <w:pPr>
        <w:ind w:left="1440" w:right="1440"/>
        <w:rPr>
          <w:rFonts w:ascii="Times New Roman" w:hAnsi="Times New Roman" w:cs="Times New Roman"/>
        </w:rPr>
      </w:pPr>
      <w:r w:rsidRPr="002D44F4">
        <w:rPr>
          <w:rFonts w:ascii="Times New Roman" w:hAnsi="Times New Roman" w:cs="Times New Roman"/>
        </w:rPr>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151" w:rsidRPr="002D44F4" w:rsidRDefault="005A6151" w:rsidP="005A6151">
      <w:pPr>
        <w:pStyle w:val="ParaTab1"/>
        <w:spacing w:line="360" w:lineRule="auto"/>
        <w:ind w:firstLine="0"/>
        <w:rPr>
          <w:rFonts w:ascii="Times New Roman" w:hAnsi="Times New Roman" w:cs="Times New Roman"/>
        </w:rPr>
      </w:pPr>
    </w:p>
    <w:p w:rsidR="005A6151" w:rsidRPr="002D44F4" w:rsidRDefault="005A6151" w:rsidP="005A6151">
      <w:pPr>
        <w:spacing w:line="360" w:lineRule="auto"/>
        <w:ind w:firstLine="1440"/>
        <w:rPr>
          <w:rFonts w:ascii="Times New Roman" w:hAnsi="Times New Roman" w:cs="Times New Roman"/>
        </w:rPr>
      </w:pPr>
      <w:r w:rsidRPr="002D44F4">
        <w:rPr>
          <w:rFonts w:ascii="Times New Roman" w:hAnsi="Times New Roman" w:cs="Times New Roman"/>
        </w:rPr>
        <w:t>In this case, the Complainant</w:t>
      </w:r>
      <w:r w:rsidR="00410AE9" w:rsidRPr="002D44F4">
        <w:rPr>
          <w:rFonts w:ascii="Times New Roman" w:hAnsi="Times New Roman" w:cs="Times New Roman"/>
        </w:rPr>
        <w:t>s</w:t>
      </w:r>
      <w:r w:rsidRPr="002D44F4">
        <w:rPr>
          <w:rFonts w:ascii="Times New Roman" w:hAnsi="Times New Roman" w:cs="Times New Roman"/>
        </w:rPr>
        <w:t xml:space="preserve"> </w:t>
      </w:r>
      <w:r w:rsidR="00410AE9" w:rsidRPr="002D44F4">
        <w:rPr>
          <w:rFonts w:ascii="Times New Roman" w:hAnsi="Times New Roman" w:cs="Times New Roman"/>
        </w:rPr>
        <w:t>are</w:t>
      </w:r>
      <w:r w:rsidRPr="002D44F4">
        <w:rPr>
          <w:rFonts w:ascii="Times New Roman" w:hAnsi="Times New Roman" w:cs="Times New Roman"/>
        </w:rPr>
        <w:t xml:space="preserve"> customer</w:t>
      </w:r>
      <w:r w:rsidR="00410AE9" w:rsidRPr="002D44F4">
        <w:rPr>
          <w:rFonts w:ascii="Times New Roman" w:hAnsi="Times New Roman" w:cs="Times New Roman"/>
        </w:rPr>
        <w:t>s</w:t>
      </w:r>
      <w:r w:rsidRPr="002D44F4">
        <w:rPr>
          <w:rFonts w:ascii="Times New Roman" w:hAnsi="Times New Roman" w:cs="Times New Roman"/>
        </w:rPr>
        <w:t xml:space="preserve"> since </w:t>
      </w:r>
      <w:r w:rsidR="00410AE9" w:rsidRPr="002D44F4">
        <w:rPr>
          <w:rFonts w:ascii="Times New Roman" w:hAnsi="Times New Roman" w:cs="Times New Roman"/>
        </w:rPr>
        <w:t xml:space="preserve">Susan Smith </w:t>
      </w:r>
      <w:r w:rsidRPr="002D44F4">
        <w:rPr>
          <w:rFonts w:ascii="Times New Roman" w:hAnsi="Times New Roman" w:cs="Times New Roman"/>
        </w:rPr>
        <w:t>is an adult occupant whose name appears on the deed or mortgage of the property at</w:t>
      </w:r>
      <w:r w:rsidR="00410AE9" w:rsidRPr="002D44F4">
        <w:rPr>
          <w:rFonts w:ascii="Times New Roman" w:hAnsi="Times New Roman" w:cs="Times New Roman"/>
        </w:rPr>
        <w:t xml:space="preserve"> 4768 Kovalchik Drive</w:t>
      </w:r>
      <w:r w:rsidRPr="002D44F4">
        <w:rPr>
          <w:rFonts w:ascii="Times New Roman" w:hAnsi="Times New Roman" w:cs="Times New Roman"/>
        </w:rPr>
        <w:t xml:space="preserve"> </w:t>
      </w:r>
      <w:r w:rsidR="00410AE9" w:rsidRPr="002D44F4">
        <w:rPr>
          <w:rFonts w:ascii="Times New Roman" w:hAnsi="Times New Roman" w:cs="Times New Roman"/>
        </w:rPr>
        <w:t xml:space="preserve">and Timothy Smith is a </w:t>
      </w:r>
      <w:r w:rsidRPr="002D44F4">
        <w:rPr>
          <w:rFonts w:ascii="Times New Roman" w:hAnsi="Times New Roman" w:cs="Times New Roman"/>
        </w:rPr>
        <w:t xml:space="preserve">natural person in whose name </w:t>
      </w:r>
      <w:r w:rsidR="00410AE9" w:rsidRPr="002D44F4">
        <w:rPr>
          <w:rFonts w:ascii="Times New Roman" w:hAnsi="Times New Roman" w:cs="Times New Roman"/>
        </w:rPr>
        <w:t xml:space="preserve">the </w:t>
      </w:r>
      <w:r w:rsidRPr="002D44F4">
        <w:rPr>
          <w:rFonts w:ascii="Times New Roman" w:hAnsi="Times New Roman" w:cs="Times New Roman"/>
        </w:rPr>
        <w:t xml:space="preserve">residential service account </w:t>
      </w:r>
      <w:r w:rsidR="00410AE9" w:rsidRPr="002D44F4">
        <w:rPr>
          <w:rFonts w:ascii="Times New Roman" w:hAnsi="Times New Roman" w:cs="Times New Roman"/>
        </w:rPr>
        <w:t xml:space="preserve">for 4768 Kovalchik Drive </w:t>
      </w:r>
      <w:r w:rsidRPr="002D44F4">
        <w:rPr>
          <w:rFonts w:ascii="Times New Roman" w:hAnsi="Times New Roman" w:cs="Times New Roman"/>
        </w:rPr>
        <w:t>is listed.</w:t>
      </w:r>
      <w:r w:rsidR="00E7738C" w:rsidRPr="002D44F4">
        <w:rPr>
          <w:rFonts w:ascii="Times New Roman" w:hAnsi="Times New Roman" w:cs="Times New Roman"/>
        </w:rPr>
        <w:t xml:space="preserve">  N.T. 15-16.</w:t>
      </w:r>
      <w:r w:rsidRPr="002D44F4">
        <w:rPr>
          <w:rFonts w:ascii="Times New Roman" w:hAnsi="Times New Roman" w:cs="Times New Roman"/>
        </w:rPr>
        <w:t xml:space="preserve">  </w:t>
      </w:r>
    </w:p>
    <w:p w:rsidR="00EF4646" w:rsidRPr="002D44F4" w:rsidRDefault="00EF4646" w:rsidP="005A6151">
      <w:pPr>
        <w:spacing w:line="360" w:lineRule="auto"/>
        <w:ind w:firstLine="1440"/>
        <w:rPr>
          <w:rFonts w:ascii="Times New Roman" w:hAnsi="Times New Roman" w:cs="Times New Roman"/>
        </w:rPr>
      </w:pPr>
    </w:p>
    <w:p w:rsidR="00C8256B" w:rsidRPr="002D44F4" w:rsidRDefault="00A059B5" w:rsidP="005A6151">
      <w:pPr>
        <w:spacing w:line="360" w:lineRule="auto"/>
        <w:ind w:firstLine="1440"/>
        <w:rPr>
          <w:rFonts w:ascii="Times New Roman" w:hAnsi="Times New Roman" w:cs="Times New Roman"/>
        </w:rPr>
      </w:pPr>
      <w:r w:rsidRPr="002D44F4">
        <w:rPr>
          <w:rFonts w:ascii="Times New Roman" w:hAnsi="Times New Roman" w:cs="Times New Roman"/>
        </w:rPr>
        <w:lastRenderedPageBreak/>
        <w:t>T</w:t>
      </w:r>
      <w:r w:rsidR="005A6151" w:rsidRPr="002D44F4">
        <w:rPr>
          <w:rFonts w:ascii="Times New Roman" w:hAnsi="Times New Roman" w:cs="Times New Roman"/>
        </w:rPr>
        <w:t>he Complainant</w:t>
      </w:r>
      <w:r w:rsidRPr="002D44F4">
        <w:rPr>
          <w:rFonts w:ascii="Times New Roman" w:hAnsi="Times New Roman" w:cs="Times New Roman"/>
        </w:rPr>
        <w:t>s</w:t>
      </w:r>
      <w:r w:rsidR="005A6151" w:rsidRPr="002D44F4">
        <w:rPr>
          <w:rFonts w:ascii="Times New Roman" w:hAnsi="Times New Roman" w:cs="Times New Roman"/>
        </w:rPr>
        <w:t xml:space="preserve"> </w:t>
      </w:r>
      <w:r w:rsidRPr="002D44F4">
        <w:rPr>
          <w:rFonts w:ascii="Times New Roman" w:hAnsi="Times New Roman" w:cs="Times New Roman"/>
        </w:rPr>
        <w:t>are</w:t>
      </w:r>
      <w:r w:rsidR="005A6151" w:rsidRPr="002D44F4">
        <w:rPr>
          <w:rFonts w:ascii="Times New Roman" w:hAnsi="Times New Roman" w:cs="Times New Roman"/>
        </w:rPr>
        <w:t xml:space="preserve"> customer</w:t>
      </w:r>
      <w:r w:rsidRPr="002D44F4">
        <w:rPr>
          <w:rFonts w:ascii="Times New Roman" w:hAnsi="Times New Roman" w:cs="Times New Roman"/>
        </w:rPr>
        <w:t>s</w:t>
      </w:r>
      <w:r w:rsidR="005A6151" w:rsidRPr="002D44F4">
        <w:rPr>
          <w:rFonts w:ascii="Times New Roman" w:hAnsi="Times New Roman" w:cs="Times New Roman"/>
        </w:rPr>
        <w:t xml:space="preserve">, pursuant to 66 Pa.C.S. § 1403 </w:t>
      </w:r>
      <w:r w:rsidRPr="002D44F4">
        <w:rPr>
          <w:rFonts w:ascii="Times New Roman" w:hAnsi="Times New Roman" w:cs="Times New Roman"/>
        </w:rPr>
        <w:t xml:space="preserve">and are entitled </w:t>
      </w:r>
      <w:r w:rsidR="005A6151" w:rsidRPr="002D44F4">
        <w:rPr>
          <w:rFonts w:ascii="Times New Roman" w:hAnsi="Times New Roman" w:cs="Times New Roman"/>
        </w:rPr>
        <w:t>to a new payment arrangement</w:t>
      </w:r>
      <w:r w:rsidR="003D6AD1" w:rsidRPr="002D44F4">
        <w:rPr>
          <w:rFonts w:ascii="Times New Roman" w:hAnsi="Times New Roman" w:cs="Times New Roman"/>
        </w:rPr>
        <w:t xml:space="preserve">.  </w:t>
      </w:r>
      <w:r w:rsidR="005A6151" w:rsidRPr="002D44F4">
        <w:rPr>
          <w:rFonts w:ascii="Times New Roman" w:hAnsi="Times New Roman" w:cs="Times New Roman"/>
        </w:rPr>
        <w:t xml:space="preserve"> </w:t>
      </w:r>
      <w:r w:rsidR="003D6AD1" w:rsidRPr="002D44F4">
        <w:rPr>
          <w:rFonts w:ascii="Times New Roman" w:hAnsi="Times New Roman" w:cs="Times New Roman"/>
        </w:rPr>
        <w:t>The Complainants appeal the BCS decision dated February 13, 2015 at BCS No. 3252920</w:t>
      </w:r>
      <w:r w:rsidR="00292AD8" w:rsidRPr="002D44F4">
        <w:rPr>
          <w:rFonts w:ascii="Times New Roman" w:hAnsi="Times New Roman" w:cs="Times New Roman"/>
        </w:rPr>
        <w:t xml:space="preserve">, </w:t>
      </w:r>
      <w:r w:rsidR="005A6151" w:rsidRPr="002D44F4">
        <w:rPr>
          <w:rFonts w:ascii="Times New Roman" w:hAnsi="Times New Roman" w:cs="Times New Roman"/>
        </w:rPr>
        <w:t>which ordered a payment arrangement for the Complainant</w:t>
      </w:r>
      <w:r w:rsidR="00292AD8" w:rsidRPr="002D44F4">
        <w:rPr>
          <w:rFonts w:ascii="Times New Roman" w:hAnsi="Times New Roman" w:cs="Times New Roman"/>
        </w:rPr>
        <w:t>s</w:t>
      </w:r>
      <w:r w:rsidR="005A6151" w:rsidRPr="002D44F4">
        <w:rPr>
          <w:rFonts w:ascii="Times New Roman" w:hAnsi="Times New Roman" w:cs="Times New Roman"/>
        </w:rPr>
        <w:t xml:space="preserve"> on </w:t>
      </w:r>
      <w:r w:rsidR="00292AD8" w:rsidRPr="002D44F4">
        <w:rPr>
          <w:rFonts w:ascii="Times New Roman" w:hAnsi="Times New Roman" w:cs="Times New Roman"/>
        </w:rPr>
        <w:t>their</w:t>
      </w:r>
      <w:r w:rsidR="005A6151" w:rsidRPr="002D44F4">
        <w:rPr>
          <w:rFonts w:ascii="Times New Roman" w:hAnsi="Times New Roman" w:cs="Times New Roman"/>
        </w:rPr>
        <w:t xml:space="preserve"> account with the Respondent.</w:t>
      </w:r>
      <w:r w:rsidR="00292AD8" w:rsidRPr="002D44F4">
        <w:rPr>
          <w:rFonts w:ascii="Times New Roman" w:hAnsi="Times New Roman" w:cs="Times New Roman"/>
        </w:rPr>
        <w:t xml:space="preserve">  As noted earlier, the Commission may order a payment arrangement within the strict guidelines set forth in 66 Pa.C.S. § 1405(b) which states as follows</w:t>
      </w:r>
      <w:r w:rsidR="002D44F4" w:rsidRPr="002D44F4">
        <w:rPr>
          <w:rFonts w:ascii="Times New Roman" w:hAnsi="Times New Roman" w:cs="Times New Roman"/>
        </w:rPr>
        <w:t>:</w:t>
      </w:r>
      <w:r w:rsidR="00292AD8" w:rsidRPr="002D44F4">
        <w:rPr>
          <w:rFonts w:ascii="Times New Roman" w:hAnsi="Times New Roman" w:cs="Times New Roman"/>
        </w:rPr>
        <w:t xml:space="preserve">  </w:t>
      </w:r>
      <w:r w:rsidR="005A6151" w:rsidRPr="002D44F4">
        <w:rPr>
          <w:rFonts w:ascii="Times New Roman" w:hAnsi="Times New Roman" w:cs="Times New Roman"/>
        </w:rPr>
        <w:t xml:space="preserve">  </w:t>
      </w:r>
    </w:p>
    <w:p w:rsidR="00C8256B" w:rsidRPr="002D44F4" w:rsidRDefault="00C8256B" w:rsidP="00C8256B">
      <w:pPr>
        <w:spacing w:line="360" w:lineRule="auto"/>
        <w:ind w:firstLine="1440"/>
        <w:rPr>
          <w:rFonts w:ascii="Times New Roman" w:hAnsi="Times New Roman" w:cs="Times New Roman"/>
        </w:rPr>
      </w:pPr>
    </w:p>
    <w:p w:rsidR="00C8256B" w:rsidRPr="002D44F4" w:rsidRDefault="00C8256B" w:rsidP="00C8256B">
      <w:pPr>
        <w:ind w:left="1440" w:right="1440"/>
        <w:rPr>
          <w:rFonts w:ascii="Times New Roman" w:hAnsi="Times New Roman" w:cs="Times New Roman"/>
        </w:rPr>
      </w:pPr>
      <w:r w:rsidRPr="002D44F4">
        <w:rPr>
          <w:rStyle w:val="Strong"/>
          <w:rFonts w:ascii="Times New Roman" w:hAnsi="Times New Roman" w:cs="Times New Roman"/>
        </w:rPr>
        <w:t>(b)</w:t>
      </w:r>
      <w:r w:rsidRPr="002D44F4">
        <w:rPr>
          <w:rStyle w:val="Strong"/>
          <w:rFonts w:ascii="Times New Roman" w:hAnsi="Times New Roman" w:cs="Times New Roman"/>
        </w:rPr>
        <w:tab/>
        <w:t>Length of payment arrangements.--</w:t>
      </w:r>
      <w:r w:rsidRPr="002D44F4">
        <w:rPr>
          <w:rFonts w:ascii="Times New Roman" w:hAnsi="Times New Roman" w:cs="Times New Roman"/>
        </w:rPr>
        <w:t>The length of time for a customer to resolve an unpaid balance on an account that is subject to a payment arrangement that is investigated by the commission and is entered into by a public utility and a customer shall not extend beyond:</w:t>
      </w:r>
      <w:bookmarkStart w:id="0" w:name="I6D4B2E10B14B11DDA4CCC9E3BD839BF9"/>
      <w:bookmarkStart w:id="1" w:name="I6D47F9C2B14B11DDA4CCC9E3BD839BF9"/>
      <w:bookmarkEnd w:id="0"/>
      <w:bookmarkEnd w:id="1"/>
    </w:p>
    <w:p w:rsidR="00C8256B" w:rsidRPr="002D44F4" w:rsidRDefault="00C8256B" w:rsidP="00C8256B">
      <w:pPr>
        <w:rPr>
          <w:rFonts w:ascii="Times New Roman" w:hAnsi="Times New Roman" w:cs="Times New Roman"/>
        </w:rPr>
      </w:pPr>
    </w:p>
    <w:p w:rsidR="00C8256B" w:rsidRPr="002D44F4" w:rsidRDefault="00C8256B" w:rsidP="00C8256B">
      <w:pPr>
        <w:pStyle w:val="ListParagraph"/>
        <w:numPr>
          <w:ilvl w:val="0"/>
          <w:numId w:val="13"/>
        </w:numPr>
        <w:autoSpaceDE/>
        <w:autoSpaceDN/>
        <w:ind w:left="1440" w:right="1440" w:firstLine="720"/>
        <w:rPr>
          <w:rFonts w:ascii="Times New Roman" w:hAnsi="Times New Roman"/>
        </w:rPr>
      </w:pPr>
      <w:bookmarkStart w:id="2" w:name="SP;3fed000053a85"/>
      <w:bookmarkEnd w:id="2"/>
      <w:r w:rsidRPr="002D44F4">
        <w:rPr>
          <w:rFonts w:ascii="Times New Roman" w:hAnsi="Times New Roman"/>
        </w:rPr>
        <w:t>Five years for customers with a gross monthly household income level not exceeding 150% of the Federal poverty level.</w:t>
      </w:r>
      <w:bookmarkStart w:id="3" w:name="I6D4BCA50B14B11DDA4CCC9E3BD839BF9"/>
      <w:bookmarkStart w:id="4" w:name="I6D47F9C3B14B11DDA4CCC9E3BD839BF9"/>
      <w:bookmarkEnd w:id="3"/>
      <w:bookmarkEnd w:id="4"/>
    </w:p>
    <w:p w:rsidR="00C8256B" w:rsidRPr="002D44F4" w:rsidRDefault="00C8256B" w:rsidP="00C8256B">
      <w:pPr>
        <w:pStyle w:val="ListParagraph"/>
        <w:ind w:left="1440" w:right="1440" w:firstLine="1440"/>
        <w:rPr>
          <w:rFonts w:ascii="Times New Roman" w:hAnsi="Times New Roman"/>
        </w:rPr>
      </w:pPr>
    </w:p>
    <w:p w:rsidR="00C8256B" w:rsidRPr="002D44F4" w:rsidRDefault="00C8256B" w:rsidP="00C8256B">
      <w:pPr>
        <w:pStyle w:val="ListParagraph"/>
        <w:numPr>
          <w:ilvl w:val="0"/>
          <w:numId w:val="13"/>
        </w:numPr>
        <w:autoSpaceDE/>
        <w:autoSpaceDN/>
        <w:ind w:left="1440" w:right="1440" w:firstLine="720"/>
        <w:rPr>
          <w:rFonts w:ascii="Times New Roman" w:hAnsi="Times New Roman"/>
        </w:rPr>
      </w:pPr>
      <w:bookmarkStart w:id="5" w:name="SP;c0ae00006c482"/>
      <w:bookmarkEnd w:id="5"/>
      <w:r w:rsidRPr="002D44F4">
        <w:rPr>
          <w:rFonts w:ascii="Times New Roman" w:hAnsi="Times New Roman"/>
        </w:rPr>
        <w:t>Three years for customers with a gross monthly household income level exceeding 150% and not more than 250% of the Federal poverty level.</w:t>
      </w:r>
      <w:bookmarkStart w:id="6" w:name="I6D4C8DA0B14B11DDA4CCC9E3BD839BF9"/>
      <w:bookmarkStart w:id="7" w:name="I6D47F9C4B14B11DDA4CCC9E3BD839BF9"/>
      <w:bookmarkEnd w:id="6"/>
      <w:bookmarkEnd w:id="7"/>
    </w:p>
    <w:p w:rsidR="00C8256B" w:rsidRPr="002D44F4" w:rsidRDefault="00C8256B" w:rsidP="00C8256B">
      <w:pPr>
        <w:pStyle w:val="ListParagraph"/>
        <w:ind w:left="1440" w:right="1440" w:firstLine="1440"/>
        <w:rPr>
          <w:rFonts w:ascii="Times New Roman" w:hAnsi="Times New Roman"/>
        </w:rPr>
      </w:pPr>
    </w:p>
    <w:p w:rsidR="00C8256B" w:rsidRPr="002D44F4" w:rsidRDefault="00C8256B" w:rsidP="00C8256B">
      <w:pPr>
        <w:pStyle w:val="ListParagraph"/>
        <w:numPr>
          <w:ilvl w:val="0"/>
          <w:numId w:val="13"/>
        </w:numPr>
        <w:autoSpaceDE/>
        <w:autoSpaceDN/>
        <w:ind w:left="1440" w:right="1440" w:firstLine="720"/>
        <w:rPr>
          <w:rFonts w:ascii="Times New Roman" w:hAnsi="Times New Roman"/>
        </w:rPr>
      </w:pPr>
      <w:bookmarkStart w:id="8" w:name="SP;d801000002763"/>
      <w:bookmarkEnd w:id="8"/>
      <w:r w:rsidRPr="002D44F4">
        <w:rPr>
          <w:rFonts w:ascii="Times New Roman" w:hAnsi="Times New Roman"/>
        </w:rPr>
        <w:t>One year for customers with a gross monthly household income level exceeding 250% of the Federal poverty level and not more than 300% of the Federal poverty level.</w:t>
      </w:r>
      <w:bookmarkStart w:id="9" w:name="I6D4D29E0B14B11DDA4CCC9E3BD839BF9"/>
      <w:bookmarkStart w:id="10" w:name="I6D4820D0B14B11DDA4CCC9E3BD839BF9"/>
      <w:bookmarkStart w:id="11" w:name="SP;6ad60000aeea7"/>
      <w:bookmarkEnd w:id="9"/>
      <w:bookmarkEnd w:id="10"/>
      <w:bookmarkEnd w:id="11"/>
    </w:p>
    <w:p w:rsidR="00C8256B" w:rsidRPr="002D44F4" w:rsidRDefault="00C8256B" w:rsidP="00C8256B">
      <w:pPr>
        <w:pStyle w:val="ListParagraph"/>
        <w:ind w:left="1440" w:right="1440" w:firstLine="1440"/>
        <w:rPr>
          <w:rFonts w:ascii="Times New Roman" w:hAnsi="Times New Roman"/>
        </w:rPr>
      </w:pPr>
    </w:p>
    <w:p w:rsidR="00C8256B" w:rsidRPr="002D44F4" w:rsidRDefault="00C8256B" w:rsidP="00C8256B">
      <w:pPr>
        <w:pStyle w:val="ListParagraph"/>
        <w:numPr>
          <w:ilvl w:val="0"/>
          <w:numId w:val="13"/>
        </w:numPr>
        <w:autoSpaceDE/>
        <w:autoSpaceDN/>
        <w:ind w:left="1440" w:right="1440" w:firstLine="720"/>
        <w:rPr>
          <w:rFonts w:ascii="Times New Roman" w:hAnsi="Times New Roman"/>
        </w:rPr>
      </w:pPr>
      <w:r w:rsidRPr="002D44F4">
        <w:rPr>
          <w:rFonts w:ascii="Times New Roman" w:hAnsi="Times New Roman"/>
        </w:rPr>
        <w:t>Six months for customers with a gross monthly household income level exceeding 300% of the Federal poverty level.</w:t>
      </w:r>
    </w:p>
    <w:p w:rsidR="00C8256B" w:rsidRPr="002D44F4" w:rsidRDefault="00C8256B" w:rsidP="00CD1FFB">
      <w:pPr>
        <w:spacing w:line="360" w:lineRule="auto"/>
        <w:ind w:firstLine="1440"/>
        <w:rPr>
          <w:rFonts w:ascii="Times New Roman" w:hAnsi="Times New Roman" w:cs="Times New Roman"/>
        </w:rPr>
      </w:pPr>
    </w:p>
    <w:p w:rsidR="00216789" w:rsidRPr="002D44F4" w:rsidRDefault="00292AD8" w:rsidP="00292AD8">
      <w:pPr>
        <w:spacing w:line="360" w:lineRule="auto"/>
        <w:ind w:firstLine="1440"/>
        <w:rPr>
          <w:rFonts w:ascii="Times New Roman" w:hAnsi="Times New Roman" w:cs="Times New Roman"/>
        </w:rPr>
      </w:pPr>
      <w:r w:rsidRPr="002D44F4">
        <w:rPr>
          <w:rFonts w:ascii="Times New Roman" w:hAnsi="Times New Roman" w:cs="Times New Roman"/>
        </w:rPr>
        <w:t>Ms. Smith test testified that the Complainants’ current gross monthly household income is approximately $</w:t>
      </w:r>
      <w:r w:rsidR="00B22678" w:rsidRPr="002D44F4">
        <w:rPr>
          <w:rFonts w:ascii="Times New Roman" w:hAnsi="Times New Roman" w:cs="Times New Roman"/>
        </w:rPr>
        <w:t>7</w:t>
      </w:r>
      <w:r w:rsidRPr="002D44F4">
        <w:rPr>
          <w:rFonts w:ascii="Times New Roman" w:hAnsi="Times New Roman" w:cs="Times New Roman"/>
        </w:rPr>
        <w:t>,</w:t>
      </w:r>
      <w:r w:rsidR="00B22678" w:rsidRPr="002D44F4">
        <w:rPr>
          <w:rFonts w:ascii="Times New Roman" w:hAnsi="Times New Roman" w:cs="Times New Roman"/>
        </w:rPr>
        <w:t>0</w:t>
      </w:r>
      <w:r w:rsidRPr="002D44F4">
        <w:rPr>
          <w:rFonts w:ascii="Times New Roman" w:hAnsi="Times New Roman" w:cs="Times New Roman"/>
        </w:rPr>
        <w:t>0</w:t>
      </w:r>
      <w:r w:rsidR="00B22678" w:rsidRPr="002D44F4">
        <w:rPr>
          <w:rFonts w:ascii="Times New Roman" w:hAnsi="Times New Roman" w:cs="Times New Roman"/>
        </w:rPr>
        <w:t>5</w:t>
      </w:r>
      <w:r w:rsidRPr="002D44F4">
        <w:rPr>
          <w:rFonts w:ascii="Times New Roman" w:hAnsi="Times New Roman" w:cs="Times New Roman"/>
        </w:rPr>
        <w:t xml:space="preserve">.  N.T. 16-17.  </w:t>
      </w:r>
      <w:r w:rsidR="00B22678" w:rsidRPr="002D44F4">
        <w:rPr>
          <w:rFonts w:ascii="Times New Roman" w:hAnsi="Times New Roman" w:cs="Times New Roman"/>
        </w:rPr>
        <w:t>Ms. Smith testified that she receives disability payments in the amount of $2,300 per month.</w:t>
      </w:r>
      <w:r w:rsidR="00D2351B" w:rsidRPr="002D44F4">
        <w:rPr>
          <w:rFonts w:ascii="Times New Roman" w:hAnsi="Times New Roman" w:cs="Times New Roman"/>
        </w:rPr>
        <w:t xml:space="preserve">  N.T. 17.</w:t>
      </w:r>
      <w:r w:rsidR="00B22678" w:rsidRPr="002D44F4">
        <w:rPr>
          <w:rFonts w:ascii="Times New Roman" w:hAnsi="Times New Roman" w:cs="Times New Roman"/>
        </w:rPr>
        <w:t xml:space="preserve">  In addition, her husband </w:t>
      </w:r>
      <w:r w:rsidR="00D2351B" w:rsidRPr="002D44F4">
        <w:rPr>
          <w:rFonts w:ascii="Times New Roman" w:hAnsi="Times New Roman" w:cs="Times New Roman"/>
        </w:rPr>
        <w:t>receives workers compensation payments of</w:t>
      </w:r>
      <w:r w:rsidR="00B22678" w:rsidRPr="002D44F4">
        <w:rPr>
          <w:rFonts w:ascii="Times New Roman" w:hAnsi="Times New Roman" w:cs="Times New Roman"/>
        </w:rPr>
        <w:t xml:space="preserve"> </w:t>
      </w:r>
      <w:r w:rsidR="00471419">
        <w:rPr>
          <w:rFonts w:ascii="Times New Roman" w:hAnsi="Times New Roman" w:cs="Times New Roman"/>
        </w:rPr>
        <w:t>$</w:t>
      </w:r>
      <w:bookmarkStart w:id="12" w:name="_GoBack"/>
      <w:bookmarkEnd w:id="12"/>
      <w:r w:rsidR="00B22678" w:rsidRPr="002D44F4">
        <w:rPr>
          <w:rFonts w:ascii="Times New Roman" w:hAnsi="Times New Roman" w:cs="Times New Roman"/>
        </w:rPr>
        <w:t>686.00 per week or approximately $2,972 per month.</w:t>
      </w:r>
      <w:r w:rsidR="00D2351B" w:rsidRPr="002D44F4">
        <w:rPr>
          <w:rFonts w:ascii="Times New Roman" w:hAnsi="Times New Roman" w:cs="Times New Roman"/>
        </w:rPr>
        <w:t xml:space="preserve">  N.T. 17.</w:t>
      </w:r>
      <w:r w:rsidR="00B22678" w:rsidRPr="002D44F4">
        <w:rPr>
          <w:rFonts w:ascii="Times New Roman" w:hAnsi="Times New Roman" w:cs="Times New Roman"/>
        </w:rPr>
        <w:t xml:space="preserve">  Finally, their son earns $400 per week </w:t>
      </w:r>
      <w:r w:rsidR="00D2351B" w:rsidRPr="002D44F4">
        <w:rPr>
          <w:rFonts w:ascii="Times New Roman" w:hAnsi="Times New Roman" w:cs="Times New Roman"/>
        </w:rPr>
        <w:t>o</w:t>
      </w:r>
      <w:r w:rsidR="00B22678" w:rsidRPr="002D44F4">
        <w:rPr>
          <w:rFonts w:ascii="Times New Roman" w:hAnsi="Times New Roman" w:cs="Times New Roman"/>
        </w:rPr>
        <w:t>r approximately $1,733 per month.</w:t>
      </w:r>
      <w:r w:rsidR="00D2351B" w:rsidRPr="002D44F4">
        <w:rPr>
          <w:rFonts w:ascii="Times New Roman" w:hAnsi="Times New Roman" w:cs="Times New Roman"/>
        </w:rPr>
        <w:t xml:space="preserve">  N.T. 17.</w:t>
      </w:r>
      <w:r w:rsidR="00B22678" w:rsidRPr="002D44F4">
        <w:rPr>
          <w:rFonts w:ascii="Times New Roman" w:hAnsi="Times New Roman" w:cs="Times New Roman"/>
        </w:rPr>
        <w:t xml:space="preserve"> </w:t>
      </w:r>
    </w:p>
    <w:p w:rsidR="00216789" w:rsidRPr="002D44F4" w:rsidRDefault="00216789" w:rsidP="00292AD8">
      <w:pPr>
        <w:spacing w:line="360" w:lineRule="auto"/>
        <w:ind w:firstLine="1440"/>
        <w:rPr>
          <w:rFonts w:ascii="Times New Roman" w:hAnsi="Times New Roman" w:cs="Times New Roman"/>
        </w:rPr>
      </w:pPr>
    </w:p>
    <w:p w:rsidR="00CD1ACB" w:rsidRPr="002D44F4" w:rsidRDefault="00216789" w:rsidP="00292AD8">
      <w:pPr>
        <w:spacing w:line="360" w:lineRule="auto"/>
        <w:ind w:firstLine="1440"/>
        <w:rPr>
          <w:rFonts w:ascii="Times New Roman" w:hAnsi="Times New Roman" w:cs="Times New Roman"/>
        </w:rPr>
      </w:pPr>
      <w:r w:rsidRPr="002D44F4">
        <w:rPr>
          <w:rFonts w:ascii="Times New Roman" w:hAnsi="Times New Roman" w:cs="Times New Roman"/>
        </w:rPr>
        <w:t xml:space="preserve">It appears that several changes </w:t>
      </w:r>
      <w:r w:rsidR="00D2351B" w:rsidRPr="002D44F4">
        <w:rPr>
          <w:rFonts w:ascii="Times New Roman" w:hAnsi="Times New Roman" w:cs="Times New Roman"/>
        </w:rPr>
        <w:t>occurred in the Complainants’ h</w:t>
      </w:r>
      <w:r w:rsidRPr="002D44F4">
        <w:rPr>
          <w:rFonts w:ascii="Times New Roman" w:hAnsi="Times New Roman" w:cs="Times New Roman"/>
        </w:rPr>
        <w:t xml:space="preserve">ousehold </w:t>
      </w:r>
      <w:r w:rsidR="00D2351B" w:rsidRPr="002D44F4">
        <w:rPr>
          <w:rFonts w:ascii="Times New Roman" w:hAnsi="Times New Roman" w:cs="Times New Roman"/>
        </w:rPr>
        <w:t xml:space="preserve">near </w:t>
      </w:r>
      <w:r w:rsidR="002D44F4" w:rsidRPr="002D44F4">
        <w:rPr>
          <w:rFonts w:ascii="Times New Roman" w:hAnsi="Times New Roman" w:cs="Times New Roman"/>
        </w:rPr>
        <w:t xml:space="preserve">the time that </w:t>
      </w:r>
      <w:r w:rsidRPr="002D44F4">
        <w:rPr>
          <w:rFonts w:ascii="Times New Roman" w:hAnsi="Times New Roman" w:cs="Times New Roman"/>
        </w:rPr>
        <w:t>BCS entered its decision</w:t>
      </w:r>
      <w:r w:rsidR="00D2351B" w:rsidRPr="002D44F4">
        <w:rPr>
          <w:rFonts w:ascii="Times New Roman" w:hAnsi="Times New Roman" w:cs="Times New Roman"/>
        </w:rPr>
        <w:t xml:space="preserve"> on February 13, 2015</w:t>
      </w:r>
      <w:r w:rsidRPr="002D44F4">
        <w:rPr>
          <w:rFonts w:ascii="Times New Roman" w:hAnsi="Times New Roman" w:cs="Times New Roman"/>
        </w:rPr>
        <w:t xml:space="preserve">.  Timothy Smith </w:t>
      </w:r>
      <w:r w:rsidR="00D2351B" w:rsidRPr="002D44F4">
        <w:rPr>
          <w:rFonts w:ascii="Times New Roman" w:hAnsi="Times New Roman" w:cs="Times New Roman"/>
        </w:rPr>
        <w:t xml:space="preserve">was injured while at work approximately six months prior to the hearing.  Prior to his injury, Mr. Smith earned approximately $1,090.00 per week or approximately $4,723.33 per month. </w:t>
      </w:r>
    </w:p>
    <w:p w:rsidR="00D2351B" w:rsidRPr="002D44F4" w:rsidRDefault="00D2351B" w:rsidP="00292AD8">
      <w:pPr>
        <w:spacing w:line="360" w:lineRule="auto"/>
        <w:ind w:firstLine="1440"/>
        <w:rPr>
          <w:rFonts w:ascii="Times New Roman" w:hAnsi="Times New Roman" w:cs="Times New Roman"/>
        </w:rPr>
      </w:pPr>
      <w:r w:rsidRPr="002D44F4">
        <w:rPr>
          <w:rFonts w:ascii="Times New Roman" w:hAnsi="Times New Roman" w:cs="Times New Roman"/>
        </w:rPr>
        <w:lastRenderedPageBreak/>
        <w:t xml:space="preserve"> </w:t>
      </w:r>
    </w:p>
    <w:p w:rsidR="00292AD8" w:rsidRPr="002D44F4" w:rsidRDefault="00D2351B" w:rsidP="00292AD8">
      <w:pPr>
        <w:spacing w:line="360" w:lineRule="auto"/>
        <w:ind w:firstLine="1440"/>
        <w:rPr>
          <w:rFonts w:ascii="Times New Roman" w:hAnsi="Times New Roman" w:cs="Times New Roman"/>
        </w:rPr>
      </w:pPr>
      <w:r w:rsidRPr="002D44F4">
        <w:rPr>
          <w:rFonts w:ascii="Times New Roman" w:hAnsi="Times New Roman" w:cs="Times New Roman"/>
        </w:rPr>
        <w:t xml:space="preserve">In addition, the Complainants’ son moved into the Complainants’ residence approximately six months prior to the hearing.  </w:t>
      </w:r>
      <w:r w:rsidR="00414CDA" w:rsidRPr="002D44F4">
        <w:rPr>
          <w:rFonts w:ascii="Times New Roman" w:hAnsi="Times New Roman" w:cs="Times New Roman"/>
        </w:rPr>
        <w:t>At that time the Complainants’ son was working only part time</w:t>
      </w:r>
      <w:r w:rsidR="002D44F4" w:rsidRPr="002D44F4">
        <w:rPr>
          <w:rFonts w:ascii="Times New Roman" w:hAnsi="Times New Roman" w:cs="Times New Roman"/>
        </w:rPr>
        <w:t>,</w:t>
      </w:r>
      <w:r w:rsidR="00414CDA" w:rsidRPr="002D44F4">
        <w:rPr>
          <w:rFonts w:ascii="Times New Roman" w:hAnsi="Times New Roman" w:cs="Times New Roman"/>
        </w:rPr>
        <w:t xml:space="preserve"> earning </w:t>
      </w:r>
      <w:r w:rsidR="002D44F4" w:rsidRPr="002D44F4">
        <w:rPr>
          <w:rFonts w:ascii="Times New Roman" w:hAnsi="Times New Roman" w:cs="Times New Roman"/>
        </w:rPr>
        <w:t xml:space="preserve">approximately </w:t>
      </w:r>
      <w:r w:rsidR="00414CDA" w:rsidRPr="002D44F4">
        <w:rPr>
          <w:rFonts w:ascii="Times New Roman" w:hAnsi="Times New Roman" w:cs="Times New Roman"/>
        </w:rPr>
        <w:t>$200.00 per week or approximately $866.66 per month.</w:t>
      </w:r>
      <w:r w:rsidR="00216789" w:rsidRPr="002D44F4">
        <w:rPr>
          <w:rFonts w:ascii="Times New Roman" w:hAnsi="Times New Roman" w:cs="Times New Roman"/>
        </w:rPr>
        <w:t xml:space="preserve"> </w:t>
      </w:r>
      <w:r w:rsidR="00414CDA" w:rsidRPr="002D44F4">
        <w:rPr>
          <w:rFonts w:ascii="Times New Roman" w:hAnsi="Times New Roman" w:cs="Times New Roman"/>
        </w:rPr>
        <w:t xml:space="preserve"> </w:t>
      </w:r>
      <w:r w:rsidR="00216789" w:rsidRPr="002D44F4">
        <w:rPr>
          <w:rFonts w:ascii="Times New Roman" w:hAnsi="Times New Roman" w:cs="Times New Roman"/>
        </w:rPr>
        <w:t xml:space="preserve">However, </w:t>
      </w:r>
      <w:r w:rsidR="002D44F4" w:rsidRPr="002D44F4">
        <w:rPr>
          <w:rFonts w:ascii="Times New Roman" w:hAnsi="Times New Roman" w:cs="Times New Roman"/>
        </w:rPr>
        <w:t xml:space="preserve">subsequent to relocating to the </w:t>
      </w:r>
      <w:r w:rsidR="00216789" w:rsidRPr="002D44F4">
        <w:rPr>
          <w:rFonts w:ascii="Times New Roman" w:hAnsi="Times New Roman" w:cs="Times New Roman"/>
        </w:rPr>
        <w:t xml:space="preserve">Complainants’ </w:t>
      </w:r>
      <w:r w:rsidR="002D44F4" w:rsidRPr="002D44F4">
        <w:rPr>
          <w:rFonts w:ascii="Times New Roman" w:hAnsi="Times New Roman" w:cs="Times New Roman"/>
        </w:rPr>
        <w:t xml:space="preserve">residence, their </w:t>
      </w:r>
      <w:r w:rsidR="00216789" w:rsidRPr="002D44F4">
        <w:rPr>
          <w:rFonts w:ascii="Times New Roman" w:hAnsi="Times New Roman" w:cs="Times New Roman"/>
        </w:rPr>
        <w:t xml:space="preserve">son obtained </w:t>
      </w:r>
      <w:r w:rsidR="00414CDA" w:rsidRPr="002D44F4">
        <w:rPr>
          <w:rFonts w:ascii="Times New Roman" w:hAnsi="Times New Roman" w:cs="Times New Roman"/>
        </w:rPr>
        <w:t xml:space="preserve">full time </w:t>
      </w:r>
      <w:r w:rsidR="00216789" w:rsidRPr="002D44F4">
        <w:rPr>
          <w:rFonts w:ascii="Times New Roman" w:hAnsi="Times New Roman" w:cs="Times New Roman"/>
        </w:rPr>
        <w:t xml:space="preserve">employment.  These changes </w:t>
      </w:r>
      <w:r w:rsidR="002D44F4" w:rsidRPr="002D44F4">
        <w:rPr>
          <w:rFonts w:ascii="Times New Roman" w:hAnsi="Times New Roman" w:cs="Times New Roman"/>
        </w:rPr>
        <w:t xml:space="preserve">in the Complainants’ household </w:t>
      </w:r>
      <w:r w:rsidR="00216789" w:rsidRPr="002D44F4">
        <w:rPr>
          <w:rFonts w:ascii="Times New Roman" w:hAnsi="Times New Roman" w:cs="Times New Roman"/>
        </w:rPr>
        <w:t xml:space="preserve">do not </w:t>
      </w:r>
      <w:r w:rsidR="00414CDA" w:rsidRPr="002D44F4">
        <w:rPr>
          <w:rFonts w:ascii="Times New Roman" w:hAnsi="Times New Roman" w:cs="Times New Roman"/>
        </w:rPr>
        <w:t>alter</w:t>
      </w:r>
      <w:r w:rsidR="00216789" w:rsidRPr="002D44F4">
        <w:rPr>
          <w:rFonts w:ascii="Times New Roman" w:hAnsi="Times New Roman" w:cs="Times New Roman"/>
        </w:rPr>
        <w:t xml:space="preserve"> the </w:t>
      </w:r>
      <w:r w:rsidR="00EF4646" w:rsidRPr="002D44F4">
        <w:rPr>
          <w:rFonts w:ascii="Times New Roman" w:hAnsi="Times New Roman" w:cs="Times New Roman"/>
        </w:rPr>
        <w:t>length of the payment arrangement ordered by BCS.</w:t>
      </w:r>
      <w:r w:rsidR="00216789" w:rsidRPr="002D44F4">
        <w:rPr>
          <w:rFonts w:ascii="Times New Roman" w:hAnsi="Times New Roman" w:cs="Times New Roman"/>
        </w:rPr>
        <w:t xml:space="preserve"> </w:t>
      </w:r>
      <w:r w:rsidR="00B22678" w:rsidRPr="002D44F4">
        <w:rPr>
          <w:rFonts w:ascii="Times New Roman" w:hAnsi="Times New Roman" w:cs="Times New Roman"/>
        </w:rPr>
        <w:t xml:space="preserve">  </w:t>
      </w:r>
    </w:p>
    <w:p w:rsidR="009078C1" w:rsidRPr="002D44F4" w:rsidRDefault="009078C1" w:rsidP="00292AD8">
      <w:pPr>
        <w:spacing w:line="360" w:lineRule="auto"/>
        <w:ind w:firstLine="1440"/>
        <w:rPr>
          <w:rFonts w:ascii="Times New Roman" w:hAnsi="Times New Roman" w:cs="Times New Roman"/>
        </w:rPr>
      </w:pPr>
    </w:p>
    <w:p w:rsidR="009078C1" w:rsidRPr="002D44F4" w:rsidRDefault="009078C1" w:rsidP="00292AD8">
      <w:pPr>
        <w:spacing w:line="360" w:lineRule="auto"/>
        <w:ind w:firstLine="1440"/>
        <w:rPr>
          <w:rFonts w:ascii="Times New Roman" w:hAnsi="Times New Roman"/>
        </w:rPr>
      </w:pPr>
      <w:r w:rsidRPr="002D44F4">
        <w:rPr>
          <w:rFonts w:ascii="Times New Roman" w:hAnsi="Times New Roman" w:cs="Times New Roman"/>
        </w:rPr>
        <w:t>The Complainants’ household income place</w:t>
      </w:r>
      <w:r w:rsidR="000D4611" w:rsidRPr="002D44F4">
        <w:rPr>
          <w:rFonts w:ascii="Times New Roman" w:hAnsi="Times New Roman" w:cs="Times New Roman"/>
        </w:rPr>
        <w:t>s</w:t>
      </w:r>
      <w:r w:rsidRPr="002D44F4">
        <w:rPr>
          <w:rFonts w:ascii="Times New Roman" w:hAnsi="Times New Roman" w:cs="Times New Roman"/>
        </w:rPr>
        <w:t xml:space="preserve"> them at slightly more than 400% of the federal poverty level.  The federal poverty guidelines, effective January 22, 2015, found at 80 Fed Reg. </w:t>
      </w:r>
      <w:r w:rsidRPr="002D44F4">
        <w:rPr>
          <w:rFonts w:ascii="Times New Roman" w:hAnsi="Times New Roman"/>
        </w:rPr>
        <w:t xml:space="preserve">3236 -3237 (2015), provide that for a household size of three, 400% of the federal poverty level is $6,696.67 per month.  </w:t>
      </w:r>
      <w:r w:rsidR="000D4611" w:rsidRPr="002D44F4">
        <w:rPr>
          <w:rFonts w:ascii="Times New Roman" w:hAnsi="Times New Roman"/>
        </w:rPr>
        <w:t>As level 4 customers, the Complainants have six months to pay their unpaid balance with the Respondent.</w:t>
      </w:r>
    </w:p>
    <w:p w:rsidR="00EF4646" w:rsidRPr="002D44F4" w:rsidRDefault="00EF4646" w:rsidP="00292AD8">
      <w:pPr>
        <w:spacing w:line="360" w:lineRule="auto"/>
        <w:ind w:firstLine="1440"/>
        <w:rPr>
          <w:rFonts w:ascii="Times New Roman" w:hAnsi="Times New Roman"/>
        </w:rPr>
      </w:pPr>
    </w:p>
    <w:p w:rsidR="00EF4646" w:rsidRPr="002D44F4" w:rsidRDefault="00EF4646" w:rsidP="00292AD8">
      <w:pPr>
        <w:spacing w:line="360" w:lineRule="auto"/>
        <w:ind w:firstLine="1440"/>
        <w:rPr>
          <w:rFonts w:ascii="Times New Roman" w:hAnsi="Times New Roman" w:cs="Times New Roman"/>
        </w:rPr>
      </w:pPr>
      <w:r w:rsidRPr="002D44F4">
        <w:rPr>
          <w:rFonts w:ascii="Times New Roman" w:hAnsi="Times New Roman"/>
        </w:rPr>
        <w:t>In conclusion, the Complainants have failed to establish by a preponderance of the evidence that the Respondent overbilled them in January, February and March 2014.  However, the Complainants are entitled to a payment arrangement.  I will therefore enter an order denying the complaint in part and granting a payment arrangement.</w:t>
      </w:r>
    </w:p>
    <w:p w:rsidR="00292AD8" w:rsidRPr="002D44F4" w:rsidRDefault="00292AD8" w:rsidP="0020190E">
      <w:pPr>
        <w:spacing w:line="360" w:lineRule="auto"/>
        <w:ind w:firstLine="1440"/>
        <w:rPr>
          <w:rFonts w:ascii="Times New Roman" w:hAnsi="Times New Roman" w:cs="Times New Roman"/>
        </w:rPr>
      </w:pPr>
    </w:p>
    <w:p w:rsidR="006E43A9" w:rsidRPr="002D44F4" w:rsidRDefault="006E43A9" w:rsidP="00B426D8">
      <w:pPr>
        <w:spacing w:line="360" w:lineRule="auto"/>
        <w:jc w:val="center"/>
        <w:rPr>
          <w:rFonts w:ascii="Times New Roman" w:hAnsi="Times New Roman" w:cs="Times New Roman"/>
          <w:u w:val="single"/>
        </w:rPr>
      </w:pPr>
      <w:r w:rsidRPr="002D44F4">
        <w:rPr>
          <w:rFonts w:ascii="Times New Roman" w:hAnsi="Times New Roman" w:cs="Times New Roman"/>
          <w:u w:val="single"/>
        </w:rPr>
        <w:t>CONCLUSIONS OF LAW</w:t>
      </w:r>
    </w:p>
    <w:p w:rsidR="006E43A9" w:rsidRPr="002D44F4" w:rsidRDefault="006E43A9" w:rsidP="00C7071D">
      <w:pPr>
        <w:spacing w:line="360" w:lineRule="auto"/>
        <w:rPr>
          <w:rFonts w:ascii="Times New Roman" w:hAnsi="Times New Roman" w:cs="Times New Roman"/>
        </w:rPr>
      </w:pPr>
    </w:p>
    <w:p w:rsidR="006E43A9" w:rsidRPr="002D44F4" w:rsidRDefault="006E43A9" w:rsidP="00C7071D">
      <w:pPr>
        <w:spacing w:line="360" w:lineRule="auto"/>
        <w:rPr>
          <w:rFonts w:ascii="Times New Roman" w:hAnsi="Times New Roman" w:cs="Times New Roman"/>
        </w:rPr>
      </w:pPr>
      <w:r w:rsidRPr="002D44F4">
        <w:rPr>
          <w:rFonts w:ascii="Times New Roman" w:hAnsi="Times New Roman" w:cs="Times New Roman"/>
        </w:rPr>
        <w:tab/>
      </w:r>
      <w:r w:rsidRPr="002D44F4">
        <w:rPr>
          <w:rFonts w:ascii="Times New Roman" w:hAnsi="Times New Roman" w:cs="Times New Roman"/>
        </w:rPr>
        <w:tab/>
        <w:t>1.</w:t>
      </w:r>
      <w:r w:rsidRPr="002D44F4">
        <w:rPr>
          <w:rFonts w:ascii="Times New Roman" w:hAnsi="Times New Roman" w:cs="Times New Roman"/>
        </w:rPr>
        <w:tab/>
        <w:t xml:space="preserve">The Commission has jurisdiction over the subject matter and </w:t>
      </w:r>
      <w:r w:rsidR="001313CC" w:rsidRPr="002D44F4">
        <w:rPr>
          <w:rFonts w:ascii="Times New Roman" w:hAnsi="Times New Roman" w:cs="Times New Roman"/>
        </w:rPr>
        <w:t xml:space="preserve">parties to this proceeding.  66 </w:t>
      </w:r>
      <w:r w:rsidRPr="002D44F4">
        <w:rPr>
          <w:rFonts w:ascii="Times New Roman" w:hAnsi="Times New Roman" w:cs="Times New Roman"/>
        </w:rPr>
        <w:t>Pa.C.S. § 701</w:t>
      </w:r>
      <w:r w:rsidR="00353770" w:rsidRPr="002D44F4">
        <w:rPr>
          <w:rFonts w:ascii="Times New Roman" w:hAnsi="Times New Roman" w:cs="Times New Roman"/>
        </w:rPr>
        <w:t>.</w:t>
      </w:r>
    </w:p>
    <w:p w:rsidR="006E43A9" w:rsidRPr="002D44F4" w:rsidRDefault="006E43A9" w:rsidP="00C7071D">
      <w:pPr>
        <w:spacing w:line="360" w:lineRule="auto"/>
        <w:rPr>
          <w:rFonts w:ascii="Times New Roman" w:hAnsi="Times New Roman" w:cs="Times New Roman"/>
        </w:rPr>
      </w:pPr>
    </w:p>
    <w:p w:rsidR="006E43A9" w:rsidRPr="002D44F4" w:rsidRDefault="006E43A9" w:rsidP="00C7071D">
      <w:pPr>
        <w:spacing w:line="360" w:lineRule="auto"/>
        <w:rPr>
          <w:rFonts w:ascii="Times New Roman" w:hAnsi="Times New Roman" w:cs="Times New Roman"/>
        </w:rPr>
      </w:pPr>
      <w:r w:rsidRPr="002D44F4">
        <w:rPr>
          <w:rFonts w:ascii="Times New Roman" w:hAnsi="Times New Roman" w:cs="Times New Roman"/>
        </w:rPr>
        <w:tab/>
      </w:r>
      <w:r w:rsidRPr="002D44F4">
        <w:rPr>
          <w:rFonts w:ascii="Times New Roman" w:hAnsi="Times New Roman" w:cs="Times New Roman"/>
        </w:rPr>
        <w:tab/>
        <w:t>2.</w:t>
      </w:r>
      <w:r w:rsidRPr="002D44F4">
        <w:rPr>
          <w:rFonts w:ascii="Times New Roman" w:hAnsi="Times New Roman" w:cs="Times New Roman"/>
        </w:rPr>
        <w:tab/>
      </w:r>
      <w:r w:rsidR="0020190E" w:rsidRPr="002D44F4">
        <w:rPr>
          <w:rFonts w:ascii="Times New Roman" w:hAnsi="Times New Roman" w:cs="Times New Roman"/>
        </w:rPr>
        <w:t>T</w:t>
      </w:r>
      <w:r w:rsidRPr="002D44F4">
        <w:rPr>
          <w:rFonts w:ascii="Times New Roman" w:hAnsi="Times New Roman" w:cs="Times New Roman"/>
        </w:rPr>
        <w:t xml:space="preserve">he burden of proof in this proceeding is on the </w:t>
      </w:r>
      <w:r w:rsidR="00814E32" w:rsidRPr="002D44F4">
        <w:rPr>
          <w:rFonts w:ascii="Times New Roman" w:hAnsi="Times New Roman" w:cs="Times New Roman"/>
        </w:rPr>
        <w:t>Complainants</w:t>
      </w:r>
      <w:r w:rsidRPr="002D44F4">
        <w:rPr>
          <w:rFonts w:ascii="Times New Roman" w:hAnsi="Times New Roman" w:cs="Times New Roman"/>
        </w:rPr>
        <w:t>.</w:t>
      </w:r>
      <w:r w:rsidR="0020190E" w:rsidRPr="002D44F4">
        <w:rPr>
          <w:rFonts w:ascii="Times New Roman" w:hAnsi="Times New Roman" w:cs="Times New Roman"/>
        </w:rPr>
        <w:t xml:space="preserve">  66 Pa.C.S. § 332(a),</w:t>
      </w:r>
    </w:p>
    <w:p w:rsidR="006E43A9" w:rsidRPr="002D44F4" w:rsidRDefault="006E43A9" w:rsidP="00C7071D">
      <w:pPr>
        <w:spacing w:line="360" w:lineRule="auto"/>
        <w:rPr>
          <w:rFonts w:ascii="Times New Roman" w:hAnsi="Times New Roman" w:cs="Times New Roman"/>
        </w:rPr>
      </w:pPr>
    </w:p>
    <w:p w:rsidR="006E43A9" w:rsidRPr="002D44F4" w:rsidRDefault="006E43A9" w:rsidP="00C7071D">
      <w:pPr>
        <w:pStyle w:val="BodyText"/>
        <w:tabs>
          <w:tab w:val="clear" w:pos="-1440"/>
          <w:tab w:val="clear" w:pos="-720"/>
          <w:tab w:val="clear" w:pos="0"/>
          <w:tab w:val="clear" w:pos="720"/>
          <w:tab w:val="clear" w:pos="1440"/>
        </w:tabs>
        <w:spacing w:line="360" w:lineRule="auto"/>
        <w:jc w:val="left"/>
        <w:rPr>
          <w:szCs w:val="24"/>
        </w:rPr>
      </w:pPr>
      <w:r w:rsidRPr="002D44F4">
        <w:rPr>
          <w:szCs w:val="24"/>
        </w:rPr>
        <w:tab/>
      </w:r>
      <w:r w:rsidRPr="002D44F4">
        <w:rPr>
          <w:szCs w:val="24"/>
        </w:rPr>
        <w:tab/>
        <w:t>3.</w:t>
      </w:r>
      <w:r w:rsidRPr="002D44F4">
        <w:rPr>
          <w:szCs w:val="24"/>
        </w:rPr>
        <w:tab/>
        <w:t xml:space="preserve">The </w:t>
      </w:r>
      <w:r w:rsidR="00814E32" w:rsidRPr="002D44F4">
        <w:rPr>
          <w:szCs w:val="24"/>
        </w:rPr>
        <w:t>Complainants</w:t>
      </w:r>
      <w:r w:rsidRPr="002D44F4">
        <w:rPr>
          <w:szCs w:val="24"/>
        </w:rPr>
        <w:t xml:space="preserve"> ha</w:t>
      </w:r>
      <w:r w:rsidR="000D4611" w:rsidRPr="002D44F4">
        <w:rPr>
          <w:szCs w:val="24"/>
        </w:rPr>
        <w:t>ve</w:t>
      </w:r>
      <w:r w:rsidRPr="002D44F4">
        <w:rPr>
          <w:szCs w:val="24"/>
        </w:rPr>
        <w:t xml:space="preserve"> not met </w:t>
      </w:r>
      <w:r w:rsidR="000D4611" w:rsidRPr="002D44F4">
        <w:rPr>
          <w:szCs w:val="24"/>
        </w:rPr>
        <w:t xml:space="preserve">their </w:t>
      </w:r>
      <w:r w:rsidRPr="002D44F4">
        <w:rPr>
          <w:szCs w:val="24"/>
        </w:rPr>
        <w:t xml:space="preserve">burden of proving that </w:t>
      </w:r>
      <w:r w:rsidR="000D4611" w:rsidRPr="002D44F4">
        <w:rPr>
          <w:szCs w:val="24"/>
        </w:rPr>
        <w:t>the</w:t>
      </w:r>
      <w:r w:rsidR="00414CDA" w:rsidRPr="002D44F4">
        <w:rPr>
          <w:szCs w:val="24"/>
        </w:rPr>
        <w:t xml:space="preserve"> Respondent overbilled them</w:t>
      </w:r>
      <w:r w:rsidR="001313CC" w:rsidRPr="002D44F4">
        <w:rPr>
          <w:szCs w:val="24"/>
        </w:rPr>
        <w:t xml:space="preserve">.  66 </w:t>
      </w:r>
      <w:r w:rsidRPr="002D44F4">
        <w:rPr>
          <w:szCs w:val="24"/>
        </w:rPr>
        <w:t>Pa.C.S. § 332(a).</w:t>
      </w:r>
    </w:p>
    <w:p w:rsidR="0020190E" w:rsidRPr="002D44F4" w:rsidRDefault="0020190E" w:rsidP="00C7071D">
      <w:pPr>
        <w:pStyle w:val="BodyText"/>
        <w:tabs>
          <w:tab w:val="clear" w:pos="-1440"/>
          <w:tab w:val="clear" w:pos="-720"/>
          <w:tab w:val="clear" w:pos="0"/>
          <w:tab w:val="clear" w:pos="720"/>
          <w:tab w:val="clear" w:pos="1440"/>
        </w:tabs>
        <w:spacing w:line="360" w:lineRule="auto"/>
        <w:jc w:val="left"/>
        <w:rPr>
          <w:szCs w:val="24"/>
        </w:rPr>
      </w:pPr>
    </w:p>
    <w:p w:rsidR="00881785" w:rsidRPr="002D44F4" w:rsidRDefault="0020190E" w:rsidP="00C7071D">
      <w:pPr>
        <w:pStyle w:val="BodyText"/>
        <w:tabs>
          <w:tab w:val="clear" w:pos="-1440"/>
          <w:tab w:val="clear" w:pos="-720"/>
          <w:tab w:val="clear" w:pos="0"/>
          <w:tab w:val="clear" w:pos="720"/>
          <w:tab w:val="clear" w:pos="1440"/>
        </w:tabs>
        <w:spacing w:line="360" w:lineRule="auto"/>
        <w:jc w:val="left"/>
      </w:pPr>
      <w:r w:rsidRPr="002D44F4">
        <w:rPr>
          <w:szCs w:val="24"/>
        </w:rPr>
        <w:lastRenderedPageBreak/>
        <w:tab/>
      </w:r>
      <w:r w:rsidRPr="002D44F4">
        <w:rPr>
          <w:szCs w:val="24"/>
        </w:rPr>
        <w:tab/>
        <w:t>4.</w:t>
      </w:r>
      <w:r w:rsidRPr="002D44F4">
        <w:rPr>
          <w:szCs w:val="24"/>
        </w:rPr>
        <w:tab/>
        <w:t xml:space="preserve">The </w:t>
      </w:r>
      <w:r w:rsidR="00814E32" w:rsidRPr="002D44F4">
        <w:t>Complainants</w:t>
      </w:r>
      <w:r w:rsidRPr="002D44F4">
        <w:t xml:space="preserve">’ burden of proof in this proceeding is governed </w:t>
      </w:r>
      <w:r w:rsidR="00881785" w:rsidRPr="002D44F4">
        <w:t xml:space="preserve">in part </w:t>
      </w:r>
      <w:r w:rsidRPr="002D44F4">
        <w:t xml:space="preserve">by </w:t>
      </w:r>
      <w:r w:rsidRPr="002D44F4">
        <w:rPr>
          <w:u w:val="single"/>
        </w:rPr>
        <w:t>Waldron v. Philadelphia Electric Co.</w:t>
      </w:r>
      <w:r w:rsidRPr="002D44F4">
        <w:t>, 54 Pa. PUC 98 (1980)</w:t>
      </w:r>
      <w:r w:rsidR="00881785" w:rsidRPr="002D44F4">
        <w:t>.</w:t>
      </w:r>
    </w:p>
    <w:p w:rsidR="00881785" w:rsidRPr="002D44F4" w:rsidRDefault="00881785" w:rsidP="00C7071D">
      <w:pPr>
        <w:pStyle w:val="BodyText"/>
        <w:tabs>
          <w:tab w:val="clear" w:pos="-1440"/>
          <w:tab w:val="clear" w:pos="-720"/>
          <w:tab w:val="clear" w:pos="0"/>
          <w:tab w:val="clear" w:pos="720"/>
          <w:tab w:val="clear" w:pos="1440"/>
        </w:tabs>
        <w:spacing w:line="360" w:lineRule="auto"/>
        <w:jc w:val="left"/>
      </w:pPr>
    </w:p>
    <w:p w:rsidR="00881785" w:rsidRPr="002D44F4" w:rsidRDefault="00881785" w:rsidP="00C7071D">
      <w:pPr>
        <w:pStyle w:val="BodyText"/>
        <w:tabs>
          <w:tab w:val="clear" w:pos="-1440"/>
          <w:tab w:val="clear" w:pos="-720"/>
          <w:tab w:val="clear" w:pos="0"/>
          <w:tab w:val="clear" w:pos="720"/>
          <w:tab w:val="clear" w:pos="1440"/>
        </w:tabs>
        <w:spacing w:line="360" w:lineRule="auto"/>
        <w:jc w:val="left"/>
      </w:pPr>
      <w:r w:rsidRPr="002D44F4">
        <w:tab/>
      </w:r>
      <w:r w:rsidRPr="002D44F4">
        <w:tab/>
      </w:r>
      <w:r w:rsidR="002D44F4" w:rsidRPr="002D44F4">
        <w:t>5</w:t>
      </w:r>
      <w:r w:rsidRPr="002D44F4">
        <w:t>.</w:t>
      </w:r>
      <w:r w:rsidRPr="002D44F4">
        <w:tab/>
        <w:t>The Responsible Utility Customer Protection Act, 66 Pa.C.S. §§ 1401</w:t>
      </w:r>
      <w:r w:rsidRPr="002D44F4">
        <w:noBreakHyphen/>
        <w:t>1418, applies to this proceeding.</w:t>
      </w:r>
    </w:p>
    <w:p w:rsidR="00881785" w:rsidRPr="002D44F4" w:rsidRDefault="00881785" w:rsidP="00C7071D">
      <w:pPr>
        <w:spacing w:line="360" w:lineRule="auto"/>
        <w:ind w:firstLine="1440"/>
        <w:rPr>
          <w:rFonts w:ascii="Times New Roman" w:hAnsi="Times New Roman" w:cs="Times New Roman"/>
        </w:rPr>
      </w:pPr>
    </w:p>
    <w:p w:rsidR="00881785" w:rsidRPr="002D44F4" w:rsidRDefault="002D44F4" w:rsidP="00C7071D">
      <w:pPr>
        <w:spacing w:line="360" w:lineRule="auto"/>
        <w:ind w:firstLine="1440"/>
        <w:rPr>
          <w:rFonts w:ascii="Times New Roman" w:hAnsi="Times New Roman" w:cs="Times New Roman"/>
          <w:iCs/>
        </w:rPr>
      </w:pPr>
      <w:r w:rsidRPr="002D44F4">
        <w:rPr>
          <w:rFonts w:ascii="Times New Roman" w:hAnsi="Times New Roman" w:cs="Times New Roman"/>
          <w:iCs/>
        </w:rPr>
        <w:t>6</w:t>
      </w:r>
      <w:r w:rsidR="00881785" w:rsidRPr="002D44F4">
        <w:rPr>
          <w:rFonts w:ascii="Times New Roman" w:hAnsi="Times New Roman" w:cs="Times New Roman"/>
          <w:iCs/>
        </w:rPr>
        <w:t>.</w:t>
      </w:r>
      <w:r w:rsidR="00881785" w:rsidRPr="002D44F4">
        <w:rPr>
          <w:rFonts w:ascii="Times New Roman" w:hAnsi="Times New Roman" w:cs="Times New Roman"/>
          <w:iCs/>
        </w:rPr>
        <w:tab/>
        <w:t>The Commission is authorized to establish a payment arrangement between a public utility and a customer. 66 Pa.C.S. § 1405(a).</w:t>
      </w:r>
    </w:p>
    <w:p w:rsidR="00881785" w:rsidRPr="002D44F4" w:rsidRDefault="00881785" w:rsidP="00C7071D">
      <w:pPr>
        <w:spacing w:line="360" w:lineRule="auto"/>
        <w:ind w:firstLine="1440"/>
        <w:rPr>
          <w:rFonts w:ascii="Times New Roman" w:hAnsi="Times New Roman" w:cs="Times New Roman"/>
          <w:iCs/>
        </w:rPr>
      </w:pPr>
    </w:p>
    <w:p w:rsidR="00CF62B5" w:rsidRPr="002D44F4" w:rsidRDefault="002D44F4" w:rsidP="00C7071D">
      <w:pPr>
        <w:spacing w:line="360" w:lineRule="auto"/>
        <w:ind w:firstLine="1440"/>
        <w:rPr>
          <w:rFonts w:ascii="Times New Roman" w:hAnsi="Times New Roman" w:cs="Times New Roman"/>
          <w:u w:val="single"/>
        </w:rPr>
      </w:pPr>
      <w:r w:rsidRPr="002D44F4">
        <w:rPr>
          <w:rFonts w:ascii="Times New Roman" w:hAnsi="Times New Roman" w:cs="Times New Roman"/>
          <w:iCs/>
        </w:rPr>
        <w:t>7</w:t>
      </w:r>
      <w:r w:rsidR="00881785" w:rsidRPr="002D44F4">
        <w:rPr>
          <w:rFonts w:ascii="Times New Roman" w:hAnsi="Times New Roman" w:cs="Times New Roman"/>
          <w:iCs/>
        </w:rPr>
        <w:t>.</w:t>
      </w:r>
      <w:r w:rsidR="00881785" w:rsidRPr="002D44F4">
        <w:rPr>
          <w:rFonts w:ascii="Times New Roman" w:hAnsi="Times New Roman" w:cs="Times New Roman"/>
          <w:iCs/>
        </w:rPr>
        <w:tab/>
      </w:r>
      <w:r w:rsidR="00881785" w:rsidRPr="002D44F4">
        <w:rPr>
          <w:rFonts w:ascii="Times New Roman" w:hAnsi="Times New Roman"/>
        </w:rPr>
        <w:t xml:space="preserve">The </w:t>
      </w:r>
      <w:r w:rsidR="00814E32" w:rsidRPr="002D44F4">
        <w:rPr>
          <w:rFonts w:ascii="Times New Roman" w:hAnsi="Times New Roman"/>
        </w:rPr>
        <w:t>Complainants</w:t>
      </w:r>
      <w:r w:rsidR="00881785" w:rsidRPr="002D44F4">
        <w:rPr>
          <w:rFonts w:ascii="Times New Roman" w:hAnsi="Times New Roman"/>
        </w:rPr>
        <w:t xml:space="preserve"> ha</w:t>
      </w:r>
      <w:r w:rsidR="000D4611" w:rsidRPr="002D44F4">
        <w:rPr>
          <w:rFonts w:ascii="Times New Roman" w:hAnsi="Times New Roman"/>
        </w:rPr>
        <w:t>ve</w:t>
      </w:r>
      <w:r w:rsidR="00881785" w:rsidRPr="002D44F4">
        <w:rPr>
          <w:rFonts w:ascii="Times New Roman" w:hAnsi="Times New Roman"/>
        </w:rPr>
        <w:t xml:space="preserve"> met </w:t>
      </w:r>
      <w:r w:rsidR="000D4611" w:rsidRPr="002D44F4">
        <w:rPr>
          <w:rFonts w:ascii="Times New Roman" w:hAnsi="Times New Roman"/>
        </w:rPr>
        <w:t>their</w:t>
      </w:r>
      <w:r w:rsidR="00881785" w:rsidRPr="002D44F4">
        <w:rPr>
          <w:rFonts w:ascii="Times New Roman" w:hAnsi="Times New Roman"/>
        </w:rPr>
        <w:t xml:space="preserve"> burden of proving that </w:t>
      </w:r>
      <w:r w:rsidR="000D4611" w:rsidRPr="002D44F4">
        <w:rPr>
          <w:rFonts w:ascii="Times New Roman" w:hAnsi="Times New Roman"/>
        </w:rPr>
        <w:t>they are</w:t>
      </w:r>
      <w:r w:rsidR="00881785" w:rsidRPr="002D44F4">
        <w:rPr>
          <w:rFonts w:ascii="Times New Roman" w:hAnsi="Times New Roman"/>
        </w:rPr>
        <w:t xml:space="preserve"> entitled to a payment arrangement.  66 Pa.C.S. § 1405(a)</w:t>
      </w:r>
      <w:r w:rsidR="000D4611" w:rsidRPr="002D44F4">
        <w:rPr>
          <w:rFonts w:ascii="Times New Roman" w:hAnsi="Times New Roman"/>
        </w:rPr>
        <w:t>.</w:t>
      </w:r>
    </w:p>
    <w:p w:rsidR="00CF62B5" w:rsidRPr="002D44F4" w:rsidRDefault="00CF62B5" w:rsidP="00C7071D">
      <w:pPr>
        <w:autoSpaceDE/>
        <w:autoSpaceDN/>
        <w:spacing w:line="360" w:lineRule="auto"/>
        <w:rPr>
          <w:rFonts w:ascii="Times New Roman" w:hAnsi="Times New Roman" w:cs="Times New Roman"/>
          <w:u w:val="single"/>
        </w:rPr>
      </w:pPr>
    </w:p>
    <w:p w:rsidR="006E43A9" w:rsidRPr="002D44F4" w:rsidRDefault="006E43A9" w:rsidP="006E43A9">
      <w:pPr>
        <w:spacing w:line="360" w:lineRule="auto"/>
        <w:jc w:val="center"/>
        <w:rPr>
          <w:rFonts w:ascii="Times New Roman" w:hAnsi="Times New Roman" w:cs="Times New Roman"/>
          <w:u w:val="single"/>
        </w:rPr>
      </w:pPr>
      <w:r w:rsidRPr="002D44F4">
        <w:rPr>
          <w:rFonts w:ascii="Times New Roman" w:hAnsi="Times New Roman" w:cs="Times New Roman"/>
          <w:u w:val="single"/>
        </w:rPr>
        <w:t>ORDER</w:t>
      </w:r>
    </w:p>
    <w:p w:rsidR="006E43A9" w:rsidRDefault="006E43A9" w:rsidP="001313CC">
      <w:pPr>
        <w:spacing w:line="360" w:lineRule="auto"/>
        <w:rPr>
          <w:rFonts w:ascii="Times New Roman" w:hAnsi="Times New Roman" w:cs="Times New Roman"/>
        </w:rPr>
      </w:pPr>
    </w:p>
    <w:p w:rsidR="00C7071D" w:rsidRPr="002D44F4" w:rsidRDefault="00C7071D" w:rsidP="001313CC">
      <w:pPr>
        <w:spacing w:line="360" w:lineRule="auto"/>
        <w:rPr>
          <w:rFonts w:ascii="Times New Roman" w:hAnsi="Times New Roman" w:cs="Times New Roman"/>
        </w:rPr>
      </w:pPr>
    </w:p>
    <w:p w:rsidR="006E43A9" w:rsidRPr="002D44F4" w:rsidRDefault="006E43A9" w:rsidP="006E43A9">
      <w:pPr>
        <w:spacing w:line="360" w:lineRule="auto"/>
        <w:rPr>
          <w:rFonts w:ascii="Times New Roman" w:hAnsi="Times New Roman" w:cs="Times New Roman"/>
        </w:rPr>
      </w:pPr>
      <w:r w:rsidRPr="002D44F4">
        <w:rPr>
          <w:rFonts w:ascii="Times New Roman" w:hAnsi="Times New Roman" w:cs="Times New Roman"/>
        </w:rPr>
        <w:tab/>
      </w:r>
      <w:r w:rsidRPr="002D44F4">
        <w:rPr>
          <w:rFonts w:ascii="Times New Roman" w:hAnsi="Times New Roman" w:cs="Times New Roman"/>
        </w:rPr>
        <w:tab/>
        <w:t>THEREFORE,</w:t>
      </w:r>
    </w:p>
    <w:p w:rsidR="006E43A9" w:rsidRPr="002D44F4" w:rsidRDefault="006E43A9" w:rsidP="001313CC">
      <w:pPr>
        <w:spacing w:line="360" w:lineRule="auto"/>
        <w:rPr>
          <w:rFonts w:ascii="Times New Roman" w:hAnsi="Times New Roman" w:cs="Times New Roman"/>
        </w:rPr>
      </w:pPr>
    </w:p>
    <w:p w:rsidR="006E43A9" w:rsidRPr="002D44F4" w:rsidRDefault="006E43A9" w:rsidP="006E43A9">
      <w:pPr>
        <w:spacing w:line="360" w:lineRule="auto"/>
        <w:rPr>
          <w:rFonts w:ascii="Times New Roman" w:hAnsi="Times New Roman" w:cs="Times New Roman"/>
        </w:rPr>
      </w:pPr>
      <w:r w:rsidRPr="002D44F4">
        <w:rPr>
          <w:rFonts w:ascii="Times New Roman" w:hAnsi="Times New Roman" w:cs="Times New Roman"/>
        </w:rPr>
        <w:tab/>
      </w:r>
      <w:r w:rsidRPr="002D44F4">
        <w:rPr>
          <w:rFonts w:ascii="Times New Roman" w:hAnsi="Times New Roman" w:cs="Times New Roman"/>
        </w:rPr>
        <w:tab/>
        <w:t>IT IS ORDERED:</w:t>
      </w:r>
    </w:p>
    <w:p w:rsidR="006E43A9" w:rsidRPr="002D44F4" w:rsidRDefault="006E43A9" w:rsidP="001313CC">
      <w:pPr>
        <w:spacing w:line="360" w:lineRule="auto"/>
        <w:rPr>
          <w:rFonts w:ascii="Times New Roman" w:hAnsi="Times New Roman" w:cs="Times New Roman"/>
        </w:rPr>
      </w:pPr>
    </w:p>
    <w:p w:rsidR="006E43A9" w:rsidRPr="002D44F4" w:rsidRDefault="006E43A9" w:rsidP="006E43A9">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2D44F4">
        <w:rPr>
          <w:szCs w:val="24"/>
        </w:rPr>
        <w:t xml:space="preserve">That the complaint of </w:t>
      </w:r>
      <w:r w:rsidR="000D4611" w:rsidRPr="002D44F4">
        <w:rPr>
          <w:szCs w:val="24"/>
        </w:rPr>
        <w:t xml:space="preserve">Timothy and Susan Smith </w:t>
      </w:r>
      <w:r w:rsidRPr="002D44F4">
        <w:rPr>
          <w:szCs w:val="24"/>
        </w:rPr>
        <w:t xml:space="preserve">against </w:t>
      </w:r>
      <w:r w:rsidR="000D4611" w:rsidRPr="002D44F4">
        <w:rPr>
          <w:szCs w:val="24"/>
        </w:rPr>
        <w:t xml:space="preserve">PPL Electric Utilities Corporation </w:t>
      </w:r>
      <w:r w:rsidR="001C1034" w:rsidRPr="002D44F4">
        <w:rPr>
          <w:szCs w:val="24"/>
        </w:rPr>
        <w:t xml:space="preserve">at </w:t>
      </w:r>
      <w:r w:rsidRPr="002D44F4">
        <w:rPr>
          <w:szCs w:val="24"/>
        </w:rPr>
        <w:t xml:space="preserve">Docket No. </w:t>
      </w:r>
      <w:r w:rsidR="000D4611" w:rsidRPr="002D44F4">
        <w:rPr>
          <w:szCs w:val="24"/>
        </w:rPr>
        <w:t>F-2015-2475535</w:t>
      </w:r>
      <w:r w:rsidRPr="002D44F4">
        <w:rPr>
          <w:szCs w:val="24"/>
        </w:rPr>
        <w:t xml:space="preserve"> is denied</w:t>
      </w:r>
      <w:r w:rsidR="000D4611" w:rsidRPr="002D44F4">
        <w:rPr>
          <w:szCs w:val="24"/>
        </w:rPr>
        <w:t>, in part</w:t>
      </w:r>
      <w:r w:rsidRPr="002D44F4">
        <w:rPr>
          <w:szCs w:val="24"/>
        </w:rPr>
        <w:t>.</w:t>
      </w:r>
    </w:p>
    <w:p w:rsidR="006E43A9" w:rsidRPr="002D44F4" w:rsidRDefault="006E43A9" w:rsidP="001313CC">
      <w:pPr>
        <w:pStyle w:val="BodyText"/>
        <w:tabs>
          <w:tab w:val="clear" w:pos="-1440"/>
          <w:tab w:val="clear" w:pos="-720"/>
          <w:tab w:val="clear" w:pos="0"/>
          <w:tab w:val="clear" w:pos="720"/>
          <w:tab w:val="clear" w:pos="1440"/>
        </w:tabs>
        <w:spacing w:line="360" w:lineRule="auto"/>
        <w:jc w:val="left"/>
        <w:rPr>
          <w:szCs w:val="24"/>
        </w:rPr>
      </w:pPr>
    </w:p>
    <w:p w:rsidR="006E43A9" w:rsidRPr="002D44F4" w:rsidRDefault="006E43A9" w:rsidP="006E43A9">
      <w:pPr>
        <w:pStyle w:val="BodyText"/>
        <w:tabs>
          <w:tab w:val="clear" w:pos="-1440"/>
          <w:tab w:val="clear" w:pos="-720"/>
          <w:tab w:val="clear" w:pos="0"/>
          <w:tab w:val="clear" w:pos="720"/>
          <w:tab w:val="clear" w:pos="1440"/>
        </w:tabs>
        <w:spacing w:line="360" w:lineRule="auto"/>
        <w:jc w:val="left"/>
        <w:rPr>
          <w:szCs w:val="24"/>
        </w:rPr>
      </w:pPr>
      <w:r w:rsidRPr="002D44F4">
        <w:rPr>
          <w:szCs w:val="24"/>
        </w:rPr>
        <w:tab/>
      </w:r>
      <w:r w:rsidRPr="002D44F4">
        <w:rPr>
          <w:szCs w:val="24"/>
        </w:rPr>
        <w:tab/>
        <w:t>2.</w:t>
      </w:r>
      <w:r w:rsidRPr="002D44F4">
        <w:rPr>
          <w:szCs w:val="24"/>
        </w:rPr>
        <w:tab/>
        <w:t xml:space="preserve">That </w:t>
      </w:r>
      <w:r w:rsidR="000D4611" w:rsidRPr="002D44F4">
        <w:rPr>
          <w:szCs w:val="24"/>
        </w:rPr>
        <w:t>Timothy and Susan Smith shall pay PPL Electric Utilities Corporation on the date due for the payment of each monthly bill, the regular budget amount of the bills as they come due, plus 1/6</w:t>
      </w:r>
      <w:r w:rsidR="000D4611" w:rsidRPr="002D44F4">
        <w:rPr>
          <w:szCs w:val="24"/>
          <w:vertAlign w:val="superscript"/>
        </w:rPr>
        <w:t>th</w:t>
      </w:r>
      <w:r w:rsidR="000D4611" w:rsidRPr="002D44F4">
        <w:rPr>
          <w:szCs w:val="24"/>
        </w:rPr>
        <w:t xml:space="preserve"> of the arrearage owed on their account to be calculated as of the date the </w:t>
      </w:r>
      <w:r w:rsidR="00216789" w:rsidRPr="002D44F4">
        <w:rPr>
          <w:szCs w:val="24"/>
        </w:rPr>
        <w:t xml:space="preserve">Pennsylvania Public Utility </w:t>
      </w:r>
      <w:r w:rsidR="000D4611" w:rsidRPr="002D44F4">
        <w:rPr>
          <w:szCs w:val="24"/>
        </w:rPr>
        <w:t xml:space="preserve">Commission enters its Order in this case.  These payments shall commence with the first monthly bill received after entry of the </w:t>
      </w:r>
      <w:r w:rsidR="00216789" w:rsidRPr="002D44F4">
        <w:rPr>
          <w:szCs w:val="24"/>
        </w:rPr>
        <w:t>Pennsylvania Public Utility Commission’s Order in this case and continue on the due date for the payment of each regular monthly bill, until the arrearage on this account has been paid in full.</w:t>
      </w:r>
    </w:p>
    <w:p w:rsidR="00216789" w:rsidRPr="002D44F4" w:rsidRDefault="00216789" w:rsidP="006E43A9">
      <w:pPr>
        <w:pStyle w:val="BodyText"/>
        <w:tabs>
          <w:tab w:val="clear" w:pos="-1440"/>
          <w:tab w:val="clear" w:pos="-720"/>
          <w:tab w:val="clear" w:pos="0"/>
          <w:tab w:val="clear" w:pos="720"/>
          <w:tab w:val="clear" w:pos="1440"/>
        </w:tabs>
        <w:spacing w:line="360" w:lineRule="auto"/>
        <w:jc w:val="left"/>
        <w:rPr>
          <w:szCs w:val="24"/>
        </w:rPr>
      </w:pPr>
    </w:p>
    <w:p w:rsidR="00216789" w:rsidRPr="002D44F4" w:rsidRDefault="00216789" w:rsidP="006E43A9">
      <w:pPr>
        <w:pStyle w:val="BodyText"/>
        <w:tabs>
          <w:tab w:val="clear" w:pos="-1440"/>
          <w:tab w:val="clear" w:pos="-720"/>
          <w:tab w:val="clear" w:pos="0"/>
          <w:tab w:val="clear" w:pos="720"/>
          <w:tab w:val="clear" w:pos="1440"/>
        </w:tabs>
        <w:spacing w:line="360" w:lineRule="auto"/>
        <w:jc w:val="left"/>
        <w:rPr>
          <w:szCs w:val="24"/>
        </w:rPr>
      </w:pPr>
      <w:r w:rsidRPr="002D44F4">
        <w:rPr>
          <w:szCs w:val="24"/>
        </w:rPr>
        <w:lastRenderedPageBreak/>
        <w:tab/>
      </w:r>
      <w:r w:rsidRPr="002D44F4">
        <w:rPr>
          <w:szCs w:val="24"/>
        </w:rPr>
        <w:tab/>
        <w:t>3.</w:t>
      </w:r>
      <w:r w:rsidRPr="002D44F4">
        <w:rPr>
          <w:szCs w:val="24"/>
        </w:rPr>
        <w:tab/>
        <w:t>That as long as Timothy and Susan Smith comply with the terms of this Order, PPL Electric Utilities Corporation shall not suspend or terminate their utility service except for valid safety or emergency reasons.</w:t>
      </w:r>
    </w:p>
    <w:p w:rsidR="006E43A9" w:rsidRPr="002D44F4" w:rsidRDefault="006E43A9" w:rsidP="001313CC">
      <w:pPr>
        <w:pStyle w:val="ParaTab1"/>
        <w:spacing w:line="360" w:lineRule="auto"/>
        <w:rPr>
          <w:rFonts w:ascii="Times New Roman" w:hAnsi="Times New Roman" w:cs="Times New Roman"/>
          <w:spacing w:val="-3"/>
        </w:rPr>
      </w:pPr>
    </w:p>
    <w:p w:rsidR="00216789" w:rsidRPr="002D44F4" w:rsidRDefault="00216789" w:rsidP="001313CC">
      <w:pPr>
        <w:pStyle w:val="ParaTab1"/>
        <w:spacing w:line="360" w:lineRule="auto"/>
        <w:rPr>
          <w:rFonts w:ascii="Times New Roman" w:hAnsi="Times New Roman" w:cs="Times New Roman"/>
          <w:spacing w:val="-3"/>
        </w:rPr>
      </w:pPr>
      <w:r w:rsidRPr="002D44F4">
        <w:rPr>
          <w:rFonts w:ascii="Times New Roman" w:hAnsi="Times New Roman" w:cs="Times New Roman"/>
          <w:spacing w:val="-3"/>
        </w:rPr>
        <w:t>4.</w:t>
      </w:r>
      <w:r w:rsidRPr="002D44F4">
        <w:rPr>
          <w:rFonts w:ascii="Times New Roman" w:hAnsi="Times New Roman" w:cs="Times New Roman"/>
          <w:spacing w:val="-3"/>
        </w:rPr>
        <w:tab/>
        <w:t>That if Timothy and Susan Smith fail t</w:t>
      </w:r>
      <w:r w:rsidR="00414CDA" w:rsidRPr="002D44F4">
        <w:rPr>
          <w:rFonts w:ascii="Times New Roman" w:hAnsi="Times New Roman" w:cs="Times New Roman"/>
          <w:spacing w:val="-3"/>
        </w:rPr>
        <w:t>o</w:t>
      </w:r>
      <w:r w:rsidRPr="002D44F4">
        <w:rPr>
          <w:rFonts w:ascii="Times New Roman" w:hAnsi="Times New Roman" w:cs="Times New Roman"/>
          <w:spacing w:val="-3"/>
        </w:rPr>
        <w:t xml:space="preserve"> comply with the terms of this Order, PPL Electric Utilities Corporation is authorized to suspend or terminate their utility service in compliance with all applicable tariff and regulatory requirements, and to take an</w:t>
      </w:r>
      <w:r w:rsidR="002D44F4" w:rsidRPr="002D44F4">
        <w:rPr>
          <w:rFonts w:ascii="Times New Roman" w:hAnsi="Times New Roman" w:cs="Times New Roman"/>
          <w:spacing w:val="-3"/>
        </w:rPr>
        <w:t>y</w:t>
      </w:r>
      <w:r w:rsidRPr="002D44F4">
        <w:rPr>
          <w:rFonts w:ascii="Times New Roman" w:hAnsi="Times New Roman" w:cs="Times New Roman"/>
          <w:spacing w:val="-3"/>
        </w:rPr>
        <w:t xml:space="preserve"> other action permitted by law.</w:t>
      </w:r>
    </w:p>
    <w:p w:rsidR="00216789" w:rsidRPr="002D44F4" w:rsidRDefault="00216789" w:rsidP="001313CC">
      <w:pPr>
        <w:pStyle w:val="ParaTab1"/>
        <w:spacing w:line="360" w:lineRule="auto"/>
        <w:rPr>
          <w:rFonts w:ascii="Times New Roman" w:hAnsi="Times New Roman" w:cs="Times New Roman"/>
          <w:spacing w:val="-3"/>
        </w:rPr>
      </w:pPr>
    </w:p>
    <w:p w:rsidR="00216789" w:rsidRPr="002D44F4" w:rsidRDefault="00216789" w:rsidP="001313CC">
      <w:pPr>
        <w:pStyle w:val="ParaTab1"/>
        <w:spacing w:line="360" w:lineRule="auto"/>
        <w:rPr>
          <w:rFonts w:ascii="Times New Roman" w:hAnsi="Times New Roman" w:cs="Times New Roman"/>
          <w:spacing w:val="-3"/>
        </w:rPr>
      </w:pPr>
      <w:r w:rsidRPr="002D44F4">
        <w:rPr>
          <w:rFonts w:ascii="Times New Roman" w:hAnsi="Times New Roman" w:cs="Times New Roman"/>
          <w:spacing w:val="-3"/>
        </w:rPr>
        <w:t>5.</w:t>
      </w:r>
      <w:r w:rsidRPr="002D44F4">
        <w:rPr>
          <w:rFonts w:ascii="Times New Roman" w:hAnsi="Times New Roman" w:cs="Times New Roman"/>
          <w:spacing w:val="-3"/>
        </w:rPr>
        <w:tab/>
        <w:t>That the docket at Docket No. F-2015-2475535 is marked closed.</w:t>
      </w:r>
    </w:p>
    <w:p w:rsidR="00A96873" w:rsidRDefault="00A96873" w:rsidP="001313CC">
      <w:pPr>
        <w:pStyle w:val="ParaTab1"/>
        <w:spacing w:line="360" w:lineRule="auto"/>
        <w:rPr>
          <w:rFonts w:ascii="Times New Roman" w:hAnsi="Times New Roman" w:cs="Times New Roman"/>
          <w:spacing w:val="-3"/>
        </w:rPr>
      </w:pPr>
    </w:p>
    <w:p w:rsidR="00C7071D" w:rsidRPr="002D44F4" w:rsidRDefault="00C7071D" w:rsidP="00C7071D">
      <w:pPr>
        <w:pStyle w:val="ParaTab1"/>
        <w:tabs>
          <w:tab w:val="left" w:pos="5040"/>
        </w:tabs>
        <w:spacing w:line="360" w:lineRule="auto"/>
        <w:rPr>
          <w:rFonts w:ascii="Times New Roman" w:hAnsi="Times New Roman" w:cs="Times New Roman"/>
          <w:spacing w:val="-3"/>
        </w:rPr>
      </w:pPr>
    </w:p>
    <w:p w:rsidR="006E43A9" w:rsidRPr="002D44F4" w:rsidRDefault="006E43A9" w:rsidP="006E43A9">
      <w:pPr>
        <w:pStyle w:val="ParaTab1"/>
        <w:tabs>
          <w:tab w:val="clear" w:pos="-720"/>
        </w:tabs>
        <w:ind w:firstLine="0"/>
        <w:rPr>
          <w:rFonts w:ascii="Times New Roman" w:hAnsi="Times New Roman" w:cs="Times New Roman"/>
          <w:spacing w:val="-3"/>
          <w:u w:val="single"/>
        </w:rPr>
      </w:pPr>
      <w:r w:rsidRPr="002D44F4">
        <w:rPr>
          <w:rFonts w:ascii="Times New Roman" w:hAnsi="Times New Roman" w:cs="Times New Roman"/>
          <w:spacing w:val="-3"/>
        </w:rPr>
        <w:t>Date:</w:t>
      </w:r>
      <w:r w:rsidRPr="002D44F4">
        <w:rPr>
          <w:rFonts w:ascii="Times New Roman" w:hAnsi="Times New Roman" w:cs="Times New Roman"/>
          <w:spacing w:val="-3"/>
        </w:rPr>
        <w:tab/>
      </w:r>
      <w:r w:rsidR="00216789" w:rsidRPr="002D44F4">
        <w:rPr>
          <w:rFonts w:ascii="Times New Roman" w:hAnsi="Times New Roman" w:cs="Times New Roman"/>
          <w:spacing w:val="-3"/>
          <w:u w:val="single"/>
        </w:rPr>
        <w:t>July 2</w:t>
      </w:r>
      <w:r w:rsidR="002D44F4" w:rsidRPr="002D44F4">
        <w:rPr>
          <w:rFonts w:ascii="Times New Roman" w:hAnsi="Times New Roman" w:cs="Times New Roman"/>
          <w:spacing w:val="-3"/>
          <w:u w:val="single"/>
        </w:rPr>
        <w:t>3</w:t>
      </w:r>
      <w:r w:rsidR="001C1034" w:rsidRPr="002D44F4">
        <w:rPr>
          <w:rFonts w:ascii="Times New Roman" w:hAnsi="Times New Roman" w:cs="Times New Roman"/>
          <w:spacing w:val="-3"/>
          <w:u w:val="single"/>
        </w:rPr>
        <w:t>,</w:t>
      </w:r>
      <w:r w:rsidR="00425868" w:rsidRPr="002D44F4">
        <w:rPr>
          <w:rFonts w:ascii="Times New Roman" w:hAnsi="Times New Roman" w:cs="Times New Roman"/>
          <w:spacing w:val="-3"/>
          <w:u w:val="single"/>
        </w:rPr>
        <w:t xml:space="preserve"> 2015</w:t>
      </w:r>
      <w:r w:rsidRPr="002D44F4">
        <w:rPr>
          <w:rFonts w:ascii="Times New Roman" w:hAnsi="Times New Roman" w:cs="Times New Roman"/>
          <w:spacing w:val="-3"/>
        </w:rPr>
        <w:tab/>
      </w:r>
      <w:r w:rsidRPr="002D44F4">
        <w:rPr>
          <w:rFonts w:ascii="Times New Roman" w:hAnsi="Times New Roman" w:cs="Times New Roman"/>
          <w:spacing w:val="-3"/>
        </w:rPr>
        <w:tab/>
      </w:r>
      <w:r w:rsidRPr="002D44F4">
        <w:rPr>
          <w:rFonts w:ascii="Times New Roman" w:hAnsi="Times New Roman" w:cs="Times New Roman"/>
          <w:spacing w:val="-3"/>
        </w:rPr>
        <w:tab/>
      </w:r>
      <w:r w:rsidRPr="002D44F4">
        <w:rPr>
          <w:rFonts w:ascii="Times New Roman" w:hAnsi="Times New Roman" w:cs="Times New Roman"/>
          <w:spacing w:val="-3"/>
        </w:rPr>
        <w:tab/>
      </w:r>
      <w:r w:rsidR="008A7C2B" w:rsidRPr="002D44F4">
        <w:rPr>
          <w:rFonts w:ascii="Times New Roman" w:hAnsi="Times New Roman" w:cs="Times New Roman"/>
          <w:spacing w:val="-3"/>
        </w:rPr>
        <w:tab/>
      </w:r>
      <w:r w:rsidR="00A96873" w:rsidRPr="002D44F4">
        <w:rPr>
          <w:rFonts w:ascii="Times New Roman" w:hAnsi="Times New Roman" w:cs="Times New Roman"/>
          <w:spacing w:val="-3"/>
          <w:u w:val="single"/>
        </w:rPr>
        <w:tab/>
      </w:r>
      <w:r w:rsidRPr="002D44F4">
        <w:rPr>
          <w:rFonts w:ascii="Times New Roman" w:hAnsi="Times New Roman" w:cs="Times New Roman"/>
          <w:spacing w:val="-3"/>
          <w:u w:val="single"/>
        </w:rPr>
        <w:t>/s/</w:t>
      </w:r>
      <w:r w:rsidR="00A96873" w:rsidRPr="002D44F4">
        <w:rPr>
          <w:rFonts w:ascii="Times New Roman" w:hAnsi="Times New Roman" w:cs="Times New Roman"/>
          <w:spacing w:val="-3"/>
          <w:u w:val="single"/>
        </w:rPr>
        <w:tab/>
      </w:r>
      <w:r w:rsidR="00A96873" w:rsidRPr="002D44F4">
        <w:rPr>
          <w:rFonts w:ascii="Times New Roman" w:hAnsi="Times New Roman" w:cs="Times New Roman"/>
          <w:spacing w:val="-3"/>
          <w:u w:val="single"/>
        </w:rPr>
        <w:tab/>
      </w:r>
      <w:r w:rsidRPr="002D44F4">
        <w:rPr>
          <w:rFonts w:ascii="Times New Roman" w:hAnsi="Times New Roman" w:cs="Times New Roman"/>
          <w:spacing w:val="-3"/>
          <w:u w:val="single"/>
        </w:rPr>
        <w:tab/>
      </w:r>
      <w:r w:rsidRPr="002D44F4">
        <w:rPr>
          <w:rFonts w:ascii="Times New Roman" w:hAnsi="Times New Roman" w:cs="Times New Roman"/>
          <w:spacing w:val="-3"/>
          <w:u w:val="single"/>
        </w:rPr>
        <w:tab/>
      </w:r>
      <w:r w:rsidRPr="002D44F4">
        <w:rPr>
          <w:rFonts w:ascii="Times New Roman" w:hAnsi="Times New Roman" w:cs="Times New Roman"/>
          <w:spacing w:val="-3"/>
          <w:u w:val="single"/>
        </w:rPr>
        <w:tab/>
      </w:r>
    </w:p>
    <w:p w:rsidR="006E43A9" w:rsidRPr="002D44F4" w:rsidRDefault="006E43A9" w:rsidP="006E43A9">
      <w:pPr>
        <w:pStyle w:val="ParaTab1"/>
        <w:tabs>
          <w:tab w:val="clear" w:pos="-720"/>
          <w:tab w:val="left" w:pos="720"/>
          <w:tab w:val="left" w:pos="5040"/>
        </w:tabs>
        <w:ind w:firstLine="0"/>
        <w:rPr>
          <w:rFonts w:ascii="Times New Roman" w:hAnsi="Times New Roman" w:cs="Times New Roman"/>
          <w:spacing w:val="-3"/>
        </w:rPr>
      </w:pPr>
      <w:r w:rsidRPr="002D44F4">
        <w:rPr>
          <w:rFonts w:ascii="Times New Roman" w:hAnsi="Times New Roman" w:cs="Times New Roman"/>
          <w:spacing w:val="-3"/>
        </w:rPr>
        <w:tab/>
      </w:r>
      <w:r w:rsidRPr="002D44F4">
        <w:rPr>
          <w:rFonts w:ascii="Times New Roman" w:hAnsi="Times New Roman" w:cs="Times New Roman"/>
          <w:spacing w:val="-3"/>
        </w:rPr>
        <w:tab/>
        <w:t>David A. Salapa</w:t>
      </w:r>
    </w:p>
    <w:p w:rsidR="003B624F" w:rsidRPr="002D44F4" w:rsidRDefault="006E43A9" w:rsidP="001313CC">
      <w:pPr>
        <w:pStyle w:val="ParaTab1"/>
        <w:tabs>
          <w:tab w:val="clear" w:pos="-720"/>
          <w:tab w:val="left" w:pos="720"/>
          <w:tab w:val="left" w:pos="5040"/>
        </w:tabs>
        <w:ind w:firstLine="0"/>
        <w:rPr>
          <w:rFonts w:ascii="Times New Roman" w:hAnsi="Times New Roman" w:cs="Times New Roman"/>
          <w:spacing w:val="-3"/>
        </w:rPr>
      </w:pPr>
      <w:r w:rsidRPr="002D44F4">
        <w:rPr>
          <w:rFonts w:ascii="Times New Roman" w:hAnsi="Times New Roman" w:cs="Times New Roman"/>
          <w:spacing w:val="-3"/>
        </w:rPr>
        <w:tab/>
      </w:r>
      <w:r w:rsidRPr="002D44F4">
        <w:rPr>
          <w:rFonts w:ascii="Times New Roman" w:hAnsi="Times New Roman" w:cs="Times New Roman"/>
          <w:spacing w:val="-3"/>
        </w:rPr>
        <w:tab/>
        <w:t>Administrative Law Judge</w:t>
      </w:r>
    </w:p>
    <w:sectPr w:rsidR="003B624F" w:rsidRPr="002D44F4" w:rsidSect="0006167E">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89" w:rsidRDefault="00201A89">
      <w:pPr>
        <w:spacing w:line="20" w:lineRule="exact"/>
        <w:rPr>
          <w:sz w:val="20"/>
          <w:szCs w:val="20"/>
        </w:rPr>
      </w:pPr>
    </w:p>
  </w:endnote>
  <w:endnote w:type="continuationSeparator" w:id="0">
    <w:p w:rsidR="00201A89" w:rsidRDefault="00201A89">
      <w:pPr>
        <w:pStyle w:val="ParaTab1"/>
        <w:rPr>
          <w:sz w:val="20"/>
          <w:szCs w:val="20"/>
        </w:rPr>
      </w:pPr>
      <w:r>
        <w:rPr>
          <w:sz w:val="20"/>
          <w:szCs w:val="20"/>
        </w:rPr>
        <w:t xml:space="preserve"> </w:t>
      </w:r>
    </w:p>
  </w:endnote>
  <w:endnote w:type="continuationNotice" w:id="1">
    <w:p w:rsidR="00201A89" w:rsidRDefault="00201A8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BC" w:rsidRDefault="007D3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32BC" w:rsidRDefault="007D3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BC" w:rsidRPr="002D6615" w:rsidRDefault="007D32BC">
    <w:pPr>
      <w:pStyle w:val="Footer"/>
      <w:framePr w:wrap="around" w:vAnchor="text" w:hAnchor="margin" w:xAlign="center" w:y="1"/>
      <w:rPr>
        <w:rStyle w:val="PageNumber"/>
        <w:rFonts w:ascii="Times New Roman" w:hAnsi="Times New Roman" w:cs="Times New Roman"/>
        <w:sz w:val="20"/>
        <w:szCs w:val="20"/>
      </w:rPr>
    </w:pPr>
    <w:r w:rsidRPr="002D6615">
      <w:rPr>
        <w:rStyle w:val="PageNumber"/>
        <w:rFonts w:ascii="Times New Roman" w:hAnsi="Times New Roman" w:cs="Times New Roman"/>
        <w:sz w:val="20"/>
        <w:szCs w:val="20"/>
      </w:rPr>
      <w:fldChar w:fldCharType="begin"/>
    </w:r>
    <w:r w:rsidRPr="002D6615">
      <w:rPr>
        <w:rStyle w:val="PageNumber"/>
        <w:rFonts w:ascii="Times New Roman" w:hAnsi="Times New Roman" w:cs="Times New Roman"/>
        <w:sz w:val="20"/>
        <w:szCs w:val="20"/>
      </w:rPr>
      <w:instrText xml:space="preserve">PAGE  </w:instrText>
    </w:r>
    <w:r w:rsidRPr="002D6615">
      <w:rPr>
        <w:rStyle w:val="PageNumber"/>
        <w:rFonts w:ascii="Times New Roman" w:hAnsi="Times New Roman" w:cs="Times New Roman"/>
        <w:sz w:val="20"/>
        <w:szCs w:val="20"/>
      </w:rPr>
      <w:fldChar w:fldCharType="separate"/>
    </w:r>
    <w:r w:rsidR="00471419">
      <w:rPr>
        <w:rStyle w:val="PageNumber"/>
        <w:rFonts w:ascii="Times New Roman" w:hAnsi="Times New Roman" w:cs="Times New Roman"/>
        <w:noProof/>
        <w:sz w:val="20"/>
        <w:szCs w:val="20"/>
      </w:rPr>
      <w:t>18</w:t>
    </w:r>
    <w:r w:rsidRPr="002D6615">
      <w:rPr>
        <w:rStyle w:val="PageNumber"/>
        <w:rFonts w:ascii="Times New Roman" w:hAnsi="Times New Roman" w:cs="Times New Roman"/>
        <w:sz w:val="20"/>
        <w:szCs w:val="20"/>
      </w:rPr>
      <w:fldChar w:fldCharType="end"/>
    </w:r>
  </w:p>
  <w:p w:rsidR="007D32BC" w:rsidRPr="007700EF" w:rsidRDefault="007D32BC" w:rsidP="007700EF">
    <w:pPr>
      <w:pStyle w:val="ParaTab1"/>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89" w:rsidRDefault="00201A89">
      <w:pPr>
        <w:pStyle w:val="ParaTab1"/>
        <w:rPr>
          <w:sz w:val="20"/>
          <w:szCs w:val="20"/>
        </w:rPr>
      </w:pPr>
      <w:r>
        <w:rPr>
          <w:sz w:val="20"/>
          <w:szCs w:val="20"/>
        </w:rPr>
        <w:separator/>
      </w:r>
    </w:p>
  </w:footnote>
  <w:footnote w:type="continuationSeparator" w:id="0">
    <w:p w:rsidR="00201A89" w:rsidRDefault="00201A8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218E"/>
    <w:multiLevelType w:val="hybridMultilevel"/>
    <w:tmpl w:val="6D0265DC"/>
    <w:lvl w:ilvl="0" w:tplc="56E4DB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1EF078E"/>
    <w:multiLevelType w:val="hybridMultilevel"/>
    <w:tmpl w:val="92FC46BE"/>
    <w:lvl w:ilvl="0" w:tplc="AD5C361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E29D9"/>
    <w:multiLevelType w:val="hybridMultilevel"/>
    <w:tmpl w:val="7AFC888E"/>
    <w:lvl w:ilvl="0" w:tplc="DF1A71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DA4F0D"/>
    <w:multiLevelType w:val="hybridMultilevel"/>
    <w:tmpl w:val="CDFC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E28B5"/>
    <w:multiLevelType w:val="hybridMultilevel"/>
    <w:tmpl w:val="96ACB48E"/>
    <w:lvl w:ilvl="0" w:tplc="46C6AB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EC46B57"/>
    <w:multiLevelType w:val="hybridMultilevel"/>
    <w:tmpl w:val="51D8600A"/>
    <w:lvl w:ilvl="0" w:tplc="F12830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3A053E"/>
    <w:multiLevelType w:val="hybridMultilevel"/>
    <w:tmpl w:val="AC944E32"/>
    <w:lvl w:ilvl="0" w:tplc="340623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10"/>
  </w:num>
  <w:num w:numId="5">
    <w:abstractNumId w:val="1"/>
  </w:num>
  <w:num w:numId="6">
    <w:abstractNumId w:val="2"/>
  </w:num>
  <w:num w:numId="7">
    <w:abstractNumId w:val="5"/>
  </w:num>
  <w:num w:numId="8">
    <w:abstractNumId w:val="11"/>
  </w:num>
  <w:num w:numId="9">
    <w:abstractNumId w:val="8"/>
  </w:num>
  <w:num w:numId="10">
    <w:abstractNumId w:val="3"/>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02049"/>
    <w:rsid w:val="00011AE4"/>
    <w:rsid w:val="00011EA4"/>
    <w:rsid w:val="00012905"/>
    <w:rsid w:val="000166BF"/>
    <w:rsid w:val="000207BE"/>
    <w:rsid w:val="000259DB"/>
    <w:rsid w:val="00030801"/>
    <w:rsid w:val="00031DB0"/>
    <w:rsid w:val="00034C81"/>
    <w:rsid w:val="00035231"/>
    <w:rsid w:val="00035472"/>
    <w:rsid w:val="00037DFE"/>
    <w:rsid w:val="0005028F"/>
    <w:rsid w:val="00056562"/>
    <w:rsid w:val="00057063"/>
    <w:rsid w:val="0006167E"/>
    <w:rsid w:val="00061F41"/>
    <w:rsid w:val="00065010"/>
    <w:rsid w:val="00072C11"/>
    <w:rsid w:val="00073CB7"/>
    <w:rsid w:val="00075789"/>
    <w:rsid w:val="00082EEF"/>
    <w:rsid w:val="00086601"/>
    <w:rsid w:val="00090313"/>
    <w:rsid w:val="000929D4"/>
    <w:rsid w:val="000A61FD"/>
    <w:rsid w:val="000B0E0A"/>
    <w:rsid w:val="000B23F4"/>
    <w:rsid w:val="000B54F5"/>
    <w:rsid w:val="000B5A02"/>
    <w:rsid w:val="000B7D78"/>
    <w:rsid w:val="000C0929"/>
    <w:rsid w:val="000C0B2D"/>
    <w:rsid w:val="000C3304"/>
    <w:rsid w:val="000C33EC"/>
    <w:rsid w:val="000D3E2A"/>
    <w:rsid w:val="000D4611"/>
    <w:rsid w:val="000D724D"/>
    <w:rsid w:val="000D7CF3"/>
    <w:rsid w:val="000E0B3B"/>
    <w:rsid w:val="000E3B88"/>
    <w:rsid w:val="000E6B21"/>
    <w:rsid w:val="000F1DAB"/>
    <w:rsid w:val="000F3FED"/>
    <w:rsid w:val="000F4F08"/>
    <w:rsid w:val="00101BAE"/>
    <w:rsid w:val="00102AE7"/>
    <w:rsid w:val="00102C58"/>
    <w:rsid w:val="001041C1"/>
    <w:rsid w:val="001055B8"/>
    <w:rsid w:val="00106EAB"/>
    <w:rsid w:val="001103FE"/>
    <w:rsid w:val="001108AB"/>
    <w:rsid w:val="0011090D"/>
    <w:rsid w:val="00110C06"/>
    <w:rsid w:val="00111A85"/>
    <w:rsid w:val="00113FF0"/>
    <w:rsid w:val="00116F0C"/>
    <w:rsid w:val="001173BE"/>
    <w:rsid w:val="00120095"/>
    <w:rsid w:val="0012023D"/>
    <w:rsid w:val="001216D8"/>
    <w:rsid w:val="00122842"/>
    <w:rsid w:val="001235AF"/>
    <w:rsid w:val="00123F26"/>
    <w:rsid w:val="001313CC"/>
    <w:rsid w:val="0013179F"/>
    <w:rsid w:val="00136383"/>
    <w:rsid w:val="00137A81"/>
    <w:rsid w:val="001406EA"/>
    <w:rsid w:val="00141AF6"/>
    <w:rsid w:val="00153834"/>
    <w:rsid w:val="00156517"/>
    <w:rsid w:val="001565EA"/>
    <w:rsid w:val="00156D44"/>
    <w:rsid w:val="00161CE2"/>
    <w:rsid w:val="00172814"/>
    <w:rsid w:val="00180522"/>
    <w:rsid w:val="00183F82"/>
    <w:rsid w:val="00184449"/>
    <w:rsid w:val="001A0BC4"/>
    <w:rsid w:val="001A2D00"/>
    <w:rsid w:val="001A6E17"/>
    <w:rsid w:val="001A774B"/>
    <w:rsid w:val="001B66C5"/>
    <w:rsid w:val="001C1034"/>
    <w:rsid w:val="001C17E6"/>
    <w:rsid w:val="001C1F4D"/>
    <w:rsid w:val="001C363E"/>
    <w:rsid w:val="001D11E5"/>
    <w:rsid w:val="001D22AF"/>
    <w:rsid w:val="001D44B9"/>
    <w:rsid w:val="001D7EEC"/>
    <w:rsid w:val="001E4B6F"/>
    <w:rsid w:val="0020190E"/>
    <w:rsid w:val="00201A89"/>
    <w:rsid w:val="0020211E"/>
    <w:rsid w:val="002041A8"/>
    <w:rsid w:val="002041FA"/>
    <w:rsid w:val="002074CF"/>
    <w:rsid w:val="00210899"/>
    <w:rsid w:val="002118B5"/>
    <w:rsid w:val="00216789"/>
    <w:rsid w:val="00216B02"/>
    <w:rsid w:val="00222496"/>
    <w:rsid w:val="002265C5"/>
    <w:rsid w:val="00227275"/>
    <w:rsid w:val="002331AA"/>
    <w:rsid w:val="00240AA1"/>
    <w:rsid w:val="00242315"/>
    <w:rsid w:val="00246096"/>
    <w:rsid w:val="00247DE9"/>
    <w:rsid w:val="0025068A"/>
    <w:rsid w:val="00251701"/>
    <w:rsid w:val="002619A7"/>
    <w:rsid w:val="00262EA3"/>
    <w:rsid w:val="00267C4F"/>
    <w:rsid w:val="00272E69"/>
    <w:rsid w:val="00273667"/>
    <w:rsid w:val="002763D9"/>
    <w:rsid w:val="002812BF"/>
    <w:rsid w:val="00283F20"/>
    <w:rsid w:val="002865CC"/>
    <w:rsid w:val="00292229"/>
    <w:rsid w:val="00292AD8"/>
    <w:rsid w:val="00296A95"/>
    <w:rsid w:val="002A112C"/>
    <w:rsid w:val="002A765D"/>
    <w:rsid w:val="002B3204"/>
    <w:rsid w:val="002B61B5"/>
    <w:rsid w:val="002B65EE"/>
    <w:rsid w:val="002C35EA"/>
    <w:rsid w:val="002C43CA"/>
    <w:rsid w:val="002C4A00"/>
    <w:rsid w:val="002C4CE0"/>
    <w:rsid w:val="002C4E91"/>
    <w:rsid w:val="002C65C0"/>
    <w:rsid w:val="002C6FC4"/>
    <w:rsid w:val="002D07A8"/>
    <w:rsid w:val="002D1E84"/>
    <w:rsid w:val="002D44F4"/>
    <w:rsid w:val="002D6559"/>
    <w:rsid w:val="002D6615"/>
    <w:rsid w:val="002D7332"/>
    <w:rsid w:val="002E301A"/>
    <w:rsid w:val="002E4A4B"/>
    <w:rsid w:val="002E5A35"/>
    <w:rsid w:val="002E666B"/>
    <w:rsid w:val="002F1CC3"/>
    <w:rsid w:val="002F53AE"/>
    <w:rsid w:val="002F79E7"/>
    <w:rsid w:val="002F7C40"/>
    <w:rsid w:val="00300996"/>
    <w:rsid w:val="00300E58"/>
    <w:rsid w:val="00302DEC"/>
    <w:rsid w:val="003078F1"/>
    <w:rsid w:val="00314D61"/>
    <w:rsid w:val="00325BE4"/>
    <w:rsid w:val="00326677"/>
    <w:rsid w:val="00330C2A"/>
    <w:rsid w:val="00332DA1"/>
    <w:rsid w:val="00334CD1"/>
    <w:rsid w:val="0033583F"/>
    <w:rsid w:val="00336CD4"/>
    <w:rsid w:val="00337276"/>
    <w:rsid w:val="00345910"/>
    <w:rsid w:val="00347BB2"/>
    <w:rsid w:val="00352E96"/>
    <w:rsid w:val="00353770"/>
    <w:rsid w:val="00353C55"/>
    <w:rsid w:val="00354013"/>
    <w:rsid w:val="00355996"/>
    <w:rsid w:val="00355D1D"/>
    <w:rsid w:val="00363842"/>
    <w:rsid w:val="003656E2"/>
    <w:rsid w:val="0036703D"/>
    <w:rsid w:val="0037274A"/>
    <w:rsid w:val="003762BF"/>
    <w:rsid w:val="00386EAC"/>
    <w:rsid w:val="0039494C"/>
    <w:rsid w:val="003A09E3"/>
    <w:rsid w:val="003B1203"/>
    <w:rsid w:val="003B13D8"/>
    <w:rsid w:val="003B3D8B"/>
    <w:rsid w:val="003B624F"/>
    <w:rsid w:val="003B671A"/>
    <w:rsid w:val="003C37A7"/>
    <w:rsid w:val="003C59EC"/>
    <w:rsid w:val="003D1289"/>
    <w:rsid w:val="003D138A"/>
    <w:rsid w:val="003D273D"/>
    <w:rsid w:val="003D6758"/>
    <w:rsid w:val="003D6AD1"/>
    <w:rsid w:val="003E1058"/>
    <w:rsid w:val="003E5742"/>
    <w:rsid w:val="003E62A8"/>
    <w:rsid w:val="003E7409"/>
    <w:rsid w:val="003E7B3C"/>
    <w:rsid w:val="003F757F"/>
    <w:rsid w:val="003F79AC"/>
    <w:rsid w:val="003F7ABF"/>
    <w:rsid w:val="00401000"/>
    <w:rsid w:val="00401C75"/>
    <w:rsid w:val="00402EF3"/>
    <w:rsid w:val="004034CB"/>
    <w:rsid w:val="004037BD"/>
    <w:rsid w:val="00410AE9"/>
    <w:rsid w:val="004144C4"/>
    <w:rsid w:val="00414CDA"/>
    <w:rsid w:val="004151E8"/>
    <w:rsid w:val="004172D9"/>
    <w:rsid w:val="00420BE0"/>
    <w:rsid w:val="00425868"/>
    <w:rsid w:val="00425C2D"/>
    <w:rsid w:val="00426FE8"/>
    <w:rsid w:val="00431E4A"/>
    <w:rsid w:val="00433CAE"/>
    <w:rsid w:val="004400C4"/>
    <w:rsid w:val="00443DFD"/>
    <w:rsid w:val="00446F42"/>
    <w:rsid w:val="0045226D"/>
    <w:rsid w:val="00463765"/>
    <w:rsid w:val="004648FA"/>
    <w:rsid w:val="0046727D"/>
    <w:rsid w:val="00470872"/>
    <w:rsid w:val="00470999"/>
    <w:rsid w:val="00470AB4"/>
    <w:rsid w:val="00471419"/>
    <w:rsid w:val="0047462F"/>
    <w:rsid w:val="00477DCD"/>
    <w:rsid w:val="0048449D"/>
    <w:rsid w:val="0049166E"/>
    <w:rsid w:val="00492D87"/>
    <w:rsid w:val="00493571"/>
    <w:rsid w:val="00495EB7"/>
    <w:rsid w:val="00496755"/>
    <w:rsid w:val="00497348"/>
    <w:rsid w:val="0049794E"/>
    <w:rsid w:val="004A3BB3"/>
    <w:rsid w:val="004A65EA"/>
    <w:rsid w:val="004A6E8A"/>
    <w:rsid w:val="004A724B"/>
    <w:rsid w:val="004A770A"/>
    <w:rsid w:val="004B408B"/>
    <w:rsid w:val="004B6990"/>
    <w:rsid w:val="004C0C24"/>
    <w:rsid w:val="004C1A82"/>
    <w:rsid w:val="004C4AFA"/>
    <w:rsid w:val="004C5F75"/>
    <w:rsid w:val="004C796A"/>
    <w:rsid w:val="004D2017"/>
    <w:rsid w:val="004D28FC"/>
    <w:rsid w:val="004D4EDE"/>
    <w:rsid w:val="004E3F98"/>
    <w:rsid w:val="004E5D00"/>
    <w:rsid w:val="004E74B1"/>
    <w:rsid w:val="004E790C"/>
    <w:rsid w:val="004F204F"/>
    <w:rsid w:val="004F2152"/>
    <w:rsid w:val="004F7F5B"/>
    <w:rsid w:val="005021AD"/>
    <w:rsid w:val="00507AED"/>
    <w:rsid w:val="0051284D"/>
    <w:rsid w:val="005129CC"/>
    <w:rsid w:val="00513283"/>
    <w:rsid w:val="00515245"/>
    <w:rsid w:val="005234E5"/>
    <w:rsid w:val="00524E3D"/>
    <w:rsid w:val="00530761"/>
    <w:rsid w:val="005312B9"/>
    <w:rsid w:val="00531DA7"/>
    <w:rsid w:val="005364E3"/>
    <w:rsid w:val="00544D85"/>
    <w:rsid w:val="005455DE"/>
    <w:rsid w:val="005462E2"/>
    <w:rsid w:val="00552BDC"/>
    <w:rsid w:val="00553659"/>
    <w:rsid w:val="00554BD0"/>
    <w:rsid w:val="00555825"/>
    <w:rsid w:val="00560E4F"/>
    <w:rsid w:val="00562314"/>
    <w:rsid w:val="005635F7"/>
    <w:rsid w:val="00564829"/>
    <w:rsid w:val="00570FB7"/>
    <w:rsid w:val="005837D2"/>
    <w:rsid w:val="00583B70"/>
    <w:rsid w:val="00584D38"/>
    <w:rsid w:val="005872F3"/>
    <w:rsid w:val="005928B3"/>
    <w:rsid w:val="005936F7"/>
    <w:rsid w:val="00594079"/>
    <w:rsid w:val="005A04C9"/>
    <w:rsid w:val="005A29A2"/>
    <w:rsid w:val="005A4953"/>
    <w:rsid w:val="005A4A43"/>
    <w:rsid w:val="005A50C9"/>
    <w:rsid w:val="005A55C3"/>
    <w:rsid w:val="005A56F8"/>
    <w:rsid w:val="005A6151"/>
    <w:rsid w:val="005C0182"/>
    <w:rsid w:val="005C2C94"/>
    <w:rsid w:val="005C2E16"/>
    <w:rsid w:val="005D221E"/>
    <w:rsid w:val="005D582B"/>
    <w:rsid w:val="005E3A07"/>
    <w:rsid w:val="005E3D97"/>
    <w:rsid w:val="005F1645"/>
    <w:rsid w:val="005F6FAB"/>
    <w:rsid w:val="006000BD"/>
    <w:rsid w:val="006025B0"/>
    <w:rsid w:val="006045D9"/>
    <w:rsid w:val="006076B9"/>
    <w:rsid w:val="006129AB"/>
    <w:rsid w:val="00615E26"/>
    <w:rsid w:val="00625FDA"/>
    <w:rsid w:val="0063043C"/>
    <w:rsid w:val="00634DDB"/>
    <w:rsid w:val="006450ED"/>
    <w:rsid w:val="006457E4"/>
    <w:rsid w:val="00651B27"/>
    <w:rsid w:val="00652E74"/>
    <w:rsid w:val="006540D8"/>
    <w:rsid w:val="00656738"/>
    <w:rsid w:val="006836E9"/>
    <w:rsid w:val="00684A3A"/>
    <w:rsid w:val="00685B0A"/>
    <w:rsid w:val="0069169C"/>
    <w:rsid w:val="006950C6"/>
    <w:rsid w:val="006975B2"/>
    <w:rsid w:val="006A0A1C"/>
    <w:rsid w:val="006A475F"/>
    <w:rsid w:val="006A479D"/>
    <w:rsid w:val="006A4E03"/>
    <w:rsid w:val="006B13AD"/>
    <w:rsid w:val="006C009D"/>
    <w:rsid w:val="006C3A0C"/>
    <w:rsid w:val="006C4871"/>
    <w:rsid w:val="006D005E"/>
    <w:rsid w:val="006D5707"/>
    <w:rsid w:val="006D5CFF"/>
    <w:rsid w:val="006E43A9"/>
    <w:rsid w:val="00702564"/>
    <w:rsid w:val="00703530"/>
    <w:rsid w:val="0070514C"/>
    <w:rsid w:val="00707FE6"/>
    <w:rsid w:val="00710646"/>
    <w:rsid w:val="00710C81"/>
    <w:rsid w:val="0071218B"/>
    <w:rsid w:val="0071326B"/>
    <w:rsid w:val="007148AD"/>
    <w:rsid w:val="007164F7"/>
    <w:rsid w:val="00723944"/>
    <w:rsid w:val="00725153"/>
    <w:rsid w:val="00725272"/>
    <w:rsid w:val="00726707"/>
    <w:rsid w:val="00730D8B"/>
    <w:rsid w:val="00735191"/>
    <w:rsid w:val="007435F6"/>
    <w:rsid w:val="00751AE7"/>
    <w:rsid w:val="00754FDD"/>
    <w:rsid w:val="00760C65"/>
    <w:rsid w:val="00762AD3"/>
    <w:rsid w:val="00767D3D"/>
    <w:rsid w:val="007700EF"/>
    <w:rsid w:val="00770FB9"/>
    <w:rsid w:val="007726CD"/>
    <w:rsid w:val="00772B83"/>
    <w:rsid w:val="00773D7C"/>
    <w:rsid w:val="0078004E"/>
    <w:rsid w:val="0078029C"/>
    <w:rsid w:val="007872CF"/>
    <w:rsid w:val="0078797B"/>
    <w:rsid w:val="00790091"/>
    <w:rsid w:val="007A02BE"/>
    <w:rsid w:val="007A07A2"/>
    <w:rsid w:val="007A09E5"/>
    <w:rsid w:val="007A4A33"/>
    <w:rsid w:val="007A6C95"/>
    <w:rsid w:val="007A7E54"/>
    <w:rsid w:val="007A7F01"/>
    <w:rsid w:val="007B1A31"/>
    <w:rsid w:val="007B1C70"/>
    <w:rsid w:val="007B20A5"/>
    <w:rsid w:val="007B25DB"/>
    <w:rsid w:val="007B5F38"/>
    <w:rsid w:val="007B6FA3"/>
    <w:rsid w:val="007C2ED9"/>
    <w:rsid w:val="007C4443"/>
    <w:rsid w:val="007C4A72"/>
    <w:rsid w:val="007D32BC"/>
    <w:rsid w:val="007D5AA0"/>
    <w:rsid w:val="007D76DF"/>
    <w:rsid w:val="007E38E8"/>
    <w:rsid w:val="007E3B4E"/>
    <w:rsid w:val="007F0AD5"/>
    <w:rsid w:val="007F2473"/>
    <w:rsid w:val="007F2F1C"/>
    <w:rsid w:val="007F4FDC"/>
    <w:rsid w:val="007F539F"/>
    <w:rsid w:val="007F5645"/>
    <w:rsid w:val="008011B9"/>
    <w:rsid w:val="008017D3"/>
    <w:rsid w:val="008024C6"/>
    <w:rsid w:val="00804B5D"/>
    <w:rsid w:val="00806539"/>
    <w:rsid w:val="00806C61"/>
    <w:rsid w:val="00807E16"/>
    <w:rsid w:val="00810A55"/>
    <w:rsid w:val="008145EE"/>
    <w:rsid w:val="00814E32"/>
    <w:rsid w:val="00814F39"/>
    <w:rsid w:val="00817930"/>
    <w:rsid w:val="00821183"/>
    <w:rsid w:val="00821D06"/>
    <w:rsid w:val="00823A88"/>
    <w:rsid w:val="00826442"/>
    <w:rsid w:val="00831A4C"/>
    <w:rsid w:val="008327E8"/>
    <w:rsid w:val="00833749"/>
    <w:rsid w:val="00836A84"/>
    <w:rsid w:val="00840F7F"/>
    <w:rsid w:val="0084482A"/>
    <w:rsid w:val="008604C3"/>
    <w:rsid w:val="008614D0"/>
    <w:rsid w:val="0086261D"/>
    <w:rsid w:val="00862B8E"/>
    <w:rsid w:val="00867A82"/>
    <w:rsid w:val="00870D8A"/>
    <w:rsid w:val="00871D0B"/>
    <w:rsid w:val="008722E6"/>
    <w:rsid w:val="00874968"/>
    <w:rsid w:val="00881785"/>
    <w:rsid w:val="00887772"/>
    <w:rsid w:val="00890235"/>
    <w:rsid w:val="00895719"/>
    <w:rsid w:val="0089697C"/>
    <w:rsid w:val="008A201F"/>
    <w:rsid w:val="008A2392"/>
    <w:rsid w:val="008A53FC"/>
    <w:rsid w:val="008A7C2B"/>
    <w:rsid w:val="008A7C39"/>
    <w:rsid w:val="008B04C0"/>
    <w:rsid w:val="008B29A1"/>
    <w:rsid w:val="008B2B29"/>
    <w:rsid w:val="008C0086"/>
    <w:rsid w:val="008C17FD"/>
    <w:rsid w:val="008C2465"/>
    <w:rsid w:val="008C7242"/>
    <w:rsid w:val="008D0E4E"/>
    <w:rsid w:val="008D2504"/>
    <w:rsid w:val="008D37B3"/>
    <w:rsid w:val="008D3D17"/>
    <w:rsid w:val="008D3D71"/>
    <w:rsid w:val="008D7B7C"/>
    <w:rsid w:val="008D7C38"/>
    <w:rsid w:val="008E08A6"/>
    <w:rsid w:val="008F21C0"/>
    <w:rsid w:val="008F32E0"/>
    <w:rsid w:val="008F533B"/>
    <w:rsid w:val="008F6AB5"/>
    <w:rsid w:val="00903516"/>
    <w:rsid w:val="009054A8"/>
    <w:rsid w:val="0090725D"/>
    <w:rsid w:val="009078C1"/>
    <w:rsid w:val="009110A8"/>
    <w:rsid w:val="00913000"/>
    <w:rsid w:val="00915107"/>
    <w:rsid w:val="009158A5"/>
    <w:rsid w:val="0091746D"/>
    <w:rsid w:val="00920532"/>
    <w:rsid w:val="00923E90"/>
    <w:rsid w:val="00930E0A"/>
    <w:rsid w:val="00932057"/>
    <w:rsid w:val="009332B7"/>
    <w:rsid w:val="00935411"/>
    <w:rsid w:val="0093558C"/>
    <w:rsid w:val="00940166"/>
    <w:rsid w:val="00941FB8"/>
    <w:rsid w:val="009430F2"/>
    <w:rsid w:val="00943F4B"/>
    <w:rsid w:val="00946D4A"/>
    <w:rsid w:val="009475C7"/>
    <w:rsid w:val="00953613"/>
    <w:rsid w:val="009655D6"/>
    <w:rsid w:val="00970CE9"/>
    <w:rsid w:val="009710E4"/>
    <w:rsid w:val="00972548"/>
    <w:rsid w:val="009761FE"/>
    <w:rsid w:val="00986264"/>
    <w:rsid w:val="00993186"/>
    <w:rsid w:val="009970E3"/>
    <w:rsid w:val="00997C3C"/>
    <w:rsid w:val="009A7D8C"/>
    <w:rsid w:val="009B35F4"/>
    <w:rsid w:val="009B496D"/>
    <w:rsid w:val="009B6654"/>
    <w:rsid w:val="009C142A"/>
    <w:rsid w:val="009C1C86"/>
    <w:rsid w:val="009D0908"/>
    <w:rsid w:val="009D1BD4"/>
    <w:rsid w:val="009D3908"/>
    <w:rsid w:val="009D47F4"/>
    <w:rsid w:val="009D4B9A"/>
    <w:rsid w:val="009E28CA"/>
    <w:rsid w:val="009E7D30"/>
    <w:rsid w:val="009F6642"/>
    <w:rsid w:val="00A0410F"/>
    <w:rsid w:val="00A04C02"/>
    <w:rsid w:val="00A059B5"/>
    <w:rsid w:val="00A05CC4"/>
    <w:rsid w:val="00A11394"/>
    <w:rsid w:val="00A17995"/>
    <w:rsid w:val="00A20BC5"/>
    <w:rsid w:val="00A21809"/>
    <w:rsid w:val="00A23CE6"/>
    <w:rsid w:val="00A25824"/>
    <w:rsid w:val="00A276AF"/>
    <w:rsid w:val="00A311D2"/>
    <w:rsid w:val="00A36649"/>
    <w:rsid w:val="00A40345"/>
    <w:rsid w:val="00A415D0"/>
    <w:rsid w:val="00A41664"/>
    <w:rsid w:val="00A42C65"/>
    <w:rsid w:val="00A433FE"/>
    <w:rsid w:val="00A45294"/>
    <w:rsid w:val="00A45E2F"/>
    <w:rsid w:val="00A51221"/>
    <w:rsid w:val="00A52EDA"/>
    <w:rsid w:val="00A5495D"/>
    <w:rsid w:val="00A670A9"/>
    <w:rsid w:val="00A674CA"/>
    <w:rsid w:val="00A67DF3"/>
    <w:rsid w:val="00A74D14"/>
    <w:rsid w:val="00A74EEF"/>
    <w:rsid w:val="00A779C2"/>
    <w:rsid w:val="00A8024F"/>
    <w:rsid w:val="00A805B8"/>
    <w:rsid w:val="00A80911"/>
    <w:rsid w:val="00A82591"/>
    <w:rsid w:val="00A827C9"/>
    <w:rsid w:val="00A82E8A"/>
    <w:rsid w:val="00A93138"/>
    <w:rsid w:val="00A93885"/>
    <w:rsid w:val="00A96873"/>
    <w:rsid w:val="00AA0919"/>
    <w:rsid w:val="00AA28D3"/>
    <w:rsid w:val="00AA2CAB"/>
    <w:rsid w:val="00AB0BFE"/>
    <w:rsid w:val="00AB12D8"/>
    <w:rsid w:val="00AB22EF"/>
    <w:rsid w:val="00AB2CDA"/>
    <w:rsid w:val="00AB31F9"/>
    <w:rsid w:val="00AC41FA"/>
    <w:rsid w:val="00AC5153"/>
    <w:rsid w:val="00AD126F"/>
    <w:rsid w:val="00AD5995"/>
    <w:rsid w:val="00AD616D"/>
    <w:rsid w:val="00AD68F7"/>
    <w:rsid w:val="00AD7450"/>
    <w:rsid w:val="00AD7D48"/>
    <w:rsid w:val="00AE58AC"/>
    <w:rsid w:val="00AE5EBA"/>
    <w:rsid w:val="00AE5EED"/>
    <w:rsid w:val="00AF0178"/>
    <w:rsid w:val="00AF2E5C"/>
    <w:rsid w:val="00B01B6D"/>
    <w:rsid w:val="00B06F43"/>
    <w:rsid w:val="00B0708D"/>
    <w:rsid w:val="00B12D01"/>
    <w:rsid w:val="00B137FC"/>
    <w:rsid w:val="00B2103E"/>
    <w:rsid w:val="00B22678"/>
    <w:rsid w:val="00B2351A"/>
    <w:rsid w:val="00B3274C"/>
    <w:rsid w:val="00B329DF"/>
    <w:rsid w:val="00B33D5D"/>
    <w:rsid w:val="00B37E69"/>
    <w:rsid w:val="00B40CE1"/>
    <w:rsid w:val="00B426D8"/>
    <w:rsid w:val="00B47090"/>
    <w:rsid w:val="00B507DA"/>
    <w:rsid w:val="00B51DCA"/>
    <w:rsid w:val="00B53B37"/>
    <w:rsid w:val="00B54E23"/>
    <w:rsid w:val="00B561EC"/>
    <w:rsid w:val="00B678D6"/>
    <w:rsid w:val="00B67DB7"/>
    <w:rsid w:val="00B67FC8"/>
    <w:rsid w:val="00B71EB3"/>
    <w:rsid w:val="00B720CF"/>
    <w:rsid w:val="00B72F4F"/>
    <w:rsid w:val="00B751BC"/>
    <w:rsid w:val="00B75E36"/>
    <w:rsid w:val="00B7640F"/>
    <w:rsid w:val="00B76A4D"/>
    <w:rsid w:val="00B76FC4"/>
    <w:rsid w:val="00B77F21"/>
    <w:rsid w:val="00B80AD0"/>
    <w:rsid w:val="00B82FFB"/>
    <w:rsid w:val="00B900AC"/>
    <w:rsid w:val="00B902DA"/>
    <w:rsid w:val="00B9125A"/>
    <w:rsid w:val="00B94579"/>
    <w:rsid w:val="00B96342"/>
    <w:rsid w:val="00BA22DA"/>
    <w:rsid w:val="00BA6478"/>
    <w:rsid w:val="00BB1C8A"/>
    <w:rsid w:val="00BB40AD"/>
    <w:rsid w:val="00BB458E"/>
    <w:rsid w:val="00BB4DF9"/>
    <w:rsid w:val="00BB6E24"/>
    <w:rsid w:val="00BB7C46"/>
    <w:rsid w:val="00BD11EC"/>
    <w:rsid w:val="00BD21C3"/>
    <w:rsid w:val="00BD3B10"/>
    <w:rsid w:val="00BD5E0A"/>
    <w:rsid w:val="00BE1475"/>
    <w:rsid w:val="00BE1BC4"/>
    <w:rsid w:val="00BE51DE"/>
    <w:rsid w:val="00BF053B"/>
    <w:rsid w:val="00BF2411"/>
    <w:rsid w:val="00BF434D"/>
    <w:rsid w:val="00BF58B9"/>
    <w:rsid w:val="00BF6D29"/>
    <w:rsid w:val="00C01E61"/>
    <w:rsid w:val="00C03057"/>
    <w:rsid w:val="00C05437"/>
    <w:rsid w:val="00C10A55"/>
    <w:rsid w:val="00C12743"/>
    <w:rsid w:val="00C1338D"/>
    <w:rsid w:val="00C13A99"/>
    <w:rsid w:val="00C14518"/>
    <w:rsid w:val="00C1462D"/>
    <w:rsid w:val="00C16B06"/>
    <w:rsid w:val="00C17358"/>
    <w:rsid w:val="00C22F36"/>
    <w:rsid w:val="00C2379B"/>
    <w:rsid w:val="00C30B6A"/>
    <w:rsid w:val="00C406A0"/>
    <w:rsid w:val="00C44FBE"/>
    <w:rsid w:val="00C4683F"/>
    <w:rsid w:val="00C500E3"/>
    <w:rsid w:val="00C501C1"/>
    <w:rsid w:val="00C541F8"/>
    <w:rsid w:val="00C55B5E"/>
    <w:rsid w:val="00C5646C"/>
    <w:rsid w:val="00C5672F"/>
    <w:rsid w:val="00C604C5"/>
    <w:rsid w:val="00C61050"/>
    <w:rsid w:val="00C62456"/>
    <w:rsid w:val="00C6371C"/>
    <w:rsid w:val="00C7071D"/>
    <w:rsid w:val="00C707BA"/>
    <w:rsid w:val="00C7170D"/>
    <w:rsid w:val="00C74F53"/>
    <w:rsid w:val="00C76B9D"/>
    <w:rsid w:val="00C821D9"/>
    <w:rsid w:val="00C8256B"/>
    <w:rsid w:val="00C92701"/>
    <w:rsid w:val="00C97CE6"/>
    <w:rsid w:val="00CA4EBC"/>
    <w:rsid w:val="00CA7AFA"/>
    <w:rsid w:val="00CB1504"/>
    <w:rsid w:val="00CB481C"/>
    <w:rsid w:val="00CC2977"/>
    <w:rsid w:val="00CC2D14"/>
    <w:rsid w:val="00CC3C97"/>
    <w:rsid w:val="00CC6878"/>
    <w:rsid w:val="00CC7479"/>
    <w:rsid w:val="00CD00A9"/>
    <w:rsid w:val="00CD0951"/>
    <w:rsid w:val="00CD1601"/>
    <w:rsid w:val="00CD1ACB"/>
    <w:rsid w:val="00CD1FFB"/>
    <w:rsid w:val="00CD2D90"/>
    <w:rsid w:val="00CD4A6F"/>
    <w:rsid w:val="00CD5217"/>
    <w:rsid w:val="00CD5563"/>
    <w:rsid w:val="00CD60E2"/>
    <w:rsid w:val="00CE12C7"/>
    <w:rsid w:val="00CE1E0F"/>
    <w:rsid w:val="00CE2F16"/>
    <w:rsid w:val="00CE74D4"/>
    <w:rsid w:val="00CF32E5"/>
    <w:rsid w:val="00CF62B5"/>
    <w:rsid w:val="00D009C3"/>
    <w:rsid w:val="00D06015"/>
    <w:rsid w:val="00D10585"/>
    <w:rsid w:val="00D111B4"/>
    <w:rsid w:val="00D11864"/>
    <w:rsid w:val="00D16EF1"/>
    <w:rsid w:val="00D21768"/>
    <w:rsid w:val="00D2351B"/>
    <w:rsid w:val="00D31D82"/>
    <w:rsid w:val="00D36067"/>
    <w:rsid w:val="00D40830"/>
    <w:rsid w:val="00D41F4A"/>
    <w:rsid w:val="00D46ADF"/>
    <w:rsid w:val="00D51127"/>
    <w:rsid w:val="00D528AA"/>
    <w:rsid w:val="00D535AF"/>
    <w:rsid w:val="00D543BC"/>
    <w:rsid w:val="00D5519E"/>
    <w:rsid w:val="00D6328B"/>
    <w:rsid w:val="00D713F6"/>
    <w:rsid w:val="00D72E09"/>
    <w:rsid w:val="00D77C83"/>
    <w:rsid w:val="00D80FDE"/>
    <w:rsid w:val="00D810F7"/>
    <w:rsid w:val="00D818B0"/>
    <w:rsid w:val="00D82593"/>
    <w:rsid w:val="00D84AE8"/>
    <w:rsid w:val="00D871F3"/>
    <w:rsid w:val="00D94E51"/>
    <w:rsid w:val="00DA2AD2"/>
    <w:rsid w:val="00DA6130"/>
    <w:rsid w:val="00DB05E4"/>
    <w:rsid w:val="00DB4C78"/>
    <w:rsid w:val="00DB7041"/>
    <w:rsid w:val="00DC0C39"/>
    <w:rsid w:val="00DC0D1D"/>
    <w:rsid w:val="00DC1266"/>
    <w:rsid w:val="00DC13C5"/>
    <w:rsid w:val="00DC189D"/>
    <w:rsid w:val="00DC2B79"/>
    <w:rsid w:val="00DC44FA"/>
    <w:rsid w:val="00DD01A0"/>
    <w:rsid w:val="00DD1ABC"/>
    <w:rsid w:val="00DD2400"/>
    <w:rsid w:val="00DD6656"/>
    <w:rsid w:val="00DE30B2"/>
    <w:rsid w:val="00DE32DA"/>
    <w:rsid w:val="00DE6A89"/>
    <w:rsid w:val="00DE6F15"/>
    <w:rsid w:val="00DE7384"/>
    <w:rsid w:val="00DF61C8"/>
    <w:rsid w:val="00DF77E6"/>
    <w:rsid w:val="00E022D0"/>
    <w:rsid w:val="00E03A6C"/>
    <w:rsid w:val="00E04627"/>
    <w:rsid w:val="00E04980"/>
    <w:rsid w:val="00E053DE"/>
    <w:rsid w:val="00E11996"/>
    <w:rsid w:val="00E13941"/>
    <w:rsid w:val="00E1426B"/>
    <w:rsid w:val="00E22286"/>
    <w:rsid w:val="00E25718"/>
    <w:rsid w:val="00E27685"/>
    <w:rsid w:val="00E33354"/>
    <w:rsid w:val="00E44D54"/>
    <w:rsid w:val="00E4568C"/>
    <w:rsid w:val="00E54B66"/>
    <w:rsid w:val="00E551C8"/>
    <w:rsid w:val="00E63E63"/>
    <w:rsid w:val="00E64F7C"/>
    <w:rsid w:val="00E67D5D"/>
    <w:rsid w:val="00E74E07"/>
    <w:rsid w:val="00E76FFF"/>
    <w:rsid w:val="00E7738C"/>
    <w:rsid w:val="00E8125B"/>
    <w:rsid w:val="00E82D55"/>
    <w:rsid w:val="00E846B1"/>
    <w:rsid w:val="00E85540"/>
    <w:rsid w:val="00E86123"/>
    <w:rsid w:val="00E864CA"/>
    <w:rsid w:val="00E917B9"/>
    <w:rsid w:val="00EA16AE"/>
    <w:rsid w:val="00EA4A33"/>
    <w:rsid w:val="00EA6FF4"/>
    <w:rsid w:val="00EB1337"/>
    <w:rsid w:val="00EB16C6"/>
    <w:rsid w:val="00EB5FA2"/>
    <w:rsid w:val="00EC296E"/>
    <w:rsid w:val="00EC4F5C"/>
    <w:rsid w:val="00EC582F"/>
    <w:rsid w:val="00ED017F"/>
    <w:rsid w:val="00ED1333"/>
    <w:rsid w:val="00ED5319"/>
    <w:rsid w:val="00ED5913"/>
    <w:rsid w:val="00ED6FED"/>
    <w:rsid w:val="00EE0B96"/>
    <w:rsid w:val="00EE2660"/>
    <w:rsid w:val="00EE37B6"/>
    <w:rsid w:val="00EE3F67"/>
    <w:rsid w:val="00EF011B"/>
    <w:rsid w:val="00EF45B8"/>
    <w:rsid w:val="00EF4646"/>
    <w:rsid w:val="00F06BAC"/>
    <w:rsid w:val="00F06DFB"/>
    <w:rsid w:val="00F07E14"/>
    <w:rsid w:val="00F123FB"/>
    <w:rsid w:val="00F1631A"/>
    <w:rsid w:val="00F20350"/>
    <w:rsid w:val="00F20A57"/>
    <w:rsid w:val="00F23738"/>
    <w:rsid w:val="00F24509"/>
    <w:rsid w:val="00F30C8C"/>
    <w:rsid w:val="00F46654"/>
    <w:rsid w:val="00F47C94"/>
    <w:rsid w:val="00F50CF2"/>
    <w:rsid w:val="00F5115C"/>
    <w:rsid w:val="00F5182C"/>
    <w:rsid w:val="00F568BC"/>
    <w:rsid w:val="00F6413F"/>
    <w:rsid w:val="00F671D1"/>
    <w:rsid w:val="00F6769C"/>
    <w:rsid w:val="00F72016"/>
    <w:rsid w:val="00F7225C"/>
    <w:rsid w:val="00F73115"/>
    <w:rsid w:val="00F77202"/>
    <w:rsid w:val="00F77F6E"/>
    <w:rsid w:val="00F80FE1"/>
    <w:rsid w:val="00F81C6A"/>
    <w:rsid w:val="00F82057"/>
    <w:rsid w:val="00F822BB"/>
    <w:rsid w:val="00F826F1"/>
    <w:rsid w:val="00F844DE"/>
    <w:rsid w:val="00F912A4"/>
    <w:rsid w:val="00F93356"/>
    <w:rsid w:val="00F94126"/>
    <w:rsid w:val="00F94AB4"/>
    <w:rsid w:val="00FA44F7"/>
    <w:rsid w:val="00FA5F51"/>
    <w:rsid w:val="00FB41FB"/>
    <w:rsid w:val="00FB43D2"/>
    <w:rsid w:val="00FB63ED"/>
    <w:rsid w:val="00FB695A"/>
    <w:rsid w:val="00FB6A98"/>
    <w:rsid w:val="00FC173F"/>
    <w:rsid w:val="00FC3DD8"/>
    <w:rsid w:val="00FC7459"/>
    <w:rsid w:val="00FD089C"/>
    <w:rsid w:val="00FD55B1"/>
    <w:rsid w:val="00FD65A6"/>
    <w:rsid w:val="00FE2A22"/>
    <w:rsid w:val="00FE3185"/>
    <w:rsid w:val="00FE6996"/>
    <w:rsid w:val="00FE7E1A"/>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 w:type="character" w:styleId="Strong">
    <w:name w:val="Strong"/>
    <w:basedOn w:val="DefaultParagraphFont"/>
    <w:qFormat/>
    <w:rsid w:val="00C825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D11864"/>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 w:type="character" w:customStyle="1" w:styleId="Heading4Char">
    <w:name w:val="Heading 4 Char"/>
    <w:basedOn w:val="DefaultParagraphFont"/>
    <w:link w:val="Heading4"/>
    <w:uiPriority w:val="9"/>
    <w:rsid w:val="00D11864"/>
    <w:rPr>
      <w:b/>
      <w:bCs/>
      <w:sz w:val="24"/>
      <w:szCs w:val="24"/>
    </w:rPr>
  </w:style>
  <w:style w:type="paragraph" w:styleId="NormalWeb">
    <w:name w:val="Normal (Web)"/>
    <w:basedOn w:val="Normal"/>
    <w:uiPriority w:val="99"/>
    <w:unhideWhenUsed/>
    <w:rsid w:val="00D11864"/>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1B27"/>
    <w:pPr>
      <w:ind w:left="720"/>
      <w:contextualSpacing/>
    </w:pPr>
  </w:style>
  <w:style w:type="character" w:styleId="Hyperlink">
    <w:name w:val="Hyperlink"/>
    <w:rsid w:val="0025068A"/>
    <w:rPr>
      <w:color w:val="0000FF"/>
      <w:u w:val="single"/>
    </w:rPr>
  </w:style>
  <w:style w:type="character" w:customStyle="1" w:styleId="term1">
    <w:name w:val="term1"/>
    <w:basedOn w:val="DefaultParagraphFont"/>
    <w:rsid w:val="0025068A"/>
    <w:rPr>
      <w:b/>
      <w:bCs/>
    </w:rPr>
  </w:style>
  <w:style w:type="character" w:styleId="Strong">
    <w:name w:val="Strong"/>
    <w:basedOn w:val="DefaultParagraphFont"/>
    <w:qFormat/>
    <w:rsid w:val="00C82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174">
      <w:bodyDiv w:val="1"/>
      <w:marLeft w:val="0"/>
      <w:marRight w:val="0"/>
      <w:marTop w:val="0"/>
      <w:marBottom w:val="0"/>
      <w:divBdr>
        <w:top w:val="none" w:sz="0" w:space="0" w:color="auto"/>
        <w:left w:val="none" w:sz="0" w:space="0" w:color="auto"/>
        <w:bottom w:val="none" w:sz="0" w:space="0" w:color="auto"/>
        <w:right w:val="none" w:sz="0" w:space="0" w:color="auto"/>
      </w:divBdr>
      <w:divsChild>
        <w:div w:id="150774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14139">
      <w:bodyDiv w:val="1"/>
      <w:marLeft w:val="0"/>
      <w:marRight w:val="0"/>
      <w:marTop w:val="0"/>
      <w:marBottom w:val="0"/>
      <w:divBdr>
        <w:top w:val="none" w:sz="0" w:space="0" w:color="auto"/>
        <w:left w:val="none" w:sz="0" w:space="0" w:color="auto"/>
        <w:bottom w:val="none" w:sz="0" w:space="0" w:color="auto"/>
        <w:right w:val="none" w:sz="0" w:space="0" w:color="auto"/>
      </w:divBdr>
      <w:divsChild>
        <w:div w:id="194552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17046">
      <w:bodyDiv w:val="1"/>
      <w:marLeft w:val="0"/>
      <w:marRight w:val="0"/>
      <w:marTop w:val="0"/>
      <w:marBottom w:val="0"/>
      <w:divBdr>
        <w:top w:val="none" w:sz="0" w:space="0" w:color="auto"/>
        <w:left w:val="none" w:sz="0" w:space="0" w:color="auto"/>
        <w:bottom w:val="none" w:sz="0" w:space="0" w:color="auto"/>
        <w:right w:val="none" w:sz="0" w:space="0" w:color="auto"/>
      </w:divBdr>
      <w:divsChild>
        <w:div w:id="198233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AF1E-5A1F-4006-BF64-BDE25DDC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18</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22</cp:revision>
  <cp:lastPrinted>2015-07-22T16:54:00Z</cp:lastPrinted>
  <dcterms:created xsi:type="dcterms:W3CDTF">2015-07-07T18:19:00Z</dcterms:created>
  <dcterms:modified xsi:type="dcterms:W3CDTF">2015-07-30T17:23:00Z</dcterms:modified>
</cp:coreProperties>
</file>