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DE625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E625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DE625D">
        <w:rPr>
          <w:rFonts w:ascii="Times New Roman" w:hAnsi="Times New Roman"/>
          <w:b/>
          <w:spacing w:val="-3"/>
          <w:szCs w:val="24"/>
        </w:rPr>
        <w:fldChar w:fldCharType="begin"/>
      </w:r>
      <w:r w:rsidRPr="00DE625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DE625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DE625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E625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DE625D" w:rsidRPr="00DE625D" w:rsidRDefault="00141506" w:rsidP="00DE625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E625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DE625D" w:rsidRDefault="00DE625D" w:rsidP="00DE625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E625D" w:rsidRDefault="00DE625D" w:rsidP="00DE625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E625D" w:rsidRDefault="00DE625D" w:rsidP="00DE625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E625D" w:rsidRPr="00DE625D" w:rsidRDefault="00DE625D" w:rsidP="00DE625D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DE625D">
        <w:rPr>
          <w:rFonts w:ascii="Times New Roman" w:hAnsi="Times New Roman"/>
          <w:spacing w:val="-3"/>
          <w:szCs w:val="24"/>
        </w:rPr>
        <w:t>Raheeme Wiggins</w:t>
      </w:r>
      <w:r w:rsidRPr="00DE625D">
        <w:rPr>
          <w:rFonts w:ascii="Times New Roman" w:hAnsi="Times New Roman"/>
          <w:spacing w:val="-3"/>
          <w:szCs w:val="24"/>
        </w:rPr>
        <w:tab/>
      </w:r>
      <w:r w:rsidRPr="00DE625D">
        <w:rPr>
          <w:rFonts w:ascii="Times New Roman" w:hAnsi="Times New Roman"/>
          <w:spacing w:val="-3"/>
          <w:szCs w:val="24"/>
        </w:rPr>
        <w:tab/>
      </w:r>
      <w:r w:rsidRPr="00DE625D">
        <w:rPr>
          <w:rFonts w:ascii="Times New Roman" w:hAnsi="Times New Roman"/>
          <w:spacing w:val="-3"/>
          <w:szCs w:val="24"/>
        </w:rPr>
        <w:tab/>
      </w:r>
      <w:r w:rsidRPr="00DE625D">
        <w:rPr>
          <w:rFonts w:ascii="Times New Roman" w:hAnsi="Times New Roman"/>
          <w:spacing w:val="-3"/>
          <w:szCs w:val="24"/>
        </w:rPr>
        <w:tab/>
      </w:r>
      <w:r w:rsidRPr="00DE625D">
        <w:rPr>
          <w:rFonts w:ascii="Times New Roman" w:hAnsi="Times New Roman"/>
          <w:spacing w:val="-3"/>
          <w:szCs w:val="24"/>
        </w:rPr>
        <w:tab/>
        <w:t>:</w:t>
      </w:r>
    </w:p>
    <w:p w:rsidR="00DE625D" w:rsidRPr="00DE625D" w:rsidRDefault="00DE625D" w:rsidP="00DE625D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DE625D">
        <w:rPr>
          <w:rFonts w:ascii="Times New Roman" w:hAnsi="Times New Roman"/>
          <w:spacing w:val="-3"/>
          <w:szCs w:val="24"/>
        </w:rPr>
        <w:tab/>
      </w:r>
      <w:r w:rsidRPr="00DE625D">
        <w:rPr>
          <w:rFonts w:ascii="Times New Roman" w:hAnsi="Times New Roman"/>
          <w:spacing w:val="-3"/>
          <w:szCs w:val="24"/>
        </w:rPr>
        <w:tab/>
      </w:r>
      <w:r w:rsidRPr="00DE625D">
        <w:rPr>
          <w:rFonts w:ascii="Times New Roman" w:hAnsi="Times New Roman"/>
          <w:spacing w:val="-3"/>
          <w:szCs w:val="24"/>
        </w:rPr>
        <w:tab/>
      </w:r>
      <w:r w:rsidRPr="00DE625D">
        <w:rPr>
          <w:rFonts w:ascii="Times New Roman" w:hAnsi="Times New Roman"/>
          <w:spacing w:val="-3"/>
          <w:szCs w:val="24"/>
        </w:rPr>
        <w:tab/>
      </w:r>
      <w:r w:rsidRPr="00DE625D">
        <w:rPr>
          <w:rFonts w:ascii="Times New Roman" w:hAnsi="Times New Roman"/>
          <w:spacing w:val="-3"/>
          <w:szCs w:val="24"/>
        </w:rPr>
        <w:tab/>
      </w:r>
      <w:r w:rsidRPr="00DE625D">
        <w:rPr>
          <w:rFonts w:ascii="Times New Roman" w:hAnsi="Times New Roman"/>
          <w:spacing w:val="-3"/>
          <w:szCs w:val="24"/>
        </w:rPr>
        <w:tab/>
      </w:r>
      <w:r w:rsidRPr="00DE625D">
        <w:rPr>
          <w:rFonts w:ascii="Times New Roman" w:hAnsi="Times New Roman"/>
          <w:spacing w:val="-3"/>
          <w:szCs w:val="24"/>
        </w:rPr>
        <w:tab/>
        <w:t>:</w:t>
      </w:r>
    </w:p>
    <w:p w:rsidR="00DE625D" w:rsidRPr="00DE625D" w:rsidRDefault="00DE625D" w:rsidP="00DE625D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DE625D">
        <w:rPr>
          <w:rFonts w:ascii="Times New Roman" w:hAnsi="Times New Roman"/>
          <w:spacing w:val="-3"/>
          <w:szCs w:val="24"/>
        </w:rPr>
        <w:tab/>
        <w:t>v.</w:t>
      </w:r>
      <w:r w:rsidRPr="00DE625D">
        <w:rPr>
          <w:rFonts w:ascii="Times New Roman" w:hAnsi="Times New Roman"/>
          <w:spacing w:val="-3"/>
          <w:szCs w:val="24"/>
        </w:rPr>
        <w:tab/>
      </w:r>
      <w:r w:rsidRPr="00DE625D">
        <w:rPr>
          <w:rFonts w:ascii="Times New Roman" w:hAnsi="Times New Roman"/>
          <w:spacing w:val="-3"/>
          <w:szCs w:val="24"/>
        </w:rPr>
        <w:tab/>
      </w:r>
      <w:r w:rsidRPr="00DE625D">
        <w:rPr>
          <w:rFonts w:ascii="Times New Roman" w:hAnsi="Times New Roman"/>
          <w:spacing w:val="-3"/>
          <w:szCs w:val="24"/>
        </w:rPr>
        <w:tab/>
      </w:r>
      <w:r w:rsidRPr="00DE625D">
        <w:rPr>
          <w:rFonts w:ascii="Times New Roman" w:hAnsi="Times New Roman"/>
          <w:spacing w:val="-3"/>
          <w:szCs w:val="24"/>
        </w:rPr>
        <w:tab/>
      </w:r>
      <w:r w:rsidRPr="00DE625D">
        <w:rPr>
          <w:rFonts w:ascii="Times New Roman" w:hAnsi="Times New Roman"/>
          <w:spacing w:val="-3"/>
          <w:szCs w:val="24"/>
        </w:rPr>
        <w:tab/>
      </w:r>
      <w:r w:rsidRPr="00DE625D">
        <w:rPr>
          <w:rFonts w:ascii="Times New Roman" w:hAnsi="Times New Roman"/>
          <w:spacing w:val="-3"/>
          <w:szCs w:val="24"/>
        </w:rPr>
        <w:tab/>
        <w:t>:</w:t>
      </w:r>
      <w:r w:rsidRPr="00DE625D">
        <w:rPr>
          <w:rFonts w:ascii="Times New Roman" w:hAnsi="Times New Roman"/>
          <w:spacing w:val="-3"/>
          <w:szCs w:val="24"/>
        </w:rPr>
        <w:tab/>
      </w:r>
      <w:r w:rsidRPr="00DE625D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DE625D">
        <w:rPr>
          <w:rFonts w:ascii="Times New Roman" w:hAnsi="Times New Roman"/>
          <w:spacing w:val="-3"/>
          <w:szCs w:val="24"/>
        </w:rPr>
        <w:t>C-2014-2447796</w:t>
      </w:r>
    </w:p>
    <w:p w:rsidR="00DE625D" w:rsidRPr="00DE625D" w:rsidRDefault="00DE625D" w:rsidP="00DE625D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DE625D">
        <w:rPr>
          <w:rFonts w:ascii="Times New Roman" w:hAnsi="Times New Roman"/>
          <w:spacing w:val="-3"/>
          <w:szCs w:val="24"/>
        </w:rPr>
        <w:tab/>
      </w:r>
      <w:r w:rsidRPr="00DE625D">
        <w:rPr>
          <w:rFonts w:ascii="Times New Roman" w:hAnsi="Times New Roman"/>
          <w:spacing w:val="-3"/>
          <w:szCs w:val="24"/>
        </w:rPr>
        <w:tab/>
      </w:r>
      <w:r w:rsidRPr="00DE625D">
        <w:rPr>
          <w:rFonts w:ascii="Times New Roman" w:hAnsi="Times New Roman"/>
          <w:spacing w:val="-3"/>
          <w:szCs w:val="24"/>
        </w:rPr>
        <w:tab/>
      </w:r>
      <w:r w:rsidRPr="00DE625D">
        <w:rPr>
          <w:rFonts w:ascii="Times New Roman" w:hAnsi="Times New Roman"/>
          <w:spacing w:val="-3"/>
          <w:szCs w:val="24"/>
        </w:rPr>
        <w:tab/>
      </w:r>
      <w:r w:rsidRPr="00DE625D">
        <w:rPr>
          <w:rFonts w:ascii="Times New Roman" w:hAnsi="Times New Roman"/>
          <w:spacing w:val="-3"/>
          <w:szCs w:val="24"/>
        </w:rPr>
        <w:tab/>
      </w:r>
      <w:r w:rsidRPr="00DE625D">
        <w:rPr>
          <w:rFonts w:ascii="Times New Roman" w:hAnsi="Times New Roman"/>
          <w:spacing w:val="-3"/>
          <w:szCs w:val="24"/>
        </w:rPr>
        <w:tab/>
      </w:r>
      <w:r w:rsidRPr="00DE625D">
        <w:rPr>
          <w:rFonts w:ascii="Times New Roman" w:hAnsi="Times New Roman"/>
          <w:spacing w:val="-3"/>
          <w:szCs w:val="24"/>
        </w:rPr>
        <w:tab/>
        <w:t>:</w:t>
      </w:r>
    </w:p>
    <w:p w:rsidR="00DE625D" w:rsidRPr="00DE625D" w:rsidRDefault="00DE625D" w:rsidP="00DE625D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DE625D">
        <w:rPr>
          <w:rFonts w:ascii="Times New Roman" w:hAnsi="Times New Roman"/>
          <w:spacing w:val="-3"/>
          <w:szCs w:val="24"/>
        </w:rPr>
        <w:t>Philadelphia Gas Works</w:t>
      </w:r>
      <w:r w:rsidRPr="00DE625D">
        <w:rPr>
          <w:rFonts w:ascii="Times New Roman" w:hAnsi="Times New Roman"/>
          <w:spacing w:val="-3"/>
          <w:szCs w:val="24"/>
        </w:rPr>
        <w:tab/>
      </w:r>
      <w:r w:rsidRPr="00DE625D">
        <w:rPr>
          <w:rFonts w:ascii="Times New Roman" w:hAnsi="Times New Roman"/>
          <w:spacing w:val="-3"/>
          <w:szCs w:val="24"/>
        </w:rPr>
        <w:tab/>
      </w:r>
      <w:r w:rsidRPr="00DE625D">
        <w:rPr>
          <w:rFonts w:ascii="Times New Roman" w:hAnsi="Times New Roman"/>
          <w:spacing w:val="-3"/>
          <w:szCs w:val="24"/>
        </w:rPr>
        <w:tab/>
      </w:r>
      <w:r w:rsidRPr="00DE625D">
        <w:rPr>
          <w:rFonts w:ascii="Times New Roman" w:hAnsi="Times New Roman"/>
          <w:spacing w:val="-3"/>
          <w:szCs w:val="24"/>
        </w:rPr>
        <w:tab/>
        <w:t>:</w:t>
      </w:r>
    </w:p>
    <w:p w:rsidR="00DE625D" w:rsidRDefault="00DE625D" w:rsidP="00DE625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DE625D" w:rsidRDefault="00DE625D" w:rsidP="00DE625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DE625D" w:rsidRPr="00DE625D" w:rsidRDefault="00DE625D" w:rsidP="00DE625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DE625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DE625D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E625D">
        <w:rPr>
          <w:rFonts w:ascii="Times New Roman" w:hAnsi="Times New Roman"/>
          <w:spacing w:val="-3"/>
          <w:szCs w:val="24"/>
        </w:rPr>
        <w:t>April 14,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E625D" w:rsidRPr="00DE625D" w:rsidRDefault="00DE625D" w:rsidP="00DE625D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jc w:val="both"/>
        <w:rPr>
          <w:rFonts w:ascii="Times New Roman" w:hAnsi="Times New Roman"/>
          <w:szCs w:val="24"/>
        </w:rPr>
      </w:pPr>
      <w:r w:rsidRPr="00DE625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DE625D">
        <w:rPr>
          <w:rFonts w:ascii="Times New Roman" w:hAnsi="Times New Roman"/>
          <w:szCs w:val="24"/>
        </w:rPr>
        <w:t>1.</w:t>
      </w:r>
      <w:r w:rsidRPr="00DE625D">
        <w:rPr>
          <w:rFonts w:ascii="Times New Roman" w:hAnsi="Times New Roman"/>
          <w:szCs w:val="24"/>
        </w:rPr>
        <w:tab/>
        <w:t xml:space="preserve">That the motion of Philadelphia Gas Works to dismiss the complaint filed by </w:t>
      </w:r>
      <w:r w:rsidRPr="00DE625D">
        <w:rPr>
          <w:rFonts w:ascii="Times New Roman" w:hAnsi="Times New Roman"/>
          <w:spacing w:val="-3"/>
          <w:szCs w:val="24"/>
        </w:rPr>
        <w:t xml:space="preserve">Raheeme Wiggins </w:t>
      </w:r>
      <w:r w:rsidRPr="00DE625D">
        <w:rPr>
          <w:rFonts w:ascii="Times New Roman" w:hAnsi="Times New Roman"/>
          <w:szCs w:val="24"/>
        </w:rPr>
        <w:t xml:space="preserve">at Docket No. </w:t>
      </w:r>
      <w:r w:rsidRPr="00DE625D">
        <w:rPr>
          <w:rFonts w:ascii="Times New Roman" w:hAnsi="Times New Roman"/>
          <w:spacing w:val="-3"/>
          <w:szCs w:val="24"/>
        </w:rPr>
        <w:t xml:space="preserve">C-2014-2447796 </w:t>
      </w:r>
      <w:r w:rsidRPr="00DE625D">
        <w:rPr>
          <w:rFonts w:ascii="Times New Roman" w:hAnsi="Times New Roman"/>
          <w:szCs w:val="24"/>
        </w:rPr>
        <w:t>is granted.</w:t>
      </w:r>
    </w:p>
    <w:p w:rsidR="00DE625D" w:rsidRPr="00DE625D" w:rsidRDefault="00DE625D" w:rsidP="00DE625D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jc w:val="both"/>
        <w:rPr>
          <w:rFonts w:ascii="Times New Roman" w:hAnsi="Times New Roman"/>
          <w:szCs w:val="24"/>
        </w:rPr>
      </w:pPr>
    </w:p>
    <w:p w:rsidR="00DE625D" w:rsidRPr="00DE625D" w:rsidRDefault="00DE625D" w:rsidP="00DE625D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jc w:val="both"/>
        <w:rPr>
          <w:rFonts w:ascii="Times New Roman" w:hAnsi="Times New Roman"/>
          <w:szCs w:val="24"/>
        </w:rPr>
      </w:pPr>
      <w:r w:rsidRPr="00DE625D">
        <w:rPr>
          <w:rFonts w:ascii="Times New Roman" w:hAnsi="Times New Roman"/>
          <w:szCs w:val="24"/>
        </w:rPr>
        <w:tab/>
      </w:r>
      <w:r w:rsidRPr="00DE625D">
        <w:rPr>
          <w:rFonts w:ascii="Times New Roman" w:hAnsi="Times New Roman"/>
          <w:szCs w:val="24"/>
        </w:rPr>
        <w:tab/>
        <w:t>2.</w:t>
      </w:r>
      <w:r w:rsidRPr="00DE625D">
        <w:rPr>
          <w:rFonts w:ascii="Times New Roman" w:hAnsi="Times New Roman"/>
          <w:szCs w:val="24"/>
        </w:rPr>
        <w:tab/>
        <w:t xml:space="preserve">That the complaint of </w:t>
      </w:r>
      <w:r w:rsidRPr="00DE625D">
        <w:rPr>
          <w:rFonts w:ascii="Times New Roman" w:hAnsi="Times New Roman"/>
          <w:spacing w:val="-3"/>
          <w:szCs w:val="24"/>
        </w:rPr>
        <w:t>Raheeme Wiggins</w:t>
      </w:r>
      <w:r w:rsidRPr="00DE625D">
        <w:rPr>
          <w:rFonts w:ascii="Times New Roman" w:hAnsi="Times New Roman"/>
          <w:szCs w:val="24"/>
        </w:rPr>
        <w:t xml:space="preserve"> against Philadelphia Gas Works at Docket No. </w:t>
      </w:r>
      <w:r w:rsidRPr="00DE625D">
        <w:rPr>
          <w:rFonts w:ascii="Times New Roman" w:hAnsi="Times New Roman"/>
          <w:spacing w:val="-3"/>
          <w:szCs w:val="24"/>
        </w:rPr>
        <w:t xml:space="preserve">C-2014-2447796 </w:t>
      </w:r>
      <w:r w:rsidRPr="00DE625D">
        <w:rPr>
          <w:rFonts w:ascii="Times New Roman" w:hAnsi="Times New Roman"/>
          <w:szCs w:val="24"/>
        </w:rPr>
        <w:t>is dismissed with prejudice for failure to appear and prosecute.</w:t>
      </w:r>
    </w:p>
    <w:p w:rsidR="00DE625D" w:rsidRPr="00DE625D" w:rsidRDefault="00DE625D" w:rsidP="00DE625D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jc w:val="both"/>
        <w:rPr>
          <w:rFonts w:ascii="Times New Roman" w:hAnsi="Times New Roman"/>
          <w:szCs w:val="24"/>
        </w:rPr>
      </w:pPr>
    </w:p>
    <w:p w:rsidR="00DE625D" w:rsidRPr="00DE625D" w:rsidRDefault="00DE625D" w:rsidP="00DE625D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jc w:val="both"/>
        <w:rPr>
          <w:rFonts w:ascii="Times New Roman" w:hAnsi="Times New Roman"/>
          <w:szCs w:val="24"/>
        </w:rPr>
      </w:pPr>
      <w:r w:rsidRPr="00DE625D">
        <w:rPr>
          <w:rFonts w:ascii="Times New Roman" w:hAnsi="Times New Roman"/>
          <w:szCs w:val="24"/>
        </w:rPr>
        <w:tab/>
      </w:r>
      <w:r w:rsidRPr="00DE625D">
        <w:rPr>
          <w:rFonts w:ascii="Times New Roman" w:hAnsi="Times New Roman"/>
          <w:szCs w:val="24"/>
        </w:rPr>
        <w:tab/>
        <w:t>3.</w:t>
      </w:r>
      <w:r w:rsidRPr="00DE625D">
        <w:rPr>
          <w:rFonts w:ascii="Times New Roman" w:hAnsi="Times New Roman"/>
          <w:szCs w:val="24"/>
        </w:rPr>
        <w:tab/>
        <w:t>That the docket at Docket No. C</w:t>
      </w:r>
      <w:r w:rsidRPr="00DE625D">
        <w:rPr>
          <w:rFonts w:ascii="Times New Roman" w:hAnsi="Times New Roman"/>
          <w:spacing w:val="-3"/>
          <w:szCs w:val="24"/>
        </w:rPr>
        <w:t xml:space="preserve">-2014-2447796 </w:t>
      </w:r>
      <w:r w:rsidRPr="00DE625D">
        <w:rPr>
          <w:rFonts w:ascii="Times New Roman" w:hAnsi="Times New Roman"/>
          <w:szCs w:val="24"/>
        </w:rPr>
        <w:t>is marked closed.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0554C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FFF8A93" wp14:editId="697407F6">
            <wp:simplePos x="0" y="0"/>
            <wp:positionH relativeFrom="column">
              <wp:posOffset>3168015</wp:posOffset>
            </wp:positionH>
            <wp:positionV relativeFrom="paragraph">
              <wp:posOffset>62230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bookmarkStart w:id="1" w:name="_GoBack"/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554CA">
        <w:rPr>
          <w:rFonts w:ascii="Times New Roman" w:hAnsi="Times New Roman"/>
          <w:spacing w:val="-3"/>
          <w:szCs w:val="24"/>
        </w:rPr>
        <w:t>August 3,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372" w:rsidRDefault="00AD7372">
      <w:pPr>
        <w:spacing w:line="20" w:lineRule="exact"/>
      </w:pPr>
    </w:p>
  </w:endnote>
  <w:endnote w:type="continuationSeparator" w:id="0">
    <w:p w:rsidR="00AD7372" w:rsidRDefault="00AD7372">
      <w:r>
        <w:t xml:space="preserve"> </w:t>
      </w:r>
    </w:p>
  </w:endnote>
  <w:endnote w:type="continuationNotice" w:id="1">
    <w:p w:rsidR="00AD7372" w:rsidRDefault="00AD737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372" w:rsidRDefault="00AD7372">
      <w:r>
        <w:separator/>
      </w:r>
    </w:p>
  </w:footnote>
  <w:footnote w:type="continuationSeparator" w:id="0">
    <w:p w:rsidR="00AD7372" w:rsidRDefault="00AD7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554CA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34C2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AD7372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E625D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2015-08-03T11:59:00Z</dcterms:modified>
</cp:coreProperties>
</file>