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E3" w:rsidRPr="00007AB9" w:rsidRDefault="00FF26E3" w:rsidP="00896286">
      <w:pPr>
        <w:pStyle w:val="Title"/>
        <w:rPr>
          <w:rFonts w:ascii="Times New Roman" w:hAnsi="Times New Roman"/>
          <w:sz w:val="24"/>
          <w:szCs w:val="24"/>
        </w:rPr>
      </w:pPr>
      <w:r w:rsidRPr="00007AB9">
        <w:rPr>
          <w:rFonts w:ascii="Times New Roman" w:hAnsi="Times New Roman"/>
          <w:sz w:val="24"/>
          <w:szCs w:val="24"/>
        </w:rPr>
        <w:t>BEFORE THE</w:t>
      </w:r>
    </w:p>
    <w:p w:rsidR="00FF26E3" w:rsidRPr="00007AB9" w:rsidRDefault="00FF26E3" w:rsidP="00896286">
      <w:pPr>
        <w:pStyle w:val="Subtitle"/>
        <w:rPr>
          <w:rFonts w:ascii="Times New Roman" w:hAnsi="Times New Roman"/>
          <w:sz w:val="24"/>
          <w:szCs w:val="24"/>
        </w:rPr>
      </w:pPr>
      <w:r w:rsidRPr="00007AB9">
        <w:rPr>
          <w:rFonts w:ascii="Times New Roman" w:hAnsi="Times New Roman"/>
          <w:sz w:val="24"/>
          <w:szCs w:val="24"/>
        </w:rPr>
        <w:t>PENNSYLVANIA PUBLIC UTILITY COMMISSION</w:t>
      </w:r>
    </w:p>
    <w:p w:rsidR="00FF26E3" w:rsidRPr="00007AB9" w:rsidRDefault="00FF26E3" w:rsidP="00896286">
      <w:pPr>
        <w:jc w:val="both"/>
        <w:rPr>
          <w:sz w:val="24"/>
          <w:szCs w:val="24"/>
        </w:rPr>
      </w:pPr>
    </w:p>
    <w:p w:rsidR="00FF26E3" w:rsidRPr="00007AB9" w:rsidRDefault="00FF26E3" w:rsidP="00896286">
      <w:pPr>
        <w:jc w:val="both"/>
        <w:rPr>
          <w:sz w:val="24"/>
          <w:szCs w:val="24"/>
        </w:rPr>
      </w:pPr>
    </w:p>
    <w:p w:rsidR="00FF26E3" w:rsidRPr="00007AB9" w:rsidRDefault="00FF26E3" w:rsidP="00896286">
      <w:pPr>
        <w:jc w:val="both"/>
        <w:rPr>
          <w:sz w:val="24"/>
          <w:szCs w:val="24"/>
        </w:rPr>
      </w:pPr>
    </w:p>
    <w:p w:rsidR="002F0F17" w:rsidRPr="00007AB9" w:rsidRDefault="002F0F17" w:rsidP="00896286">
      <w:pPr>
        <w:jc w:val="both"/>
        <w:rPr>
          <w:sz w:val="24"/>
          <w:szCs w:val="24"/>
        </w:rPr>
      </w:pPr>
      <w:r w:rsidRPr="00007AB9">
        <w:rPr>
          <w:sz w:val="24"/>
          <w:szCs w:val="24"/>
        </w:rPr>
        <w:t>Maxine Hill</w:t>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t>:</w:t>
      </w:r>
    </w:p>
    <w:p w:rsidR="002F0F17" w:rsidRPr="00007AB9" w:rsidRDefault="002F0F17" w:rsidP="00896286">
      <w:pPr>
        <w:jc w:val="both"/>
        <w:rPr>
          <w:sz w:val="24"/>
          <w:szCs w:val="24"/>
        </w:rPr>
      </w:pP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t>:</w:t>
      </w:r>
    </w:p>
    <w:p w:rsidR="002F0F17" w:rsidRPr="00007AB9" w:rsidRDefault="002F0F17" w:rsidP="00896286">
      <w:pPr>
        <w:jc w:val="both"/>
        <w:rPr>
          <w:sz w:val="24"/>
          <w:szCs w:val="24"/>
        </w:rPr>
      </w:pPr>
      <w:r w:rsidRPr="00007AB9">
        <w:rPr>
          <w:sz w:val="24"/>
          <w:szCs w:val="24"/>
        </w:rPr>
        <w:tab/>
        <w:t>v.</w:t>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t>:</w:t>
      </w:r>
      <w:r w:rsidRPr="00007AB9">
        <w:rPr>
          <w:sz w:val="24"/>
          <w:szCs w:val="24"/>
        </w:rPr>
        <w:tab/>
      </w:r>
      <w:r w:rsidRPr="00007AB9">
        <w:rPr>
          <w:sz w:val="24"/>
          <w:szCs w:val="24"/>
        </w:rPr>
        <w:tab/>
        <w:t>F-2012-2334218</w:t>
      </w:r>
    </w:p>
    <w:p w:rsidR="002F0F17" w:rsidRPr="00007AB9" w:rsidRDefault="002F0F17" w:rsidP="00896286">
      <w:pPr>
        <w:jc w:val="both"/>
        <w:rPr>
          <w:sz w:val="24"/>
          <w:szCs w:val="24"/>
        </w:rPr>
      </w:pP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t>:</w:t>
      </w:r>
    </w:p>
    <w:p w:rsidR="002F0F17" w:rsidRPr="00007AB9" w:rsidRDefault="002F0F17" w:rsidP="00896286">
      <w:pPr>
        <w:jc w:val="both"/>
        <w:rPr>
          <w:sz w:val="24"/>
          <w:szCs w:val="24"/>
        </w:rPr>
      </w:pPr>
      <w:r w:rsidRPr="00007AB9">
        <w:rPr>
          <w:sz w:val="24"/>
          <w:szCs w:val="24"/>
        </w:rPr>
        <w:t>PECO Energy Company</w:t>
      </w:r>
      <w:r w:rsidRPr="00007AB9">
        <w:rPr>
          <w:sz w:val="24"/>
          <w:szCs w:val="24"/>
        </w:rPr>
        <w:tab/>
      </w:r>
      <w:r w:rsidRPr="00007AB9">
        <w:rPr>
          <w:sz w:val="24"/>
          <w:szCs w:val="24"/>
        </w:rPr>
        <w:tab/>
      </w:r>
      <w:r w:rsidRPr="00007AB9">
        <w:rPr>
          <w:sz w:val="24"/>
          <w:szCs w:val="24"/>
        </w:rPr>
        <w:tab/>
      </w:r>
      <w:r w:rsidRPr="00007AB9">
        <w:rPr>
          <w:sz w:val="24"/>
          <w:szCs w:val="24"/>
        </w:rPr>
        <w:tab/>
        <w:t>:</w:t>
      </w:r>
    </w:p>
    <w:p w:rsidR="002F0F17" w:rsidRPr="00007AB9" w:rsidRDefault="002F0F17" w:rsidP="00896286">
      <w:pPr>
        <w:jc w:val="both"/>
        <w:rPr>
          <w:sz w:val="24"/>
          <w:szCs w:val="24"/>
        </w:rPr>
      </w:pPr>
    </w:p>
    <w:p w:rsidR="006F0DE0" w:rsidRPr="00007AB9" w:rsidRDefault="006F0DE0" w:rsidP="00896286">
      <w:pPr>
        <w:jc w:val="both"/>
        <w:rPr>
          <w:sz w:val="24"/>
          <w:szCs w:val="24"/>
        </w:rPr>
      </w:pPr>
    </w:p>
    <w:p w:rsidR="00FF26E3" w:rsidRPr="00007AB9" w:rsidRDefault="00FF26E3" w:rsidP="00896286">
      <w:pPr>
        <w:jc w:val="both"/>
        <w:rPr>
          <w:sz w:val="24"/>
          <w:szCs w:val="24"/>
        </w:rPr>
      </w:pPr>
    </w:p>
    <w:p w:rsidR="00FF26E3" w:rsidRPr="00007AB9" w:rsidRDefault="00FF26E3" w:rsidP="00896286">
      <w:pPr>
        <w:pStyle w:val="Heading1"/>
        <w:rPr>
          <w:rFonts w:ascii="Times New Roman" w:hAnsi="Times New Roman"/>
          <w:sz w:val="24"/>
          <w:szCs w:val="24"/>
        </w:rPr>
      </w:pPr>
      <w:r w:rsidRPr="00007AB9">
        <w:rPr>
          <w:rFonts w:ascii="Times New Roman" w:hAnsi="Times New Roman"/>
          <w:sz w:val="24"/>
          <w:szCs w:val="24"/>
        </w:rPr>
        <w:t xml:space="preserve">INITIAL </w:t>
      </w:r>
      <w:r w:rsidR="00000687" w:rsidRPr="00007AB9">
        <w:rPr>
          <w:rFonts w:ascii="Times New Roman" w:hAnsi="Times New Roman"/>
          <w:sz w:val="24"/>
          <w:szCs w:val="24"/>
        </w:rPr>
        <w:t>DECISION</w:t>
      </w:r>
    </w:p>
    <w:p w:rsidR="00FF26E3" w:rsidRPr="00007AB9" w:rsidRDefault="00FF26E3" w:rsidP="00896286">
      <w:pPr>
        <w:jc w:val="center"/>
        <w:rPr>
          <w:b/>
          <w:sz w:val="24"/>
          <w:szCs w:val="24"/>
        </w:rPr>
      </w:pPr>
    </w:p>
    <w:p w:rsidR="00FF26E3" w:rsidRPr="00007AB9" w:rsidRDefault="00FF26E3" w:rsidP="00896286">
      <w:pPr>
        <w:jc w:val="center"/>
        <w:rPr>
          <w:b/>
          <w:sz w:val="24"/>
          <w:szCs w:val="24"/>
        </w:rPr>
      </w:pPr>
    </w:p>
    <w:p w:rsidR="00FF26E3" w:rsidRPr="00007AB9" w:rsidRDefault="00FF26E3" w:rsidP="00896286">
      <w:pPr>
        <w:pStyle w:val="Heading2"/>
        <w:rPr>
          <w:rFonts w:ascii="Times New Roman" w:hAnsi="Times New Roman"/>
          <w:b w:val="0"/>
          <w:sz w:val="24"/>
          <w:szCs w:val="24"/>
        </w:rPr>
      </w:pPr>
      <w:r w:rsidRPr="00007AB9">
        <w:rPr>
          <w:rFonts w:ascii="Times New Roman" w:hAnsi="Times New Roman"/>
          <w:b w:val="0"/>
          <w:sz w:val="24"/>
          <w:szCs w:val="24"/>
        </w:rPr>
        <w:t>Before</w:t>
      </w:r>
    </w:p>
    <w:p w:rsidR="00FF26E3" w:rsidRPr="00007AB9" w:rsidRDefault="00FF26E3" w:rsidP="00896286">
      <w:pPr>
        <w:jc w:val="center"/>
        <w:rPr>
          <w:sz w:val="24"/>
          <w:szCs w:val="24"/>
        </w:rPr>
      </w:pPr>
      <w:r w:rsidRPr="00007AB9">
        <w:rPr>
          <w:sz w:val="24"/>
          <w:szCs w:val="24"/>
        </w:rPr>
        <w:t>Cynthia Williams Fordham</w:t>
      </w:r>
    </w:p>
    <w:p w:rsidR="00FF26E3" w:rsidRPr="00007AB9" w:rsidRDefault="00FF26E3" w:rsidP="00896286">
      <w:pPr>
        <w:jc w:val="center"/>
        <w:rPr>
          <w:sz w:val="24"/>
          <w:szCs w:val="24"/>
        </w:rPr>
      </w:pPr>
      <w:r w:rsidRPr="00007AB9">
        <w:rPr>
          <w:sz w:val="24"/>
          <w:szCs w:val="24"/>
        </w:rPr>
        <w:t>Administrative Law Judge</w:t>
      </w:r>
    </w:p>
    <w:p w:rsidR="00FF26E3" w:rsidRPr="00007AB9" w:rsidRDefault="00FF26E3" w:rsidP="00896286">
      <w:pPr>
        <w:jc w:val="center"/>
        <w:rPr>
          <w:b/>
          <w:sz w:val="24"/>
          <w:szCs w:val="24"/>
        </w:rPr>
      </w:pPr>
    </w:p>
    <w:p w:rsidR="00FF26E3" w:rsidRPr="00007AB9" w:rsidRDefault="00FF26E3" w:rsidP="00896286">
      <w:pPr>
        <w:jc w:val="center"/>
        <w:rPr>
          <w:b/>
          <w:sz w:val="24"/>
          <w:szCs w:val="24"/>
        </w:rPr>
      </w:pPr>
    </w:p>
    <w:p w:rsidR="008868F4" w:rsidRPr="00007AB9" w:rsidRDefault="008868F4" w:rsidP="00896286">
      <w:pPr>
        <w:rPr>
          <w:sz w:val="24"/>
          <w:szCs w:val="24"/>
        </w:rPr>
      </w:pPr>
    </w:p>
    <w:p w:rsidR="002F0F17" w:rsidRPr="00007AB9" w:rsidRDefault="008868F4" w:rsidP="00896286">
      <w:pPr>
        <w:spacing w:line="360" w:lineRule="auto"/>
        <w:rPr>
          <w:sz w:val="24"/>
          <w:szCs w:val="24"/>
        </w:rPr>
      </w:pPr>
      <w:r w:rsidRPr="00007AB9">
        <w:rPr>
          <w:sz w:val="24"/>
          <w:szCs w:val="24"/>
        </w:rPr>
        <w:tab/>
      </w:r>
      <w:r w:rsidRPr="00007AB9">
        <w:rPr>
          <w:sz w:val="24"/>
          <w:szCs w:val="24"/>
        </w:rPr>
        <w:tab/>
        <w:t xml:space="preserve">The Complainant alleged that the Respondent’s investigator did not investigate her second complaint about foreign wiring.  She requested that the bill be transferred to her landlord.  The evidence in the record shows that the Respondent’s investigator investigated the Complainant’s foreign wiring complaints several times.  </w:t>
      </w:r>
      <w:r w:rsidR="004235AB">
        <w:rPr>
          <w:sz w:val="24"/>
          <w:szCs w:val="24"/>
        </w:rPr>
        <w:t>In September 2011, t</w:t>
      </w:r>
      <w:r w:rsidRPr="00007AB9">
        <w:rPr>
          <w:sz w:val="24"/>
          <w:szCs w:val="24"/>
        </w:rPr>
        <w:t>he investigator f</w:t>
      </w:r>
      <w:r w:rsidR="00CE0825">
        <w:rPr>
          <w:sz w:val="24"/>
          <w:szCs w:val="24"/>
        </w:rPr>
        <w:t>ou</w:t>
      </w:r>
      <w:r w:rsidRPr="00007AB9">
        <w:rPr>
          <w:sz w:val="24"/>
          <w:szCs w:val="24"/>
        </w:rPr>
        <w:t xml:space="preserve">nd that the outside lights were connected to the Complainant’s meter.  However, he did not find additional foreign wiring during his </w:t>
      </w:r>
      <w:r w:rsidR="00D7424F">
        <w:rPr>
          <w:sz w:val="24"/>
          <w:szCs w:val="24"/>
        </w:rPr>
        <w:t xml:space="preserve">subsequent </w:t>
      </w:r>
      <w:r w:rsidRPr="00007AB9">
        <w:rPr>
          <w:sz w:val="24"/>
          <w:szCs w:val="24"/>
        </w:rPr>
        <w:t>investigations.  The Complainant failed to sustain her burden of proof.  Therefore, the complaint is dismissed.</w:t>
      </w:r>
    </w:p>
    <w:p w:rsidR="008868F4" w:rsidRPr="00007AB9" w:rsidRDefault="008868F4" w:rsidP="00896286">
      <w:pPr>
        <w:rPr>
          <w:sz w:val="24"/>
          <w:szCs w:val="24"/>
        </w:rPr>
      </w:pPr>
    </w:p>
    <w:p w:rsidR="00FF26E3" w:rsidRPr="00007AB9" w:rsidRDefault="00FF26E3" w:rsidP="00896286">
      <w:pPr>
        <w:pStyle w:val="Heading1"/>
        <w:tabs>
          <w:tab w:val="left" w:pos="1980"/>
        </w:tabs>
        <w:spacing w:line="360" w:lineRule="auto"/>
        <w:rPr>
          <w:rFonts w:ascii="Times New Roman" w:hAnsi="Times New Roman"/>
          <w:b w:val="0"/>
          <w:sz w:val="24"/>
          <w:szCs w:val="24"/>
        </w:rPr>
      </w:pPr>
      <w:r w:rsidRPr="00007AB9">
        <w:rPr>
          <w:rFonts w:ascii="Times New Roman" w:hAnsi="Times New Roman"/>
          <w:b w:val="0"/>
          <w:sz w:val="24"/>
          <w:szCs w:val="24"/>
        </w:rPr>
        <w:t>HISTORY OF THE PROCEEDING</w:t>
      </w:r>
    </w:p>
    <w:p w:rsidR="00973DDC" w:rsidRPr="00007AB9" w:rsidRDefault="00973DDC" w:rsidP="00896286">
      <w:pPr>
        <w:spacing w:line="360" w:lineRule="auto"/>
        <w:rPr>
          <w:sz w:val="24"/>
          <w:szCs w:val="24"/>
        </w:rPr>
      </w:pPr>
    </w:p>
    <w:p w:rsidR="002F0F17" w:rsidRPr="00007AB9" w:rsidRDefault="002F0F17" w:rsidP="00896286">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 xml:space="preserve">On November 2, 2012, Maxine Hill (“Hill” or the “Complainant”) filed a complaint with the Public Utility Commission (“Commission”) against PECO Energy Company (“PECO” or “Respondent”), alleging, among other things, the following: </w:t>
      </w:r>
      <w:r w:rsidR="005D0E06" w:rsidRPr="00007AB9">
        <w:rPr>
          <w:rFonts w:ascii="Times New Roman" w:hAnsi="Times New Roman"/>
          <w:sz w:val="24"/>
          <w:szCs w:val="24"/>
        </w:rPr>
        <w:t>1)</w:t>
      </w:r>
      <w:r w:rsidRPr="00007AB9">
        <w:rPr>
          <w:rFonts w:ascii="Times New Roman" w:hAnsi="Times New Roman"/>
          <w:sz w:val="24"/>
          <w:szCs w:val="24"/>
        </w:rPr>
        <w:t xml:space="preserve"> that in September 2011, the Respondent found foreign wiring after the Complainant/tenant found that the outside lights were on her meter; </w:t>
      </w:r>
      <w:r w:rsidR="005D0E06" w:rsidRPr="00007AB9">
        <w:rPr>
          <w:rFonts w:ascii="Times New Roman" w:hAnsi="Times New Roman"/>
          <w:sz w:val="24"/>
          <w:szCs w:val="24"/>
        </w:rPr>
        <w:t xml:space="preserve">2) </w:t>
      </w:r>
      <w:r w:rsidRPr="00007AB9">
        <w:rPr>
          <w:rFonts w:ascii="Times New Roman" w:hAnsi="Times New Roman"/>
          <w:sz w:val="24"/>
          <w:szCs w:val="24"/>
        </w:rPr>
        <w:t>that the PECO investigator, Frank</w:t>
      </w:r>
      <w:r w:rsidR="008868F4" w:rsidRPr="00007AB9">
        <w:rPr>
          <w:rFonts w:ascii="Times New Roman" w:hAnsi="Times New Roman"/>
          <w:sz w:val="24"/>
          <w:szCs w:val="24"/>
        </w:rPr>
        <w:t>,</w:t>
      </w:r>
      <w:r w:rsidRPr="00007AB9">
        <w:rPr>
          <w:rFonts w:ascii="Times New Roman" w:hAnsi="Times New Roman"/>
          <w:sz w:val="24"/>
          <w:szCs w:val="24"/>
        </w:rPr>
        <w:t xml:space="preserve"> and her landlord are close friends; </w:t>
      </w:r>
      <w:r w:rsidR="005D0E06" w:rsidRPr="00007AB9">
        <w:rPr>
          <w:rFonts w:ascii="Times New Roman" w:hAnsi="Times New Roman"/>
          <w:sz w:val="24"/>
          <w:szCs w:val="24"/>
        </w:rPr>
        <w:t xml:space="preserve">3) </w:t>
      </w:r>
      <w:r w:rsidRPr="00007AB9">
        <w:rPr>
          <w:rFonts w:ascii="Times New Roman" w:hAnsi="Times New Roman"/>
          <w:sz w:val="24"/>
          <w:szCs w:val="24"/>
        </w:rPr>
        <w:t xml:space="preserve">that </w:t>
      </w:r>
      <w:r w:rsidR="008868F4" w:rsidRPr="00007AB9">
        <w:rPr>
          <w:rFonts w:ascii="Times New Roman" w:hAnsi="Times New Roman"/>
          <w:sz w:val="24"/>
          <w:szCs w:val="24"/>
        </w:rPr>
        <w:t>Frank</w:t>
      </w:r>
      <w:r w:rsidRPr="00007AB9">
        <w:rPr>
          <w:rFonts w:ascii="Times New Roman" w:hAnsi="Times New Roman"/>
          <w:sz w:val="24"/>
          <w:szCs w:val="24"/>
        </w:rPr>
        <w:t xml:space="preserve"> did not investigate the Complainant’s second compl</w:t>
      </w:r>
      <w:r w:rsidR="00FC77D1">
        <w:rPr>
          <w:rFonts w:ascii="Times New Roman" w:hAnsi="Times New Roman"/>
          <w:sz w:val="24"/>
          <w:szCs w:val="24"/>
        </w:rPr>
        <w:t>aint about appliances from the adjacent apartment</w:t>
      </w:r>
      <w:r w:rsidRPr="00007AB9">
        <w:rPr>
          <w:rFonts w:ascii="Times New Roman" w:hAnsi="Times New Roman"/>
          <w:sz w:val="24"/>
          <w:szCs w:val="24"/>
        </w:rPr>
        <w:t xml:space="preserve"> being on the Complainant’s meter; </w:t>
      </w:r>
      <w:r w:rsidR="005D0E06" w:rsidRPr="00007AB9">
        <w:rPr>
          <w:rFonts w:ascii="Times New Roman" w:hAnsi="Times New Roman"/>
          <w:sz w:val="24"/>
          <w:szCs w:val="24"/>
        </w:rPr>
        <w:t xml:space="preserve">4) </w:t>
      </w:r>
      <w:r w:rsidRPr="00007AB9">
        <w:rPr>
          <w:rFonts w:ascii="Times New Roman" w:hAnsi="Times New Roman"/>
          <w:sz w:val="24"/>
          <w:szCs w:val="24"/>
        </w:rPr>
        <w:t xml:space="preserve">that the Respondent refused to </w:t>
      </w:r>
      <w:r w:rsidRPr="00007AB9">
        <w:rPr>
          <w:rFonts w:ascii="Times New Roman" w:hAnsi="Times New Roman"/>
          <w:sz w:val="24"/>
          <w:szCs w:val="24"/>
        </w:rPr>
        <w:lastRenderedPageBreak/>
        <w:t xml:space="preserve">send another investigator; and </w:t>
      </w:r>
      <w:r w:rsidR="005D0E06" w:rsidRPr="00007AB9">
        <w:rPr>
          <w:rFonts w:ascii="Times New Roman" w:hAnsi="Times New Roman"/>
          <w:sz w:val="24"/>
          <w:szCs w:val="24"/>
        </w:rPr>
        <w:t xml:space="preserve">5) </w:t>
      </w:r>
      <w:r w:rsidRPr="00007AB9">
        <w:rPr>
          <w:rFonts w:ascii="Times New Roman" w:hAnsi="Times New Roman"/>
          <w:sz w:val="24"/>
          <w:szCs w:val="24"/>
        </w:rPr>
        <w:t xml:space="preserve">that her landlord has harassed her since she requested another investigation into foreign wiring.  The Complainant wants the landlord to be responsible for the bill since there is foreign wiring.  </w:t>
      </w:r>
      <w:r w:rsidR="000143E2">
        <w:rPr>
          <w:rFonts w:ascii="Times New Roman" w:hAnsi="Times New Roman"/>
          <w:sz w:val="24"/>
          <w:szCs w:val="24"/>
        </w:rPr>
        <w:t>This is a timely appeal of the Bureau of Consumer Services decision at informal complaint #002989385.</w:t>
      </w:r>
    </w:p>
    <w:p w:rsidR="005D0E06" w:rsidRPr="00007AB9" w:rsidRDefault="005D0E06" w:rsidP="00896286">
      <w:pPr>
        <w:pStyle w:val="BodyText"/>
        <w:tabs>
          <w:tab w:val="clear" w:pos="1980"/>
          <w:tab w:val="left" w:pos="0"/>
        </w:tabs>
        <w:spacing w:line="360" w:lineRule="auto"/>
        <w:jc w:val="left"/>
        <w:rPr>
          <w:rFonts w:ascii="Times New Roman" w:hAnsi="Times New Roman"/>
          <w:sz w:val="24"/>
          <w:szCs w:val="24"/>
        </w:rPr>
      </w:pPr>
    </w:p>
    <w:p w:rsidR="002F0F17" w:rsidRPr="00007AB9" w:rsidRDefault="002F0F17" w:rsidP="00896286">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 xml:space="preserve">On December 3, 2012, the Respondent filed an answer and new matter with a notice to plead.  The Respondent denied that it failed to investigate her foreign wiring allegations.  The Respondent admitted that during an investigation on September 23, 2011, foreign wiring was found.  The Respondent stated that the lights on the roof of the building were connected to the Complainant’s electric meter.  By correspondence dated October 3, 2011, the Respondent advised the landlord that the service at the Complainant’s address would be put in his name because </w:t>
      </w:r>
      <w:r w:rsidR="008868F4" w:rsidRPr="00007AB9">
        <w:rPr>
          <w:rFonts w:ascii="Times New Roman" w:hAnsi="Times New Roman"/>
          <w:sz w:val="24"/>
          <w:szCs w:val="24"/>
        </w:rPr>
        <w:t xml:space="preserve">the field technician discovered foreign load </w:t>
      </w:r>
      <w:r w:rsidRPr="00007AB9">
        <w:rPr>
          <w:rFonts w:ascii="Times New Roman" w:hAnsi="Times New Roman"/>
          <w:sz w:val="24"/>
          <w:szCs w:val="24"/>
        </w:rPr>
        <w:t>during an inspection at the service address</w:t>
      </w:r>
      <w:r w:rsidR="008868F4" w:rsidRPr="00007AB9">
        <w:rPr>
          <w:rFonts w:ascii="Times New Roman" w:hAnsi="Times New Roman"/>
          <w:sz w:val="24"/>
          <w:szCs w:val="24"/>
        </w:rPr>
        <w:t xml:space="preserve">. </w:t>
      </w:r>
      <w:r w:rsidRPr="00007AB9">
        <w:rPr>
          <w:rFonts w:ascii="Times New Roman" w:hAnsi="Times New Roman"/>
          <w:sz w:val="24"/>
          <w:szCs w:val="24"/>
        </w:rPr>
        <w:t xml:space="preserve"> The Respondent sent the Complainant correspondence, dated October 5, 2011, explaining </w:t>
      </w:r>
      <w:r w:rsidR="008868F4" w:rsidRPr="00007AB9">
        <w:rPr>
          <w:rFonts w:ascii="Times New Roman" w:hAnsi="Times New Roman"/>
          <w:sz w:val="24"/>
          <w:szCs w:val="24"/>
        </w:rPr>
        <w:t>that</w:t>
      </w:r>
      <w:r w:rsidRPr="00007AB9">
        <w:rPr>
          <w:rFonts w:ascii="Times New Roman" w:hAnsi="Times New Roman"/>
          <w:sz w:val="24"/>
          <w:szCs w:val="24"/>
        </w:rPr>
        <w:t xml:space="preserve"> the bill </w:t>
      </w:r>
      <w:r w:rsidR="008868F4" w:rsidRPr="00007AB9">
        <w:rPr>
          <w:rFonts w:ascii="Times New Roman" w:hAnsi="Times New Roman"/>
          <w:sz w:val="24"/>
          <w:szCs w:val="24"/>
        </w:rPr>
        <w:t>was</w:t>
      </w:r>
      <w:r w:rsidRPr="00007AB9">
        <w:rPr>
          <w:rFonts w:ascii="Times New Roman" w:hAnsi="Times New Roman"/>
          <w:sz w:val="24"/>
          <w:szCs w:val="24"/>
        </w:rPr>
        <w:t xml:space="preserve"> transferred to the landlord’s name.  The service was discontinued in the landlord’s name on </w:t>
      </w:r>
      <w:r w:rsidR="008868F4" w:rsidRPr="00007AB9">
        <w:rPr>
          <w:rFonts w:ascii="Times New Roman" w:hAnsi="Times New Roman"/>
          <w:sz w:val="24"/>
          <w:szCs w:val="24"/>
        </w:rPr>
        <w:t xml:space="preserve">or about </w:t>
      </w:r>
      <w:r w:rsidRPr="00007AB9">
        <w:rPr>
          <w:rFonts w:ascii="Times New Roman" w:hAnsi="Times New Roman"/>
          <w:sz w:val="24"/>
          <w:szCs w:val="24"/>
        </w:rPr>
        <w:t>December 29, 2011, after the technician confirmed that the outdoor lights had been removed from the Complainant’s meter.  On June 11, 2012, the Complainant called the Respondent and complained that the neighbor’s oven and electric water heater were connected to her meter.  The technician visited the service address on June 22, 2012, conducted an investigation and did not find foreign load.  The Respondent referred to a Bureau of Consumer Services decision, dated October 4, 2012, dismissing the informal complaint.  In the new matter, the Respondent stated that the Complainant was responsible for the balance of $3,558.58, which is comprised of CAP arrears.  In addition, the Respondent contends that the Complainant is not entitled to a payment arrang</w:t>
      </w:r>
      <w:r w:rsidR="00185EAF">
        <w:rPr>
          <w:rFonts w:ascii="Times New Roman" w:hAnsi="Times New Roman"/>
          <w:sz w:val="24"/>
          <w:szCs w:val="24"/>
        </w:rPr>
        <w:t>ement since the balance is entirely comprised of</w:t>
      </w:r>
      <w:r w:rsidRPr="00007AB9">
        <w:rPr>
          <w:rFonts w:ascii="Times New Roman" w:hAnsi="Times New Roman"/>
          <w:sz w:val="24"/>
          <w:szCs w:val="24"/>
        </w:rPr>
        <w:t xml:space="preserve"> CAP arrears.  </w:t>
      </w:r>
    </w:p>
    <w:p w:rsidR="002F0F17" w:rsidRPr="00007AB9" w:rsidRDefault="002F0F17" w:rsidP="00896286">
      <w:pPr>
        <w:pStyle w:val="BodyText"/>
        <w:tabs>
          <w:tab w:val="clear" w:pos="1980"/>
          <w:tab w:val="left" w:pos="0"/>
        </w:tabs>
        <w:spacing w:line="360" w:lineRule="auto"/>
        <w:jc w:val="left"/>
        <w:rPr>
          <w:rFonts w:ascii="Times New Roman" w:hAnsi="Times New Roman"/>
          <w:sz w:val="24"/>
          <w:szCs w:val="24"/>
        </w:rPr>
      </w:pPr>
    </w:p>
    <w:p w:rsidR="00D45E48" w:rsidRDefault="00FF26E3" w:rsidP="00896286">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 xml:space="preserve">A hearing was held in this matter </w:t>
      </w:r>
      <w:r w:rsidR="0004569F" w:rsidRPr="00007AB9">
        <w:rPr>
          <w:rFonts w:ascii="Times New Roman" w:hAnsi="Times New Roman"/>
          <w:sz w:val="24"/>
          <w:szCs w:val="24"/>
        </w:rPr>
        <w:t xml:space="preserve">in the Philadelphia Regional Office </w:t>
      </w:r>
      <w:r w:rsidRPr="00007AB9">
        <w:rPr>
          <w:rFonts w:ascii="Times New Roman" w:hAnsi="Times New Roman"/>
          <w:sz w:val="24"/>
          <w:szCs w:val="24"/>
        </w:rPr>
        <w:t xml:space="preserve">on </w:t>
      </w:r>
      <w:r w:rsidR="002F0F17" w:rsidRPr="00007AB9">
        <w:rPr>
          <w:rFonts w:ascii="Times New Roman" w:hAnsi="Times New Roman"/>
          <w:sz w:val="24"/>
          <w:szCs w:val="24"/>
        </w:rPr>
        <w:t>Thursday, March 7, 2013 at 10:00 a.m.</w:t>
      </w:r>
      <w:r w:rsidRPr="00007AB9">
        <w:rPr>
          <w:rFonts w:ascii="Times New Roman" w:hAnsi="Times New Roman"/>
          <w:sz w:val="24"/>
          <w:szCs w:val="24"/>
        </w:rPr>
        <w:t xml:space="preserve">, before Administrative Law Judge Cynthia Williams Fordham.  The Complainant, </w:t>
      </w:r>
      <w:r w:rsidR="002F0F17" w:rsidRPr="00007AB9">
        <w:rPr>
          <w:rFonts w:ascii="Times New Roman" w:hAnsi="Times New Roman"/>
          <w:sz w:val="24"/>
          <w:szCs w:val="24"/>
        </w:rPr>
        <w:t>Maxine Hill</w:t>
      </w:r>
      <w:r w:rsidRPr="00007AB9">
        <w:rPr>
          <w:rFonts w:ascii="Times New Roman" w:hAnsi="Times New Roman"/>
          <w:sz w:val="24"/>
          <w:szCs w:val="24"/>
        </w:rPr>
        <w:t>,</w:t>
      </w:r>
      <w:r w:rsidR="00614AD2">
        <w:rPr>
          <w:rFonts w:ascii="Times New Roman" w:hAnsi="Times New Roman"/>
          <w:sz w:val="24"/>
          <w:szCs w:val="24"/>
        </w:rPr>
        <w:t xml:space="preserve"> appeared </w:t>
      </w:r>
      <w:r w:rsidR="00614AD2" w:rsidRPr="00614AD2">
        <w:rPr>
          <w:rFonts w:ascii="Times New Roman" w:hAnsi="Times New Roman"/>
          <w:i/>
          <w:sz w:val="24"/>
          <w:szCs w:val="24"/>
        </w:rPr>
        <w:t>pro se</w:t>
      </w:r>
      <w:r w:rsidR="00614AD2">
        <w:rPr>
          <w:rFonts w:ascii="Times New Roman" w:hAnsi="Times New Roman"/>
          <w:sz w:val="24"/>
          <w:szCs w:val="24"/>
        </w:rPr>
        <w:t>,</w:t>
      </w:r>
      <w:r w:rsidRPr="00007AB9">
        <w:rPr>
          <w:rFonts w:ascii="Times New Roman" w:hAnsi="Times New Roman"/>
          <w:sz w:val="24"/>
          <w:szCs w:val="24"/>
        </w:rPr>
        <w:t xml:space="preserve"> testified in support of the complaint</w:t>
      </w:r>
      <w:r w:rsidR="00010609" w:rsidRPr="00007AB9">
        <w:rPr>
          <w:rFonts w:ascii="Times New Roman" w:hAnsi="Times New Roman"/>
          <w:sz w:val="24"/>
          <w:szCs w:val="24"/>
        </w:rPr>
        <w:t xml:space="preserve">.  </w:t>
      </w:r>
      <w:r w:rsidR="004E774D" w:rsidRPr="00007AB9">
        <w:rPr>
          <w:rFonts w:ascii="Times New Roman" w:hAnsi="Times New Roman"/>
          <w:sz w:val="24"/>
          <w:szCs w:val="24"/>
        </w:rPr>
        <w:t>The Complainant had a video on her phone</w:t>
      </w:r>
      <w:r w:rsidR="006D3702" w:rsidRPr="006D3702">
        <w:rPr>
          <w:rFonts w:ascii="Times New Roman" w:hAnsi="Times New Roman"/>
          <w:sz w:val="24"/>
          <w:szCs w:val="24"/>
        </w:rPr>
        <w:t xml:space="preserve"> </w:t>
      </w:r>
      <w:r w:rsidR="006D3702" w:rsidRPr="00007AB9">
        <w:rPr>
          <w:rFonts w:ascii="Times New Roman" w:hAnsi="Times New Roman"/>
          <w:sz w:val="24"/>
          <w:szCs w:val="24"/>
        </w:rPr>
        <w:t>and she promised to send an audiotape by email</w:t>
      </w:r>
      <w:r w:rsidR="006D3702">
        <w:rPr>
          <w:rFonts w:ascii="Times New Roman" w:hAnsi="Times New Roman"/>
          <w:sz w:val="24"/>
          <w:szCs w:val="24"/>
        </w:rPr>
        <w:t>.  The video w</w:t>
      </w:r>
      <w:r w:rsidR="004E774D" w:rsidRPr="00007AB9">
        <w:rPr>
          <w:rFonts w:ascii="Times New Roman" w:hAnsi="Times New Roman"/>
          <w:sz w:val="24"/>
          <w:szCs w:val="24"/>
        </w:rPr>
        <w:t>as marked Complainant’s Exhibit 1</w:t>
      </w:r>
      <w:r w:rsidR="006D3702">
        <w:rPr>
          <w:rFonts w:ascii="Times New Roman" w:hAnsi="Times New Roman"/>
          <w:sz w:val="24"/>
          <w:szCs w:val="24"/>
        </w:rPr>
        <w:t xml:space="preserve"> and the audiotape </w:t>
      </w:r>
      <w:r w:rsidR="004E774D" w:rsidRPr="00007AB9">
        <w:rPr>
          <w:rFonts w:ascii="Times New Roman" w:hAnsi="Times New Roman"/>
          <w:sz w:val="24"/>
          <w:szCs w:val="24"/>
        </w:rPr>
        <w:t xml:space="preserve">was marked Complainant’s Exhibit 2.  </w:t>
      </w:r>
      <w:r w:rsidR="002F0F17" w:rsidRPr="00007AB9">
        <w:rPr>
          <w:rFonts w:ascii="Times New Roman" w:hAnsi="Times New Roman"/>
          <w:bCs/>
          <w:iCs/>
          <w:sz w:val="24"/>
          <w:szCs w:val="24"/>
        </w:rPr>
        <w:t>Shawane Lee</w:t>
      </w:r>
      <w:r w:rsidR="00925AD1" w:rsidRPr="00007AB9">
        <w:rPr>
          <w:rFonts w:ascii="Times New Roman" w:hAnsi="Times New Roman"/>
          <w:bCs/>
          <w:iCs/>
          <w:sz w:val="24"/>
          <w:szCs w:val="24"/>
        </w:rPr>
        <w:t>, Esquire</w:t>
      </w:r>
      <w:r w:rsidR="00925AD1" w:rsidRPr="00007AB9">
        <w:rPr>
          <w:rFonts w:ascii="Times New Roman" w:hAnsi="Times New Roman"/>
          <w:sz w:val="24"/>
          <w:szCs w:val="24"/>
        </w:rPr>
        <w:t xml:space="preserve">, represented PECO Energy Company.  The Respondent </w:t>
      </w:r>
      <w:r w:rsidR="00925AD1" w:rsidRPr="00007AB9">
        <w:rPr>
          <w:rFonts w:ascii="Times New Roman" w:hAnsi="Times New Roman"/>
          <w:sz w:val="24"/>
          <w:szCs w:val="24"/>
        </w:rPr>
        <w:lastRenderedPageBreak/>
        <w:t xml:space="preserve">presented two witnesses, </w:t>
      </w:r>
      <w:r w:rsidR="004C1716" w:rsidRPr="00007AB9">
        <w:rPr>
          <w:rFonts w:ascii="Times New Roman" w:hAnsi="Times New Roman"/>
          <w:sz w:val="24"/>
          <w:szCs w:val="24"/>
        </w:rPr>
        <w:t>Renee Tarpley</w:t>
      </w:r>
      <w:r w:rsidR="00925AD1" w:rsidRPr="00007AB9">
        <w:rPr>
          <w:rFonts w:ascii="Times New Roman" w:hAnsi="Times New Roman"/>
          <w:bCs/>
          <w:iCs/>
          <w:sz w:val="24"/>
          <w:szCs w:val="24"/>
        </w:rPr>
        <w:t xml:space="preserve">, a </w:t>
      </w:r>
      <w:r w:rsidR="009E7B1E" w:rsidRPr="00007AB9">
        <w:rPr>
          <w:rFonts w:ascii="Times New Roman" w:hAnsi="Times New Roman"/>
          <w:bCs/>
          <w:iCs/>
          <w:sz w:val="24"/>
          <w:szCs w:val="24"/>
        </w:rPr>
        <w:t xml:space="preserve">senior </w:t>
      </w:r>
      <w:r w:rsidR="00925AD1" w:rsidRPr="00007AB9">
        <w:rPr>
          <w:rFonts w:ascii="Times New Roman" w:hAnsi="Times New Roman"/>
          <w:bCs/>
          <w:iCs/>
          <w:sz w:val="24"/>
          <w:szCs w:val="24"/>
        </w:rPr>
        <w:t xml:space="preserve">regulatory assessor for the Respondent, and </w:t>
      </w:r>
      <w:r w:rsidR="004C1716" w:rsidRPr="00007AB9">
        <w:rPr>
          <w:rFonts w:ascii="Times New Roman" w:hAnsi="Times New Roman"/>
          <w:bCs/>
          <w:iCs/>
          <w:sz w:val="24"/>
          <w:szCs w:val="24"/>
        </w:rPr>
        <w:t>Thomas Lerro</w:t>
      </w:r>
      <w:r w:rsidR="00925AD1" w:rsidRPr="00007AB9">
        <w:rPr>
          <w:rFonts w:ascii="Times New Roman" w:hAnsi="Times New Roman"/>
          <w:bCs/>
          <w:iCs/>
          <w:sz w:val="24"/>
          <w:szCs w:val="24"/>
        </w:rPr>
        <w:t xml:space="preserve">, </w:t>
      </w:r>
      <w:r w:rsidR="009E7B1E" w:rsidRPr="00007AB9">
        <w:rPr>
          <w:rFonts w:ascii="Times New Roman" w:hAnsi="Times New Roman"/>
          <w:bCs/>
          <w:iCs/>
          <w:sz w:val="24"/>
          <w:szCs w:val="24"/>
        </w:rPr>
        <w:t>the field supervisor for the</w:t>
      </w:r>
      <w:r w:rsidR="00925AD1" w:rsidRPr="00007AB9">
        <w:rPr>
          <w:rFonts w:ascii="Times New Roman" w:hAnsi="Times New Roman"/>
          <w:bCs/>
          <w:iCs/>
          <w:sz w:val="24"/>
          <w:szCs w:val="24"/>
        </w:rPr>
        <w:t xml:space="preserve"> </w:t>
      </w:r>
      <w:r w:rsidR="008868F4" w:rsidRPr="00007AB9">
        <w:rPr>
          <w:rFonts w:ascii="Times New Roman" w:hAnsi="Times New Roman"/>
          <w:bCs/>
          <w:iCs/>
          <w:sz w:val="24"/>
          <w:szCs w:val="24"/>
        </w:rPr>
        <w:t xml:space="preserve">Respondent’s </w:t>
      </w:r>
      <w:r w:rsidR="00925AD1" w:rsidRPr="00007AB9">
        <w:rPr>
          <w:rFonts w:ascii="Times New Roman" w:hAnsi="Times New Roman"/>
          <w:bCs/>
          <w:iCs/>
          <w:sz w:val="24"/>
          <w:szCs w:val="24"/>
        </w:rPr>
        <w:t>high bill field investigat</w:t>
      </w:r>
      <w:r w:rsidR="009E7B1E" w:rsidRPr="00007AB9">
        <w:rPr>
          <w:rFonts w:ascii="Times New Roman" w:hAnsi="Times New Roman"/>
          <w:bCs/>
          <w:iCs/>
          <w:sz w:val="24"/>
          <w:szCs w:val="24"/>
        </w:rPr>
        <w:t>ion team</w:t>
      </w:r>
      <w:r w:rsidR="00925AD1" w:rsidRPr="00007AB9">
        <w:rPr>
          <w:rFonts w:ascii="Times New Roman" w:hAnsi="Times New Roman"/>
          <w:bCs/>
          <w:iCs/>
          <w:sz w:val="24"/>
          <w:szCs w:val="24"/>
        </w:rPr>
        <w:t xml:space="preserve">, </w:t>
      </w:r>
      <w:r w:rsidRPr="00007AB9">
        <w:rPr>
          <w:rFonts w:ascii="Times New Roman" w:hAnsi="Times New Roman"/>
          <w:sz w:val="24"/>
          <w:szCs w:val="24"/>
        </w:rPr>
        <w:t xml:space="preserve">who sponsored </w:t>
      </w:r>
      <w:r w:rsidR="008868F4" w:rsidRPr="00007AB9">
        <w:rPr>
          <w:rFonts w:ascii="Times New Roman" w:hAnsi="Times New Roman"/>
          <w:sz w:val="24"/>
          <w:szCs w:val="24"/>
        </w:rPr>
        <w:t>sixteen</w:t>
      </w:r>
      <w:r w:rsidRPr="00007AB9">
        <w:rPr>
          <w:rFonts w:ascii="Times New Roman" w:hAnsi="Times New Roman"/>
          <w:sz w:val="24"/>
          <w:szCs w:val="24"/>
        </w:rPr>
        <w:t xml:space="preserve"> exhibits: </w:t>
      </w:r>
    </w:p>
    <w:p w:rsidR="00115AC3" w:rsidRPr="00007AB9" w:rsidRDefault="00115AC3" w:rsidP="00896286">
      <w:pPr>
        <w:pStyle w:val="BodyText"/>
        <w:tabs>
          <w:tab w:val="clear" w:pos="1980"/>
          <w:tab w:val="left" w:pos="0"/>
        </w:tabs>
        <w:spacing w:line="360" w:lineRule="auto"/>
        <w:jc w:val="left"/>
        <w:rPr>
          <w:rFonts w:ascii="Times New Roman" w:hAnsi="Times New Roman"/>
          <w:sz w:val="24"/>
          <w:szCs w:val="24"/>
        </w:rPr>
      </w:pPr>
    </w:p>
    <w:p w:rsidR="00D45E48"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1 </w:t>
      </w:r>
      <w:r w:rsidR="005D0E06" w:rsidRPr="00007AB9">
        <w:rPr>
          <w:rFonts w:ascii="Times New Roman" w:hAnsi="Times New Roman"/>
          <w:sz w:val="24"/>
          <w:szCs w:val="24"/>
        </w:rPr>
        <w:t xml:space="preserve">- </w:t>
      </w:r>
      <w:r w:rsidR="00D45E48" w:rsidRPr="00007AB9">
        <w:rPr>
          <w:rFonts w:ascii="Times New Roman" w:hAnsi="Times New Roman"/>
          <w:sz w:val="24"/>
          <w:szCs w:val="24"/>
        </w:rPr>
        <w:t xml:space="preserve">Activity Statement </w:t>
      </w:r>
      <w:r w:rsidR="005D0E06" w:rsidRPr="00007AB9">
        <w:rPr>
          <w:rFonts w:ascii="Times New Roman" w:hAnsi="Times New Roman"/>
          <w:sz w:val="24"/>
          <w:szCs w:val="24"/>
        </w:rPr>
        <w:t>for the Complainant’s account</w:t>
      </w:r>
      <w:r w:rsidR="00472606" w:rsidRPr="00007AB9">
        <w:rPr>
          <w:rFonts w:ascii="Times New Roman" w:hAnsi="Times New Roman"/>
          <w:sz w:val="24"/>
          <w:szCs w:val="24"/>
        </w:rPr>
        <w:t>;</w:t>
      </w:r>
    </w:p>
    <w:p w:rsidR="00D45E48" w:rsidRPr="00007AB9" w:rsidRDefault="00583958" w:rsidP="004235AB">
      <w:pPr>
        <w:pStyle w:val="BodyText"/>
        <w:tabs>
          <w:tab w:val="left" w:pos="720"/>
        </w:tabs>
        <w:spacing w:line="240" w:lineRule="auto"/>
        <w:ind w:firstLine="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2 </w:t>
      </w:r>
      <w:r w:rsidR="005D0E06" w:rsidRPr="00007AB9">
        <w:rPr>
          <w:rFonts w:ascii="Times New Roman" w:hAnsi="Times New Roman"/>
          <w:sz w:val="24"/>
          <w:szCs w:val="24"/>
        </w:rPr>
        <w:t xml:space="preserve">- the Complainant’s </w:t>
      </w:r>
      <w:r w:rsidR="00D45E48" w:rsidRPr="00007AB9">
        <w:rPr>
          <w:rFonts w:ascii="Times New Roman" w:hAnsi="Times New Roman"/>
          <w:sz w:val="24"/>
          <w:szCs w:val="24"/>
        </w:rPr>
        <w:t>CAP Rate History</w:t>
      </w:r>
      <w:r w:rsidR="005D0E06" w:rsidRPr="00007AB9">
        <w:rPr>
          <w:rFonts w:ascii="Times New Roman" w:hAnsi="Times New Roman"/>
          <w:sz w:val="24"/>
          <w:szCs w:val="24"/>
        </w:rPr>
        <w:t>;</w:t>
      </w:r>
    </w:p>
    <w:p w:rsidR="00D45E48" w:rsidRPr="00007AB9" w:rsidRDefault="00583958" w:rsidP="004235AB">
      <w:pPr>
        <w:pStyle w:val="BodyText"/>
        <w:tabs>
          <w:tab w:val="left" w:pos="720"/>
        </w:tabs>
        <w:spacing w:line="240" w:lineRule="auto"/>
        <w:ind w:firstLine="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3 </w:t>
      </w:r>
      <w:r w:rsidR="005D0E06" w:rsidRPr="00007AB9">
        <w:rPr>
          <w:rFonts w:ascii="Times New Roman" w:hAnsi="Times New Roman"/>
          <w:sz w:val="24"/>
          <w:szCs w:val="24"/>
        </w:rPr>
        <w:t xml:space="preserve">- the Complainant’s </w:t>
      </w:r>
      <w:r w:rsidR="00D45E48" w:rsidRPr="00007AB9">
        <w:rPr>
          <w:rFonts w:ascii="Times New Roman" w:hAnsi="Times New Roman"/>
          <w:sz w:val="24"/>
          <w:szCs w:val="24"/>
        </w:rPr>
        <w:t>Payment Agreement History</w:t>
      </w:r>
      <w:r w:rsidR="005D0E06" w:rsidRPr="00007AB9">
        <w:rPr>
          <w:rFonts w:ascii="Times New Roman" w:hAnsi="Times New Roman"/>
          <w:sz w:val="24"/>
          <w:szCs w:val="24"/>
        </w:rPr>
        <w:t>;</w:t>
      </w:r>
    </w:p>
    <w:p w:rsidR="00D45E48"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4 </w:t>
      </w:r>
      <w:r w:rsidR="005D0E06" w:rsidRPr="00007AB9">
        <w:rPr>
          <w:rFonts w:ascii="Times New Roman" w:hAnsi="Times New Roman"/>
          <w:sz w:val="24"/>
          <w:szCs w:val="24"/>
        </w:rPr>
        <w:t xml:space="preserve">- </w:t>
      </w:r>
      <w:r w:rsidR="00D45E48" w:rsidRPr="00007AB9">
        <w:rPr>
          <w:rFonts w:ascii="Times New Roman" w:hAnsi="Times New Roman"/>
          <w:sz w:val="24"/>
          <w:szCs w:val="24"/>
        </w:rPr>
        <w:t>Details</w:t>
      </w:r>
      <w:r w:rsidR="005D0E06" w:rsidRPr="00007AB9">
        <w:rPr>
          <w:rFonts w:ascii="Times New Roman" w:hAnsi="Times New Roman"/>
          <w:sz w:val="24"/>
          <w:szCs w:val="24"/>
        </w:rPr>
        <w:t xml:space="preserve"> re: </w:t>
      </w:r>
      <w:r w:rsidR="005D0E06" w:rsidRPr="00007AB9">
        <w:rPr>
          <w:rFonts w:ascii="Times New Roman" w:hAnsi="Times New Roman"/>
          <w:i/>
          <w:sz w:val="24"/>
          <w:szCs w:val="24"/>
        </w:rPr>
        <w:t>Farvardin v. Hill</w:t>
      </w:r>
      <w:r w:rsidR="00D45E48" w:rsidRPr="00007AB9">
        <w:rPr>
          <w:rFonts w:ascii="Times New Roman" w:hAnsi="Times New Roman"/>
          <w:sz w:val="24"/>
          <w:szCs w:val="24"/>
        </w:rPr>
        <w:t>-</w:t>
      </w:r>
      <w:r w:rsidR="005D0E06" w:rsidRPr="00007AB9">
        <w:rPr>
          <w:rFonts w:ascii="Times New Roman" w:hAnsi="Times New Roman"/>
          <w:sz w:val="24"/>
          <w:szCs w:val="24"/>
        </w:rPr>
        <w:t xml:space="preserve">Montgomery County Court </w:t>
      </w:r>
      <w:r w:rsidR="00D7424F">
        <w:rPr>
          <w:rFonts w:ascii="Times New Roman" w:hAnsi="Times New Roman"/>
          <w:sz w:val="24"/>
          <w:szCs w:val="24"/>
        </w:rPr>
        <w:t>Case #</w:t>
      </w:r>
      <w:r w:rsidR="00D45E48" w:rsidRPr="00007AB9">
        <w:rPr>
          <w:rFonts w:ascii="Times New Roman" w:hAnsi="Times New Roman"/>
          <w:sz w:val="24"/>
          <w:szCs w:val="24"/>
        </w:rPr>
        <w:t>2012-08318</w:t>
      </w:r>
      <w:r w:rsidR="005D0E06" w:rsidRPr="00007AB9">
        <w:rPr>
          <w:rFonts w:ascii="Times New Roman" w:hAnsi="Times New Roman"/>
          <w:sz w:val="24"/>
          <w:szCs w:val="24"/>
        </w:rPr>
        <w:t>;</w:t>
      </w:r>
    </w:p>
    <w:p w:rsidR="00D45E48" w:rsidRPr="00007AB9" w:rsidRDefault="00583958" w:rsidP="004235AB">
      <w:pPr>
        <w:pStyle w:val="BodyText"/>
        <w:tabs>
          <w:tab w:val="left" w:pos="720"/>
        </w:tabs>
        <w:spacing w:line="240" w:lineRule="auto"/>
        <w:ind w:firstLine="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5 </w:t>
      </w:r>
      <w:r w:rsidR="00614AD2">
        <w:rPr>
          <w:rFonts w:ascii="Times New Roman" w:hAnsi="Times New Roman"/>
          <w:sz w:val="24"/>
          <w:szCs w:val="24"/>
        </w:rPr>
        <w:t>-</w:t>
      </w:r>
      <w:r w:rsidR="005D0E06" w:rsidRPr="00007AB9">
        <w:rPr>
          <w:rFonts w:ascii="Times New Roman" w:hAnsi="Times New Roman"/>
          <w:sz w:val="24"/>
          <w:szCs w:val="24"/>
        </w:rPr>
        <w:t xml:space="preserve"> Report for </w:t>
      </w:r>
      <w:r w:rsidR="00D45E48" w:rsidRPr="00007AB9">
        <w:rPr>
          <w:rFonts w:ascii="Times New Roman" w:hAnsi="Times New Roman"/>
          <w:sz w:val="24"/>
          <w:szCs w:val="24"/>
        </w:rPr>
        <w:t xml:space="preserve">Residential High Bill Investigation </w:t>
      </w:r>
      <w:r w:rsidR="005D0E06" w:rsidRPr="00007AB9">
        <w:rPr>
          <w:rFonts w:ascii="Times New Roman" w:hAnsi="Times New Roman"/>
          <w:sz w:val="24"/>
          <w:szCs w:val="24"/>
        </w:rPr>
        <w:t xml:space="preserve">on July </w:t>
      </w:r>
      <w:r w:rsidR="00C52333" w:rsidRPr="00007AB9">
        <w:rPr>
          <w:rFonts w:ascii="Times New Roman" w:hAnsi="Times New Roman"/>
          <w:sz w:val="24"/>
          <w:szCs w:val="24"/>
        </w:rPr>
        <w:t>1</w:t>
      </w:r>
      <w:r w:rsidR="00D45E48" w:rsidRPr="00007AB9">
        <w:rPr>
          <w:rFonts w:ascii="Times New Roman" w:hAnsi="Times New Roman"/>
          <w:sz w:val="24"/>
          <w:szCs w:val="24"/>
        </w:rPr>
        <w:t>9</w:t>
      </w:r>
      <w:r w:rsidR="005D0E06" w:rsidRPr="00007AB9">
        <w:rPr>
          <w:rFonts w:ascii="Times New Roman" w:hAnsi="Times New Roman"/>
          <w:sz w:val="24"/>
          <w:szCs w:val="24"/>
        </w:rPr>
        <w:t>, 20</w:t>
      </w:r>
      <w:r w:rsidR="00D45E48" w:rsidRPr="00007AB9">
        <w:rPr>
          <w:rFonts w:ascii="Times New Roman" w:hAnsi="Times New Roman"/>
          <w:sz w:val="24"/>
          <w:szCs w:val="24"/>
        </w:rPr>
        <w:t>11</w:t>
      </w:r>
      <w:r w:rsidR="005D0E06" w:rsidRPr="00007AB9">
        <w:rPr>
          <w:rFonts w:ascii="Times New Roman" w:hAnsi="Times New Roman"/>
          <w:sz w:val="24"/>
          <w:szCs w:val="24"/>
        </w:rPr>
        <w:t>;</w:t>
      </w:r>
    </w:p>
    <w:p w:rsidR="00D45E48"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6 </w:t>
      </w:r>
      <w:r w:rsidR="00614AD2">
        <w:rPr>
          <w:rFonts w:ascii="Times New Roman" w:hAnsi="Times New Roman"/>
          <w:sz w:val="24"/>
          <w:szCs w:val="24"/>
        </w:rPr>
        <w:t>-</w:t>
      </w:r>
      <w:r w:rsidR="005D0E06" w:rsidRPr="00007AB9">
        <w:rPr>
          <w:rFonts w:ascii="Times New Roman" w:hAnsi="Times New Roman"/>
          <w:sz w:val="24"/>
          <w:szCs w:val="24"/>
        </w:rPr>
        <w:t xml:space="preserve"> Report for </w:t>
      </w:r>
      <w:r w:rsidR="00D45E48" w:rsidRPr="00007AB9">
        <w:rPr>
          <w:rFonts w:ascii="Times New Roman" w:hAnsi="Times New Roman"/>
          <w:sz w:val="24"/>
          <w:szCs w:val="24"/>
        </w:rPr>
        <w:t xml:space="preserve">Residential High Bill Investigation </w:t>
      </w:r>
      <w:r w:rsidR="005D0E06" w:rsidRPr="00007AB9">
        <w:rPr>
          <w:rFonts w:ascii="Times New Roman" w:hAnsi="Times New Roman"/>
          <w:sz w:val="24"/>
          <w:szCs w:val="24"/>
        </w:rPr>
        <w:t xml:space="preserve">on September </w:t>
      </w:r>
      <w:r w:rsidR="00D45E48" w:rsidRPr="00007AB9">
        <w:rPr>
          <w:rFonts w:ascii="Times New Roman" w:hAnsi="Times New Roman"/>
          <w:sz w:val="24"/>
          <w:szCs w:val="24"/>
        </w:rPr>
        <w:t>23</w:t>
      </w:r>
      <w:r w:rsidR="005D0E06" w:rsidRPr="00007AB9">
        <w:rPr>
          <w:rFonts w:ascii="Times New Roman" w:hAnsi="Times New Roman"/>
          <w:sz w:val="24"/>
          <w:szCs w:val="24"/>
        </w:rPr>
        <w:t>, 20</w:t>
      </w:r>
      <w:r w:rsidR="00D45E48" w:rsidRPr="00007AB9">
        <w:rPr>
          <w:rFonts w:ascii="Times New Roman" w:hAnsi="Times New Roman"/>
          <w:sz w:val="24"/>
          <w:szCs w:val="24"/>
        </w:rPr>
        <w:t>11</w:t>
      </w:r>
      <w:r w:rsidR="005D0E06" w:rsidRPr="00007AB9">
        <w:rPr>
          <w:rFonts w:ascii="Times New Roman" w:hAnsi="Times New Roman"/>
          <w:sz w:val="24"/>
          <w:szCs w:val="24"/>
        </w:rPr>
        <w:t>;</w:t>
      </w:r>
    </w:p>
    <w:p w:rsidR="00D45E48"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614AD2">
        <w:rPr>
          <w:rFonts w:ascii="Times New Roman" w:hAnsi="Times New Roman"/>
          <w:sz w:val="24"/>
          <w:szCs w:val="24"/>
        </w:rPr>
        <w:t xml:space="preserve">7 - </w:t>
      </w:r>
      <w:r w:rsidR="00472606" w:rsidRPr="00007AB9">
        <w:rPr>
          <w:rFonts w:ascii="Times New Roman" w:hAnsi="Times New Roman"/>
          <w:sz w:val="24"/>
          <w:szCs w:val="24"/>
        </w:rPr>
        <w:t>the</w:t>
      </w:r>
      <w:r w:rsidR="00703ED7" w:rsidRPr="00007AB9">
        <w:rPr>
          <w:rFonts w:ascii="Times New Roman" w:hAnsi="Times New Roman"/>
          <w:sz w:val="24"/>
          <w:szCs w:val="24"/>
        </w:rPr>
        <w:t xml:space="preserve"> Respondent’s </w:t>
      </w:r>
      <w:r w:rsidR="00D45E48" w:rsidRPr="00007AB9">
        <w:rPr>
          <w:rFonts w:ascii="Times New Roman" w:hAnsi="Times New Roman"/>
          <w:sz w:val="24"/>
          <w:szCs w:val="24"/>
        </w:rPr>
        <w:t>Letter</w:t>
      </w:r>
      <w:r w:rsidR="00C52333" w:rsidRPr="00007AB9">
        <w:rPr>
          <w:rFonts w:ascii="Times New Roman" w:hAnsi="Times New Roman"/>
          <w:sz w:val="24"/>
          <w:szCs w:val="24"/>
        </w:rPr>
        <w:t xml:space="preserve">, dated October </w:t>
      </w:r>
      <w:r w:rsidR="00472606" w:rsidRPr="00007AB9">
        <w:rPr>
          <w:rFonts w:ascii="Times New Roman" w:hAnsi="Times New Roman"/>
          <w:sz w:val="24"/>
          <w:szCs w:val="24"/>
        </w:rPr>
        <w:t>3</w:t>
      </w:r>
      <w:r w:rsidR="00C52333" w:rsidRPr="00007AB9">
        <w:rPr>
          <w:rFonts w:ascii="Times New Roman" w:hAnsi="Times New Roman"/>
          <w:sz w:val="24"/>
          <w:szCs w:val="24"/>
        </w:rPr>
        <w:t>, 20</w:t>
      </w:r>
      <w:r w:rsidR="00472606" w:rsidRPr="00007AB9">
        <w:rPr>
          <w:rFonts w:ascii="Times New Roman" w:hAnsi="Times New Roman"/>
          <w:sz w:val="24"/>
          <w:szCs w:val="24"/>
        </w:rPr>
        <w:t>11</w:t>
      </w:r>
      <w:r w:rsidR="00C52333" w:rsidRPr="00007AB9">
        <w:rPr>
          <w:rFonts w:ascii="Times New Roman" w:hAnsi="Times New Roman"/>
          <w:sz w:val="24"/>
          <w:szCs w:val="24"/>
        </w:rPr>
        <w:t>,</w:t>
      </w:r>
      <w:r w:rsidR="00472606" w:rsidRPr="00007AB9">
        <w:rPr>
          <w:rFonts w:ascii="Times New Roman" w:hAnsi="Times New Roman"/>
          <w:sz w:val="24"/>
          <w:szCs w:val="24"/>
        </w:rPr>
        <w:t xml:space="preserve"> </w:t>
      </w:r>
      <w:r w:rsidR="00C52333" w:rsidRPr="00007AB9">
        <w:rPr>
          <w:rFonts w:ascii="Times New Roman" w:hAnsi="Times New Roman"/>
          <w:sz w:val="24"/>
          <w:szCs w:val="24"/>
        </w:rPr>
        <w:t>t</w:t>
      </w:r>
      <w:r w:rsidR="00703ED7" w:rsidRPr="00007AB9">
        <w:rPr>
          <w:rFonts w:ascii="Times New Roman" w:hAnsi="Times New Roman"/>
          <w:sz w:val="24"/>
          <w:szCs w:val="24"/>
        </w:rPr>
        <w:t>o</w:t>
      </w:r>
      <w:r w:rsidR="00C52333" w:rsidRPr="00007AB9">
        <w:rPr>
          <w:rFonts w:ascii="Times New Roman" w:hAnsi="Times New Roman"/>
          <w:sz w:val="24"/>
          <w:szCs w:val="24"/>
        </w:rPr>
        <w:t xml:space="preserve"> Mr. Farvardin, landlord;</w:t>
      </w:r>
    </w:p>
    <w:p w:rsidR="00D45E48"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8 </w:t>
      </w:r>
      <w:r w:rsidR="00472606" w:rsidRPr="00007AB9">
        <w:rPr>
          <w:rFonts w:ascii="Times New Roman" w:hAnsi="Times New Roman"/>
          <w:sz w:val="24"/>
          <w:szCs w:val="24"/>
        </w:rPr>
        <w:t>- the</w:t>
      </w:r>
      <w:r w:rsidR="00703ED7" w:rsidRPr="00007AB9">
        <w:rPr>
          <w:rFonts w:ascii="Times New Roman" w:hAnsi="Times New Roman"/>
          <w:sz w:val="24"/>
          <w:szCs w:val="24"/>
        </w:rPr>
        <w:t xml:space="preserve"> Respondent’s </w:t>
      </w:r>
      <w:r w:rsidR="00D45E48" w:rsidRPr="00007AB9">
        <w:rPr>
          <w:rFonts w:ascii="Times New Roman" w:hAnsi="Times New Roman"/>
          <w:sz w:val="24"/>
          <w:szCs w:val="24"/>
        </w:rPr>
        <w:t>Letter</w:t>
      </w:r>
      <w:r w:rsidR="00C52333" w:rsidRPr="00007AB9">
        <w:rPr>
          <w:rFonts w:ascii="Times New Roman" w:hAnsi="Times New Roman"/>
          <w:sz w:val="24"/>
          <w:szCs w:val="24"/>
        </w:rPr>
        <w:t xml:space="preserve">, dated October </w:t>
      </w:r>
      <w:r w:rsidR="00472606" w:rsidRPr="00007AB9">
        <w:rPr>
          <w:rFonts w:ascii="Times New Roman" w:hAnsi="Times New Roman"/>
          <w:sz w:val="24"/>
          <w:szCs w:val="24"/>
        </w:rPr>
        <w:t>5</w:t>
      </w:r>
      <w:r w:rsidR="00C52333" w:rsidRPr="00007AB9">
        <w:rPr>
          <w:rFonts w:ascii="Times New Roman" w:hAnsi="Times New Roman"/>
          <w:sz w:val="24"/>
          <w:szCs w:val="24"/>
        </w:rPr>
        <w:t>, 20</w:t>
      </w:r>
      <w:r w:rsidR="00472606" w:rsidRPr="00007AB9">
        <w:rPr>
          <w:rFonts w:ascii="Times New Roman" w:hAnsi="Times New Roman"/>
          <w:sz w:val="24"/>
          <w:szCs w:val="24"/>
        </w:rPr>
        <w:t>11</w:t>
      </w:r>
      <w:r w:rsidR="00C52333" w:rsidRPr="00007AB9">
        <w:rPr>
          <w:rFonts w:ascii="Times New Roman" w:hAnsi="Times New Roman"/>
          <w:sz w:val="24"/>
          <w:szCs w:val="24"/>
        </w:rPr>
        <w:t xml:space="preserve"> to the Complainant;</w:t>
      </w:r>
    </w:p>
    <w:p w:rsidR="00D45E48"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9 </w:t>
      </w:r>
      <w:r w:rsidR="00472606" w:rsidRPr="00007AB9">
        <w:rPr>
          <w:rFonts w:ascii="Times New Roman" w:hAnsi="Times New Roman"/>
          <w:sz w:val="24"/>
          <w:szCs w:val="24"/>
        </w:rPr>
        <w:t>-</w:t>
      </w:r>
      <w:r w:rsidR="005D0E06" w:rsidRPr="00007AB9">
        <w:rPr>
          <w:rFonts w:ascii="Times New Roman" w:hAnsi="Times New Roman"/>
          <w:sz w:val="24"/>
          <w:szCs w:val="24"/>
        </w:rPr>
        <w:t xml:space="preserve"> Report for </w:t>
      </w:r>
      <w:r w:rsidR="00D45E48" w:rsidRPr="00007AB9">
        <w:rPr>
          <w:rFonts w:ascii="Times New Roman" w:hAnsi="Times New Roman"/>
          <w:sz w:val="24"/>
          <w:szCs w:val="24"/>
        </w:rPr>
        <w:t xml:space="preserve">Residential High Bill Investigation </w:t>
      </w:r>
      <w:r w:rsidR="00C52333" w:rsidRPr="00007AB9">
        <w:rPr>
          <w:rFonts w:ascii="Times New Roman" w:hAnsi="Times New Roman"/>
          <w:sz w:val="24"/>
          <w:szCs w:val="24"/>
        </w:rPr>
        <w:t xml:space="preserve">on December </w:t>
      </w:r>
      <w:r w:rsidR="00D45E48" w:rsidRPr="00007AB9">
        <w:rPr>
          <w:rFonts w:ascii="Times New Roman" w:hAnsi="Times New Roman"/>
          <w:sz w:val="24"/>
          <w:szCs w:val="24"/>
        </w:rPr>
        <w:t>6</w:t>
      </w:r>
      <w:r w:rsidR="00C52333" w:rsidRPr="00007AB9">
        <w:rPr>
          <w:rFonts w:ascii="Times New Roman" w:hAnsi="Times New Roman"/>
          <w:sz w:val="24"/>
          <w:szCs w:val="24"/>
        </w:rPr>
        <w:t>, 20</w:t>
      </w:r>
      <w:r w:rsidR="00D45E48" w:rsidRPr="00007AB9">
        <w:rPr>
          <w:rFonts w:ascii="Times New Roman" w:hAnsi="Times New Roman"/>
          <w:sz w:val="24"/>
          <w:szCs w:val="24"/>
        </w:rPr>
        <w:t>11</w:t>
      </w:r>
      <w:r w:rsidR="00C52333" w:rsidRPr="00007AB9">
        <w:rPr>
          <w:rFonts w:ascii="Times New Roman" w:hAnsi="Times New Roman"/>
          <w:sz w:val="24"/>
          <w:szCs w:val="24"/>
        </w:rPr>
        <w:t>;</w:t>
      </w:r>
    </w:p>
    <w:p w:rsidR="00D45E48" w:rsidRPr="00007AB9" w:rsidRDefault="00583958" w:rsidP="004235AB">
      <w:pPr>
        <w:pStyle w:val="BodyText"/>
        <w:tabs>
          <w:tab w:val="left" w:pos="720"/>
        </w:tabs>
        <w:spacing w:line="240" w:lineRule="auto"/>
        <w:ind w:firstLine="1440"/>
        <w:jc w:val="left"/>
        <w:rPr>
          <w:rFonts w:ascii="Times New Roman" w:hAnsi="Times New Roman"/>
          <w:sz w:val="24"/>
          <w:szCs w:val="24"/>
        </w:rPr>
      </w:pPr>
      <w:r w:rsidRPr="00007AB9">
        <w:rPr>
          <w:rFonts w:ascii="Times New Roman" w:hAnsi="Times New Roman"/>
          <w:sz w:val="24"/>
          <w:szCs w:val="24"/>
        </w:rPr>
        <w:t xml:space="preserve">PECO Exhibit </w:t>
      </w:r>
      <w:r w:rsidR="00D45E48" w:rsidRPr="00007AB9">
        <w:rPr>
          <w:rFonts w:ascii="Times New Roman" w:hAnsi="Times New Roman"/>
          <w:sz w:val="24"/>
          <w:szCs w:val="24"/>
        </w:rPr>
        <w:t xml:space="preserve">10 </w:t>
      </w:r>
      <w:r w:rsidR="00F71A4C" w:rsidRPr="00007AB9">
        <w:rPr>
          <w:rFonts w:ascii="Times New Roman" w:hAnsi="Times New Roman"/>
          <w:sz w:val="24"/>
          <w:szCs w:val="24"/>
        </w:rPr>
        <w:t xml:space="preserve">- </w:t>
      </w:r>
      <w:r w:rsidR="00D45E48" w:rsidRPr="00007AB9">
        <w:rPr>
          <w:rFonts w:ascii="Times New Roman" w:hAnsi="Times New Roman"/>
          <w:sz w:val="24"/>
          <w:szCs w:val="24"/>
        </w:rPr>
        <w:t>High Bill Field Follow-Up Sheet</w:t>
      </w:r>
      <w:r w:rsidR="00E26395">
        <w:rPr>
          <w:rFonts w:ascii="Times New Roman" w:hAnsi="Times New Roman"/>
          <w:sz w:val="24"/>
          <w:szCs w:val="24"/>
        </w:rPr>
        <w:t xml:space="preserve"> - December 20</w:t>
      </w:r>
      <w:r w:rsidR="00E26395" w:rsidRPr="00E26395">
        <w:rPr>
          <w:rFonts w:ascii="Times New Roman" w:hAnsi="Times New Roman"/>
          <w:sz w:val="24"/>
          <w:szCs w:val="24"/>
        </w:rPr>
        <w:t>, 2011</w:t>
      </w:r>
      <w:r w:rsidR="00D37649">
        <w:rPr>
          <w:rFonts w:ascii="Times New Roman" w:hAnsi="Times New Roman"/>
          <w:sz w:val="24"/>
          <w:szCs w:val="24"/>
        </w:rPr>
        <w:t xml:space="preserve">; </w:t>
      </w:r>
    </w:p>
    <w:p w:rsidR="0067210A"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67210A" w:rsidRPr="00007AB9">
        <w:rPr>
          <w:rFonts w:ascii="Times New Roman" w:hAnsi="Times New Roman"/>
          <w:sz w:val="24"/>
          <w:szCs w:val="24"/>
        </w:rPr>
        <w:t xml:space="preserve">11 </w:t>
      </w:r>
      <w:r w:rsidR="00F71A4C" w:rsidRPr="00007AB9">
        <w:rPr>
          <w:rFonts w:ascii="Times New Roman" w:hAnsi="Times New Roman"/>
          <w:sz w:val="24"/>
          <w:szCs w:val="24"/>
        </w:rPr>
        <w:t>-</w:t>
      </w:r>
      <w:r w:rsidR="005D0E06" w:rsidRPr="00007AB9">
        <w:rPr>
          <w:rFonts w:ascii="Times New Roman" w:hAnsi="Times New Roman"/>
          <w:sz w:val="24"/>
          <w:szCs w:val="24"/>
        </w:rPr>
        <w:t xml:space="preserve"> Report for </w:t>
      </w:r>
      <w:r w:rsidR="0067210A" w:rsidRPr="00007AB9">
        <w:rPr>
          <w:rFonts w:ascii="Times New Roman" w:hAnsi="Times New Roman"/>
          <w:sz w:val="24"/>
          <w:szCs w:val="24"/>
        </w:rPr>
        <w:t xml:space="preserve">Residential High Bill Investigation </w:t>
      </w:r>
      <w:r w:rsidR="00C52333" w:rsidRPr="00007AB9">
        <w:rPr>
          <w:rFonts w:ascii="Times New Roman" w:hAnsi="Times New Roman"/>
          <w:sz w:val="24"/>
          <w:szCs w:val="24"/>
        </w:rPr>
        <w:t xml:space="preserve">on June </w:t>
      </w:r>
      <w:r w:rsidR="0067210A" w:rsidRPr="00007AB9">
        <w:rPr>
          <w:rFonts w:ascii="Times New Roman" w:hAnsi="Times New Roman"/>
          <w:sz w:val="24"/>
          <w:szCs w:val="24"/>
        </w:rPr>
        <w:t>21</w:t>
      </w:r>
      <w:r w:rsidR="00C52333" w:rsidRPr="00007AB9">
        <w:rPr>
          <w:rFonts w:ascii="Times New Roman" w:hAnsi="Times New Roman"/>
          <w:sz w:val="24"/>
          <w:szCs w:val="24"/>
        </w:rPr>
        <w:t>, 20</w:t>
      </w:r>
      <w:r w:rsidR="0067210A" w:rsidRPr="00007AB9">
        <w:rPr>
          <w:rFonts w:ascii="Times New Roman" w:hAnsi="Times New Roman"/>
          <w:sz w:val="24"/>
          <w:szCs w:val="24"/>
        </w:rPr>
        <w:t>12</w:t>
      </w:r>
      <w:r w:rsidR="00D37649">
        <w:rPr>
          <w:rFonts w:ascii="Times New Roman" w:hAnsi="Times New Roman"/>
          <w:sz w:val="24"/>
          <w:szCs w:val="24"/>
        </w:rPr>
        <w:t>;</w:t>
      </w:r>
    </w:p>
    <w:p w:rsidR="0067210A" w:rsidRPr="00007AB9" w:rsidRDefault="00583958" w:rsidP="004235AB">
      <w:pPr>
        <w:pStyle w:val="BodyText"/>
        <w:tabs>
          <w:tab w:val="left" w:pos="720"/>
        </w:tabs>
        <w:spacing w:line="240" w:lineRule="auto"/>
        <w:ind w:firstLine="1440"/>
        <w:jc w:val="left"/>
        <w:rPr>
          <w:rFonts w:ascii="Times New Roman" w:hAnsi="Times New Roman"/>
          <w:sz w:val="24"/>
          <w:szCs w:val="24"/>
        </w:rPr>
      </w:pPr>
      <w:r w:rsidRPr="00007AB9">
        <w:rPr>
          <w:rFonts w:ascii="Times New Roman" w:hAnsi="Times New Roman"/>
          <w:sz w:val="24"/>
          <w:szCs w:val="24"/>
        </w:rPr>
        <w:t xml:space="preserve">PECO Exhibit </w:t>
      </w:r>
      <w:r w:rsidR="0067210A" w:rsidRPr="00007AB9">
        <w:rPr>
          <w:rFonts w:ascii="Times New Roman" w:hAnsi="Times New Roman"/>
          <w:sz w:val="24"/>
          <w:szCs w:val="24"/>
        </w:rPr>
        <w:t xml:space="preserve">12 </w:t>
      </w:r>
      <w:r w:rsidR="00F71A4C" w:rsidRPr="00007AB9">
        <w:rPr>
          <w:rFonts w:ascii="Times New Roman" w:hAnsi="Times New Roman"/>
          <w:sz w:val="24"/>
          <w:szCs w:val="24"/>
        </w:rPr>
        <w:t xml:space="preserve">- </w:t>
      </w:r>
      <w:r w:rsidR="0067210A" w:rsidRPr="00007AB9">
        <w:rPr>
          <w:rFonts w:ascii="Times New Roman" w:hAnsi="Times New Roman"/>
          <w:sz w:val="24"/>
          <w:szCs w:val="24"/>
        </w:rPr>
        <w:t xml:space="preserve">Utility Company Report </w:t>
      </w:r>
      <w:r w:rsidR="00703ED7" w:rsidRPr="00007AB9">
        <w:rPr>
          <w:rFonts w:ascii="Times New Roman" w:hAnsi="Times New Roman"/>
          <w:sz w:val="24"/>
          <w:szCs w:val="24"/>
        </w:rPr>
        <w:t xml:space="preserve">dated </w:t>
      </w:r>
      <w:r w:rsidR="00472606" w:rsidRPr="00007AB9">
        <w:rPr>
          <w:rFonts w:ascii="Times New Roman" w:hAnsi="Times New Roman"/>
          <w:sz w:val="24"/>
          <w:szCs w:val="24"/>
        </w:rPr>
        <w:t xml:space="preserve">June </w:t>
      </w:r>
      <w:r w:rsidR="0067210A" w:rsidRPr="00007AB9">
        <w:rPr>
          <w:rFonts w:ascii="Times New Roman" w:hAnsi="Times New Roman"/>
          <w:sz w:val="24"/>
          <w:szCs w:val="24"/>
        </w:rPr>
        <w:t>22</w:t>
      </w:r>
      <w:r w:rsidR="00472606" w:rsidRPr="00007AB9">
        <w:rPr>
          <w:rFonts w:ascii="Times New Roman" w:hAnsi="Times New Roman"/>
          <w:sz w:val="24"/>
          <w:szCs w:val="24"/>
        </w:rPr>
        <w:t>, 20</w:t>
      </w:r>
      <w:r w:rsidR="0067210A" w:rsidRPr="00007AB9">
        <w:rPr>
          <w:rFonts w:ascii="Times New Roman" w:hAnsi="Times New Roman"/>
          <w:sz w:val="24"/>
          <w:szCs w:val="24"/>
        </w:rPr>
        <w:t>12</w:t>
      </w:r>
      <w:r w:rsidR="00D37649">
        <w:rPr>
          <w:rFonts w:ascii="Times New Roman" w:hAnsi="Times New Roman"/>
          <w:sz w:val="24"/>
          <w:szCs w:val="24"/>
        </w:rPr>
        <w:t>;</w:t>
      </w:r>
    </w:p>
    <w:p w:rsidR="0067210A"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67210A" w:rsidRPr="00007AB9">
        <w:rPr>
          <w:rFonts w:ascii="Times New Roman" w:hAnsi="Times New Roman"/>
          <w:sz w:val="24"/>
          <w:szCs w:val="24"/>
        </w:rPr>
        <w:t xml:space="preserve">13 </w:t>
      </w:r>
      <w:r w:rsidR="00F71A4C" w:rsidRPr="00007AB9">
        <w:rPr>
          <w:rFonts w:ascii="Times New Roman" w:hAnsi="Times New Roman"/>
          <w:sz w:val="24"/>
          <w:szCs w:val="24"/>
        </w:rPr>
        <w:t xml:space="preserve">- </w:t>
      </w:r>
      <w:r w:rsidR="00C52333" w:rsidRPr="00007AB9">
        <w:rPr>
          <w:rFonts w:ascii="Times New Roman" w:hAnsi="Times New Roman"/>
          <w:sz w:val="24"/>
          <w:szCs w:val="24"/>
        </w:rPr>
        <w:t>t</w:t>
      </w:r>
      <w:r w:rsidR="00703ED7" w:rsidRPr="00007AB9">
        <w:rPr>
          <w:rFonts w:ascii="Times New Roman" w:hAnsi="Times New Roman"/>
          <w:sz w:val="24"/>
          <w:szCs w:val="24"/>
        </w:rPr>
        <w:t xml:space="preserve">he Respondent’s </w:t>
      </w:r>
      <w:r w:rsidR="0067210A" w:rsidRPr="00007AB9">
        <w:rPr>
          <w:rFonts w:ascii="Times New Roman" w:hAnsi="Times New Roman"/>
          <w:sz w:val="24"/>
          <w:szCs w:val="24"/>
        </w:rPr>
        <w:t xml:space="preserve">Letter to </w:t>
      </w:r>
      <w:r w:rsidR="00C52333" w:rsidRPr="00007AB9">
        <w:rPr>
          <w:rFonts w:ascii="Times New Roman" w:hAnsi="Times New Roman"/>
          <w:sz w:val="24"/>
          <w:szCs w:val="24"/>
        </w:rPr>
        <w:t>the Complainant,</w:t>
      </w:r>
      <w:r w:rsidR="00472606" w:rsidRPr="00007AB9">
        <w:rPr>
          <w:rFonts w:ascii="Times New Roman" w:hAnsi="Times New Roman"/>
          <w:sz w:val="24"/>
          <w:szCs w:val="24"/>
        </w:rPr>
        <w:t xml:space="preserve"> dated July</w:t>
      </w:r>
      <w:r w:rsidR="00D7424F">
        <w:rPr>
          <w:rFonts w:ascii="Times New Roman" w:hAnsi="Times New Roman"/>
          <w:sz w:val="24"/>
          <w:szCs w:val="24"/>
        </w:rPr>
        <w:t xml:space="preserve"> </w:t>
      </w:r>
      <w:r w:rsidR="00472606" w:rsidRPr="00007AB9">
        <w:rPr>
          <w:rFonts w:ascii="Times New Roman" w:hAnsi="Times New Roman"/>
          <w:sz w:val="24"/>
          <w:szCs w:val="24"/>
        </w:rPr>
        <w:t>13, 2012</w:t>
      </w:r>
      <w:r w:rsidR="00D37649">
        <w:rPr>
          <w:rFonts w:ascii="Times New Roman" w:hAnsi="Times New Roman"/>
          <w:sz w:val="24"/>
          <w:szCs w:val="24"/>
        </w:rPr>
        <w:t>;</w:t>
      </w:r>
    </w:p>
    <w:p w:rsidR="0067210A" w:rsidRPr="00007AB9" w:rsidRDefault="00583958" w:rsidP="004235AB">
      <w:pPr>
        <w:pStyle w:val="BodyText"/>
        <w:tabs>
          <w:tab w:val="left" w:pos="720"/>
        </w:tabs>
        <w:spacing w:line="240" w:lineRule="auto"/>
        <w:ind w:firstLine="1440"/>
        <w:jc w:val="left"/>
        <w:rPr>
          <w:rFonts w:ascii="Times New Roman" w:hAnsi="Times New Roman"/>
          <w:sz w:val="24"/>
          <w:szCs w:val="24"/>
        </w:rPr>
      </w:pPr>
      <w:r w:rsidRPr="00007AB9">
        <w:rPr>
          <w:rFonts w:ascii="Times New Roman" w:hAnsi="Times New Roman"/>
          <w:sz w:val="24"/>
          <w:szCs w:val="24"/>
        </w:rPr>
        <w:t xml:space="preserve">PECO Exhibit </w:t>
      </w:r>
      <w:r w:rsidR="0067210A" w:rsidRPr="00007AB9">
        <w:rPr>
          <w:rFonts w:ascii="Times New Roman" w:hAnsi="Times New Roman"/>
          <w:sz w:val="24"/>
          <w:szCs w:val="24"/>
        </w:rPr>
        <w:t xml:space="preserve">14 </w:t>
      </w:r>
      <w:r w:rsidR="00F71A4C" w:rsidRPr="00007AB9">
        <w:rPr>
          <w:rFonts w:ascii="Times New Roman" w:hAnsi="Times New Roman"/>
          <w:sz w:val="24"/>
          <w:szCs w:val="24"/>
        </w:rPr>
        <w:t xml:space="preserve">- </w:t>
      </w:r>
      <w:r w:rsidR="00703ED7" w:rsidRPr="00007AB9">
        <w:rPr>
          <w:rFonts w:ascii="Times New Roman" w:hAnsi="Times New Roman"/>
          <w:sz w:val="24"/>
          <w:szCs w:val="24"/>
        </w:rPr>
        <w:t xml:space="preserve">BCS </w:t>
      </w:r>
      <w:r w:rsidR="0067210A" w:rsidRPr="00007AB9">
        <w:rPr>
          <w:rFonts w:ascii="Times New Roman" w:hAnsi="Times New Roman"/>
          <w:sz w:val="24"/>
          <w:szCs w:val="24"/>
        </w:rPr>
        <w:t>Case Details Report</w:t>
      </w:r>
      <w:r w:rsidR="00C52333" w:rsidRPr="00007AB9">
        <w:rPr>
          <w:rFonts w:ascii="Times New Roman" w:hAnsi="Times New Roman"/>
          <w:sz w:val="24"/>
          <w:szCs w:val="24"/>
        </w:rPr>
        <w:t xml:space="preserve"> (#002989385)</w:t>
      </w:r>
      <w:r w:rsidR="0067210A" w:rsidRPr="00007AB9">
        <w:rPr>
          <w:rFonts w:ascii="Times New Roman" w:hAnsi="Times New Roman"/>
          <w:sz w:val="24"/>
          <w:szCs w:val="24"/>
        </w:rPr>
        <w:tab/>
      </w:r>
      <w:r w:rsidR="00D37649">
        <w:rPr>
          <w:rFonts w:ascii="Times New Roman" w:hAnsi="Times New Roman"/>
          <w:sz w:val="24"/>
          <w:szCs w:val="24"/>
        </w:rPr>
        <w:t>;</w:t>
      </w:r>
    </w:p>
    <w:p w:rsidR="0067210A" w:rsidRPr="00007AB9" w:rsidRDefault="00583958" w:rsidP="004235AB">
      <w:pPr>
        <w:pStyle w:val="BodyText"/>
        <w:tabs>
          <w:tab w:val="left" w:pos="720"/>
        </w:tabs>
        <w:spacing w:line="240" w:lineRule="auto"/>
        <w:ind w:left="1440"/>
        <w:jc w:val="left"/>
        <w:rPr>
          <w:rFonts w:ascii="Times New Roman" w:hAnsi="Times New Roman"/>
          <w:sz w:val="24"/>
          <w:szCs w:val="24"/>
        </w:rPr>
      </w:pPr>
      <w:r w:rsidRPr="00007AB9">
        <w:rPr>
          <w:rFonts w:ascii="Times New Roman" w:hAnsi="Times New Roman"/>
          <w:sz w:val="24"/>
          <w:szCs w:val="24"/>
        </w:rPr>
        <w:t xml:space="preserve">PECO Exhibit </w:t>
      </w:r>
      <w:r w:rsidR="0067210A" w:rsidRPr="00007AB9">
        <w:rPr>
          <w:rFonts w:ascii="Times New Roman" w:hAnsi="Times New Roman"/>
          <w:sz w:val="24"/>
          <w:szCs w:val="24"/>
        </w:rPr>
        <w:t xml:space="preserve">15 </w:t>
      </w:r>
      <w:r w:rsidR="00F71A4C" w:rsidRPr="00007AB9">
        <w:rPr>
          <w:rFonts w:ascii="Times New Roman" w:hAnsi="Times New Roman"/>
          <w:sz w:val="24"/>
          <w:szCs w:val="24"/>
        </w:rPr>
        <w:t xml:space="preserve">- </w:t>
      </w:r>
      <w:r w:rsidR="0067210A" w:rsidRPr="00007AB9">
        <w:rPr>
          <w:rFonts w:ascii="Times New Roman" w:hAnsi="Times New Roman"/>
          <w:sz w:val="24"/>
          <w:szCs w:val="24"/>
        </w:rPr>
        <w:t>BCS Decision Report</w:t>
      </w:r>
      <w:r w:rsidR="00F800DF" w:rsidRPr="00007AB9">
        <w:rPr>
          <w:rFonts w:ascii="Times New Roman" w:hAnsi="Times New Roman"/>
          <w:sz w:val="24"/>
          <w:szCs w:val="24"/>
        </w:rPr>
        <w:t xml:space="preserve"> (#002989385), dated October 4, 2012</w:t>
      </w:r>
      <w:r w:rsidR="00D37649">
        <w:rPr>
          <w:rFonts w:ascii="Times New Roman" w:hAnsi="Times New Roman"/>
          <w:sz w:val="24"/>
          <w:szCs w:val="24"/>
        </w:rPr>
        <w:t>; and</w:t>
      </w:r>
    </w:p>
    <w:p w:rsidR="0067210A" w:rsidRPr="00007AB9" w:rsidRDefault="00583958" w:rsidP="004235AB">
      <w:pPr>
        <w:pStyle w:val="BodyText"/>
        <w:tabs>
          <w:tab w:val="left" w:pos="720"/>
        </w:tabs>
        <w:spacing w:line="240" w:lineRule="auto"/>
        <w:ind w:firstLine="1440"/>
        <w:jc w:val="left"/>
        <w:rPr>
          <w:rFonts w:ascii="Times New Roman" w:hAnsi="Times New Roman"/>
          <w:sz w:val="24"/>
          <w:szCs w:val="24"/>
        </w:rPr>
      </w:pPr>
      <w:r w:rsidRPr="00007AB9">
        <w:rPr>
          <w:rFonts w:ascii="Times New Roman" w:hAnsi="Times New Roman"/>
          <w:sz w:val="24"/>
          <w:szCs w:val="24"/>
        </w:rPr>
        <w:t xml:space="preserve">PECO Exhibit </w:t>
      </w:r>
      <w:r w:rsidR="0067210A" w:rsidRPr="00007AB9">
        <w:rPr>
          <w:rFonts w:ascii="Times New Roman" w:hAnsi="Times New Roman"/>
          <w:sz w:val="24"/>
          <w:szCs w:val="24"/>
        </w:rPr>
        <w:t xml:space="preserve">16 </w:t>
      </w:r>
      <w:r w:rsidR="00F71A4C" w:rsidRPr="00007AB9">
        <w:rPr>
          <w:rFonts w:ascii="Times New Roman" w:hAnsi="Times New Roman"/>
          <w:sz w:val="24"/>
          <w:szCs w:val="24"/>
        </w:rPr>
        <w:t xml:space="preserve">- </w:t>
      </w:r>
      <w:r w:rsidR="0067210A" w:rsidRPr="00007AB9">
        <w:rPr>
          <w:rFonts w:ascii="Times New Roman" w:hAnsi="Times New Roman"/>
          <w:sz w:val="24"/>
          <w:szCs w:val="24"/>
        </w:rPr>
        <w:t>BCS Decision Report</w:t>
      </w:r>
      <w:r w:rsidR="004235AB">
        <w:rPr>
          <w:rFonts w:ascii="Times New Roman" w:hAnsi="Times New Roman"/>
          <w:sz w:val="24"/>
          <w:szCs w:val="24"/>
        </w:rPr>
        <w:t xml:space="preserve"> (#002943280</w:t>
      </w:r>
      <w:r w:rsidR="00F800DF" w:rsidRPr="00007AB9">
        <w:rPr>
          <w:rFonts w:ascii="Times New Roman" w:hAnsi="Times New Roman"/>
          <w:sz w:val="24"/>
          <w:szCs w:val="24"/>
        </w:rPr>
        <w:t xml:space="preserve">), dated April </w:t>
      </w:r>
      <w:r w:rsidR="0067210A" w:rsidRPr="00007AB9">
        <w:rPr>
          <w:rFonts w:ascii="Times New Roman" w:hAnsi="Times New Roman"/>
          <w:sz w:val="24"/>
          <w:szCs w:val="24"/>
        </w:rPr>
        <w:t>1</w:t>
      </w:r>
      <w:r w:rsidR="00F800DF" w:rsidRPr="00007AB9">
        <w:rPr>
          <w:rFonts w:ascii="Times New Roman" w:hAnsi="Times New Roman"/>
          <w:sz w:val="24"/>
          <w:szCs w:val="24"/>
        </w:rPr>
        <w:t>6, 20</w:t>
      </w:r>
      <w:r w:rsidR="0067210A" w:rsidRPr="00007AB9">
        <w:rPr>
          <w:rFonts w:ascii="Times New Roman" w:hAnsi="Times New Roman"/>
          <w:sz w:val="24"/>
          <w:szCs w:val="24"/>
        </w:rPr>
        <w:t>12</w:t>
      </w:r>
      <w:r w:rsidR="00D37649">
        <w:rPr>
          <w:rFonts w:ascii="Times New Roman" w:hAnsi="Times New Roman"/>
          <w:sz w:val="24"/>
          <w:szCs w:val="24"/>
        </w:rPr>
        <w:t>.</w:t>
      </w:r>
    </w:p>
    <w:p w:rsidR="00D45E48" w:rsidRPr="00007AB9" w:rsidRDefault="00D45E48" w:rsidP="00115AC3">
      <w:pPr>
        <w:pStyle w:val="BodyText"/>
        <w:tabs>
          <w:tab w:val="left" w:pos="720"/>
        </w:tabs>
        <w:spacing w:line="360" w:lineRule="auto"/>
        <w:ind w:firstLine="1440"/>
        <w:rPr>
          <w:rFonts w:ascii="Times New Roman" w:hAnsi="Times New Roman"/>
          <w:sz w:val="24"/>
          <w:szCs w:val="24"/>
        </w:rPr>
      </w:pPr>
    </w:p>
    <w:p w:rsidR="004E774D" w:rsidRDefault="004E774D" w:rsidP="008D5008">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 xml:space="preserve">During the hearing, PECO Exhibits </w:t>
      </w:r>
      <w:r w:rsidR="00F800DF" w:rsidRPr="00007AB9">
        <w:rPr>
          <w:rFonts w:ascii="Times New Roman" w:hAnsi="Times New Roman"/>
          <w:sz w:val="24"/>
          <w:szCs w:val="24"/>
        </w:rPr>
        <w:t xml:space="preserve">1, 2, 4, 6, 7, 8, </w:t>
      </w:r>
      <w:r w:rsidR="005C54C6" w:rsidRPr="00007AB9">
        <w:rPr>
          <w:rFonts w:ascii="Times New Roman" w:hAnsi="Times New Roman"/>
          <w:sz w:val="24"/>
          <w:szCs w:val="24"/>
        </w:rPr>
        <w:t>9, 13, 14, 15 and 16 were</w:t>
      </w:r>
      <w:r w:rsidRPr="00007AB9">
        <w:rPr>
          <w:rFonts w:ascii="Times New Roman" w:hAnsi="Times New Roman"/>
          <w:sz w:val="24"/>
          <w:szCs w:val="24"/>
        </w:rPr>
        <w:t xml:space="preserve"> admitted without objection.  </w:t>
      </w:r>
      <w:r w:rsidR="00F800DF" w:rsidRPr="00007AB9">
        <w:rPr>
          <w:rFonts w:ascii="Times New Roman" w:hAnsi="Times New Roman"/>
          <w:sz w:val="24"/>
          <w:szCs w:val="24"/>
        </w:rPr>
        <w:t>The following exhibits were admitted with the following not</w:t>
      </w:r>
      <w:r w:rsidR="005C54C6" w:rsidRPr="00007AB9">
        <w:rPr>
          <w:rFonts w:ascii="Times New Roman" w:hAnsi="Times New Roman"/>
          <w:sz w:val="24"/>
          <w:szCs w:val="24"/>
        </w:rPr>
        <w:t>ation</w:t>
      </w:r>
      <w:r w:rsidR="00F800DF" w:rsidRPr="00007AB9">
        <w:rPr>
          <w:rFonts w:ascii="Times New Roman" w:hAnsi="Times New Roman"/>
          <w:sz w:val="24"/>
          <w:szCs w:val="24"/>
        </w:rPr>
        <w:t xml:space="preserve">: </w:t>
      </w:r>
      <w:r w:rsidRPr="00007AB9">
        <w:rPr>
          <w:rFonts w:ascii="Times New Roman" w:hAnsi="Times New Roman"/>
          <w:sz w:val="24"/>
          <w:szCs w:val="24"/>
        </w:rPr>
        <w:t xml:space="preserve">PECO Exhibit </w:t>
      </w:r>
      <w:r w:rsidR="00F800DF" w:rsidRPr="00007AB9">
        <w:rPr>
          <w:rFonts w:ascii="Times New Roman" w:hAnsi="Times New Roman"/>
          <w:sz w:val="24"/>
          <w:szCs w:val="24"/>
        </w:rPr>
        <w:t>3 (Complainant did not agree to all of the payment arrangements); PECO Exhibit 5 (Complainant does not agree t</w:t>
      </w:r>
      <w:r w:rsidR="001F7D67">
        <w:rPr>
          <w:rFonts w:ascii="Times New Roman" w:hAnsi="Times New Roman"/>
          <w:sz w:val="24"/>
          <w:szCs w:val="24"/>
        </w:rPr>
        <w:t xml:space="preserve">hat she has </w:t>
      </w:r>
      <w:r w:rsidR="00F800DF" w:rsidRPr="00007AB9">
        <w:rPr>
          <w:rFonts w:ascii="Times New Roman" w:hAnsi="Times New Roman"/>
          <w:sz w:val="24"/>
          <w:szCs w:val="24"/>
        </w:rPr>
        <w:t xml:space="preserve">all </w:t>
      </w:r>
      <w:r w:rsidR="001F7D67">
        <w:rPr>
          <w:rFonts w:ascii="Times New Roman" w:hAnsi="Times New Roman"/>
          <w:sz w:val="24"/>
          <w:szCs w:val="24"/>
        </w:rPr>
        <w:t xml:space="preserve">of the </w:t>
      </w:r>
      <w:r w:rsidR="00F800DF" w:rsidRPr="00007AB9">
        <w:rPr>
          <w:rFonts w:ascii="Times New Roman" w:hAnsi="Times New Roman"/>
          <w:sz w:val="24"/>
          <w:szCs w:val="24"/>
        </w:rPr>
        <w:t xml:space="preserve">appliances listed); </w:t>
      </w:r>
      <w:r w:rsidR="005C54C6" w:rsidRPr="00007AB9">
        <w:rPr>
          <w:rFonts w:ascii="Times New Roman" w:hAnsi="Times New Roman"/>
          <w:sz w:val="24"/>
          <w:szCs w:val="24"/>
        </w:rPr>
        <w:t xml:space="preserve">and PECO Exhibit 10 (Complainant does not agree about the date </w:t>
      </w:r>
      <w:r w:rsidR="001F7D67">
        <w:rPr>
          <w:rFonts w:ascii="Times New Roman" w:hAnsi="Times New Roman"/>
          <w:sz w:val="24"/>
          <w:szCs w:val="24"/>
        </w:rPr>
        <w:t xml:space="preserve">the foreign wiring </w:t>
      </w:r>
      <w:r w:rsidR="005C54C6" w:rsidRPr="00007AB9">
        <w:rPr>
          <w:rFonts w:ascii="Times New Roman" w:hAnsi="Times New Roman"/>
          <w:sz w:val="24"/>
          <w:szCs w:val="24"/>
        </w:rPr>
        <w:t>was corrected).</w:t>
      </w:r>
    </w:p>
    <w:p w:rsidR="00D37649" w:rsidRPr="00007AB9" w:rsidRDefault="00D37649" w:rsidP="008D5008">
      <w:pPr>
        <w:pStyle w:val="BodyText"/>
        <w:tabs>
          <w:tab w:val="clear" w:pos="1980"/>
          <w:tab w:val="left" w:pos="0"/>
        </w:tabs>
        <w:spacing w:line="360" w:lineRule="auto"/>
        <w:jc w:val="left"/>
        <w:rPr>
          <w:rFonts w:ascii="Times New Roman" w:hAnsi="Times New Roman"/>
          <w:sz w:val="24"/>
          <w:szCs w:val="24"/>
        </w:rPr>
      </w:pPr>
    </w:p>
    <w:p w:rsidR="004E774D" w:rsidRPr="00007AB9" w:rsidRDefault="004E774D" w:rsidP="008D5008">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On April 3, 2013, the undersigned sent the parties Order #2, which addressed the outstanding exhibits.  The following rulings were included in the Order.</w:t>
      </w:r>
    </w:p>
    <w:p w:rsidR="005C54C6" w:rsidRPr="00007AB9" w:rsidRDefault="005C54C6" w:rsidP="008D5008">
      <w:pPr>
        <w:pStyle w:val="BodyText"/>
        <w:tabs>
          <w:tab w:val="clear" w:pos="1980"/>
          <w:tab w:val="left" w:pos="0"/>
        </w:tabs>
        <w:spacing w:line="360" w:lineRule="auto"/>
        <w:jc w:val="left"/>
        <w:rPr>
          <w:rFonts w:ascii="Times New Roman" w:hAnsi="Times New Roman"/>
          <w:sz w:val="24"/>
          <w:szCs w:val="24"/>
        </w:rPr>
      </w:pPr>
    </w:p>
    <w:p w:rsidR="004E774D" w:rsidRPr="00007AB9" w:rsidRDefault="004E774D" w:rsidP="008D5008">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lastRenderedPageBreak/>
        <w:tab/>
      </w:r>
      <w:r w:rsidRPr="00007AB9">
        <w:rPr>
          <w:rFonts w:ascii="Times New Roman" w:hAnsi="Times New Roman"/>
          <w:sz w:val="24"/>
          <w:szCs w:val="24"/>
        </w:rPr>
        <w:tab/>
        <w:t xml:space="preserve">During the hearing, the Complainant showed the Respondent’s counsel, the Respondent’s witness and the undersigned a videotape of her landlord.  </w:t>
      </w:r>
      <w:r w:rsidR="00AA6D12">
        <w:rPr>
          <w:rFonts w:ascii="Times New Roman" w:hAnsi="Times New Roman"/>
          <w:sz w:val="24"/>
          <w:szCs w:val="24"/>
        </w:rPr>
        <w:t xml:space="preserve">She stated that he was attaching foreign load to her meter.  </w:t>
      </w:r>
      <w:r w:rsidRPr="00007AB9">
        <w:rPr>
          <w:rFonts w:ascii="Times New Roman" w:hAnsi="Times New Roman"/>
          <w:sz w:val="24"/>
          <w:szCs w:val="24"/>
        </w:rPr>
        <w:t xml:space="preserve">This exhibit was marked Complainant’s Exhibit 1 (Tr. 156, 157).  The Complainant agreed to e-mail the videotape to Shawane Lee, the Respondent’s counsel, and Ms. Lee agreed to forward it to the undersigned (Tr. 145, 146, 148).  </w:t>
      </w:r>
      <w:r w:rsidR="005C54C6" w:rsidRPr="00007AB9">
        <w:rPr>
          <w:rFonts w:ascii="Times New Roman" w:hAnsi="Times New Roman"/>
          <w:sz w:val="24"/>
          <w:szCs w:val="24"/>
        </w:rPr>
        <w:t>The Complainant did not send a co</w:t>
      </w:r>
      <w:r w:rsidRPr="00007AB9">
        <w:rPr>
          <w:rFonts w:ascii="Times New Roman" w:hAnsi="Times New Roman"/>
          <w:sz w:val="24"/>
          <w:szCs w:val="24"/>
        </w:rPr>
        <w:t>py of the videotape</w:t>
      </w:r>
      <w:r w:rsidR="00D87EFB">
        <w:rPr>
          <w:rFonts w:ascii="Times New Roman" w:hAnsi="Times New Roman"/>
          <w:sz w:val="24"/>
          <w:szCs w:val="24"/>
        </w:rPr>
        <w:t xml:space="preserve"> to Ms. Lee</w:t>
      </w:r>
      <w:r w:rsidRPr="00007AB9">
        <w:rPr>
          <w:rFonts w:ascii="Times New Roman" w:hAnsi="Times New Roman"/>
          <w:sz w:val="24"/>
          <w:szCs w:val="24"/>
        </w:rPr>
        <w:t xml:space="preserve">.  </w:t>
      </w:r>
    </w:p>
    <w:p w:rsidR="004E774D" w:rsidRPr="00007AB9" w:rsidRDefault="004E774D" w:rsidP="008D5008">
      <w:pPr>
        <w:pStyle w:val="BodyText"/>
        <w:tabs>
          <w:tab w:val="clear" w:pos="1980"/>
          <w:tab w:val="left" w:pos="0"/>
        </w:tabs>
        <w:spacing w:line="360" w:lineRule="auto"/>
        <w:jc w:val="left"/>
        <w:rPr>
          <w:rFonts w:ascii="Times New Roman" w:hAnsi="Times New Roman"/>
          <w:sz w:val="24"/>
          <w:szCs w:val="24"/>
        </w:rPr>
      </w:pPr>
    </w:p>
    <w:p w:rsidR="005C54C6" w:rsidRPr="00007AB9" w:rsidRDefault="00D45E48" w:rsidP="008D5008">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r>
      <w:r w:rsidR="002F0F17" w:rsidRPr="00007AB9">
        <w:rPr>
          <w:rFonts w:ascii="Times New Roman" w:hAnsi="Times New Roman"/>
          <w:sz w:val="24"/>
          <w:szCs w:val="24"/>
        </w:rPr>
        <w:t xml:space="preserve">During the hearing, the Complainant stated that she had an audiotape of PECO’s high bill investigator, Frank Frankenfield, stating that he would not go into the Complainant’s property (Tr. 144, 145).  The Complainant agreed to e-mail the audiotape to </w:t>
      </w:r>
      <w:r w:rsidR="005C54C6" w:rsidRPr="00007AB9">
        <w:rPr>
          <w:rFonts w:ascii="Times New Roman" w:hAnsi="Times New Roman"/>
          <w:sz w:val="24"/>
          <w:szCs w:val="24"/>
        </w:rPr>
        <w:t>Ms.</w:t>
      </w:r>
      <w:r w:rsidR="002F0F17" w:rsidRPr="00007AB9">
        <w:rPr>
          <w:rFonts w:ascii="Times New Roman" w:hAnsi="Times New Roman"/>
          <w:sz w:val="24"/>
          <w:szCs w:val="24"/>
        </w:rPr>
        <w:t xml:space="preserve"> Lee by March 18, 2013 (Tr. 145, 146, 148).  Ms. Lee would have an opportunity to object to the audiotape </w:t>
      </w:r>
      <w:r w:rsidR="00AA6D12">
        <w:rPr>
          <w:rFonts w:ascii="Times New Roman" w:hAnsi="Times New Roman"/>
          <w:sz w:val="24"/>
          <w:szCs w:val="24"/>
        </w:rPr>
        <w:t xml:space="preserve">after she received it </w:t>
      </w:r>
      <w:r w:rsidR="002F0F17" w:rsidRPr="00007AB9">
        <w:rPr>
          <w:rFonts w:ascii="Times New Roman" w:hAnsi="Times New Roman"/>
          <w:sz w:val="24"/>
          <w:szCs w:val="24"/>
        </w:rPr>
        <w:t>(Tr. 160).</w:t>
      </w:r>
      <w:r w:rsidR="004E774D" w:rsidRPr="00007AB9">
        <w:rPr>
          <w:rFonts w:ascii="Times New Roman" w:hAnsi="Times New Roman"/>
          <w:sz w:val="24"/>
          <w:szCs w:val="24"/>
        </w:rPr>
        <w:t xml:space="preserve">  </w:t>
      </w:r>
      <w:r w:rsidR="005C54C6" w:rsidRPr="00007AB9">
        <w:rPr>
          <w:rFonts w:ascii="Times New Roman" w:hAnsi="Times New Roman"/>
          <w:sz w:val="24"/>
          <w:szCs w:val="24"/>
        </w:rPr>
        <w:t xml:space="preserve">By correspondence dated March 25, 2013, Ms. Lee stated that the Complainant had not e-mailed her the audiotape (Tr. 157).  </w:t>
      </w:r>
    </w:p>
    <w:p w:rsidR="005C54C6" w:rsidRPr="00007AB9" w:rsidRDefault="005C54C6" w:rsidP="008D5008">
      <w:pPr>
        <w:pStyle w:val="BodyText"/>
        <w:tabs>
          <w:tab w:val="clear" w:pos="1980"/>
          <w:tab w:val="left" w:pos="0"/>
        </w:tabs>
        <w:spacing w:line="360" w:lineRule="auto"/>
        <w:jc w:val="left"/>
        <w:rPr>
          <w:rFonts w:ascii="Times New Roman" w:hAnsi="Times New Roman"/>
          <w:sz w:val="24"/>
          <w:szCs w:val="24"/>
        </w:rPr>
      </w:pPr>
    </w:p>
    <w:p w:rsidR="002F0F17" w:rsidRPr="00007AB9" w:rsidRDefault="005C54C6" w:rsidP="008D5008">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 xml:space="preserve">Since the Complainant failed to provide copies of </w:t>
      </w:r>
      <w:r w:rsidR="004E774D" w:rsidRPr="00007AB9">
        <w:rPr>
          <w:rFonts w:ascii="Times New Roman" w:hAnsi="Times New Roman"/>
          <w:sz w:val="24"/>
          <w:szCs w:val="24"/>
        </w:rPr>
        <w:t>Complainant’s Exhibits 1 and 2</w:t>
      </w:r>
      <w:r w:rsidRPr="00007AB9">
        <w:rPr>
          <w:rFonts w:ascii="Times New Roman" w:hAnsi="Times New Roman"/>
          <w:sz w:val="24"/>
          <w:szCs w:val="24"/>
        </w:rPr>
        <w:t>, the exhibits</w:t>
      </w:r>
      <w:r w:rsidR="004E774D" w:rsidRPr="00007AB9">
        <w:rPr>
          <w:rFonts w:ascii="Times New Roman" w:hAnsi="Times New Roman"/>
          <w:sz w:val="24"/>
          <w:szCs w:val="24"/>
        </w:rPr>
        <w:t xml:space="preserve"> were not admitted into evidence</w:t>
      </w:r>
      <w:r w:rsidRPr="00007AB9">
        <w:rPr>
          <w:rFonts w:ascii="Times New Roman" w:hAnsi="Times New Roman"/>
          <w:sz w:val="24"/>
          <w:szCs w:val="24"/>
        </w:rPr>
        <w:t>.</w:t>
      </w:r>
    </w:p>
    <w:p w:rsidR="002F0F17" w:rsidRPr="00007AB9" w:rsidRDefault="002F0F17" w:rsidP="008D5008">
      <w:pPr>
        <w:pStyle w:val="BodyText"/>
        <w:tabs>
          <w:tab w:val="left" w:pos="720"/>
        </w:tabs>
        <w:spacing w:line="360" w:lineRule="auto"/>
        <w:jc w:val="left"/>
        <w:rPr>
          <w:rFonts w:ascii="Times New Roman" w:hAnsi="Times New Roman"/>
          <w:sz w:val="24"/>
          <w:szCs w:val="24"/>
        </w:rPr>
      </w:pPr>
    </w:p>
    <w:p w:rsidR="002F0F17" w:rsidRPr="00007AB9" w:rsidRDefault="002F0F17" w:rsidP="008D5008">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Furthermore, the Complainant objected to PECO Exhibits 11 and 12 (Tr. 156, 157).  The ruling on the objection</w:t>
      </w:r>
      <w:r w:rsidR="005C54C6" w:rsidRPr="00007AB9">
        <w:rPr>
          <w:rFonts w:ascii="Times New Roman" w:hAnsi="Times New Roman"/>
          <w:sz w:val="24"/>
          <w:szCs w:val="24"/>
        </w:rPr>
        <w:t>s</w:t>
      </w:r>
      <w:r w:rsidRPr="00007AB9">
        <w:rPr>
          <w:rFonts w:ascii="Times New Roman" w:hAnsi="Times New Roman"/>
          <w:sz w:val="24"/>
          <w:szCs w:val="24"/>
        </w:rPr>
        <w:t xml:space="preserve"> was postponed </w:t>
      </w:r>
      <w:r w:rsidR="00AA6D12">
        <w:rPr>
          <w:rFonts w:ascii="Times New Roman" w:hAnsi="Times New Roman"/>
          <w:sz w:val="24"/>
          <w:szCs w:val="24"/>
        </w:rPr>
        <w:t>so that t</w:t>
      </w:r>
      <w:r w:rsidRPr="00007AB9">
        <w:rPr>
          <w:rFonts w:ascii="Times New Roman" w:hAnsi="Times New Roman"/>
          <w:sz w:val="24"/>
          <w:szCs w:val="24"/>
        </w:rPr>
        <w:t xml:space="preserve">he undersigned </w:t>
      </w:r>
      <w:r w:rsidR="00AA6D12">
        <w:rPr>
          <w:rFonts w:ascii="Times New Roman" w:hAnsi="Times New Roman"/>
          <w:sz w:val="24"/>
          <w:szCs w:val="24"/>
        </w:rPr>
        <w:t xml:space="preserve">could </w:t>
      </w:r>
      <w:r w:rsidRPr="00007AB9">
        <w:rPr>
          <w:rFonts w:ascii="Times New Roman" w:hAnsi="Times New Roman"/>
          <w:sz w:val="24"/>
          <w:szCs w:val="24"/>
        </w:rPr>
        <w:t xml:space="preserve">listen to the audiotape before ruling.  Since the audiotape was not submitted, the Complainant’s objections </w:t>
      </w:r>
      <w:r w:rsidR="005C54C6" w:rsidRPr="00007AB9">
        <w:rPr>
          <w:rFonts w:ascii="Times New Roman" w:hAnsi="Times New Roman"/>
          <w:sz w:val="24"/>
          <w:szCs w:val="24"/>
        </w:rPr>
        <w:t>we</w:t>
      </w:r>
      <w:r w:rsidRPr="00007AB9">
        <w:rPr>
          <w:rFonts w:ascii="Times New Roman" w:hAnsi="Times New Roman"/>
          <w:sz w:val="24"/>
          <w:szCs w:val="24"/>
        </w:rPr>
        <w:t xml:space="preserve">re noted and PECO Exhibits 11 and 12 </w:t>
      </w:r>
      <w:r w:rsidR="004C1716" w:rsidRPr="00007AB9">
        <w:rPr>
          <w:rFonts w:ascii="Times New Roman" w:hAnsi="Times New Roman"/>
          <w:sz w:val="24"/>
          <w:szCs w:val="24"/>
        </w:rPr>
        <w:t>we</w:t>
      </w:r>
      <w:r w:rsidRPr="00007AB9">
        <w:rPr>
          <w:rFonts w:ascii="Times New Roman" w:hAnsi="Times New Roman"/>
          <w:sz w:val="24"/>
          <w:szCs w:val="24"/>
        </w:rPr>
        <w:t xml:space="preserve">re admitted into evidence. </w:t>
      </w:r>
    </w:p>
    <w:p w:rsidR="002F0F17" w:rsidRPr="00007AB9" w:rsidRDefault="002F0F17" w:rsidP="00896286">
      <w:pPr>
        <w:pStyle w:val="BodyText"/>
        <w:tabs>
          <w:tab w:val="left" w:pos="720"/>
        </w:tabs>
        <w:spacing w:line="360" w:lineRule="auto"/>
        <w:rPr>
          <w:rFonts w:ascii="Times New Roman" w:hAnsi="Times New Roman"/>
          <w:sz w:val="24"/>
          <w:szCs w:val="24"/>
        </w:rPr>
      </w:pPr>
    </w:p>
    <w:p w:rsidR="00FF26E3" w:rsidRPr="00007AB9" w:rsidRDefault="002F0F17" w:rsidP="00896286">
      <w:pPr>
        <w:pStyle w:val="BodyText"/>
        <w:tabs>
          <w:tab w:val="clear" w:pos="1980"/>
          <w:tab w:val="left" w:pos="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On March 28, 2013, the undersigned received correspondence, dated March 27, 2013, from Otis McCoy</w:t>
      </w:r>
      <w:r w:rsidR="00142C49">
        <w:rPr>
          <w:rStyle w:val="FootnoteReference"/>
          <w:rFonts w:ascii="Times New Roman" w:hAnsi="Times New Roman"/>
          <w:sz w:val="24"/>
          <w:szCs w:val="24"/>
        </w:rPr>
        <w:footnoteReference w:id="1"/>
      </w:r>
      <w:r w:rsidRPr="00007AB9">
        <w:rPr>
          <w:rFonts w:ascii="Times New Roman" w:hAnsi="Times New Roman"/>
          <w:sz w:val="24"/>
          <w:szCs w:val="24"/>
        </w:rPr>
        <w:t xml:space="preserve"> concerning the Complainant’s account.  A </w:t>
      </w:r>
      <w:r w:rsidR="00D37649" w:rsidRPr="00007AB9">
        <w:rPr>
          <w:rFonts w:ascii="Times New Roman" w:hAnsi="Times New Roman"/>
          <w:sz w:val="24"/>
          <w:szCs w:val="24"/>
        </w:rPr>
        <w:t>two-page</w:t>
      </w:r>
      <w:r w:rsidRPr="00007AB9">
        <w:rPr>
          <w:rFonts w:ascii="Times New Roman" w:hAnsi="Times New Roman"/>
          <w:sz w:val="24"/>
          <w:szCs w:val="24"/>
        </w:rPr>
        <w:t xml:space="preserve"> bank statement was attached.  There is no indication that Mr. McCoy sent this document to Ms. Lee.  </w:t>
      </w:r>
      <w:r w:rsidR="000150C7">
        <w:rPr>
          <w:rFonts w:ascii="Times New Roman" w:hAnsi="Times New Roman"/>
          <w:sz w:val="24"/>
          <w:szCs w:val="24"/>
        </w:rPr>
        <w:t>The Complainant did not request that this document be marked and admitted as an exhibit.  Furtherm</w:t>
      </w:r>
      <w:r w:rsidRPr="00007AB9">
        <w:rPr>
          <w:rFonts w:ascii="Times New Roman" w:hAnsi="Times New Roman"/>
          <w:sz w:val="24"/>
          <w:szCs w:val="24"/>
        </w:rPr>
        <w:t>or</w:t>
      </w:r>
      <w:r w:rsidR="000150C7">
        <w:rPr>
          <w:rFonts w:ascii="Times New Roman" w:hAnsi="Times New Roman"/>
          <w:sz w:val="24"/>
          <w:szCs w:val="24"/>
        </w:rPr>
        <w:t>e</w:t>
      </w:r>
      <w:r w:rsidRPr="00007AB9">
        <w:rPr>
          <w:rFonts w:ascii="Times New Roman" w:hAnsi="Times New Roman"/>
          <w:sz w:val="24"/>
          <w:szCs w:val="24"/>
        </w:rPr>
        <w:t>, the record was only left open for the Complainant to provide the videotape and audiotape.  Since the record was closed for all other evidence, Mr. McCoy’s correspondence will not be considered.</w:t>
      </w:r>
    </w:p>
    <w:p w:rsidR="00FF26E3" w:rsidRPr="00007AB9" w:rsidRDefault="00FF26E3" w:rsidP="00896286">
      <w:pPr>
        <w:spacing w:line="360" w:lineRule="auto"/>
        <w:rPr>
          <w:sz w:val="24"/>
          <w:szCs w:val="24"/>
        </w:rPr>
      </w:pPr>
      <w:r w:rsidRPr="00007AB9">
        <w:rPr>
          <w:sz w:val="24"/>
          <w:szCs w:val="24"/>
        </w:rPr>
        <w:lastRenderedPageBreak/>
        <w:tab/>
      </w:r>
      <w:r w:rsidRPr="00007AB9">
        <w:rPr>
          <w:sz w:val="24"/>
          <w:szCs w:val="24"/>
        </w:rPr>
        <w:tab/>
        <w:t xml:space="preserve">The record </w:t>
      </w:r>
      <w:r w:rsidR="0034530D" w:rsidRPr="00007AB9">
        <w:rPr>
          <w:sz w:val="24"/>
          <w:szCs w:val="24"/>
        </w:rPr>
        <w:t>c</w:t>
      </w:r>
      <w:r w:rsidRPr="00007AB9">
        <w:rPr>
          <w:sz w:val="24"/>
          <w:szCs w:val="24"/>
        </w:rPr>
        <w:t>onsist</w:t>
      </w:r>
      <w:r w:rsidR="00F40C00" w:rsidRPr="00007AB9">
        <w:rPr>
          <w:sz w:val="24"/>
          <w:szCs w:val="24"/>
        </w:rPr>
        <w:t>s</w:t>
      </w:r>
      <w:r w:rsidRPr="00007AB9">
        <w:rPr>
          <w:sz w:val="24"/>
          <w:szCs w:val="24"/>
        </w:rPr>
        <w:t xml:space="preserve"> of a </w:t>
      </w:r>
      <w:r w:rsidR="002F0F17" w:rsidRPr="00007AB9">
        <w:rPr>
          <w:sz w:val="24"/>
          <w:szCs w:val="24"/>
        </w:rPr>
        <w:t>one hundred sixt</w:t>
      </w:r>
      <w:r w:rsidR="00925AD1" w:rsidRPr="00007AB9">
        <w:rPr>
          <w:sz w:val="24"/>
          <w:szCs w:val="24"/>
        </w:rPr>
        <w:t>y</w:t>
      </w:r>
      <w:r w:rsidR="00C45FE5" w:rsidRPr="00007AB9">
        <w:rPr>
          <w:sz w:val="24"/>
          <w:szCs w:val="24"/>
        </w:rPr>
        <w:t>-</w:t>
      </w:r>
      <w:r w:rsidR="002F0F17" w:rsidRPr="00007AB9">
        <w:rPr>
          <w:sz w:val="24"/>
          <w:szCs w:val="24"/>
        </w:rPr>
        <w:t>th</w:t>
      </w:r>
      <w:r w:rsidR="00206CC5" w:rsidRPr="00007AB9">
        <w:rPr>
          <w:sz w:val="24"/>
          <w:szCs w:val="24"/>
        </w:rPr>
        <w:t>r</w:t>
      </w:r>
      <w:r w:rsidR="002F0F17" w:rsidRPr="00007AB9">
        <w:rPr>
          <w:sz w:val="24"/>
          <w:szCs w:val="24"/>
        </w:rPr>
        <w:t>ee</w:t>
      </w:r>
      <w:r w:rsidR="00D37649" w:rsidRPr="00007AB9">
        <w:rPr>
          <w:sz w:val="24"/>
          <w:szCs w:val="24"/>
        </w:rPr>
        <w:t>-page</w:t>
      </w:r>
      <w:r w:rsidRPr="00007AB9">
        <w:rPr>
          <w:sz w:val="24"/>
          <w:szCs w:val="24"/>
        </w:rPr>
        <w:t xml:space="preserve"> transcript of the hearing and </w:t>
      </w:r>
      <w:r w:rsidR="005C54C6" w:rsidRPr="00007AB9">
        <w:rPr>
          <w:sz w:val="24"/>
          <w:szCs w:val="24"/>
        </w:rPr>
        <w:t>sixteen</w:t>
      </w:r>
      <w:r w:rsidR="00337158" w:rsidRPr="00007AB9">
        <w:rPr>
          <w:sz w:val="24"/>
          <w:szCs w:val="24"/>
        </w:rPr>
        <w:t xml:space="preserve"> </w:t>
      </w:r>
      <w:r w:rsidRPr="00007AB9">
        <w:rPr>
          <w:sz w:val="24"/>
          <w:szCs w:val="24"/>
        </w:rPr>
        <w:t>exhibits.  Th</w:t>
      </w:r>
      <w:r w:rsidR="00A91328" w:rsidRPr="00007AB9">
        <w:rPr>
          <w:sz w:val="24"/>
          <w:szCs w:val="24"/>
        </w:rPr>
        <w:t>e</w:t>
      </w:r>
      <w:r w:rsidRPr="00007AB9">
        <w:rPr>
          <w:sz w:val="24"/>
          <w:szCs w:val="24"/>
        </w:rPr>
        <w:t xml:space="preserve"> record closed on </w:t>
      </w:r>
      <w:r w:rsidR="004C1716" w:rsidRPr="00007AB9">
        <w:rPr>
          <w:sz w:val="24"/>
          <w:szCs w:val="24"/>
        </w:rPr>
        <w:t>April 3</w:t>
      </w:r>
      <w:r w:rsidR="00433383" w:rsidRPr="00007AB9">
        <w:rPr>
          <w:sz w:val="24"/>
          <w:szCs w:val="24"/>
        </w:rPr>
        <w:t>, 201</w:t>
      </w:r>
      <w:r w:rsidR="004C1716" w:rsidRPr="00007AB9">
        <w:rPr>
          <w:sz w:val="24"/>
          <w:szCs w:val="24"/>
        </w:rPr>
        <w:t>3</w:t>
      </w:r>
      <w:r w:rsidR="00A91328" w:rsidRPr="00007AB9">
        <w:rPr>
          <w:sz w:val="24"/>
          <w:szCs w:val="24"/>
        </w:rPr>
        <w:t xml:space="preserve">, when </w:t>
      </w:r>
      <w:r w:rsidR="004C1716" w:rsidRPr="00007AB9">
        <w:rPr>
          <w:sz w:val="24"/>
          <w:szCs w:val="24"/>
        </w:rPr>
        <w:t>O</w:t>
      </w:r>
      <w:r w:rsidR="005C54C6" w:rsidRPr="00007AB9">
        <w:rPr>
          <w:sz w:val="24"/>
          <w:szCs w:val="24"/>
        </w:rPr>
        <w:t>rder #</w:t>
      </w:r>
      <w:r w:rsidR="004C1716" w:rsidRPr="00007AB9">
        <w:rPr>
          <w:sz w:val="24"/>
          <w:szCs w:val="24"/>
        </w:rPr>
        <w:t>2 was issued</w:t>
      </w:r>
      <w:r w:rsidR="00433383" w:rsidRPr="00007AB9">
        <w:rPr>
          <w:sz w:val="24"/>
          <w:szCs w:val="24"/>
        </w:rPr>
        <w:t>.</w:t>
      </w:r>
      <w:r w:rsidR="00A11EAA" w:rsidRPr="00007AB9">
        <w:rPr>
          <w:sz w:val="24"/>
          <w:szCs w:val="24"/>
        </w:rPr>
        <w:t xml:space="preserve"> </w:t>
      </w:r>
    </w:p>
    <w:p w:rsidR="00AA6D12" w:rsidRDefault="00AA6D12" w:rsidP="00896286">
      <w:pPr>
        <w:rPr>
          <w:sz w:val="24"/>
          <w:szCs w:val="24"/>
        </w:rPr>
      </w:pPr>
    </w:p>
    <w:p w:rsidR="00FF26E3" w:rsidRPr="00007AB9" w:rsidRDefault="00FF26E3" w:rsidP="00896286">
      <w:pPr>
        <w:pStyle w:val="Heading1"/>
        <w:tabs>
          <w:tab w:val="left" w:pos="1980"/>
        </w:tabs>
        <w:spacing w:line="360" w:lineRule="auto"/>
        <w:rPr>
          <w:rFonts w:ascii="Times New Roman" w:hAnsi="Times New Roman"/>
          <w:b w:val="0"/>
          <w:sz w:val="24"/>
          <w:szCs w:val="24"/>
        </w:rPr>
      </w:pPr>
      <w:r w:rsidRPr="00007AB9">
        <w:rPr>
          <w:rFonts w:ascii="Times New Roman" w:hAnsi="Times New Roman"/>
          <w:b w:val="0"/>
          <w:sz w:val="24"/>
          <w:szCs w:val="24"/>
        </w:rPr>
        <w:t>FINDINGS OF FACT</w:t>
      </w:r>
    </w:p>
    <w:p w:rsidR="00FF26E3" w:rsidRPr="00007AB9" w:rsidRDefault="00FF26E3" w:rsidP="00896286">
      <w:pPr>
        <w:rPr>
          <w:sz w:val="24"/>
          <w:szCs w:val="24"/>
        </w:rPr>
      </w:pPr>
    </w:p>
    <w:p w:rsidR="0067210A" w:rsidRPr="00007AB9" w:rsidRDefault="00FF26E3"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The Complainant is </w:t>
      </w:r>
      <w:r w:rsidR="002F0F17" w:rsidRPr="00007AB9">
        <w:rPr>
          <w:rFonts w:ascii="Times New Roman" w:hAnsi="Times New Roman"/>
          <w:sz w:val="24"/>
          <w:szCs w:val="24"/>
        </w:rPr>
        <w:t>Maxine Hill</w:t>
      </w:r>
      <w:r w:rsidRPr="00007AB9">
        <w:rPr>
          <w:rFonts w:ascii="Times New Roman" w:hAnsi="Times New Roman"/>
          <w:sz w:val="24"/>
          <w:szCs w:val="24"/>
        </w:rPr>
        <w:t xml:space="preserve">, </w:t>
      </w:r>
      <w:r w:rsidR="0067210A" w:rsidRPr="00007AB9">
        <w:rPr>
          <w:rFonts w:ascii="Times New Roman" w:hAnsi="Times New Roman"/>
          <w:sz w:val="24"/>
          <w:szCs w:val="24"/>
        </w:rPr>
        <w:t>1351 Needham Circle, Hatfield, PA 19440.</w:t>
      </w:r>
    </w:p>
    <w:p w:rsidR="0067210A" w:rsidRPr="00007AB9" w:rsidRDefault="0067210A" w:rsidP="004D5E08">
      <w:pPr>
        <w:pStyle w:val="BodyText"/>
        <w:tabs>
          <w:tab w:val="clear" w:pos="1980"/>
          <w:tab w:val="left" w:pos="0"/>
        </w:tabs>
        <w:spacing w:line="360" w:lineRule="auto"/>
        <w:ind w:firstLine="1440"/>
        <w:jc w:val="left"/>
        <w:rPr>
          <w:rFonts w:ascii="Times New Roman" w:hAnsi="Times New Roman"/>
          <w:sz w:val="24"/>
          <w:szCs w:val="24"/>
        </w:rPr>
      </w:pPr>
    </w:p>
    <w:p w:rsidR="00FF26E3" w:rsidRPr="00007AB9" w:rsidRDefault="00FF26E3"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sidRPr="00007AB9">
        <w:rPr>
          <w:rFonts w:ascii="Times New Roman" w:hAnsi="Times New Roman"/>
          <w:sz w:val="24"/>
          <w:szCs w:val="24"/>
        </w:rPr>
        <w:t>The Respondent in this proceeding is PECO Energy Company.</w:t>
      </w:r>
    </w:p>
    <w:p w:rsidR="00B264A5" w:rsidRPr="00007AB9" w:rsidRDefault="00B264A5" w:rsidP="004D5E08">
      <w:pPr>
        <w:pStyle w:val="BodyText"/>
        <w:tabs>
          <w:tab w:val="clear" w:pos="1980"/>
          <w:tab w:val="left" w:pos="0"/>
        </w:tabs>
        <w:spacing w:line="360" w:lineRule="auto"/>
        <w:ind w:firstLine="1440"/>
        <w:jc w:val="left"/>
        <w:rPr>
          <w:rFonts w:ascii="Times New Roman" w:hAnsi="Times New Roman"/>
          <w:sz w:val="24"/>
          <w:szCs w:val="24"/>
        </w:rPr>
      </w:pPr>
    </w:p>
    <w:p w:rsidR="005C54C6" w:rsidRPr="00007AB9" w:rsidRDefault="005C54C6"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The complaint concerns service at 1579A Sumneytown Pike, Lansdale, PA  19446 </w:t>
      </w:r>
      <w:r w:rsidR="005D702F">
        <w:rPr>
          <w:rFonts w:ascii="Times New Roman" w:hAnsi="Times New Roman"/>
          <w:sz w:val="24"/>
          <w:szCs w:val="24"/>
        </w:rPr>
        <w:t xml:space="preserve">(Service Address) </w:t>
      </w:r>
      <w:r w:rsidRPr="00007AB9">
        <w:rPr>
          <w:rFonts w:ascii="Times New Roman" w:hAnsi="Times New Roman"/>
          <w:sz w:val="24"/>
          <w:szCs w:val="24"/>
        </w:rPr>
        <w:t>(Tr. 8).</w:t>
      </w:r>
    </w:p>
    <w:p w:rsidR="005C54C6" w:rsidRPr="00007AB9" w:rsidRDefault="005C54C6" w:rsidP="004D5E08">
      <w:pPr>
        <w:pStyle w:val="BodyText"/>
        <w:tabs>
          <w:tab w:val="clear" w:pos="1980"/>
        </w:tabs>
        <w:spacing w:line="360" w:lineRule="auto"/>
        <w:ind w:firstLine="1440"/>
        <w:jc w:val="left"/>
        <w:rPr>
          <w:rFonts w:ascii="Times New Roman" w:hAnsi="Times New Roman"/>
          <w:sz w:val="24"/>
          <w:szCs w:val="24"/>
        </w:rPr>
      </w:pPr>
    </w:p>
    <w:p w:rsidR="006D24F3" w:rsidRPr="004D5E08" w:rsidRDefault="00B264A5" w:rsidP="004D5E08">
      <w:pPr>
        <w:pStyle w:val="ListParagraph"/>
        <w:numPr>
          <w:ilvl w:val="0"/>
          <w:numId w:val="7"/>
        </w:numPr>
        <w:spacing w:line="360" w:lineRule="auto"/>
        <w:ind w:left="0" w:firstLine="1440"/>
        <w:rPr>
          <w:sz w:val="24"/>
          <w:szCs w:val="24"/>
        </w:rPr>
      </w:pPr>
      <w:r w:rsidRPr="004D5E08">
        <w:rPr>
          <w:sz w:val="24"/>
          <w:szCs w:val="24"/>
        </w:rPr>
        <w:t xml:space="preserve">The Complainant had a residential service account </w:t>
      </w:r>
      <w:r w:rsidR="00A8552F" w:rsidRPr="004D5E08">
        <w:rPr>
          <w:sz w:val="24"/>
          <w:szCs w:val="24"/>
        </w:rPr>
        <w:t xml:space="preserve">with three meters: </w:t>
      </w:r>
      <w:r w:rsidRPr="004D5E08">
        <w:rPr>
          <w:sz w:val="24"/>
          <w:szCs w:val="24"/>
        </w:rPr>
        <w:t>meter #</w:t>
      </w:r>
      <w:r w:rsidR="00AA6D12" w:rsidRPr="004D5E08">
        <w:rPr>
          <w:sz w:val="24"/>
          <w:szCs w:val="24"/>
        </w:rPr>
        <w:t>10723</w:t>
      </w:r>
      <w:r w:rsidRPr="004D5E08">
        <w:rPr>
          <w:sz w:val="24"/>
          <w:szCs w:val="24"/>
        </w:rPr>
        <w:t>3597 was the electric residential meter</w:t>
      </w:r>
      <w:r w:rsidR="001E2174" w:rsidRPr="004D5E08">
        <w:rPr>
          <w:sz w:val="24"/>
          <w:szCs w:val="24"/>
        </w:rPr>
        <w:t>:</w:t>
      </w:r>
      <w:r w:rsidRPr="004D5E08">
        <w:rPr>
          <w:sz w:val="24"/>
          <w:szCs w:val="24"/>
        </w:rPr>
        <w:t xml:space="preserve"> </w:t>
      </w:r>
      <w:r w:rsidR="001E2174" w:rsidRPr="004D5E08">
        <w:rPr>
          <w:sz w:val="24"/>
          <w:szCs w:val="24"/>
        </w:rPr>
        <w:t>m</w:t>
      </w:r>
      <w:r w:rsidRPr="004D5E08">
        <w:rPr>
          <w:sz w:val="24"/>
          <w:szCs w:val="24"/>
        </w:rPr>
        <w:t xml:space="preserve">eter </w:t>
      </w:r>
      <w:r w:rsidR="00226F6C" w:rsidRPr="004D5E08">
        <w:rPr>
          <w:sz w:val="24"/>
          <w:szCs w:val="24"/>
        </w:rPr>
        <w:t>#</w:t>
      </w:r>
      <w:r w:rsidR="00AA6D12" w:rsidRPr="004D5E08">
        <w:rPr>
          <w:sz w:val="24"/>
          <w:szCs w:val="24"/>
        </w:rPr>
        <w:t>01872</w:t>
      </w:r>
      <w:r w:rsidRPr="004D5E08">
        <w:rPr>
          <w:sz w:val="24"/>
          <w:szCs w:val="24"/>
        </w:rPr>
        <w:t>4352 was the gas meter</w:t>
      </w:r>
      <w:r w:rsidR="00957245" w:rsidRPr="004D5E08">
        <w:rPr>
          <w:sz w:val="24"/>
          <w:szCs w:val="24"/>
        </w:rPr>
        <w:t>;</w:t>
      </w:r>
      <w:r w:rsidRPr="004D5E08">
        <w:rPr>
          <w:sz w:val="24"/>
          <w:szCs w:val="24"/>
        </w:rPr>
        <w:t xml:space="preserve"> </w:t>
      </w:r>
      <w:r w:rsidR="00D37649" w:rsidRPr="004D5E08">
        <w:rPr>
          <w:sz w:val="24"/>
          <w:szCs w:val="24"/>
        </w:rPr>
        <w:t xml:space="preserve">and </w:t>
      </w:r>
      <w:r w:rsidR="00AA6D12" w:rsidRPr="004D5E08">
        <w:rPr>
          <w:sz w:val="24"/>
          <w:szCs w:val="24"/>
        </w:rPr>
        <w:t>m</w:t>
      </w:r>
      <w:r w:rsidR="00D37649" w:rsidRPr="004D5E08">
        <w:rPr>
          <w:sz w:val="24"/>
          <w:szCs w:val="24"/>
        </w:rPr>
        <w:t>eter</w:t>
      </w:r>
      <w:r w:rsidRPr="004D5E08">
        <w:rPr>
          <w:sz w:val="24"/>
          <w:szCs w:val="24"/>
        </w:rPr>
        <w:t xml:space="preserve"> #</w:t>
      </w:r>
      <w:r w:rsidR="00AA6D12" w:rsidRPr="004D5E08">
        <w:rPr>
          <w:sz w:val="24"/>
          <w:szCs w:val="24"/>
        </w:rPr>
        <w:t>10723</w:t>
      </w:r>
      <w:r w:rsidRPr="004D5E08">
        <w:rPr>
          <w:sz w:val="24"/>
          <w:szCs w:val="24"/>
        </w:rPr>
        <w:t>3596 was the off peak meter</w:t>
      </w:r>
      <w:r w:rsidR="006D24F3" w:rsidRPr="004D5E08">
        <w:rPr>
          <w:sz w:val="24"/>
          <w:szCs w:val="24"/>
        </w:rPr>
        <w:t xml:space="preserve"> (Tr. 65, 117; PECO Ex. 1).  </w:t>
      </w:r>
    </w:p>
    <w:p w:rsidR="00C51D53" w:rsidRDefault="00C51D53" w:rsidP="004D5E08">
      <w:pPr>
        <w:pStyle w:val="BodyText"/>
        <w:tabs>
          <w:tab w:val="clear" w:pos="1980"/>
        </w:tabs>
        <w:spacing w:line="360" w:lineRule="auto"/>
        <w:ind w:firstLine="1440"/>
        <w:jc w:val="left"/>
        <w:rPr>
          <w:rFonts w:ascii="Times New Roman" w:hAnsi="Times New Roman"/>
          <w:sz w:val="24"/>
          <w:szCs w:val="24"/>
        </w:rPr>
      </w:pPr>
    </w:p>
    <w:p w:rsidR="00B264A5" w:rsidRPr="00007AB9" w:rsidRDefault="00B264A5"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The off peak meter was just for electric hot water (Tr. 65, 117; PECO Ex. 1).  </w:t>
      </w:r>
    </w:p>
    <w:p w:rsidR="00B264A5" w:rsidRPr="00007AB9" w:rsidRDefault="00B264A5" w:rsidP="004D5E08">
      <w:pPr>
        <w:pStyle w:val="BodyText"/>
        <w:tabs>
          <w:tab w:val="clear" w:pos="1980"/>
        </w:tabs>
        <w:spacing w:line="360" w:lineRule="auto"/>
        <w:ind w:firstLine="1440"/>
        <w:jc w:val="left"/>
        <w:rPr>
          <w:rFonts w:ascii="Times New Roman" w:hAnsi="Times New Roman"/>
          <w:sz w:val="24"/>
          <w:szCs w:val="24"/>
        </w:rPr>
      </w:pPr>
    </w:p>
    <w:p w:rsidR="004D5E08" w:rsidRDefault="00B264A5"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The Complainant enrolled in the Respondent’s Customer Assistance Progr</w:t>
      </w:r>
      <w:r w:rsidR="006D24F3">
        <w:rPr>
          <w:rFonts w:ascii="Times New Roman" w:hAnsi="Times New Roman"/>
          <w:sz w:val="24"/>
          <w:szCs w:val="24"/>
        </w:rPr>
        <w:t>am (“CAP”) in January 15, 2008 and s</w:t>
      </w:r>
      <w:r w:rsidRPr="00007AB9">
        <w:rPr>
          <w:rFonts w:ascii="Times New Roman" w:hAnsi="Times New Roman"/>
          <w:sz w:val="24"/>
          <w:szCs w:val="24"/>
        </w:rPr>
        <w:t xml:space="preserve">he was placed </w:t>
      </w:r>
      <w:r w:rsidR="00546458" w:rsidRPr="00007AB9">
        <w:rPr>
          <w:rFonts w:ascii="Times New Roman" w:hAnsi="Times New Roman"/>
          <w:sz w:val="24"/>
          <w:szCs w:val="24"/>
        </w:rPr>
        <w:t xml:space="preserve">in CAP Option D </w:t>
      </w:r>
      <w:r w:rsidRPr="00007AB9">
        <w:rPr>
          <w:rFonts w:ascii="Times New Roman" w:hAnsi="Times New Roman"/>
          <w:sz w:val="24"/>
          <w:szCs w:val="24"/>
        </w:rPr>
        <w:t xml:space="preserve">(Tr. 24; PECO </w:t>
      </w:r>
    </w:p>
    <w:p w:rsidR="00FF26E3" w:rsidRDefault="00B264A5" w:rsidP="004D5E08">
      <w:pPr>
        <w:pStyle w:val="BodyText"/>
        <w:tabs>
          <w:tab w:val="clear" w:pos="1980"/>
          <w:tab w:val="left" w:pos="0"/>
        </w:tabs>
        <w:spacing w:line="360" w:lineRule="auto"/>
        <w:jc w:val="left"/>
        <w:rPr>
          <w:rFonts w:ascii="Times New Roman" w:hAnsi="Times New Roman"/>
          <w:sz w:val="24"/>
          <w:szCs w:val="24"/>
        </w:rPr>
      </w:pPr>
      <w:proofErr w:type="gramStart"/>
      <w:r w:rsidRPr="00007AB9">
        <w:rPr>
          <w:rFonts w:ascii="Times New Roman" w:hAnsi="Times New Roman"/>
          <w:sz w:val="24"/>
          <w:szCs w:val="24"/>
        </w:rPr>
        <w:t>Exs.</w:t>
      </w:r>
      <w:proofErr w:type="gramEnd"/>
      <w:r w:rsidRPr="00007AB9">
        <w:rPr>
          <w:rFonts w:ascii="Times New Roman" w:hAnsi="Times New Roman"/>
          <w:sz w:val="24"/>
          <w:szCs w:val="24"/>
        </w:rPr>
        <w:t xml:space="preserve"> 1, </w:t>
      </w:r>
      <w:r w:rsidR="00546458" w:rsidRPr="00007AB9">
        <w:rPr>
          <w:rFonts w:ascii="Times New Roman" w:hAnsi="Times New Roman"/>
          <w:sz w:val="24"/>
          <w:szCs w:val="24"/>
        </w:rPr>
        <w:t>2</w:t>
      </w:r>
      <w:r w:rsidRPr="00007AB9">
        <w:rPr>
          <w:rFonts w:ascii="Times New Roman" w:hAnsi="Times New Roman"/>
          <w:sz w:val="24"/>
          <w:szCs w:val="24"/>
        </w:rPr>
        <w:t>).</w:t>
      </w:r>
      <w:r w:rsidR="004D5E08">
        <w:rPr>
          <w:rFonts w:ascii="Times New Roman" w:hAnsi="Times New Roman"/>
          <w:sz w:val="24"/>
          <w:szCs w:val="24"/>
        </w:rPr>
        <w:t>\</w:t>
      </w:r>
    </w:p>
    <w:p w:rsidR="004D5E08" w:rsidRDefault="004D5E08" w:rsidP="004D5E08">
      <w:pPr>
        <w:pStyle w:val="ListParagraph"/>
        <w:spacing w:line="360" w:lineRule="auto"/>
        <w:ind w:left="0" w:firstLine="1440"/>
        <w:rPr>
          <w:sz w:val="24"/>
          <w:szCs w:val="24"/>
        </w:rPr>
      </w:pPr>
    </w:p>
    <w:p w:rsidR="00546458" w:rsidRPr="00007AB9" w:rsidRDefault="00337158"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The Respondent </w:t>
      </w:r>
      <w:r w:rsidR="00546458" w:rsidRPr="00007AB9">
        <w:rPr>
          <w:rFonts w:ascii="Times New Roman" w:hAnsi="Times New Roman"/>
          <w:sz w:val="24"/>
          <w:szCs w:val="24"/>
        </w:rPr>
        <w:t xml:space="preserve">removed </w:t>
      </w:r>
      <w:r w:rsidRPr="00007AB9">
        <w:rPr>
          <w:rFonts w:ascii="Times New Roman" w:hAnsi="Times New Roman"/>
          <w:sz w:val="24"/>
          <w:szCs w:val="24"/>
        </w:rPr>
        <w:t xml:space="preserve">the Complainant </w:t>
      </w:r>
      <w:r w:rsidR="00546458" w:rsidRPr="00007AB9">
        <w:rPr>
          <w:rFonts w:ascii="Times New Roman" w:hAnsi="Times New Roman"/>
          <w:sz w:val="24"/>
          <w:szCs w:val="24"/>
        </w:rPr>
        <w:t xml:space="preserve">from CAP </w:t>
      </w:r>
      <w:r w:rsidRPr="00007AB9">
        <w:rPr>
          <w:rFonts w:ascii="Times New Roman" w:hAnsi="Times New Roman"/>
          <w:sz w:val="24"/>
          <w:szCs w:val="24"/>
        </w:rPr>
        <w:t xml:space="preserve">in </w:t>
      </w:r>
      <w:r w:rsidR="00546458" w:rsidRPr="00007AB9">
        <w:rPr>
          <w:rFonts w:ascii="Times New Roman" w:hAnsi="Times New Roman"/>
          <w:sz w:val="24"/>
          <w:szCs w:val="24"/>
        </w:rPr>
        <w:t>January 2010</w:t>
      </w:r>
      <w:r w:rsidRPr="00007AB9">
        <w:rPr>
          <w:rFonts w:ascii="Times New Roman" w:hAnsi="Times New Roman"/>
          <w:sz w:val="24"/>
          <w:szCs w:val="24"/>
        </w:rPr>
        <w:t xml:space="preserve"> for failing to recertify </w:t>
      </w:r>
      <w:r w:rsidR="00B264A5" w:rsidRPr="00007AB9">
        <w:rPr>
          <w:rFonts w:ascii="Times New Roman" w:hAnsi="Times New Roman"/>
          <w:sz w:val="24"/>
          <w:szCs w:val="24"/>
        </w:rPr>
        <w:t>(</w:t>
      </w:r>
      <w:r w:rsidRPr="00007AB9">
        <w:rPr>
          <w:rFonts w:ascii="Times New Roman" w:hAnsi="Times New Roman"/>
          <w:sz w:val="24"/>
          <w:szCs w:val="24"/>
        </w:rPr>
        <w:t>PECO Ex. 2</w:t>
      </w:r>
      <w:r w:rsidR="00B264A5" w:rsidRPr="00007AB9">
        <w:rPr>
          <w:rFonts w:ascii="Times New Roman" w:hAnsi="Times New Roman"/>
          <w:sz w:val="24"/>
          <w:szCs w:val="24"/>
        </w:rPr>
        <w:t>).</w:t>
      </w:r>
    </w:p>
    <w:p w:rsidR="00337158" w:rsidRPr="00007AB9" w:rsidRDefault="00337158" w:rsidP="004D5E08">
      <w:pPr>
        <w:pStyle w:val="BodyText"/>
        <w:tabs>
          <w:tab w:val="clear" w:pos="1980"/>
        </w:tabs>
        <w:spacing w:line="360" w:lineRule="auto"/>
        <w:ind w:firstLine="1440"/>
        <w:jc w:val="left"/>
        <w:rPr>
          <w:rFonts w:ascii="Times New Roman" w:hAnsi="Times New Roman"/>
          <w:sz w:val="24"/>
          <w:szCs w:val="24"/>
        </w:rPr>
      </w:pPr>
    </w:p>
    <w:p w:rsidR="00B264A5" w:rsidRPr="00007AB9" w:rsidRDefault="006473D4"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Pr>
          <w:rFonts w:ascii="Times New Roman" w:hAnsi="Times New Roman"/>
          <w:sz w:val="24"/>
          <w:szCs w:val="24"/>
        </w:rPr>
        <w:t xml:space="preserve">On </w:t>
      </w:r>
      <w:r w:rsidRPr="00007AB9">
        <w:rPr>
          <w:rFonts w:ascii="Times New Roman" w:hAnsi="Times New Roman"/>
          <w:sz w:val="24"/>
          <w:szCs w:val="24"/>
        </w:rPr>
        <w:t>May 17, 2010</w:t>
      </w:r>
      <w:r>
        <w:rPr>
          <w:rFonts w:ascii="Times New Roman" w:hAnsi="Times New Roman"/>
          <w:sz w:val="24"/>
          <w:szCs w:val="24"/>
        </w:rPr>
        <w:t>, t</w:t>
      </w:r>
      <w:r w:rsidR="00337158" w:rsidRPr="00007AB9">
        <w:rPr>
          <w:rFonts w:ascii="Times New Roman" w:hAnsi="Times New Roman"/>
          <w:sz w:val="24"/>
          <w:szCs w:val="24"/>
        </w:rPr>
        <w:t>he Complainant</w:t>
      </w:r>
      <w:r>
        <w:rPr>
          <w:rFonts w:ascii="Times New Roman" w:hAnsi="Times New Roman"/>
          <w:sz w:val="24"/>
          <w:szCs w:val="24"/>
        </w:rPr>
        <w:t xml:space="preserve"> was</w:t>
      </w:r>
      <w:r w:rsidR="00337158" w:rsidRPr="00007AB9">
        <w:rPr>
          <w:rFonts w:ascii="Times New Roman" w:hAnsi="Times New Roman"/>
          <w:sz w:val="24"/>
          <w:szCs w:val="24"/>
        </w:rPr>
        <w:t xml:space="preserve"> e</w:t>
      </w:r>
      <w:r w:rsidR="00546458" w:rsidRPr="00007AB9">
        <w:rPr>
          <w:rFonts w:ascii="Times New Roman" w:hAnsi="Times New Roman"/>
          <w:sz w:val="24"/>
          <w:szCs w:val="24"/>
        </w:rPr>
        <w:t xml:space="preserve">nrolled </w:t>
      </w:r>
      <w:r>
        <w:rPr>
          <w:rFonts w:ascii="Times New Roman" w:hAnsi="Times New Roman"/>
          <w:sz w:val="24"/>
          <w:szCs w:val="24"/>
        </w:rPr>
        <w:t xml:space="preserve">in </w:t>
      </w:r>
      <w:r w:rsidR="00B264A5" w:rsidRPr="00007AB9">
        <w:rPr>
          <w:rFonts w:ascii="Times New Roman" w:hAnsi="Times New Roman"/>
          <w:sz w:val="24"/>
          <w:szCs w:val="24"/>
        </w:rPr>
        <w:t xml:space="preserve">CAP Option D </w:t>
      </w:r>
      <w:r w:rsidR="00AA6D12">
        <w:rPr>
          <w:rFonts w:ascii="Times New Roman" w:hAnsi="Times New Roman"/>
          <w:sz w:val="24"/>
          <w:szCs w:val="24"/>
        </w:rPr>
        <w:t xml:space="preserve">for </w:t>
      </w:r>
      <w:r w:rsidR="00B264A5" w:rsidRPr="00007AB9">
        <w:rPr>
          <w:rFonts w:ascii="Times New Roman" w:hAnsi="Times New Roman"/>
          <w:sz w:val="24"/>
          <w:szCs w:val="24"/>
        </w:rPr>
        <w:t>gas residential heating service</w:t>
      </w:r>
      <w:r w:rsidR="00AA6D12">
        <w:rPr>
          <w:rFonts w:ascii="Times New Roman" w:hAnsi="Times New Roman"/>
          <w:sz w:val="24"/>
          <w:szCs w:val="24"/>
        </w:rPr>
        <w:t xml:space="preserve"> and</w:t>
      </w:r>
      <w:r w:rsidR="00B264A5" w:rsidRPr="00007AB9">
        <w:rPr>
          <w:rFonts w:ascii="Times New Roman" w:hAnsi="Times New Roman"/>
          <w:sz w:val="24"/>
          <w:szCs w:val="24"/>
        </w:rPr>
        <w:t xml:space="preserve"> CAP Option D </w:t>
      </w:r>
      <w:r w:rsidR="00AA6D12">
        <w:rPr>
          <w:rFonts w:ascii="Times New Roman" w:hAnsi="Times New Roman"/>
          <w:sz w:val="24"/>
          <w:szCs w:val="24"/>
        </w:rPr>
        <w:t xml:space="preserve">for </w:t>
      </w:r>
      <w:r w:rsidR="00B264A5" w:rsidRPr="00007AB9">
        <w:rPr>
          <w:rFonts w:ascii="Times New Roman" w:hAnsi="Times New Roman"/>
          <w:sz w:val="24"/>
          <w:szCs w:val="24"/>
        </w:rPr>
        <w:t>electric residential service (Tr. 65, 117</w:t>
      </w:r>
      <w:r w:rsidR="00D37649" w:rsidRPr="00007AB9">
        <w:rPr>
          <w:rFonts w:ascii="Times New Roman" w:hAnsi="Times New Roman"/>
          <w:sz w:val="24"/>
          <w:szCs w:val="24"/>
        </w:rPr>
        <w:t>; PECO</w:t>
      </w:r>
      <w:r w:rsidR="00B264A5" w:rsidRPr="00007AB9">
        <w:rPr>
          <w:rFonts w:ascii="Times New Roman" w:hAnsi="Times New Roman"/>
          <w:sz w:val="24"/>
          <w:szCs w:val="24"/>
        </w:rPr>
        <w:t xml:space="preserve"> Exs. 1, 2).</w:t>
      </w:r>
    </w:p>
    <w:p w:rsidR="00337158" w:rsidRPr="00007AB9" w:rsidRDefault="00337158" w:rsidP="004D5E08">
      <w:pPr>
        <w:pStyle w:val="BodyText"/>
        <w:tabs>
          <w:tab w:val="clear" w:pos="1980"/>
        </w:tabs>
        <w:spacing w:line="360" w:lineRule="auto"/>
        <w:ind w:firstLine="1440"/>
        <w:jc w:val="left"/>
        <w:rPr>
          <w:rFonts w:ascii="Times New Roman" w:hAnsi="Times New Roman"/>
          <w:sz w:val="24"/>
          <w:szCs w:val="24"/>
        </w:rPr>
      </w:pPr>
    </w:p>
    <w:p w:rsidR="00BD31E0" w:rsidRDefault="00427D7A"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lastRenderedPageBreak/>
        <w:t>O</w:t>
      </w:r>
      <w:r w:rsidRPr="00007AB9">
        <w:rPr>
          <w:rFonts w:ascii="Times New Roman" w:hAnsi="Times New Roman"/>
          <w:sz w:val="24"/>
          <w:szCs w:val="24"/>
        </w:rPr>
        <w:t>n May 27, 2010</w:t>
      </w:r>
      <w:r>
        <w:rPr>
          <w:rFonts w:ascii="Times New Roman" w:hAnsi="Times New Roman"/>
          <w:sz w:val="24"/>
          <w:szCs w:val="24"/>
        </w:rPr>
        <w:t>,</w:t>
      </w:r>
      <w:r w:rsidRPr="00007AB9">
        <w:rPr>
          <w:rFonts w:ascii="Times New Roman" w:hAnsi="Times New Roman"/>
          <w:sz w:val="24"/>
          <w:szCs w:val="24"/>
        </w:rPr>
        <w:t xml:space="preserve"> </w:t>
      </w:r>
      <w:r>
        <w:rPr>
          <w:rFonts w:ascii="Times New Roman" w:hAnsi="Times New Roman"/>
          <w:sz w:val="24"/>
          <w:szCs w:val="24"/>
        </w:rPr>
        <w:t>t</w:t>
      </w:r>
      <w:r w:rsidR="00B264A5" w:rsidRPr="00007AB9">
        <w:rPr>
          <w:rFonts w:ascii="Times New Roman" w:hAnsi="Times New Roman"/>
          <w:sz w:val="24"/>
          <w:szCs w:val="24"/>
        </w:rPr>
        <w:t xml:space="preserve">he Respondent gave the Complainant a payment agreement </w:t>
      </w:r>
      <w:r>
        <w:rPr>
          <w:rFonts w:ascii="Times New Roman" w:hAnsi="Times New Roman"/>
          <w:sz w:val="24"/>
          <w:szCs w:val="24"/>
        </w:rPr>
        <w:t>requiring her</w:t>
      </w:r>
      <w:r w:rsidR="00B264A5" w:rsidRPr="00007AB9">
        <w:rPr>
          <w:rFonts w:ascii="Times New Roman" w:hAnsi="Times New Roman"/>
          <w:sz w:val="24"/>
          <w:szCs w:val="24"/>
        </w:rPr>
        <w:t xml:space="preserve"> to pay the current bill plus $64.49 a month</w:t>
      </w:r>
      <w:r>
        <w:rPr>
          <w:rFonts w:ascii="Times New Roman" w:hAnsi="Times New Roman"/>
          <w:sz w:val="24"/>
          <w:szCs w:val="24"/>
        </w:rPr>
        <w:t xml:space="preserve"> </w:t>
      </w:r>
      <w:r w:rsidR="004D5E08">
        <w:rPr>
          <w:rFonts w:ascii="Times New Roman" w:hAnsi="Times New Roman"/>
          <w:sz w:val="24"/>
          <w:szCs w:val="24"/>
        </w:rPr>
        <w:t xml:space="preserve">on the </w:t>
      </w:r>
      <w:r>
        <w:rPr>
          <w:rFonts w:ascii="Times New Roman" w:hAnsi="Times New Roman"/>
          <w:sz w:val="24"/>
          <w:szCs w:val="24"/>
        </w:rPr>
        <w:t>arrearage</w:t>
      </w:r>
      <w:r w:rsidR="00B264A5" w:rsidRPr="00007AB9">
        <w:rPr>
          <w:rFonts w:ascii="Times New Roman" w:hAnsi="Times New Roman"/>
          <w:sz w:val="24"/>
          <w:szCs w:val="24"/>
        </w:rPr>
        <w:t xml:space="preserve"> (Tr. 119; PECO Exs. 1, 3).</w:t>
      </w:r>
    </w:p>
    <w:p w:rsidR="00B264A5" w:rsidRPr="00007AB9" w:rsidRDefault="00B264A5" w:rsidP="004D5E08">
      <w:pPr>
        <w:pStyle w:val="BodyText"/>
        <w:tabs>
          <w:tab w:val="clear" w:pos="1980"/>
          <w:tab w:val="left" w:pos="0"/>
        </w:tabs>
        <w:spacing w:line="360" w:lineRule="auto"/>
        <w:ind w:firstLine="1440"/>
        <w:jc w:val="left"/>
        <w:rPr>
          <w:rFonts w:ascii="Times New Roman" w:hAnsi="Times New Roman"/>
          <w:sz w:val="24"/>
          <w:szCs w:val="24"/>
        </w:rPr>
      </w:pPr>
    </w:p>
    <w:p w:rsidR="00173F18" w:rsidRPr="004D5E08" w:rsidRDefault="00B264A5" w:rsidP="004D5E08">
      <w:pPr>
        <w:pStyle w:val="ListParagraph"/>
        <w:numPr>
          <w:ilvl w:val="0"/>
          <w:numId w:val="7"/>
        </w:numPr>
        <w:tabs>
          <w:tab w:val="left" w:pos="-90"/>
          <w:tab w:val="left" w:pos="0"/>
        </w:tabs>
        <w:spacing w:line="360" w:lineRule="auto"/>
        <w:ind w:left="0" w:firstLine="1440"/>
        <w:rPr>
          <w:sz w:val="24"/>
          <w:szCs w:val="24"/>
        </w:rPr>
      </w:pPr>
      <w:r w:rsidRPr="004D5E08">
        <w:rPr>
          <w:sz w:val="24"/>
          <w:szCs w:val="24"/>
        </w:rPr>
        <w:t xml:space="preserve">In 2010, the Complainant made </w:t>
      </w:r>
      <w:r w:rsidR="00007AB9" w:rsidRPr="004D5E08">
        <w:rPr>
          <w:sz w:val="24"/>
          <w:szCs w:val="24"/>
        </w:rPr>
        <w:t>two</w:t>
      </w:r>
      <w:r w:rsidR="00173F18" w:rsidRPr="004D5E08">
        <w:rPr>
          <w:sz w:val="24"/>
          <w:szCs w:val="24"/>
        </w:rPr>
        <w:t xml:space="preserve"> payments:</w:t>
      </w:r>
      <w:r w:rsidRPr="004D5E08">
        <w:rPr>
          <w:sz w:val="24"/>
          <w:szCs w:val="24"/>
        </w:rPr>
        <w:t xml:space="preserve"> $311.46 on July 22, 2010 and $100.00</w:t>
      </w:r>
      <w:r w:rsidR="00577AAC" w:rsidRPr="004D5E08">
        <w:rPr>
          <w:sz w:val="24"/>
          <w:szCs w:val="24"/>
        </w:rPr>
        <w:t xml:space="preserve"> on</w:t>
      </w:r>
      <w:r w:rsidRPr="004D5E08">
        <w:rPr>
          <w:sz w:val="24"/>
          <w:szCs w:val="24"/>
        </w:rPr>
        <w:t xml:space="preserve"> November 22, 2010 for a total of $411.4</w:t>
      </w:r>
      <w:r w:rsidR="00007AB9" w:rsidRPr="004D5E08">
        <w:rPr>
          <w:sz w:val="24"/>
          <w:szCs w:val="24"/>
        </w:rPr>
        <w:t>6</w:t>
      </w:r>
      <w:r w:rsidR="009D0231" w:rsidRPr="004D5E08">
        <w:rPr>
          <w:sz w:val="24"/>
          <w:szCs w:val="24"/>
        </w:rPr>
        <w:t xml:space="preserve"> (Tr. 24, 118, 119; PECO Ex. 1).</w:t>
      </w:r>
    </w:p>
    <w:p w:rsidR="00173F18" w:rsidRDefault="00173F18"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9D0231" w:rsidRDefault="00577AAC"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The Respondent received</w:t>
      </w:r>
      <w:r w:rsidR="007E7717">
        <w:rPr>
          <w:rFonts w:ascii="Times New Roman" w:hAnsi="Times New Roman"/>
          <w:sz w:val="24"/>
          <w:szCs w:val="24"/>
        </w:rPr>
        <w:t xml:space="preserve"> </w:t>
      </w:r>
      <w:r w:rsidR="00007AB9" w:rsidRPr="00007AB9">
        <w:rPr>
          <w:rFonts w:ascii="Times New Roman" w:hAnsi="Times New Roman"/>
          <w:sz w:val="24"/>
          <w:szCs w:val="24"/>
        </w:rPr>
        <w:t xml:space="preserve">LIHEAP payments </w:t>
      </w:r>
      <w:r w:rsidR="007E7717">
        <w:rPr>
          <w:rFonts w:ascii="Times New Roman" w:hAnsi="Times New Roman"/>
          <w:sz w:val="24"/>
          <w:szCs w:val="24"/>
        </w:rPr>
        <w:t xml:space="preserve">in </w:t>
      </w:r>
      <w:r w:rsidR="007E7717" w:rsidRPr="00007AB9">
        <w:rPr>
          <w:rFonts w:ascii="Times New Roman" w:hAnsi="Times New Roman"/>
          <w:sz w:val="24"/>
          <w:szCs w:val="24"/>
        </w:rPr>
        <w:t>May 2010 and December 2010</w:t>
      </w:r>
      <w:r w:rsidR="007E7717">
        <w:rPr>
          <w:rFonts w:ascii="Times New Roman" w:hAnsi="Times New Roman"/>
          <w:sz w:val="24"/>
          <w:szCs w:val="24"/>
        </w:rPr>
        <w:t xml:space="preserve"> for the Complainant</w:t>
      </w:r>
      <w:r w:rsidR="004D5E08">
        <w:rPr>
          <w:rFonts w:ascii="Times New Roman" w:hAnsi="Times New Roman"/>
          <w:sz w:val="24"/>
          <w:szCs w:val="24"/>
        </w:rPr>
        <w:t xml:space="preserve"> </w:t>
      </w:r>
      <w:r w:rsidR="009D0231" w:rsidRPr="009D0231">
        <w:rPr>
          <w:rFonts w:ascii="Times New Roman" w:hAnsi="Times New Roman"/>
          <w:sz w:val="24"/>
          <w:szCs w:val="24"/>
        </w:rPr>
        <w:t>(Tr. 24, 118, 119; PECO Ex. 1).</w:t>
      </w:r>
    </w:p>
    <w:p w:rsidR="004D5E08" w:rsidRDefault="004D5E08" w:rsidP="004D5E08">
      <w:pPr>
        <w:pStyle w:val="BodyText"/>
        <w:tabs>
          <w:tab w:val="clear" w:pos="1980"/>
          <w:tab w:val="left" w:pos="-90"/>
          <w:tab w:val="left" w:pos="0"/>
        </w:tabs>
        <w:spacing w:line="360" w:lineRule="auto"/>
        <w:jc w:val="left"/>
        <w:rPr>
          <w:rFonts w:ascii="Times New Roman" w:hAnsi="Times New Roman"/>
          <w:sz w:val="24"/>
          <w:szCs w:val="24"/>
        </w:rPr>
      </w:pPr>
    </w:p>
    <w:p w:rsidR="00007AB9" w:rsidRPr="004D5E08" w:rsidRDefault="00715FB4"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In 2010, t</w:t>
      </w:r>
      <w:r w:rsidR="00007AB9" w:rsidRPr="004D5E08">
        <w:rPr>
          <w:rFonts w:ascii="Times New Roman" w:hAnsi="Times New Roman"/>
          <w:sz w:val="24"/>
          <w:szCs w:val="24"/>
        </w:rPr>
        <w:t xml:space="preserve">he payments did not satisfy the balance incurred on </w:t>
      </w:r>
      <w:r w:rsidR="004D5E08">
        <w:rPr>
          <w:rFonts w:ascii="Times New Roman" w:hAnsi="Times New Roman"/>
          <w:sz w:val="24"/>
          <w:szCs w:val="24"/>
        </w:rPr>
        <w:t>t</w:t>
      </w:r>
      <w:r w:rsidR="00007AB9" w:rsidRPr="004D5E08">
        <w:rPr>
          <w:rFonts w:ascii="Times New Roman" w:hAnsi="Times New Roman"/>
          <w:sz w:val="24"/>
          <w:szCs w:val="24"/>
        </w:rPr>
        <w:t>he</w:t>
      </w:r>
      <w:r w:rsidR="004D5E08">
        <w:rPr>
          <w:rFonts w:ascii="Times New Roman" w:hAnsi="Times New Roman"/>
          <w:sz w:val="24"/>
          <w:szCs w:val="24"/>
        </w:rPr>
        <w:t xml:space="preserve"> Complainant’s</w:t>
      </w:r>
      <w:r w:rsidR="00007AB9" w:rsidRPr="004D5E08">
        <w:rPr>
          <w:rFonts w:ascii="Times New Roman" w:hAnsi="Times New Roman"/>
          <w:sz w:val="24"/>
          <w:szCs w:val="24"/>
        </w:rPr>
        <w:t xml:space="preserve"> account (Tr. 24, 118, 119; PECO Ex. 1).</w:t>
      </w:r>
    </w:p>
    <w:p w:rsidR="00B264A5" w:rsidRPr="00007AB9" w:rsidRDefault="00B264A5"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B264A5" w:rsidRPr="00007AB9" w:rsidRDefault="00B264A5"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The Respondent gave the Complainant a payment agreement on April 18, 2011</w:t>
      </w:r>
      <w:r w:rsidR="009D0231">
        <w:rPr>
          <w:rFonts w:ascii="Times New Roman" w:hAnsi="Times New Roman"/>
          <w:sz w:val="24"/>
          <w:szCs w:val="24"/>
        </w:rPr>
        <w:t>, requiring her</w:t>
      </w:r>
      <w:r w:rsidRPr="00007AB9">
        <w:rPr>
          <w:rFonts w:ascii="Times New Roman" w:hAnsi="Times New Roman"/>
          <w:sz w:val="24"/>
          <w:szCs w:val="24"/>
        </w:rPr>
        <w:t xml:space="preserve"> to pay the current bill plus $81.00 a month</w:t>
      </w:r>
      <w:r w:rsidR="009D0231">
        <w:rPr>
          <w:rFonts w:ascii="Times New Roman" w:hAnsi="Times New Roman"/>
          <w:sz w:val="24"/>
          <w:szCs w:val="24"/>
        </w:rPr>
        <w:t xml:space="preserve"> on the arrearage </w:t>
      </w:r>
      <w:r w:rsidRPr="00007AB9">
        <w:rPr>
          <w:rFonts w:ascii="Times New Roman" w:hAnsi="Times New Roman"/>
          <w:sz w:val="24"/>
          <w:szCs w:val="24"/>
        </w:rPr>
        <w:t xml:space="preserve">(Tr. 120; PECO Exs. 1, 3). </w:t>
      </w:r>
    </w:p>
    <w:p w:rsidR="00007AB9" w:rsidRPr="00007AB9" w:rsidRDefault="00007AB9" w:rsidP="004D5E08">
      <w:pPr>
        <w:pStyle w:val="BodyText"/>
        <w:spacing w:line="360" w:lineRule="auto"/>
        <w:ind w:firstLine="1440"/>
        <w:jc w:val="left"/>
        <w:rPr>
          <w:rFonts w:ascii="Times New Roman" w:hAnsi="Times New Roman"/>
          <w:sz w:val="24"/>
          <w:szCs w:val="24"/>
        </w:rPr>
      </w:pPr>
    </w:p>
    <w:p w:rsidR="00007AB9" w:rsidRDefault="00007AB9"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Mr. Frankenfield was a senior field investigator with the Respondent</w:t>
      </w:r>
      <w:r w:rsidR="004235AB">
        <w:rPr>
          <w:rFonts w:ascii="Times New Roman" w:hAnsi="Times New Roman"/>
          <w:sz w:val="24"/>
          <w:szCs w:val="24"/>
        </w:rPr>
        <w:t xml:space="preserve"> who </w:t>
      </w:r>
      <w:r w:rsidRPr="00007AB9">
        <w:rPr>
          <w:rFonts w:ascii="Times New Roman" w:hAnsi="Times New Roman"/>
          <w:sz w:val="24"/>
          <w:szCs w:val="24"/>
        </w:rPr>
        <w:t>retired on February 1, 2013 with 40 years of service (Tr. 61)</w:t>
      </w:r>
      <w:r w:rsidR="004D5E08">
        <w:rPr>
          <w:rFonts w:ascii="Times New Roman" w:hAnsi="Times New Roman"/>
          <w:sz w:val="24"/>
          <w:szCs w:val="24"/>
        </w:rPr>
        <w:t>.</w:t>
      </w:r>
    </w:p>
    <w:p w:rsidR="004D5E08" w:rsidRDefault="004D5E08" w:rsidP="004D5E08">
      <w:pPr>
        <w:pStyle w:val="ListParagraph"/>
        <w:spacing w:line="360" w:lineRule="auto"/>
        <w:ind w:left="0" w:firstLine="1440"/>
        <w:rPr>
          <w:sz w:val="24"/>
          <w:szCs w:val="24"/>
        </w:rPr>
      </w:pPr>
    </w:p>
    <w:p w:rsidR="009D0231" w:rsidRDefault="009D0231"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Thomas Lerro</w:t>
      </w:r>
      <w:r>
        <w:rPr>
          <w:rFonts w:ascii="Times New Roman" w:hAnsi="Times New Roman"/>
          <w:sz w:val="24"/>
          <w:szCs w:val="24"/>
        </w:rPr>
        <w:t>,</w:t>
      </w:r>
      <w:r w:rsidRPr="00007AB9">
        <w:rPr>
          <w:rFonts w:ascii="Times New Roman" w:hAnsi="Times New Roman"/>
          <w:sz w:val="24"/>
          <w:szCs w:val="24"/>
        </w:rPr>
        <w:t xml:space="preserve"> the field supervisor for the</w:t>
      </w:r>
      <w:r>
        <w:rPr>
          <w:rFonts w:ascii="Times New Roman" w:hAnsi="Times New Roman"/>
          <w:sz w:val="24"/>
          <w:szCs w:val="24"/>
        </w:rPr>
        <w:t xml:space="preserve"> Respondent’s</w:t>
      </w:r>
      <w:r w:rsidRPr="00007AB9">
        <w:rPr>
          <w:rFonts w:ascii="Times New Roman" w:hAnsi="Times New Roman"/>
          <w:sz w:val="24"/>
          <w:szCs w:val="24"/>
        </w:rPr>
        <w:t xml:space="preserve"> high bill field inves</w:t>
      </w:r>
      <w:r>
        <w:rPr>
          <w:rFonts w:ascii="Times New Roman" w:hAnsi="Times New Roman"/>
          <w:sz w:val="24"/>
          <w:szCs w:val="24"/>
        </w:rPr>
        <w:t>tigation team,</w:t>
      </w:r>
      <w:r w:rsidRPr="00007AB9">
        <w:rPr>
          <w:rFonts w:ascii="Times New Roman" w:hAnsi="Times New Roman"/>
          <w:sz w:val="24"/>
          <w:szCs w:val="24"/>
        </w:rPr>
        <w:t xml:space="preserve"> supervises </w:t>
      </w:r>
      <w:r>
        <w:rPr>
          <w:rFonts w:ascii="Times New Roman" w:hAnsi="Times New Roman"/>
          <w:sz w:val="24"/>
          <w:szCs w:val="24"/>
        </w:rPr>
        <w:t>eight technicians</w:t>
      </w:r>
      <w:r w:rsidRPr="00007AB9">
        <w:rPr>
          <w:rFonts w:ascii="Times New Roman" w:hAnsi="Times New Roman"/>
          <w:sz w:val="24"/>
          <w:szCs w:val="24"/>
        </w:rPr>
        <w:t xml:space="preserve"> </w:t>
      </w:r>
      <w:r>
        <w:rPr>
          <w:rFonts w:ascii="Times New Roman" w:hAnsi="Times New Roman"/>
          <w:sz w:val="24"/>
          <w:szCs w:val="24"/>
        </w:rPr>
        <w:t>(Tr</w:t>
      </w:r>
      <w:r w:rsidR="004D5E08">
        <w:rPr>
          <w:rFonts w:ascii="Times New Roman" w:hAnsi="Times New Roman"/>
          <w:sz w:val="24"/>
          <w:szCs w:val="24"/>
        </w:rPr>
        <w:t>.</w:t>
      </w:r>
      <w:r>
        <w:rPr>
          <w:rFonts w:ascii="Times New Roman" w:hAnsi="Times New Roman"/>
          <w:sz w:val="24"/>
          <w:szCs w:val="24"/>
        </w:rPr>
        <w:t xml:space="preserve"> 61, 62)</w:t>
      </w:r>
      <w:r w:rsidR="004D5E08">
        <w:rPr>
          <w:rFonts w:ascii="Times New Roman" w:hAnsi="Times New Roman"/>
          <w:sz w:val="24"/>
          <w:szCs w:val="24"/>
        </w:rPr>
        <w:t>.</w:t>
      </w:r>
    </w:p>
    <w:p w:rsidR="004D5E08" w:rsidRDefault="004D5E08" w:rsidP="004D5E08">
      <w:pPr>
        <w:pStyle w:val="BodyText"/>
        <w:tabs>
          <w:tab w:val="clear" w:pos="1980"/>
          <w:tab w:val="left" w:pos="0"/>
        </w:tabs>
        <w:spacing w:line="360" w:lineRule="auto"/>
        <w:ind w:firstLine="1440"/>
        <w:jc w:val="left"/>
        <w:rPr>
          <w:rFonts w:ascii="Times New Roman" w:hAnsi="Times New Roman"/>
          <w:sz w:val="24"/>
          <w:szCs w:val="24"/>
        </w:rPr>
      </w:pPr>
    </w:p>
    <w:p w:rsidR="009D0231" w:rsidRDefault="004235AB"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The t</w:t>
      </w:r>
      <w:r w:rsidR="009D0231" w:rsidRPr="00007AB9">
        <w:rPr>
          <w:rFonts w:ascii="Times New Roman" w:hAnsi="Times New Roman"/>
          <w:sz w:val="24"/>
          <w:szCs w:val="24"/>
        </w:rPr>
        <w:t>echnicians are located in different parts of the</w:t>
      </w:r>
      <w:r w:rsidR="009D0231">
        <w:rPr>
          <w:rFonts w:ascii="Times New Roman" w:hAnsi="Times New Roman"/>
          <w:sz w:val="24"/>
          <w:szCs w:val="24"/>
        </w:rPr>
        <w:t xml:space="preserve"> Respondent’s service territory and t</w:t>
      </w:r>
      <w:r w:rsidR="009D0231" w:rsidRPr="00007AB9">
        <w:rPr>
          <w:rFonts w:ascii="Times New Roman" w:hAnsi="Times New Roman"/>
          <w:sz w:val="24"/>
          <w:szCs w:val="24"/>
        </w:rPr>
        <w:t xml:space="preserve">hey are assigned </w:t>
      </w:r>
      <w:r w:rsidR="009D0231">
        <w:rPr>
          <w:rFonts w:ascii="Times New Roman" w:hAnsi="Times New Roman"/>
          <w:sz w:val="24"/>
          <w:szCs w:val="24"/>
        </w:rPr>
        <w:t xml:space="preserve">to investigations </w:t>
      </w:r>
      <w:r w:rsidR="009D0231" w:rsidRPr="00007AB9">
        <w:rPr>
          <w:rFonts w:ascii="Times New Roman" w:hAnsi="Times New Roman"/>
          <w:sz w:val="24"/>
          <w:szCs w:val="24"/>
        </w:rPr>
        <w:t xml:space="preserve">by areas </w:t>
      </w:r>
      <w:r w:rsidR="009D0231">
        <w:rPr>
          <w:rFonts w:ascii="Times New Roman" w:hAnsi="Times New Roman"/>
          <w:sz w:val="24"/>
          <w:szCs w:val="24"/>
        </w:rPr>
        <w:t>(Tr</w:t>
      </w:r>
      <w:r>
        <w:rPr>
          <w:rFonts w:ascii="Times New Roman" w:hAnsi="Times New Roman"/>
          <w:sz w:val="24"/>
          <w:szCs w:val="24"/>
        </w:rPr>
        <w:t>.</w:t>
      </w:r>
      <w:r w:rsidR="009D0231">
        <w:rPr>
          <w:rFonts w:ascii="Times New Roman" w:hAnsi="Times New Roman"/>
          <w:sz w:val="24"/>
          <w:szCs w:val="24"/>
        </w:rPr>
        <w:t xml:space="preserve"> 61, 62)</w:t>
      </w:r>
      <w:r w:rsidR="004D5E08">
        <w:rPr>
          <w:rFonts w:ascii="Times New Roman" w:hAnsi="Times New Roman"/>
          <w:sz w:val="24"/>
          <w:szCs w:val="24"/>
        </w:rPr>
        <w:t>.</w:t>
      </w:r>
    </w:p>
    <w:p w:rsidR="004D5E08" w:rsidRDefault="004D5E08" w:rsidP="004D5E08">
      <w:pPr>
        <w:pStyle w:val="BodyText"/>
        <w:tabs>
          <w:tab w:val="clear" w:pos="1980"/>
          <w:tab w:val="left" w:pos="0"/>
        </w:tabs>
        <w:spacing w:line="360" w:lineRule="auto"/>
        <w:ind w:firstLine="1440"/>
        <w:jc w:val="left"/>
        <w:rPr>
          <w:rFonts w:ascii="Times New Roman" w:hAnsi="Times New Roman"/>
          <w:sz w:val="24"/>
          <w:szCs w:val="24"/>
        </w:rPr>
      </w:pPr>
    </w:p>
    <w:p w:rsidR="009D0231" w:rsidRDefault="009D0231"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9D0231">
        <w:rPr>
          <w:rFonts w:ascii="Times New Roman" w:hAnsi="Times New Roman"/>
          <w:sz w:val="24"/>
          <w:szCs w:val="24"/>
        </w:rPr>
        <w:t xml:space="preserve">Mr. Frankenfield </w:t>
      </w:r>
      <w:r>
        <w:rPr>
          <w:rFonts w:ascii="Times New Roman" w:hAnsi="Times New Roman"/>
          <w:sz w:val="24"/>
          <w:szCs w:val="24"/>
        </w:rPr>
        <w:t>was one of t</w:t>
      </w:r>
      <w:r w:rsidRPr="00007AB9">
        <w:rPr>
          <w:rFonts w:ascii="Times New Roman" w:hAnsi="Times New Roman"/>
          <w:sz w:val="24"/>
          <w:szCs w:val="24"/>
        </w:rPr>
        <w:t xml:space="preserve">wo technicians </w:t>
      </w:r>
      <w:r w:rsidR="004235AB">
        <w:rPr>
          <w:rFonts w:ascii="Times New Roman" w:hAnsi="Times New Roman"/>
          <w:sz w:val="24"/>
          <w:szCs w:val="24"/>
        </w:rPr>
        <w:t>a</w:t>
      </w:r>
      <w:r w:rsidRPr="00007AB9">
        <w:rPr>
          <w:rFonts w:ascii="Times New Roman" w:hAnsi="Times New Roman"/>
          <w:sz w:val="24"/>
          <w:szCs w:val="24"/>
        </w:rPr>
        <w:t xml:space="preserve">ssigned to the Complainant’s area (Tr. </w:t>
      </w:r>
      <w:r>
        <w:rPr>
          <w:rFonts w:ascii="Times New Roman" w:hAnsi="Times New Roman"/>
          <w:sz w:val="24"/>
          <w:szCs w:val="24"/>
        </w:rPr>
        <w:t xml:space="preserve">61, </w:t>
      </w:r>
      <w:r w:rsidRPr="00007AB9">
        <w:rPr>
          <w:rFonts w:ascii="Times New Roman" w:hAnsi="Times New Roman"/>
          <w:sz w:val="24"/>
          <w:szCs w:val="24"/>
        </w:rPr>
        <w:t>62)</w:t>
      </w:r>
      <w:r>
        <w:rPr>
          <w:rFonts w:ascii="Times New Roman" w:hAnsi="Times New Roman"/>
          <w:sz w:val="24"/>
          <w:szCs w:val="24"/>
        </w:rPr>
        <w:t>.</w:t>
      </w:r>
    </w:p>
    <w:p w:rsidR="004D5E08" w:rsidRDefault="004D5E08" w:rsidP="004D5E08">
      <w:pPr>
        <w:pStyle w:val="BodyText"/>
        <w:tabs>
          <w:tab w:val="clear" w:pos="1980"/>
          <w:tab w:val="left" w:pos="0"/>
        </w:tabs>
        <w:spacing w:line="360" w:lineRule="auto"/>
        <w:ind w:firstLine="1440"/>
        <w:jc w:val="left"/>
        <w:rPr>
          <w:rFonts w:ascii="Times New Roman" w:hAnsi="Times New Roman"/>
          <w:sz w:val="24"/>
          <w:szCs w:val="24"/>
        </w:rPr>
      </w:pPr>
    </w:p>
    <w:p w:rsidR="009D0231" w:rsidRDefault="009D0231"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 xml:space="preserve">Mr. Lerro supervised </w:t>
      </w:r>
      <w:r w:rsidRPr="009D0231">
        <w:rPr>
          <w:rFonts w:ascii="Times New Roman" w:hAnsi="Times New Roman"/>
          <w:sz w:val="24"/>
          <w:szCs w:val="24"/>
        </w:rPr>
        <w:t>Mr. Frankenfield</w:t>
      </w:r>
      <w:r>
        <w:rPr>
          <w:rFonts w:ascii="Times New Roman" w:hAnsi="Times New Roman"/>
          <w:sz w:val="24"/>
          <w:szCs w:val="24"/>
        </w:rPr>
        <w:t xml:space="preserve"> and testified about </w:t>
      </w:r>
      <w:r w:rsidRPr="009D0231">
        <w:rPr>
          <w:rFonts w:ascii="Times New Roman" w:hAnsi="Times New Roman"/>
          <w:sz w:val="24"/>
          <w:szCs w:val="24"/>
        </w:rPr>
        <w:t>Mr. Frankenfield</w:t>
      </w:r>
      <w:r>
        <w:rPr>
          <w:rFonts w:ascii="Times New Roman" w:hAnsi="Times New Roman"/>
          <w:sz w:val="24"/>
          <w:szCs w:val="24"/>
        </w:rPr>
        <w:t xml:space="preserve">’s </w:t>
      </w:r>
      <w:r w:rsidR="005E7886">
        <w:rPr>
          <w:rFonts w:ascii="Times New Roman" w:hAnsi="Times New Roman"/>
          <w:sz w:val="24"/>
          <w:szCs w:val="24"/>
        </w:rPr>
        <w:t>investigation</w:t>
      </w:r>
      <w:r w:rsidR="004235AB">
        <w:rPr>
          <w:rFonts w:ascii="Times New Roman" w:hAnsi="Times New Roman"/>
          <w:sz w:val="24"/>
          <w:szCs w:val="24"/>
        </w:rPr>
        <w:t xml:space="preserve"> during the hearing</w:t>
      </w:r>
      <w:r>
        <w:rPr>
          <w:rFonts w:ascii="Times New Roman" w:hAnsi="Times New Roman"/>
          <w:sz w:val="24"/>
          <w:szCs w:val="24"/>
        </w:rPr>
        <w:t xml:space="preserve"> </w:t>
      </w:r>
      <w:r w:rsidR="005E7886">
        <w:rPr>
          <w:rFonts w:ascii="Times New Roman" w:hAnsi="Times New Roman"/>
          <w:sz w:val="24"/>
          <w:szCs w:val="24"/>
        </w:rPr>
        <w:t>(Tr. 59-62).</w:t>
      </w:r>
    </w:p>
    <w:p w:rsidR="004D5E08" w:rsidRDefault="005E7886"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Pr>
          <w:rFonts w:ascii="Times New Roman" w:hAnsi="Times New Roman"/>
          <w:sz w:val="24"/>
          <w:szCs w:val="24"/>
        </w:rPr>
        <w:lastRenderedPageBreak/>
        <w:t xml:space="preserve">When </w:t>
      </w:r>
      <w:r w:rsidR="00007AB9" w:rsidRPr="00007AB9">
        <w:rPr>
          <w:rFonts w:ascii="Times New Roman" w:hAnsi="Times New Roman"/>
          <w:sz w:val="24"/>
          <w:szCs w:val="24"/>
        </w:rPr>
        <w:t xml:space="preserve">Mr. Frankenfield conducted a field investigation at the </w:t>
      </w:r>
      <w:r w:rsidR="005D702F" w:rsidRPr="00007AB9">
        <w:rPr>
          <w:rFonts w:ascii="Times New Roman" w:hAnsi="Times New Roman"/>
          <w:sz w:val="24"/>
          <w:szCs w:val="24"/>
        </w:rPr>
        <w:t xml:space="preserve">Service Address </w:t>
      </w:r>
      <w:r w:rsidR="00007AB9" w:rsidRPr="00007AB9">
        <w:rPr>
          <w:rFonts w:ascii="Times New Roman" w:hAnsi="Times New Roman"/>
          <w:sz w:val="24"/>
          <w:szCs w:val="24"/>
        </w:rPr>
        <w:t>on July 19, 2011</w:t>
      </w:r>
      <w:r>
        <w:rPr>
          <w:rFonts w:ascii="Times New Roman" w:hAnsi="Times New Roman"/>
          <w:sz w:val="24"/>
          <w:szCs w:val="24"/>
        </w:rPr>
        <w:t>, h</w:t>
      </w:r>
      <w:r w:rsidR="00007AB9" w:rsidRPr="00007AB9">
        <w:rPr>
          <w:rFonts w:ascii="Times New Roman" w:hAnsi="Times New Roman"/>
          <w:sz w:val="24"/>
          <w:szCs w:val="24"/>
        </w:rPr>
        <w:t>e verified the meter readings, did an appliance analysis and prepared a cost estimate</w:t>
      </w:r>
      <w:r w:rsidR="004235AB">
        <w:rPr>
          <w:rFonts w:ascii="Times New Roman" w:hAnsi="Times New Roman"/>
          <w:sz w:val="24"/>
          <w:szCs w:val="24"/>
        </w:rPr>
        <w:t xml:space="preserve"> </w:t>
      </w:r>
      <w:r w:rsidR="004235AB" w:rsidRPr="004235AB">
        <w:rPr>
          <w:rFonts w:ascii="Times New Roman" w:hAnsi="Times New Roman"/>
          <w:sz w:val="24"/>
          <w:szCs w:val="24"/>
        </w:rPr>
        <w:t>(Tr. 22, 61-69; PECO Ex. 5).</w:t>
      </w:r>
      <w:r w:rsidR="00007AB9" w:rsidRPr="00007AB9">
        <w:rPr>
          <w:rFonts w:ascii="Times New Roman" w:hAnsi="Times New Roman"/>
          <w:sz w:val="24"/>
          <w:szCs w:val="24"/>
        </w:rPr>
        <w:t xml:space="preserve"> </w:t>
      </w:r>
    </w:p>
    <w:p w:rsidR="004D5E08" w:rsidRPr="004D5E08" w:rsidRDefault="004D5E08" w:rsidP="004D5E08">
      <w:pPr>
        <w:pStyle w:val="BodyText"/>
        <w:tabs>
          <w:tab w:val="clear" w:pos="1980"/>
        </w:tabs>
        <w:spacing w:line="360" w:lineRule="auto"/>
        <w:ind w:firstLine="1440"/>
        <w:jc w:val="left"/>
        <w:rPr>
          <w:rFonts w:ascii="Times New Roman" w:hAnsi="Times New Roman"/>
          <w:sz w:val="24"/>
          <w:szCs w:val="24"/>
        </w:rPr>
      </w:pPr>
    </w:p>
    <w:p w:rsidR="005E7886" w:rsidRDefault="005D702F"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Pr>
          <w:rFonts w:ascii="Times New Roman" w:hAnsi="Times New Roman"/>
          <w:sz w:val="24"/>
          <w:szCs w:val="24"/>
        </w:rPr>
        <w:t>Mr. Frankenfield could not turn on t</w:t>
      </w:r>
      <w:r w:rsidRPr="00007AB9">
        <w:rPr>
          <w:rFonts w:ascii="Times New Roman" w:hAnsi="Times New Roman"/>
          <w:sz w:val="24"/>
          <w:szCs w:val="24"/>
        </w:rPr>
        <w:t xml:space="preserve">he </w:t>
      </w:r>
      <w:r w:rsidR="00007AB9" w:rsidRPr="00007AB9">
        <w:rPr>
          <w:rFonts w:ascii="Times New Roman" w:hAnsi="Times New Roman"/>
          <w:sz w:val="24"/>
          <w:szCs w:val="24"/>
        </w:rPr>
        <w:t xml:space="preserve">outdoor lighting </w:t>
      </w:r>
      <w:r w:rsidR="005E7886">
        <w:rPr>
          <w:rFonts w:ascii="Times New Roman" w:hAnsi="Times New Roman"/>
          <w:sz w:val="24"/>
          <w:szCs w:val="24"/>
        </w:rPr>
        <w:t xml:space="preserve">at the Service Address </w:t>
      </w:r>
      <w:r>
        <w:rPr>
          <w:rFonts w:ascii="Times New Roman" w:hAnsi="Times New Roman"/>
          <w:sz w:val="24"/>
          <w:szCs w:val="24"/>
        </w:rPr>
        <w:t>because it was on a sensor and it was</w:t>
      </w:r>
      <w:r w:rsidR="00715FB4" w:rsidRPr="00007AB9">
        <w:rPr>
          <w:rFonts w:ascii="Times New Roman" w:hAnsi="Times New Roman"/>
          <w:sz w:val="24"/>
          <w:szCs w:val="24"/>
        </w:rPr>
        <w:t xml:space="preserve"> not identified on the circuit breaker panel</w:t>
      </w:r>
      <w:r w:rsidR="00715FB4">
        <w:rPr>
          <w:rFonts w:ascii="Times New Roman" w:hAnsi="Times New Roman"/>
          <w:sz w:val="24"/>
          <w:szCs w:val="24"/>
        </w:rPr>
        <w:t xml:space="preserve"> </w:t>
      </w:r>
      <w:r w:rsidR="005E7886" w:rsidRPr="005E7886">
        <w:rPr>
          <w:rFonts w:ascii="Times New Roman" w:hAnsi="Times New Roman"/>
          <w:sz w:val="24"/>
          <w:szCs w:val="24"/>
        </w:rPr>
        <w:t>(Tr. 22, 61-69; PECO Ex. 5).</w:t>
      </w:r>
    </w:p>
    <w:p w:rsidR="004D5E08" w:rsidRDefault="004D5E08" w:rsidP="004D5E08">
      <w:pPr>
        <w:pStyle w:val="BodyText"/>
        <w:tabs>
          <w:tab w:val="clear" w:pos="1980"/>
        </w:tabs>
        <w:spacing w:line="360" w:lineRule="auto"/>
        <w:ind w:firstLine="1440"/>
        <w:jc w:val="left"/>
        <w:rPr>
          <w:rFonts w:ascii="Times New Roman" w:hAnsi="Times New Roman"/>
          <w:sz w:val="24"/>
          <w:szCs w:val="24"/>
        </w:rPr>
      </w:pPr>
    </w:p>
    <w:p w:rsidR="005E7886" w:rsidRDefault="004235AB"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Pr>
          <w:rFonts w:ascii="Times New Roman" w:hAnsi="Times New Roman"/>
          <w:sz w:val="24"/>
          <w:szCs w:val="24"/>
        </w:rPr>
        <w:t xml:space="preserve">On July 19, 2011, </w:t>
      </w:r>
      <w:r w:rsidR="005E7886" w:rsidRPr="005E7886">
        <w:rPr>
          <w:rFonts w:ascii="Times New Roman" w:hAnsi="Times New Roman"/>
          <w:sz w:val="24"/>
          <w:szCs w:val="24"/>
        </w:rPr>
        <w:t>Mr. Frankenfield</w:t>
      </w:r>
      <w:r w:rsidR="005E7886">
        <w:rPr>
          <w:rFonts w:ascii="Times New Roman" w:hAnsi="Times New Roman"/>
          <w:sz w:val="24"/>
          <w:szCs w:val="24"/>
        </w:rPr>
        <w:t xml:space="preserve"> could not check for foreign load since</w:t>
      </w:r>
      <w:r w:rsidR="005E7886" w:rsidRPr="005E7886">
        <w:rPr>
          <w:rFonts w:ascii="Times New Roman" w:hAnsi="Times New Roman"/>
          <w:sz w:val="24"/>
          <w:szCs w:val="24"/>
        </w:rPr>
        <w:t xml:space="preserve"> </w:t>
      </w:r>
      <w:r w:rsidR="00007AB9" w:rsidRPr="00007AB9">
        <w:rPr>
          <w:rFonts w:ascii="Times New Roman" w:hAnsi="Times New Roman"/>
          <w:sz w:val="24"/>
          <w:szCs w:val="24"/>
        </w:rPr>
        <w:t xml:space="preserve">he </w:t>
      </w:r>
      <w:r>
        <w:rPr>
          <w:rFonts w:ascii="Times New Roman" w:hAnsi="Times New Roman"/>
          <w:sz w:val="24"/>
          <w:szCs w:val="24"/>
        </w:rPr>
        <w:t>needed to shut the</w:t>
      </w:r>
      <w:r w:rsidR="00007AB9" w:rsidRPr="00007AB9">
        <w:rPr>
          <w:rFonts w:ascii="Times New Roman" w:hAnsi="Times New Roman"/>
          <w:sz w:val="24"/>
          <w:szCs w:val="24"/>
        </w:rPr>
        <w:t xml:space="preserve"> meter </w:t>
      </w:r>
      <w:r w:rsidR="007E7717">
        <w:rPr>
          <w:rFonts w:ascii="Times New Roman" w:hAnsi="Times New Roman"/>
          <w:sz w:val="24"/>
          <w:szCs w:val="24"/>
        </w:rPr>
        <w:t xml:space="preserve">off </w:t>
      </w:r>
      <w:r w:rsidR="00007AB9" w:rsidRPr="00007AB9">
        <w:rPr>
          <w:rFonts w:ascii="Times New Roman" w:hAnsi="Times New Roman"/>
          <w:sz w:val="24"/>
          <w:szCs w:val="24"/>
        </w:rPr>
        <w:t xml:space="preserve">when the </w:t>
      </w:r>
      <w:r w:rsidR="005D702F">
        <w:rPr>
          <w:rFonts w:ascii="Times New Roman" w:hAnsi="Times New Roman"/>
          <w:sz w:val="24"/>
          <w:szCs w:val="24"/>
        </w:rPr>
        <w:t xml:space="preserve">outdoor </w:t>
      </w:r>
      <w:r w:rsidR="00007AB9" w:rsidRPr="00007AB9">
        <w:rPr>
          <w:rFonts w:ascii="Times New Roman" w:hAnsi="Times New Roman"/>
          <w:sz w:val="24"/>
          <w:szCs w:val="24"/>
        </w:rPr>
        <w:t xml:space="preserve">lights were on </w:t>
      </w:r>
      <w:r w:rsidR="005E7886" w:rsidRPr="005E7886">
        <w:rPr>
          <w:rFonts w:ascii="Times New Roman" w:hAnsi="Times New Roman"/>
          <w:sz w:val="24"/>
          <w:szCs w:val="24"/>
        </w:rPr>
        <w:t>(Tr. 22, 61-69; PECO Ex. 5).</w:t>
      </w:r>
    </w:p>
    <w:p w:rsidR="004D5E08" w:rsidRDefault="004D5E08" w:rsidP="004D5E08">
      <w:pPr>
        <w:pStyle w:val="BodyText"/>
        <w:tabs>
          <w:tab w:val="clear" w:pos="1980"/>
        </w:tabs>
        <w:spacing w:line="360" w:lineRule="auto"/>
        <w:ind w:firstLine="1440"/>
        <w:jc w:val="left"/>
        <w:rPr>
          <w:rFonts w:ascii="Times New Roman" w:hAnsi="Times New Roman"/>
          <w:sz w:val="24"/>
          <w:szCs w:val="24"/>
        </w:rPr>
      </w:pPr>
    </w:p>
    <w:p w:rsidR="00007AB9" w:rsidRPr="00007AB9" w:rsidRDefault="007E7717"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sidRPr="007E7717">
        <w:rPr>
          <w:rFonts w:ascii="Times New Roman" w:hAnsi="Times New Roman"/>
          <w:sz w:val="24"/>
          <w:szCs w:val="24"/>
        </w:rPr>
        <w:t xml:space="preserve">Mr. Frankenfield </w:t>
      </w:r>
      <w:r w:rsidR="00E5633D" w:rsidRPr="00007AB9">
        <w:rPr>
          <w:rFonts w:ascii="Times New Roman" w:hAnsi="Times New Roman"/>
          <w:sz w:val="24"/>
          <w:szCs w:val="24"/>
        </w:rPr>
        <w:t>investigated the electric portion of the bill</w:t>
      </w:r>
      <w:r w:rsidR="005E7886">
        <w:rPr>
          <w:rFonts w:ascii="Times New Roman" w:hAnsi="Times New Roman"/>
          <w:sz w:val="24"/>
          <w:szCs w:val="24"/>
        </w:rPr>
        <w:t xml:space="preserve"> and</w:t>
      </w:r>
      <w:r w:rsidR="00E5633D">
        <w:rPr>
          <w:rFonts w:ascii="Times New Roman" w:hAnsi="Times New Roman"/>
          <w:sz w:val="24"/>
          <w:szCs w:val="24"/>
        </w:rPr>
        <w:t xml:space="preserve"> </w:t>
      </w:r>
      <w:r w:rsidR="005E7886">
        <w:rPr>
          <w:rFonts w:ascii="Times New Roman" w:hAnsi="Times New Roman"/>
          <w:sz w:val="24"/>
          <w:szCs w:val="24"/>
        </w:rPr>
        <w:t>h</w:t>
      </w:r>
      <w:r w:rsidR="00E5633D" w:rsidRPr="00007AB9">
        <w:rPr>
          <w:rFonts w:ascii="Times New Roman" w:hAnsi="Times New Roman"/>
          <w:sz w:val="24"/>
          <w:szCs w:val="24"/>
        </w:rPr>
        <w:t>e did not find foreign wiring on this visit</w:t>
      </w:r>
      <w:r w:rsidR="00E5633D">
        <w:rPr>
          <w:rFonts w:ascii="Times New Roman" w:hAnsi="Times New Roman"/>
          <w:sz w:val="24"/>
          <w:szCs w:val="24"/>
        </w:rPr>
        <w:t xml:space="preserve"> (Tr. 22, 61-69</w:t>
      </w:r>
      <w:r w:rsidR="00007AB9" w:rsidRPr="00007AB9">
        <w:rPr>
          <w:rFonts w:ascii="Times New Roman" w:hAnsi="Times New Roman"/>
          <w:sz w:val="24"/>
          <w:szCs w:val="24"/>
        </w:rPr>
        <w:t>; PECO Ex. 5).</w:t>
      </w:r>
    </w:p>
    <w:p w:rsidR="00E5633D" w:rsidRDefault="00E5633D" w:rsidP="004D5E08">
      <w:pPr>
        <w:pStyle w:val="BodyText"/>
        <w:spacing w:line="360" w:lineRule="auto"/>
        <w:ind w:firstLine="1440"/>
        <w:jc w:val="left"/>
        <w:rPr>
          <w:rFonts w:ascii="Times New Roman" w:hAnsi="Times New Roman"/>
          <w:sz w:val="24"/>
          <w:szCs w:val="24"/>
        </w:rPr>
      </w:pPr>
    </w:p>
    <w:p w:rsidR="004235AB" w:rsidRDefault="00E5633D" w:rsidP="004235AB">
      <w:pPr>
        <w:pStyle w:val="ListParagraph"/>
        <w:numPr>
          <w:ilvl w:val="0"/>
          <w:numId w:val="7"/>
        </w:numPr>
        <w:spacing w:line="360" w:lineRule="auto"/>
        <w:ind w:left="0" w:firstLine="1440"/>
        <w:rPr>
          <w:sz w:val="24"/>
          <w:szCs w:val="24"/>
        </w:rPr>
      </w:pPr>
      <w:r w:rsidRPr="004D5E08">
        <w:rPr>
          <w:sz w:val="24"/>
          <w:szCs w:val="24"/>
        </w:rPr>
        <w:t>During the July 19, 2011 investigation, Mr. Frankenfield did n</w:t>
      </w:r>
      <w:r w:rsidR="00007AB9" w:rsidRPr="004D5E08">
        <w:rPr>
          <w:sz w:val="24"/>
          <w:szCs w:val="24"/>
        </w:rPr>
        <w:t>o</w:t>
      </w:r>
      <w:r w:rsidRPr="004D5E08">
        <w:rPr>
          <w:sz w:val="24"/>
          <w:szCs w:val="24"/>
        </w:rPr>
        <w:t>t</w:t>
      </w:r>
      <w:r w:rsidR="00007AB9" w:rsidRPr="004D5E08">
        <w:rPr>
          <w:sz w:val="24"/>
          <w:szCs w:val="24"/>
        </w:rPr>
        <w:t xml:space="preserve"> investigat</w:t>
      </w:r>
      <w:r w:rsidRPr="004D5E08">
        <w:rPr>
          <w:sz w:val="24"/>
          <w:szCs w:val="24"/>
        </w:rPr>
        <w:t>e</w:t>
      </w:r>
      <w:r w:rsidR="005E7886" w:rsidRPr="004D5E08">
        <w:rPr>
          <w:sz w:val="24"/>
          <w:szCs w:val="24"/>
        </w:rPr>
        <w:t xml:space="preserve"> foreign piping because t</w:t>
      </w:r>
      <w:r w:rsidRPr="004D5E08">
        <w:rPr>
          <w:sz w:val="24"/>
          <w:szCs w:val="24"/>
        </w:rPr>
        <w:t>here was n</w:t>
      </w:r>
      <w:r w:rsidR="00007AB9" w:rsidRPr="004D5E08">
        <w:rPr>
          <w:sz w:val="24"/>
          <w:szCs w:val="24"/>
        </w:rPr>
        <w:t>o request for investigation of gas foreign load</w:t>
      </w:r>
    </w:p>
    <w:p w:rsidR="005E7886" w:rsidRPr="004235AB" w:rsidRDefault="005E7886" w:rsidP="004235AB">
      <w:pPr>
        <w:spacing w:line="360" w:lineRule="auto"/>
        <w:rPr>
          <w:sz w:val="24"/>
          <w:szCs w:val="24"/>
        </w:rPr>
      </w:pPr>
      <w:proofErr w:type="gramStart"/>
      <w:r w:rsidRPr="004235AB">
        <w:rPr>
          <w:sz w:val="24"/>
          <w:szCs w:val="24"/>
        </w:rPr>
        <w:t>(Tr. 68, 69, 77).</w:t>
      </w:r>
      <w:proofErr w:type="gramEnd"/>
    </w:p>
    <w:p w:rsidR="005E7886" w:rsidRDefault="005E7886" w:rsidP="004D5E08">
      <w:pPr>
        <w:pStyle w:val="BodyText"/>
        <w:tabs>
          <w:tab w:val="clear" w:pos="1980"/>
          <w:tab w:val="left" w:pos="0"/>
        </w:tabs>
        <w:spacing w:line="360" w:lineRule="auto"/>
        <w:ind w:firstLine="1440"/>
        <w:jc w:val="left"/>
        <w:rPr>
          <w:rFonts w:ascii="Times New Roman" w:hAnsi="Times New Roman"/>
          <w:sz w:val="24"/>
          <w:szCs w:val="24"/>
        </w:rPr>
      </w:pPr>
    </w:p>
    <w:p w:rsidR="00007AB9" w:rsidRPr="00007AB9" w:rsidRDefault="005E7886"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On July 19, 2011, t</w:t>
      </w:r>
      <w:r w:rsidR="00E5633D" w:rsidRPr="00007AB9">
        <w:rPr>
          <w:rFonts w:ascii="Times New Roman" w:hAnsi="Times New Roman"/>
          <w:sz w:val="24"/>
          <w:szCs w:val="24"/>
        </w:rPr>
        <w:t>he</w:t>
      </w:r>
      <w:r w:rsidR="00715FB4">
        <w:rPr>
          <w:rFonts w:ascii="Times New Roman" w:hAnsi="Times New Roman"/>
          <w:sz w:val="24"/>
          <w:szCs w:val="24"/>
        </w:rPr>
        <w:t xml:space="preserve"> Complainant’s </w:t>
      </w:r>
      <w:r w:rsidR="00E5633D" w:rsidRPr="00007AB9">
        <w:rPr>
          <w:rFonts w:ascii="Times New Roman" w:hAnsi="Times New Roman"/>
          <w:sz w:val="24"/>
          <w:szCs w:val="24"/>
        </w:rPr>
        <w:t xml:space="preserve">only gas appliance </w:t>
      </w:r>
      <w:r w:rsidR="00715FB4">
        <w:rPr>
          <w:rFonts w:ascii="Times New Roman" w:hAnsi="Times New Roman"/>
          <w:sz w:val="24"/>
          <w:szCs w:val="24"/>
        </w:rPr>
        <w:t>w</w:t>
      </w:r>
      <w:r w:rsidR="00E5633D" w:rsidRPr="00007AB9">
        <w:rPr>
          <w:rFonts w:ascii="Times New Roman" w:hAnsi="Times New Roman"/>
          <w:sz w:val="24"/>
          <w:szCs w:val="24"/>
        </w:rPr>
        <w:t xml:space="preserve">as the gas heater </w:t>
      </w:r>
      <w:r w:rsidR="00007AB9" w:rsidRPr="00007AB9">
        <w:rPr>
          <w:rFonts w:ascii="Times New Roman" w:hAnsi="Times New Roman"/>
          <w:sz w:val="24"/>
          <w:szCs w:val="24"/>
        </w:rPr>
        <w:t>(Tr. 68, 69, 77).</w:t>
      </w:r>
    </w:p>
    <w:p w:rsidR="00007AB9" w:rsidRPr="00007AB9" w:rsidRDefault="00007AB9" w:rsidP="004D5E08">
      <w:pPr>
        <w:pStyle w:val="BodyText"/>
        <w:tabs>
          <w:tab w:val="clear" w:pos="1980"/>
        </w:tabs>
        <w:spacing w:line="360" w:lineRule="auto"/>
        <w:ind w:firstLine="1440"/>
        <w:jc w:val="left"/>
        <w:rPr>
          <w:rFonts w:ascii="Times New Roman" w:hAnsi="Times New Roman"/>
          <w:sz w:val="24"/>
          <w:szCs w:val="24"/>
        </w:rPr>
      </w:pPr>
    </w:p>
    <w:p w:rsidR="000050AB" w:rsidRPr="004D5E08" w:rsidRDefault="00EF6EAF" w:rsidP="004D5E08">
      <w:pPr>
        <w:pStyle w:val="ListParagraph"/>
        <w:numPr>
          <w:ilvl w:val="0"/>
          <w:numId w:val="7"/>
        </w:numPr>
        <w:spacing w:line="360" w:lineRule="auto"/>
        <w:ind w:left="0" w:firstLine="1440"/>
        <w:rPr>
          <w:sz w:val="24"/>
          <w:szCs w:val="24"/>
        </w:rPr>
      </w:pPr>
      <w:r w:rsidRPr="004D5E08">
        <w:rPr>
          <w:sz w:val="24"/>
          <w:szCs w:val="24"/>
        </w:rPr>
        <w:t xml:space="preserve">On September 23, 2011, </w:t>
      </w:r>
      <w:r w:rsidR="004235AB" w:rsidRPr="004D5E08">
        <w:rPr>
          <w:sz w:val="24"/>
          <w:szCs w:val="24"/>
        </w:rPr>
        <w:t xml:space="preserve">when </w:t>
      </w:r>
      <w:r w:rsidR="00FD2BA1" w:rsidRPr="004D5E08">
        <w:rPr>
          <w:sz w:val="24"/>
          <w:szCs w:val="24"/>
        </w:rPr>
        <w:t>Mr. Frankenfield</w:t>
      </w:r>
      <w:r w:rsidRPr="004D5E08">
        <w:rPr>
          <w:sz w:val="24"/>
          <w:szCs w:val="24"/>
        </w:rPr>
        <w:t xml:space="preserve"> conducted a high bill investigatio</w:t>
      </w:r>
      <w:r w:rsidR="005E7886" w:rsidRPr="004D5E08">
        <w:rPr>
          <w:sz w:val="24"/>
          <w:szCs w:val="24"/>
        </w:rPr>
        <w:t>n at the Complainant’s property,</w:t>
      </w:r>
      <w:r w:rsidRPr="004D5E08">
        <w:rPr>
          <w:sz w:val="24"/>
          <w:szCs w:val="24"/>
        </w:rPr>
        <w:t xml:space="preserve"> </w:t>
      </w:r>
      <w:r w:rsidR="005E7886" w:rsidRPr="004D5E08">
        <w:rPr>
          <w:sz w:val="24"/>
          <w:szCs w:val="24"/>
        </w:rPr>
        <w:t>h</w:t>
      </w:r>
      <w:r w:rsidRPr="004D5E08">
        <w:rPr>
          <w:sz w:val="24"/>
          <w:szCs w:val="24"/>
        </w:rPr>
        <w:t>e verified the meter readings, did an appliance analysis</w:t>
      </w:r>
      <w:r w:rsidR="005E7886" w:rsidRPr="004D5E08">
        <w:rPr>
          <w:sz w:val="24"/>
          <w:szCs w:val="24"/>
        </w:rPr>
        <w:t>,</w:t>
      </w:r>
      <w:r w:rsidRPr="004D5E08">
        <w:rPr>
          <w:sz w:val="24"/>
          <w:szCs w:val="24"/>
        </w:rPr>
        <w:t xml:space="preserve"> prepared a cost estimate</w:t>
      </w:r>
      <w:r w:rsidR="005E7886" w:rsidRPr="004D5E08">
        <w:rPr>
          <w:sz w:val="24"/>
          <w:szCs w:val="24"/>
        </w:rPr>
        <w:t xml:space="preserve"> and found foreign wiring</w:t>
      </w:r>
      <w:r w:rsidR="000050AB" w:rsidRPr="004D5E08">
        <w:rPr>
          <w:sz w:val="24"/>
          <w:szCs w:val="24"/>
        </w:rPr>
        <w:t xml:space="preserve"> (Tr. 22, 70; PECO Ex. 6).</w:t>
      </w:r>
    </w:p>
    <w:p w:rsidR="000050AB" w:rsidRDefault="000050AB" w:rsidP="004D5E08">
      <w:pPr>
        <w:pStyle w:val="BodyText"/>
        <w:tabs>
          <w:tab w:val="clear" w:pos="1980"/>
          <w:tab w:val="left" w:pos="0"/>
        </w:tabs>
        <w:spacing w:line="360" w:lineRule="auto"/>
        <w:ind w:firstLine="1440"/>
        <w:jc w:val="left"/>
        <w:rPr>
          <w:rFonts w:ascii="Times New Roman" w:hAnsi="Times New Roman"/>
          <w:sz w:val="24"/>
          <w:szCs w:val="24"/>
        </w:rPr>
      </w:pPr>
    </w:p>
    <w:p w:rsidR="00FD2BA1" w:rsidRPr="00715FB4" w:rsidRDefault="00715FB4"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715FB4">
        <w:rPr>
          <w:rFonts w:ascii="Times New Roman" w:hAnsi="Times New Roman"/>
          <w:sz w:val="24"/>
          <w:szCs w:val="24"/>
        </w:rPr>
        <w:t xml:space="preserve">On </w:t>
      </w:r>
      <w:r>
        <w:rPr>
          <w:rFonts w:ascii="Times New Roman" w:hAnsi="Times New Roman"/>
          <w:sz w:val="24"/>
          <w:szCs w:val="24"/>
        </w:rPr>
        <w:t>September 23</w:t>
      </w:r>
      <w:r w:rsidRPr="00715FB4">
        <w:rPr>
          <w:rFonts w:ascii="Times New Roman" w:hAnsi="Times New Roman"/>
          <w:sz w:val="24"/>
          <w:szCs w:val="24"/>
        </w:rPr>
        <w:t xml:space="preserve">, 2011, the Complainant’s only gas appliance </w:t>
      </w:r>
      <w:r w:rsidR="00EF6EAF" w:rsidRPr="005A22FA">
        <w:rPr>
          <w:rFonts w:ascii="Times New Roman" w:hAnsi="Times New Roman"/>
          <w:sz w:val="24"/>
          <w:szCs w:val="24"/>
        </w:rPr>
        <w:t>was the gas heater (Tr. 22, 70; PECO Ex. 6</w:t>
      </w:r>
      <w:r w:rsidR="00EF6EAF" w:rsidRPr="005A22FA">
        <w:rPr>
          <w:rFonts w:ascii="Times New Roman" w:hAnsi="Times New Roman"/>
          <w:i/>
          <w:sz w:val="24"/>
          <w:szCs w:val="24"/>
        </w:rPr>
        <w:t>).</w:t>
      </w:r>
    </w:p>
    <w:p w:rsidR="00715FB4" w:rsidRPr="005A22FA" w:rsidRDefault="00715FB4" w:rsidP="00715FB4">
      <w:pPr>
        <w:pStyle w:val="BodyText"/>
        <w:tabs>
          <w:tab w:val="clear" w:pos="1980"/>
          <w:tab w:val="left" w:pos="0"/>
        </w:tabs>
        <w:spacing w:line="360" w:lineRule="auto"/>
        <w:jc w:val="left"/>
        <w:rPr>
          <w:rFonts w:ascii="Times New Roman" w:hAnsi="Times New Roman"/>
          <w:sz w:val="24"/>
          <w:szCs w:val="24"/>
        </w:rPr>
      </w:pPr>
    </w:p>
    <w:p w:rsidR="000050AB" w:rsidRPr="00CE0825" w:rsidRDefault="00FD2BA1"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 xml:space="preserve">On September 23, 2011, </w:t>
      </w:r>
      <w:r w:rsidR="000050AB">
        <w:rPr>
          <w:rFonts w:ascii="Times New Roman" w:hAnsi="Times New Roman"/>
          <w:sz w:val="24"/>
          <w:szCs w:val="24"/>
        </w:rPr>
        <w:t xml:space="preserve">after </w:t>
      </w:r>
      <w:r w:rsidRPr="00FD2BA1">
        <w:rPr>
          <w:rFonts w:ascii="Times New Roman" w:hAnsi="Times New Roman"/>
          <w:sz w:val="24"/>
          <w:szCs w:val="24"/>
        </w:rPr>
        <w:t>the Complainant</w:t>
      </w:r>
      <w:r w:rsidR="00EF6EAF" w:rsidRPr="00007AB9">
        <w:rPr>
          <w:rFonts w:ascii="Times New Roman" w:hAnsi="Times New Roman"/>
          <w:sz w:val="24"/>
          <w:szCs w:val="24"/>
        </w:rPr>
        <w:t xml:space="preserve"> </w:t>
      </w:r>
      <w:r w:rsidR="0037107F">
        <w:rPr>
          <w:rFonts w:ascii="Times New Roman" w:hAnsi="Times New Roman"/>
          <w:sz w:val="24"/>
          <w:szCs w:val="24"/>
        </w:rPr>
        <w:t xml:space="preserve">told </w:t>
      </w:r>
      <w:r w:rsidR="0037107F" w:rsidRPr="0037107F">
        <w:rPr>
          <w:rFonts w:ascii="Times New Roman" w:hAnsi="Times New Roman"/>
          <w:sz w:val="24"/>
          <w:szCs w:val="24"/>
        </w:rPr>
        <w:t xml:space="preserve">Mr. Frankenfield </w:t>
      </w:r>
      <w:r w:rsidR="00EF6EAF" w:rsidRPr="00007AB9">
        <w:rPr>
          <w:rFonts w:ascii="Times New Roman" w:hAnsi="Times New Roman"/>
          <w:sz w:val="24"/>
          <w:szCs w:val="24"/>
        </w:rPr>
        <w:t xml:space="preserve">that there was a timer in </w:t>
      </w:r>
      <w:r w:rsidR="000050AB">
        <w:rPr>
          <w:rFonts w:ascii="Times New Roman" w:hAnsi="Times New Roman"/>
          <w:sz w:val="24"/>
          <w:szCs w:val="24"/>
        </w:rPr>
        <w:t>the attic for the outdoor light, h</w:t>
      </w:r>
      <w:r w:rsidR="00936E75" w:rsidRPr="00007AB9">
        <w:rPr>
          <w:rFonts w:ascii="Times New Roman" w:hAnsi="Times New Roman"/>
          <w:sz w:val="24"/>
          <w:szCs w:val="24"/>
        </w:rPr>
        <w:t xml:space="preserve">e turned on the outdoor lights on the roof of the building </w:t>
      </w:r>
      <w:r w:rsidR="00F54AC3" w:rsidRPr="00CE0825">
        <w:rPr>
          <w:rFonts w:ascii="Times New Roman" w:hAnsi="Times New Roman"/>
          <w:sz w:val="24"/>
          <w:szCs w:val="24"/>
        </w:rPr>
        <w:t>(Tr. 71, 72; PECO Ex. 6).</w:t>
      </w:r>
    </w:p>
    <w:p w:rsidR="000050AB" w:rsidRDefault="00936E75"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CE0825">
        <w:rPr>
          <w:rFonts w:ascii="Times New Roman" w:hAnsi="Times New Roman"/>
          <w:sz w:val="24"/>
          <w:szCs w:val="24"/>
        </w:rPr>
        <w:lastRenderedPageBreak/>
        <w:t>W</w:t>
      </w:r>
      <w:r w:rsidRPr="00007AB9">
        <w:rPr>
          <w:rFonts w:ascii="Times New Roman" w:hAnsi="Times New Roman"/>
          <w:sz w:val="24"/>
          <w:szCs w:val="24"/>
        </w:rPr>
        <w:t xml:space="preserve">hen </w:t>
      </w:r>
      <w:r w:rsidR="00CE0825" w:rsidRPr="00CE0825">
        <w:rPr>
          <w:rFonts w:ascii="Times New Roman" w:hAnsi="Times New Roman"/>
          <w:sz w:val="24"/>
          <w:szCs w:val="24"/>
        </w:rPr>
        <w:t>Mr. Frankenfield</w:t>
      </w:r>
      <w:r w:rsidRPr="00007AB9">
        <w:rPr>
          <w:rFonts w:ascii="Times New Roman" w:hAnsi="Times New Roman"/>
          <w:sz w:val="24"/>
          <w:szCs w:val="24"/>
        </w:rPr>
        <w:t xml:space="preserve"> shut off the main breaker for the electric residential service meter, the outdoor lights went off </w:t>
      </w:r>
      <w:r w:rsidR="00F54AC3" w:rsidRPr="00F54AC3">
        <w:rPr>
          <w:rFonts w:ascii="Times New Roman" w:hAnsi="Times New Roman"/>
          <w:sz w:val="24"/>
          <w:szCs w:val="24"/>
        </w:rPr>
        <w:t>(Tr. 71, 72; PECO Ex. 6).</w:t>
      </w:r>
    </w:p>
    <w:p w:rsidR="004D5E08" w:rsidRDefault="004D5E08" w:rsidP="004D5E08">
      <w:pPr>
        <w:pStyle w:val="BodyText"/>
        <w:tabs>
          <w:tab w:val="clear" w:pos="1980"/>
          <w:tab w:val="left" w:pos="0"/>
        </w:tabs>
        <w:spacing w:line="360" w:lineRule="auto"/>
        <w:ind w:firstLine="1440"/>
        <w:jc w:val="left"/>
        <w:rPr>
          <w:rFonts w:ascii="Times New Roman" w:hAnsi="Times New Roman"/>
          <w:sz w:val="24"/>
          <w:szCs w:val="24"/>
        </w:rPr>
      </w:pPr>
    </w:p>
    <w:p w:rsidR="00EF6EAF" w:rsidRPr="00007AB9" w:rsidRDefault="000050AB"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On Septem</w:t>
      </w:r>
      <w:r w:rsidR="00942C7D">
        <w:rPr>
          <w:rFonts w:ascii="Times New Roman" w:hAnsi="Times New Roman"/>
          <w:sz w:val="24"/>
          <w:szCs w:val="24"/>
        </w:rPr>
        <w:t>ber 23, 2011, Mr. Frankenfield</w:t>
      </w:r>
      <w:r w:rsidR="00936E75" w:rsidRPr="00007AB9">
        <w:rPr>
          <w:rFonts w:ascii="Times New Roman" w:hAnsi="Times New Roman"/>
          <w:sz w:val="24"/>
          <w:szCs w:val="24"/>
        </w:rPr>
        <w:t xml:space="preserve"> explained the foreign wiring policy </w:t>
      </w:r>
      <w:r w:rsidR="0037107F">
        <w:rPr>
          <w:rFonts w:ascii="Times New Roman" w:hAnsi="Times New Roman"/>
          <w:sz w:val="24"/>
          <w:szCs w:val="24"/>
        </w:rPr>
        <w:t xml:space="preserve">to the Complainant </w:t>
      </w:r>
      <w:r w:rsidR="00936E75" w:rsidRPr="00007AB9">
        <w:rPr>
          <w:rFonts w:ascii="Times New Roman" w:hAnsi="Times New Roman"/>
          <w:sz w:val="24"/>
          <w:szCs w:val="24"/>
        </w:rPr>
        <w:t>and</w:t>
      </w:r>
      <w:r w:rsidR="00942C7D">
        <w:rPr>
          <w:rFonts w:ascii="Times New Roman" w:hAnsi="Times New Roman"/>
          <w:sz w:val="24"/>
          <w:szCs w:val="24"/>
        </w:rPr>
        <w:t xml:space="preserve"> h</w:t>
      </w:r>
      <w:r w:rsidR="0037107F">
        <w:rPr>
          <w:rFonts w:ascii="Times New Roman" w:hAnsi="Times New Roman"/>
          <w:sz w:val="24"/>
          <w:szCs w:val="24"/>
        </w:rPr>
        <w:t>e noted that t</w:t>
      </w:r>
      <w:r w:rsidR="00936E75" w:rsidRPr="00007AB9">
        <w:rPr>
          <w:rFonts w:ascii="Times New Roman" w:hAnsi="Times New Roman"/>
          <w:sz w:val="24"/>
          <w:szCs w:val="24"/>
        </w:rPr>
        <w:t xml:space="preserve">he only appliance on the off peak meter was the electric hot water heater (Tr. </w:t>
      </w:r>
      <w:r w:rsidR="0037107F">
        <w:rPr>
          <w:rFonts w:ascii="Times New Roman" w:hAnsi="Times New Roman"/>
          <w:sz w:val="24"/>
          <w:szCs w:val="24"/>
        </w:rPr>
        <w:t>71,</w:t>
      </w:r>
      <w:r w:rsidR="00936E75" w:rsidRPr="00007AB9">
        <w:rPr>
          <w:rFonts w:ascii="Times New Roman" w:hAnsi="Times New Roman"/>
          <w:sz w:val="24"/>
          <w:szCs w:val="24"/>
        </w:rPr>
        <w:t xml:space="preserve"> 72</w:t>
      </w:r>
      <w:r w:rsidR="007E7717">
        <w:rPr>
          <w:rFonts w:ascii="Times New Roman" w:hAnsi="Times New Roman"/>
          <w:sz w:val="24"/>
          <w:szCs w:val="24"/>
        </w:rPr>
        <w:t>;</w:t>
      </w:r>
      <w:r w:rsidR="001A6E07">
        <w:rPr>
          <w:rFonts w:ascii="Times New Roman" w:hAnsi="Times New Roman"/>
          <w:sz w:val="24"/>
          <w:szCs w:val="24"/>
        </w:rPr>
        <w:t xml:space="preserve"> PECO Ex. 6</w:t>
      </w:r>
      <w:r w:rsidR="007E7717" w:rsidRPr="007E7717">
        <w:rPr>
          <w:rFonts w:ascii="Times New Roman" w:hAnsi="Times New Roman"/>
          <w:sz w:val="24"/>
          <w:szCs w:val="24"/>
        </w:rPr>
        <w:t>).</w:t>
      </w:r>
      <w:r w:rsidR="00936E75" w:rsidRPr="00007AB9">
        <w:rPr>
          <w:rFonts w:ascii="Times New Roman" w:hAnsi="Times New Roman"/>
          <w:sz w:val="24"/>
          <w:szCs w:val="24"/>
        </w:rPr>
        <w:t xml:space="preserve"> </w:t>
      </w:r>
    </w:p>
    <w:p w:rsidR="0037107F" w:rsidRDefault="0037107F" w:rsidP="004D5E08">
      <w:pPr>
        <w:pStyle w:val="BodyText"/>
        <w:tabs>
          <w:tab w:val="clear" w:pos="1980"/>
          <w:tab w:val="left" w:pos="0"/>
        </w:tabs>
        <w:spacing w:line="360" w:lineRule="auto"/>
        <w:ind w:firstLine="1440"/>
        <w:jc w:val="left"/>
        <w:rPr>
          <w:rFonts w:ascii="Times New Roman" w:hAnsi="Times New Roman"/>
          <w:sz w:val="24"/>
          <w:szCs w:val="24"/>
        </w:rPr>
      </w:pPr>
    </w:p>
    <w:p w:rsidR="0037107F" w:rsidRPr="00007AB9" w:rsidRDefault="007E7717"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On October 5, 2011, </w:t>
      </w:r>
      <w:r>
        <w:rPr>
          <w:rFonts w:ascii="Times New Roman" w:hAnsi="Times New Roman"/>
          <w:sz w:val="24"/>
          <w:szCs w:val="24"/>
        </w:rPr>
        <w:t>t</w:t>
      </w:r>
      <w:r w:rsidR="0037107F" w:rsidRPr="00007AB9">
        <w:rPr>
          <w:rFonts w:ascii="Times New Roman" w:hAnsi="Times New Roman"/>
          <w:sz w:val="24"/>
          <w:szCs w:val="24"/>
        </w:rPr>
        <w:t xml:space="preserve">he Respondent transferred all of the charges </w:t>
      </w:r>
      <w:r>
        <w:rPr>
          <w:rFonts w:ascii="Times New Roman" w:hAnsi="Times New Roman"/>
          <w:sz w:val="24"/>
          <w:szCs w:val="24"/>
        </w:rPr>
        <w:t xml:space="preserve">from </w:t>
      </w:r>
      <w:r w:rsidRPr="007E7717">
        <w:rPr>
          <w:rFonts w:ascii="Times New Roman" w:hAnsi="Times New Roman"/>
          <w:sz w:val="24"/>
          <w:szCs w:val="24"/>
        </w:rPr>
        <w:t xml:space="preserve">the Complainant’s </w:t>
      </w:r>
      <w:r>
        <w:rPr>
          <w:rFonts w:ascii="Times New Roman" w:hAnsi="Times New Roman"/>
          <w:sz w:val="24"/>
          <w:szCs w:val="24"/>
        </w:rPr>
        <w:t xml:space="preserve">account from </w:t>
      </w:r>
      <w:r w:rsidR="0037107F" w:rsidRPr="00007AB9">
        <w:rPr>
          <w:rFonts w:ascii="Times New Roman" w:hAnsi="Times New Roman"/>
          <w:sz w:val="24"/>
          <w:szCs w:val="24"/>
        </w:rPr>
        <w:t xml:space="preserve">2007 through September 2011, </w:t>
      </w:r>
      <w:r>
        <w:rPr>
          <w:rFonts w:ascii="Times New Roman" w:hAnsi="Times New Roman"/>
          <w:sz w:val="24"/>
          <w:szCs w:val="24"/>
        </w:rPr>
        <w:t xml:space="preserve">in the amount of </w:t>
      </w:r>
      <w:r w:rsidR="0037107F" w:rsidRPr="00007AB9">
        <w:rPr>
          <w:rFonts w:ascii="Times New Roman" w:hAnsi="Times New Roman"/>
          <w:sz w:val="24"/>
          <w:szCs w:val="24"/>
        </w:rPr>
        <w:t>$5,275</w:t>
      </w:r>
      <w:r>
        <w:rPr>
          <w:rFonts w:ascii="Times New Roman" w:hAnsi="Times New Roman"/>
          <w:sz w:val="24"/>
          <w:szCs w:val="24"/>
        </w:rPr>
        <w:t>.31</w:t>
      </w:r>
      <w:r w:rsidR="0037107F" w:rsidRPr="00007AB9">
        <w:rPr>
          <w:rFonts w:ascii="Times New Roman" w:hAnsi="Times New Roman"/>
          <w:sz w:val="24"/>
          <w:szCs w:val="24"/>
        </w:rPr>
        <w:t>, from the Complainant’s account to the landlord (Tr. 75: PECO Ex</w:t>
      </w:r>
      <w:r>
        <w:rPr>
          <w:rFonts w:ascii="Times New Roman" w:hAnsi="Times New Roman"/>
          <w:sz w:val="24"/>
          <w:szCs w:val="24"/>
        </w:rPr>
        <w:t>s</w:t>
      </w:r>
      <w:r w:rsidR="0037107F" w:rsidRPr="00007AB9">
        <w:rPr>
          <w:rFonts w:ascii="Times New Roman" w:hAnsi="Times New Roman"/>
          <w:sz w:val="24"/>
          <w:szCs w:val="24"/>
        </w:rPr>
        <w:t xml:space="preserve">. </w:t>
      </w:r>
      <w:r>
        <w:rPr>
          <w:rFonts w:ascii="Times New Roman" w:hAnsi="Times New Roman"/>
          <w:sz w:val="24"/>
          <w:szCs w:val="24"/>
        </w:rPr>
        <w:t xml:space="preserve">1, </w:t>
      </w:r>
      <w:r w:rsidR="006F4188">
        <w:rPr>
          <w:rFonts w:ascii="Times New Roman" w:hAnsi="Times New Roman"/>
          <w:sz w:val="24"/>
          <w:szCs w:val="24"/>
        </w:rPr>
        <w:t>6</w:t>
      </w:r>
      <w:r w:rsidR="00D37649">
        <w:rPr>
          <w:rFonts w:ascii="Times New Roman" w:hAnsi="Times New Roman"/>
          <w:sz w:val="24"/>
          <w:szCs w:val="24"/>
        </w:rPr>
        <w:t>,</w:t>
      </w:r>
      <w:r w:rsidR="0037107F" w:rsidRPr="00007AB9">
        <w:rPr>
          <w:rFonts w:ascii="Times New Roman" w:hAnsi="Times New Roman"/>
          <w:sz w:val="24"/>
          <w:szCs w:val="24"/>
        </w:rPr>
        <w:t xml:space="preserve"> 7, 8</w:t>
      </w:r>
      <w:r w:rsidR="00D37649" w:rsidRPr="00007AB9">
        <w:rPr>
          <w:rFonts w:ascii="Times New Roman" w:hAnsi="Times New Roman"/>
          <w:sz w:val="24"/>
          <w:szCs w:val="24"/>
        </w:rPr>
        <w:t>)</w:t>
      </w:r>
      <w:r w:rsidR="00D37649" w:rsidRPr="0037107F">
        <w:rPr>
          <w:rFonts w:ascii="Times New Roman" w:hAnsi="Times New Roman"/>
          <w:sz w:val="24"/>
          <w:szCs w:val="24"/>
        </w:rPr>
        <w:t xml:space="preserve">  </w:t>
      </w:r>
    </w:p>
    <w:p w:rsidR="0037107F" w:rsidRPr="00007AB9" w:rsidRDefault="0037107F" w:rsidP="004D5E08">
      <w:pPr>
        <w:pStyle w:val="BodyText"/>
        <w:tabs>
          <w:tab w:val="clear" w:pos="1980"/>
          <w:tab w:val="left" w:pos="0"/>
        </w:tabs>
        <w:spacing w:line="360" w:lineRule="auto"/>
        <w:ind w:firstLine="1440"/>
        <w:jc w:val="left"/>
        <w:rPr>
          <w:rFonts w:ascii="Times New Roman" w:hAnsi="Times New Roman"/>
          <w:sz w:val="24"/>
          <w:szCs w:val="24"/>
        </w:rPr>
      </w:pPr>
    </w:p>
    <w:p w:rsidR="00A33F13" w:rsidRDefault="00936E75"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The letter</w:t>
      </w:r>
      <w:r w:rsidR="006F4188">
        <w:rPr>
          <w:rFonts w:ascii="Times New Roman" w:hAnsi="Times New Roman"/>
          <w:sz w:val="24"/>
          <w:szCs w:val="24"/>
        </w:rPr>
        <w:t xml:space="preserve"> that</w:t>
      </w:r>
      <w:r w:rsidRPr="00007AB9">
        <w:rPr>
          <w:rFonts w:ascii="Times New Roman" w:hAnsi="Times New Roman"/>
          <w:sz w:val="24"/>
          <w:szCs w:val="24"/>
        </w:rPr>
        <w:t xml:space="preserve"> </w:t>
      </w:r>
      <w:r w:rsidR="00C803E0">
        <w:rPr>
          <w:rFonts w:ascii="Times New Roman" w:hAnsi="Times New Roman"/>
          <w:sz w:val="24"/>
          <w:szCs w:val="24"/>
        </w:rPr>
        <w:t>the Respondent sent to</w:t>
      </w:r>
      <w:r w:rsidRPr="00007AB9">
        <w:rPr>
          <w:rFonts w:ascii="Times New Roman" w:hAnsi="Times New Roman"/>
          <w:sz w:val="24"/>
          <w:szCs w:val="24"/>
        </w:rPr>
        <w:t xml:space="preserve"> the </w:t>
      </w:r>
      <w:r w:rsidR="00C803E0">
        <w:rPr>
          <w:rFonts w:ascii="Times New Roman" w:hAnsi="Times New Roman"/>
          <w:sz w:val="24"/>
          <w:szCs w:val="24"/>
        </w:rPr>
        <w:t>landlord/</w:t>
      </w:r>
      <w:r w:rsidRPr="00007AB9">
        <w:rPr>
          <w:rFonts w:ascii="Times New Roman" w:hAnsi="Times New Roman"/>
          <w:sz w:val="24"/>
          <w:szCs w:val="24"/>
        </w:rPr>
        <w:t>owner</w:t>
      </w:r>
      <w:r w:rsidR="00C803E0">
        <w:rPr>
          <w:rFonts w:ascii="Times New Roman" w:hAnsi="Times New Roman"/>
          <w:sz w:val="24"/>
          <w:szCs w:val="24"/>
        </w:rPr>
        <w:t xml:space="preserve"> of the property</w:t>
      </w:r>
      <w:r w:rsidRPr="00007AB9">
        <w:rPr>
          <w:rFonts w:ascii="Times New Roman" w:hAnsi="Times New Roman"/>
          <w:sz w:val="24"/>
          <w:szCs w:val="24"/>
        </w:rPr>
        <w:t xml:space="preserve"> advised the owner that foreign wiring</w:t>
      </w:r>
      <w:r w:rsidR="00F54AC3">
        <w:rPr>
          <w:rFonts w:ascii="Times New Roman" w:hAnsi="Times New Roman"/>
          <w:sz w:val="24"/>
          <w:szCs w:val="24"/>
        </w:rPr>
        <w:t xml:space="preserve"> had been found at the property because t</w:t>
      </w:r>
      <w:r w:rsidRPr="00007AB9">
        <w:rPr>
          <w:rFonts w:ascii="Times New Roman" w:hAnsi="Times New Roman"/>
          <w:sz w:val="24"/>
          <w:szCs w:val="24"/>
        </w:rPr>
        <w:t xml:space="preserve">he outdoor </w:t>
      </w:r>
      <w:r w:rsidR="00D37649" w:rsidRPr="00007AB9">
        <w:rPr>
          <w:rFonts w:ascii="Times New Roman" w:hAnsi="Times New Roman"/>
          <w:sz w:val="24"/>
          <w:szCs w:val="24"/>
        </w:rPr>
        <w:t>lights for the entire building were</w:t>
      </w:r>
      <w:r w:rsidRPr="00007AB9">
        <w:rPr>
          <w:rFonts w:ascii="Times New Roman" w:hAnsi="Times New Roman"/>
          <w:sz w:val="24"/>
          <w:szCs w:val="24"/>
        </w:rPr>
        <w:t xml:space="preserve"> connected to the Complainant’s meter</w:t>
      </w:r>
      <w:r w:rsidR="00F61892" w:rsidRPr="00007AB9">
        <w:rPr>
          <w:rFonts w:ascii="Times New Roman" w:hAnsi="Times New Roman"/>
          <w:sz w:val="24"/>
          <w:szCs w:val="24"/>
        </w:rPr>
        <w:t xml:space="preserve"> </w:t>
      </w:r>
      <w:r w:rsidR="00A33F13" w:rsidRPr="00A33F13">
        <w:rPr>
          <w:rFonts w:ascii="Times New Roman" w:hAnsi="Times New Roman"/>
          <w:sz w:val="24"/>
          <w:szCs w:val="24"/>
        </w:rPr>
        <w:t>(Tr. 72, 73; PECO Ex. 7).</w:t>
      </w:r>
    </w:p>
    <w:p w:rsidR="004D5E08" w:rsidRDefault="004D5E08" w:rsidP="004D5E08">
      <w:pPr>
        <w:pStyle w:val="BodyText"/>
        <w:tabs>
          <w:tab w:val="clear" w:pos="1980"/>
          <w:tab w:val="left" w:pos="0"/>
        </w:tabs>
        <w:spacing w:line="360" w:lineRule="auto"/>
        <w:ind w:firstLine="1440"/>
        <w:jc w:val="left"/>
        <w:rPr>
          <w:rFonts w:ascii="Times New Roman" w:hAnsi="Times New Roman"/>
          <w:sz w:val="24"/>
          <w:szCs w:val="24"/>
        </w:rPr>
      </w:pPr>
    </w:p>
    <w:p w:rsidR="00936E75" w:rsidRPr="00007AB9" w:rsidRDefault="00A33F13"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Since the Respondent did not have access to entire property</w:t>
      </w:r>
      <w:r w:rsidR="00F61892" w:rsidRPr="00007AB9">
        <w:rPr>
          <w:rFonts w:ascii="Times New Roman" w:hAnsi="Times New Roman"/>
          <w:sz w:val="24"/>
          <w:szCs w:val="24"/>
        </w:rPr>
        <w:t xml:space="preserve">, the owner was asked to have the electrician check for any additional foreign wiring that may not have been detected at the time of the </w:t>
      </w:r>
      <w:r w:rsidR="00B84549">
        <w:rPr>
          <w:rFonts w:ascii="Times New Roman" w:hAnsi="Times New Roman"/>
          <w:sz w:val="24"/>
          <w:szCs w:val="24"/>
        </w:rPr>
        <w:t xml:space="preserve">September 23, 2011 </w:t>
      </w:r>
      <w:r w:rsidR="00F61892" w:rsidRPr="00007AB9">
        <w:rPr>
          <w:rFonts w:ascii="Times New Roman" w:hAnsi="Times New Roman"/>
          <w:sz w:val="24"/>
          <w:szCs w:val="24"/>
        </w:rPr>
        <w:t xml:space="preserve">field visit (Tr. 72, 73; </w:t>
      </w:r>
      <w:r w:rsidR="00936E75" w:rsidRPr="00007AB9">
        <w:rPr>
          <w:rFonts w:ascii="Times New Roman" w:hAnsi="Times New Roman"/>
          <w:sz w:val="24"/>
          <w:szCs w:val="24"/>
        </w:rPr>
        <w:t>PECO Ex. 7</w:t>
      </w:r>
      <w:r w:rsidR="00F61892" w:rsidRPr="00007AB9">
        <w:rPr>
          <w:rFonts w:ascii="Times New Roman" w:hAnsi="Times New Roman"/>
          <w:sz w:val="24"/>
          <w:szCs w:val="24"/>
        </w:rPr>
        <w:t>).</w:t>
      </w:r>
    </w:p>
    <w:p w:rsidR="0037107F" w:rsidRDefault="0037107F" w:rsidP="004D5E08">
      <w:pPr>
        <w:pStyle w:val="BodyText"/>
        <w:tabs>
          <w:tab w:val="clear" w:pos="1980"/>
          <w:tab w:val="left" w:pos="0"/>
        </w:tabs>
        <w:spacing w:line="360" w:lineRule="auto"/>
        <w:ind w:firstLine="1440"/>
        <w:jc w:val="left"/>
        <w:rPr>
          <w:rFonts w:ascii="Times New Roman" w:hAnsi="Times New Roman"/>
          <w:sz w:val="24"/>
          <w:szCs w:val="24"/>
        </w:rPr>
      </w:pPr>
    </w:p>
    <w:p w:rsidR="0037107F" w:rsidRDefault="0037107F"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On October 5, 2011, the Respondent cancelled $428.54 in late payment charges </w:t>
      </w:r>
      <w:r w:rsidR="00C803E0">
        <w:rPr>
          <w:rFonts w:ascii="Times New Roman" w:hAnsi="Times New Roman"/>
          <w:sz w:val="24"/>
          <w:szCs w:val="24"/>
        </w:rPr>
        <w:t xml:space="preserve">from </w:t>
      </w:r>
      <w:r w:rsidR="00C803E0" w:rsidRPr="00C803E0">
        <w:rPr>
          <w:rFonts w:ascii="Times New Roman" w:hAnsi="Times New Roman"/>
          <w:sz w:val="24"/>
          <w:szCs w:val="24"/>
        </w:rPr>
        <w:t xml:space="preserve">the Complainant’s </w:t>
      </w:r>
      <w:r w:rsidR="00C803E0">
        <w:rPr>
          <w:rFonts w:ascii="Times New Roman" w:hAnsi="Times New Roman"/>
          <w:sz w:val="24"/>
          <w:szCs w:val="24"/>
        </w:rPr>
        <w:t xml:space="preserve">account </w:t>
      </w:r>
      <w:r w:rsidRPr="00007AB9">
        <w:rPr>
          <w:rFonts w:ascii="Times New Roman" w:hAnsi="Times New Roman"/>
          <w:sz w:val="24"/>
          <w:szCs w:val="24"/>
        </w:rPr>
        <w:t>(PECO Ex. 1).</w:t>
      </w:r>
    </w:p>
    <w:p w:rsidR="0037107F" w:rsidRDefault="0037107F"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BD31E0" w:rsidRDefault="0037107F"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After the Respondent transferred charges to the property owner’s account and cancelled the late payment charges, the balance for gas service and off peak service was $792.47</w:t>
      </w:r>
      <w:r w:rsidR="00B84549">
        <w:rPr>
          <w:rFonts w:ascii="Times New Roman" w:hAnsi="Times New Roman"/>
          <w:sz w:val="24"/>
          <w:szCs w:val="24"/>
        </w:rPr>
        <w:t xml:space="preserve"> </w:t>
      </w:r>
      <w:r w:rsidR="00FE3D4A">
        <w:rPr>
          <w:rFonts w:ascii="Times New Roman" w:hAnsi="Times New Roman"/>
          <w:sz w:val="24"/>
          <w:szCs w:val="24"/>
        </w:rPr>
        <w:t>(Tr. 121; PECO Ex. 1).</w:t>
      </w:r>
    </w:p>
    <w:p w:rsidR="0037107F" w:rsidRDefault="0037107F"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D95779" w:rsidRPr="00007AB9" w:rsidRDefault="00D95779"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 xml:space="preserve">When the $792.47 balance was added to the </w:t>
      </w:r>
      <w:r w:rsidR="00CE0825">
        <w:rPr>
          <w:rFonts w:ascii="Times New Roman" w:hAnsi="Times New Roman"/>
          <w:sz w:val="24"/>
          <w:szCs w:val="24"/>
        </w:rPr>
        <w:t>$87.17 charge for gas service and $50.48 charge for the off peak meter</w:t>
      </w:r>
      <w:r>
        <w:rPr>
          <w:rFonts w:ascii="Times New Roman" w:hAnsi="Times New Roman"/>
          <w:sz w:val="24"/>
          <w:szCs w:val="24"/>
        </w:rPr>
        <w:t xml:space="preserve"> f</w:t>
      </w:r>
      <w:r w:rsidR="00FE3D4A">
        <w:rPr>
          <w:rFonts w:ascii="Times New Roman" w:hAnsi="Times New Roman"/>
          <w:sz w:val="24"/>
          <w:szCs w:val="24"/>
        </w:rPr>
        <w:t xml:space="preserve">or service from September 2011 through October 30, 2011, </w:t>
      </w:r>
      <w:r>
        <w:rPr>
          <w:rFonts w:ascii="Times New Roman" w:hAnsi="Times New Roman"/>
          <w:sz w:val="24"/>
          <w:szCs w:val="24"/>
        </w:rPr>
        <w:t xml:space="preserve">the total amount </w:t>
      </w:r>
      <w:r w:rsidR="00CE0825">
        <w:rPr>
          <w:rFonts w:ascii="Times New Roman" w:hAnsi="Times New Roman"/>
          <w:sz w:val="24"/>
          <w:szCs w:val="24"/>
        </w:rPr>
        <w:t>o</w:t>
      </w:r>
      <w:r>
        <w:rPr>
          <w:rFonts w:ascii="Times New Roman" w:hAnsi="Times New Roman"/>
          <w:sz w:val="24"/>
          <w:szCs w:val="24"/>
        </w:rPr>
        <w:t xml:space="preserve">f the October bill was </w:t>
      </w:r>
      <w:r w:rsidR="00FE3D4A">
        <w:rPr>
          <w:rFonts w:ascii="Times New Roman" w:hAnsi="Times New Roman"/>
          <w:sz w:val="24"/>
          <w:szCs w:val="24"/>
        </w:rPr>
        <w:t xml:space="preserve">$930.12 </w:t>
      </w:r>
      <w:r>
        <w:rPr>
          <w:rFonts w:ascii="Times New Roman" w:hAnsi="Times New Roman"/>
          <w:sz w:val="24"/>
          <w:szCs w:val="24"/>
        </w:rPr>
        <w:t>(Tr. 121, 122; PECO Ex 1).</w:t>
      </w:r>
    </w:p>
    <w:p w:rsidR="00D95779" w:rsidRDefault="00D95779"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DA2810" w:rsidRDefault="00FE3D4A"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lastRenderedPageBreak/>
        <w:t>Th</w:t>
      </w:r>
      <w:r w:rsidR="00CE0825">
        <w:rPr>
          <w:rFonts w:ascii="Times New Roman" w:hAnsi="Times New Roman"/>
          <w:sz w:val="24"/>
          <w:szCs w:val="24"/>
        </w:rPr>
        <w:t>e October</w:t>
      </w:r>
      <w:r>
        <w:rPr>
          <w:rFonts w:ascii="Times New Roman" w:hAnsi="Times New Roman"/>
          <w:sz w:val="24"/>
          <w:szCs w:val="24"/>
        </w:rPr>
        <w:t xml:space="preserve"> bill did not contain any </w:t>
      </w:r>
      <w:r w:rsidR="007A659A">
        <w:rPr>
          <w:rFonts w:ascii="Times New Roman" w:hAnsi="Times New Roman"/>
          <w:sz w:val="24"/>
          <w:szCs w:val="24"/>
        </w:rPr>
        <w:t>balance attributed to foreign wiring</w:t>
      </w:r>
      <w:r>
        <w:rPr>
          <w:rFonts w:ascii="Times New Roman" w:hAnsi="Times New Roman"/>
          <w:sz w:val="24"/>
          <w:szCs w:val="24"/>
        </w:rPr>
        <w:t xml:space="preserve"> (Tr. 121, 122; PECO Ex 1).</w:t>
      </w:r>
      <w:r w:rsidR="00DA2810" w:rsidRPr="00DA2810">
        <w:rPr>
          <w:rFonts w:ascii="Times New Roman" w:hAnsi="Times New Roman"/>
          <w:sz w:val="24"/>
          <w:szCs w:val="24"/>
        </w:rPr>
        <w:t xml:space="preserve"> </w:t>
      </w:r>
    </w:p>
    <w:p w:rsidR="004D5E08" w:rsidRDefault="004D5E08"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DA2810" w:rsidRDefault="00DA2810"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In December 2011, t</w:t>
      </w:r>
      <w:r w:rsidRPr="00007AB9">
        <w:rPr>
          <w:rFonts w:ascii="Times New Roman" w:hAnsi="Times New Roman"/>
          <w:sz w:val="24"/>
          <w:szCs w:val="24"/>
        </w:rPr>
        <w:t>he property owner, Moe Farvardin, contacted the Respondent and stated that the foreign wiring had been corrected (Tr. 77).</w:t>
      </w:r>
    </w:p>
    <w:p w:rsidR="0037107F" w:rsidRDefault="0037107F"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C57595" w:rsidRPr="004D5E08" w:rsidRDefault="00DA2810" w:rsidP="004D5E08">
      <w:pPr>
        <w:pStyle w:val="BodyText"/>
        <w:numPr>
          <w:ilvl w:val="0"/>
          <w:numId w:val="7"/>
        </w:numPr>
        <w:tabs>
          <w:tab w:val="clear" w:pos="1980"/>
          <w:tab w:val="left" w:pos="0"/>
        </w:tabs>
        <w:spacing w:line="360" w:lineRule="auto"/>
        <w:ind w:left="0" w:firstLine="1440"/>
        <w:jc w:val="left"/>
        <w:rPr>
          <w:rFonts w:ascii="Times New Roman" w:hAnsi="Times New Roman"/>
          <w:i/>
          <w:sz w:val="24"/>
          <w:szCs w:val="24"/>
        </w:rPr>
      </w:pPr>
      <w:r w:rsidRPr="00DA2810">
        <w:rPr>
          <w:rFonts w:ascii="Times New Roman" w:hAnsi="Times New Roman"/>
          <w:sz w:val="24"/>
          <w:szCs w:val="24"/>
        </w:rPr>
        <w:t>On December 6, 2011, Mr. Frankenfield conducted a high bill</w:t>
      </w:r>
      <w:r>
        <w:rPr>
          <w:rFonts w:ascii="Times New Roman" w:hAnsi="Times New Roman"/>
          <w:sz w:val="24"/>
          <w:szCs w:val="24"/>
        </w:rPr>
        <w:t xml:space="preserve"> </w:t>
      </w:r>
      <w:r w:rsidRPr="00DA2810">
        <w:rPr>
          <w:rFonts w:ascii="Times New Roman" w:hAnsi="Times New Roman"/>
          <w:sz w:val="24"/>
          <w:szCs w:val="24"/>
        </w:rPr>
        <w:t>investigatio</w:t>
      </w:r>
      <w:r>
        <w:rPr>
          <w:rFonts w:ascii="Times New Roman" w:hAnsi="Times New Roman"/>
          <w:sz w:val="24"/>
          <w:szCs w:val="24"/>
        </w:rPr>
        <w:t>n at the Complainant’s property, he verified the meter readings and h</w:t>
      </w:r>
      <w:r w:rsidRPr="00DA2810">
        <w:rPr>
          <w:rFonts w:ascii="Times New Roman" w:hAnsi="Times New Roman"/>
          <w:sz w:val="24"/>
          <w:szCs w:val="24"/>
        </w:rPr>
        <w:t xml:space="preserve">e found that the common area lights were still connected to the Complainant’s electric meter.  </w:t>
      </w:r>
    </w:p>
    <w:p w:rsidR="004D5E08" w:rsidRPr="00C57595" w:rsidRDefault="004D5E08" w:rsidP="004D5E08">
      <w:pPr>
        <w:pStyle w:val="BodyText"/>
        <w:tabs>
          <w:tab w:val="clear" w:pos="1980"/>
          <w:tab w:val="left" w:pos="0"/>
        </w:tabs>
        <w:spacing w:line="360" w:lineRule="auto"/>
        <w:ind w:firstLine="1440"/>
        <w:jc w:val="left"/>
        <w:rPr>
          <w:rFonts w:ascii="Times New Roman" w:hAnsi="Times New Roman"/>
          <w:i/>
          <w:sz w:val="24"/>
          <w:szCs w:val="24"/>
        </w:rPr>
      </w:pPr>
    </w:p>
    <w:p w:rsidR="00DA2810" w:rsidRPr="004D5E08" w:rsidRDefault="00DA2810" w:rsidP="004D5E08">
      <w:pPr>
        <w:pStyle w:val="BodyText"/>
        <w:numPr>
          <w:ilvl w:val="0"/>
          <w:numId w:val="7"/>
        </w:numPr>
        <w:tabs>
          <w:tab w:val="clear" w:pos="1980"/>
          <w:tab w:val="left" w:pos="0"/>
        </w:tabs>
        <w:spacing w:line="360" w:lineRule="auto"/>
        <w:ind w:left="0" w:firstLine="1440"/>
        <w:jc w:val="left"/>
        <w:rPr>
          <w:rFonts w:ascii="Times New Roman" w:hAnsi="Times New Roman"/>
          <w:i/>
          <w:sz w:val="24"/>
          <w:szCs w:val="24"/>
        </w:rPr>
      </w:pPr>
      <w:r w:rsidRPr="00DA2810">
        <w:rPr>
          <w:rFonts w:ascii="Times New Roman" w:hAnsi="Times New Roman"/>
          <w:sz w:val="24"/>
          <w:szCs w:val="24"/>
        </w:rPr>
        <w:t>Since the corrections were not made, the bill stayed in the owner’s name (Tr. 78; PECO Ex. 9</w:t>
      </w:r>
      <w:r w:rsidRPr="00DA2810">
        <w:rPr>
          <w:rFonts w:ascii="Times New Roman" w:hAnsi="Times New Roman"/>
          <w:i/>
          <w:sz w:val="24"/>
          <w:szCs w:val="24"/>
        </w:rPr>
        <w:t>)</w:t>
      </w:r>
      <w:r w:rsidRPr="00DA2810">
        <w:rPr>
          <w:rFonts w:ascii="Times New Roman" w:hAnsi="Times New Roman"/>
          <w:sz w:val="24"/>
          <w:szCs w:val="24"/>
        </w:rPr>
        <w:t xml:space="preserve"> </w:t>
      </w:r>
    </w:p>
    <w:p w:rsidR="004D5E08" w:rsidRPr="00DA2810" w:rsidRDefault="004D5E08" w:rsidP="004D5E08">
      <w:pPr>
        <w:pStyle w:val="BodyText"/>
        <w:tabs>
          <w:tab w:val="clear" w:pos="1980"/>
          <w:tab w:val="left" w:pos="0"/>
        </w:tabs>
        <w:spacing w:line="360" w:lineRule="auto"/>
        <w:ind w:firstLine="1440"/>
        <w:jc w:val="left"/>
        <w:rPr>
          <w:rFonts w:ascii="Times New Roman" w:hAnsi="Times New Roman"/>
          <w:i/>
          <w:sz w:val="24"/>
          <w:szCs w:val="24"/>
        </w:rPr>
      </w:pPr>
    </w:p>
    <w:p w:rsidR="004D5E08" w:rsidRPr="004D5E08" w:rsidRDefault="00DA2810" w:rsidP="004D5E08">
      <w:pPr>
        <w:pStyle w:val="BodyText"/>
        <w:numPr>
          <w:ilvl w:val="0"/>
          <w:numId w:val="7"/>
        </w:numPr>
        <w:tabs>
          <w:tab w:val="clear" w:pos="1980"/>
          <w:tab w:val="left" w:pos="0"/>
        </w:tabs>
        <w:spacing w:line="360" w:lineRule="auto"/>
        <w:ind w:left="0" w:firstLine="1440"/>
        <w:jc w:val="left"/>
        <w:rPr>
          <w:rFonts w:ascii="Times New Roman" w:hAnsi="Times New Roman"/>
          <w:i/>
          <w:sz w:val="24"/>
          <w:szCs w:val="24"/>
        </w:rPr>
      </w:pPr>
      <w:r w:rsidRPr="004D5E08">
        <w:rPr>
          <w:rFonts w:ascii="Times New Roman" w:hAnsi="Times New Roman"/>
          <w:sz w:val="24"/>
          <w:szCs w:val="24"/>
        </w:rPr>
        <w:t>On December 6, 2011, Mr. Frankenfield did not find foreign wiring on the off peak meter</w:t>
      </w:r>
      <w:r w:rsidR="00320FB0">
        <w:rPr>
          <w:rFonts w:ascii="Times New Roman" w:hAnsi="Times New Roman"/>
          <w:sz w:val="24"/>
          <w:szCs w:val="24"/>
        </w:rPr>
        <w:t xml:space="preserve"> (Tr</w:t>
      </w:r>
      <w:r w:rsidRPr="004D5E08">
        <w:rPr>
          <w:rFonts w:ascii="Times New Roman" w:hAnsi="Times New Roman"/>
          <w:sz w:val="24"/>
          <w:szCs w:val="24"/>
        </w:rPr>
        <w:t>.</w:t>
      </w:r>
      <w:r w:rsidR="00320FB0">
        <w:rPr>
          <w:rFonts w:ascii="Times New Roman" w:hAnsi="Times New Roman"/>
          <w:sz w:val="24"/>
          <w:szCs w:val="24"/>
        </w:rPr>
        <w:t xml:space="preserve"> 80, 103).</w:t>
      </w:r>
      <w:r w:rsidRPr="004D5E08">
        <w:rPr>
          <w:rFonts w:ascii="Times New Roman" w:hAnsi="Times New Roman"/>
          <w:sz w:val="24"/>
          <w:szCs w:val="24"/>
        </w:rPr>
        <w:t xml:space="preserve"> </w:t>
      </w:r>
    </w:p>
    <w:p w:rsidR="004D5E08" w:rsidRDefault="004D5E08" w:rsidP="004D5E08">
      <w:pPr>
        <w:pStyle w:val="ListParagraph"/>
        <w:spacing w:line="360" w:lineRule="auto"/>
        <w:ind w:left="0" w:firstLine="1440"/>
        <w:rPr>
          <w:sz w:val="24"/>
          <w:szCs w:val="24"/>
        </w:rPr>
      </w:pPr>
    </w:p>
    <w:p w:rsidR="00DA2810" w:rsidRPr="00320FB0" w:rsidRDefault="00DA2810" w:rsidP="004D5E08">
      <w:pPr>
        <w:pStyle w:val="BodyText"/>
        <w:numPr>
          <w:ilvl w:val="0"/>
          <w:numId w:val="7"/>
        </w:numPr>
        <w:tabs>
          <w:tab w:val="clear" w:pos="1980"/>
          <w:tab w:val="left" w:pos="0"/>
        </w:tabs>
        <w:spacing w:line="360" w:lineRule="auto"/>
        <w:ind w:left="0" w:firstLine="1440"/>
        <w:jc w:val="left"/>
        <w:rPr>
          <w:rFonts w:ascii="Times New Roman" w:hAnsi="Times New Roman"/>
          <w:i/>
          <w:sz w:val="24"/>
          <w:szCs w:val="24"/>
        </w:rPr>
      </w:pPr>
      <w:r w:rsidRPr="004D5E08">
        <w:rPr>
          <w:rFonts w:ascii="Times New Roman" w:hAnsi="Times New Roman"/>
          <w:sz w:val="24"/>
          <w:szCs w:val="24"/>
        </w:rPr>
        <w:t xml:space="preserve">There was one wire directly to the hot water heater from the Complainant’s </w:t>
      </w:r>
      <w:r w:rsidR="00320FB0">
        <w:rPr>
          <w:rFonts w:ascii="Times New Roman" w:hAnsi="Times New Roman"/>
          <w:sz w:val="24"/>
          <w:szCs w:val="24"/>
        </w:rPr>
        <w:t xml:space="preserve">off peak </w:t>
      </w:r>
      <w:r w:rsidRPr="004D5E08">
        <w:rPr>
          <w:rFonts w:ascii="Times New Roman" w:hAnsi="Times New Roman"/>
          <w:sz w:val="24"/>
          <w:szCs w:val="24"/>
        </w:rPr>
        <w:t>meter (Tr. 80, 103).</w:t>
      </w:r>
    </w:p>
    <w:p w:rsidR="00320FB0" w:rsidRDefault="00320FB0" w:rsidP="00320FB0">
      <w:pPr>
        <w:pStyle w:val="ListParagraph"/>
        <w:rPr>
          <w:i/>
          <w:sz w:val="24"/>
          <w:szCs w:val="24"/>
        </w:rPr>
      </w:pPr>
    </w:p>
    <w:p w:rsidR="00320FB0" w:rsidRPr="004D5E08" w:rsidRDefault="00320FB0" w:rsidP="004D5E08">
      <w:pPr>
        <w:pStyle w:val="BodyText"/>
        <w:numPr>
          <w:ilvl w:val="0"/>
          <w:numId w:val="7"/>
        </w:numPr>
        <w:tabs>
          <w:tab w:val="clear" w:pos="1980"/>
          <w:tab w:val="left" w:pos="0"/>
        </w:tabs>
        <w:spacing w:line="360" w:lineRule="auto"/>
        <w:ind w:left="0" w:firstLine="1440"/>
        <w:jc w:val="left"/>
        <w:rPr>
          <w:rFonts w:ascii="Times New Roman" w:hAnsi="Times New Roman"/>
          <w:i/>
          <w:sz w:val="24"/>
          <w:szCs w:val="24"/>
        </w:rPr>
      </w:pPr>
      <w:r>
        <w:rPr>
          <w:rFonts w:ascii="Times New Roman" w:hAnsi="Times New Roman"/>
          <w:sz w:val="24"/>
          <w:szCs w:val="24"/>
        </w:rPr>
        <w:t>The Complainant’s December 1, 2011 bill was $1,143.58 (PECO Ex. 1).</w:t>
      </w:r>
    </w:p>
    <w:p w:rsidR="00DA2810" w:rsidRPr="00007AB9" w:rsidRDefault="00DA2810"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320FB0" w:rsidRDefault="00C803E0"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On Dec</w:t>
      </w:r>
      <w:r w:rsidR="001E51A9" w:rsidRPr="00007AB9">
        <w:rPr>
          <w:rFonts w:ascii="Times New Roman" w:hAnsi="Times New Roman"/>
          <w:sz w:val="24"/>
          <w:szCs w:val="24"/>
        </w:rPr>
        <w:t xml:space="preserve">ember </w:t>
      </w:r>
      <w:r>
        <w:rPr>
          <w:rFonts w:ascii="Times New Roman" w:hAnsi="Times New Roman"/>
          <w:sz w:val="24"/>
          <w:szCs w:val="24"/>
        </w:rPr>
        <w:t xml:space="preserve">15, </w:t>
      </w:r>
      <w:r w:rsidR="001E51A9" w:rsidRPr="00007AB9">
        <w:rPr>
          <w:rFonts w:ascii="Times New Roman" w:hAnsi="Times New Roman"/>
          <w:sz w:val="24"/>
          <w:szCs w:val="24"/>
        </w:rPr>
        <w:t>2011</w:t>
      </w:r>
      <w:r w:rsidR="008D5008">
        <w:rPr>
          <w:rFonts w:ascii="Times New Roman" w:hAnsi="Times New Roman"/>
          <w:sz w:val="24"/>
          <w:szCs w:val="24"/>
        </w:rPr>
        <w:t>,</w:t>
      </w:r>
      <w:r w:rsidR="001E51A9" w:rsidRPr="00007AB9">
        <w:rPr>
          <w:rFonts w:ascii="Times New Roman" w:hAnsi="Times New Roman"/>
          <w:sz w:val="24"/>
          <w:szCs w:val="24"/>
        </w:rPr>
        <w:t xml:space="preserve"> </w:t>
      </w:r>
      <w:r w:rsidR="00DA2810">
        <w:rPr>
          <w:rFonts w:ascii="Times New Roman" w:hAnsi="Times New Roman"/>
          <w:sz w:val="24"/>
          <w:szCs w:val="24"/>
        </w:rPr>
        <w:t>as a part of the CAP Rate</w:t>
      </w:r>
      <w:r>
        <w:rPr>
          <w:rFonts w:ascii="Times New Roman" w:hAnsi="Times New Roman"/>
          <w:sz w:val="24"/>
          <w:szCs w:val="24"/>
        </w:rPr>
        <w:t xml:space="preserve"> </w:t>
      </w:r>
      <w:proofErr w:type="gramStart"/>
      <w:r>
        <w:rPr>
          <w:rFonts w:ascii="Times New Roman" w:hAnsi="Times New Roman"/>
          <w:sz w:val="24"/>
          <w:szCs w:val="24"/>
        </w:rPr>
        <w:t>In</w:t>
      </w:r>
      <w:proofErr w:type="gramEnd"/>
      <w:r>
        <w:rPr>
          <w:rFonts w:ascii="Times New Roman" w:hAnsi="Times New Roman"/>
          <w:sz w:val="24"/>
          <w:szCs w:val="24"/>
        </w:rPr>
        <w:t xml:space="preserve"> Program Arrears Forgiveness</w:t>
      </w:r>
      <w:r w:rsidR="00320FB0">
        <w:rPr>
          <w:rFonts w:ascii="Times New Roman" w:hAnsi="Times New Roman"/>
          <w:sz w:val="24"/>
          <w:szCs w:val="24"/>
        </w:rPr>
        <w:t>,</w:t>
      </w:r>
      <w:r>
        <w:rPr>
          <w:rFonts w:ascii="Times New Roman" w:hAnsi="Times New Roman"/>
          <w:sz w:val="24"/>
          <w:szCs w:val="24"/>
        </w:rPr>
        <w:t xml:space="preserve"> the Respondent </w:t>
      </w:r>
      <w:r w:rsidR="001E51A9" w:rsidRPr="00007AB9">
        <w:rPr>
          <w:rFonts w:ascii="Times New Roman" w:hAnsi="Times New Roman"/>
          <w:sz w:val="24"/>
          <w:szCs w:val="24"/>
        </w:rPr>
        <w:t>forg</w:t>
      </w:r>
      <w:r>
        <w:rPr>
          <w:rFonts w:ascii="Times New Roman" w:hAnsi="Times New Roman"/>
          <w:sz w:val="24"/>
          <w:szCs w:val="24"/>
        </w:rPr>
        <w:t>a</w:t>
      </w:r>
      <w:r w:rsidR="001E51A9" w:rsidRPr="00007AB9">
        <w:rPr>
          <w:rFonts w:ascii="Times New Roman" w:hAnsi="Times New Roman"/>
          <w:sz w:val="24"/>
          <w:szCs w:val="24"/>
        </w:rPr>
        <w:t>ve</w:t>
      </w:r>
      <w:r>
        <w:rPr>
          <w:rFonts w:ascii="Times New Roman" w:hAnsi="Times New Roman"/>
          <w:sz w:val="24"/>
          <w:szCs w:val="24"/>
        </w:rPr>
        <w:t xml:space="preserve"> $143.58 of </w:t>
      </w:r>
      <w:r w:rsidRPr="00C803E0">
        <w:rPr>
          <w:rFonts w:ascii="Times New Roman" w:hAnsi="Times New Roman"/>
          <w:sz w:val="24"/>
          <w:szCs w:val="24"/>
        </w:rPr>
        <w:t xml:space="preserve">the Complainant’s </w:t>
      </w:r>
      <w:r w:rsidR="00AE53FD">
        <w:rPr>
          <w:rFonts w:ascii="Times New Roman" w:hAnsi="Times New Roman"/>
          <w:sz w:val="24"/>
          <w:szCs w:val="24"/>
        </w:rPr>
        <w:t>balance,</w:t>
      </w:r>
      <w:r w:rsidR="00DA2810">
        <w:rPr>
          <w:rFonts w:ascii="Times New Roman" w:hAnsi="Times New Roman"/>
          <w:sz w:val="24"/>
          <w:szCs w:val="24"/>
        </w:rPr>
        <w:t xml:space="preserve"> and t</w:t>
      </w:r>
      <w:r>
        <w:rPr>
          <w:rFonts w:ascii="Times New Roman" w:hAnsi="Times New Roman"/>
          <w:sz w:val="24"/>
          <w:szCs w:val="24"/>
        </w:rPr>
        <w:t>he</w:t>
      </w:r>
      <w:r w:rsidR="008F20CD" w:rsidRPr="008F20CD">
        <w:rPr>
          <w:rFonts w:ascii="Times New Roman" w:hAnsi="Times New Roman"/>
          <w:sz w:val="24"/>
          <w:szCs w:val="24"/>
        </w:rPr>
        <w:t xml:space="preserve"> Complainant</w:t>
      </w:r>
      <w:r w:rsidR="008F20CD">
        <w:rPr>
          <w:rFonts w:ascii="Times New Roman" w:hAnsi="Times New Roman"/>
          <w:sz w:val="24"/>
          <w:szCs w:val="24"/>
        </w:rPr>
        <w:t xml:space="preserve"> was placed on a payment arrangement for the rem</w:t>
      </w:r>
      <w:r>
        <w:rPr>
          <w:rFonts w:ascii="Times New Roman" w:hAnsi="Times New Roman"/>
          <w:sz w:val="24"/>
          <w:szCs w:val="24"/>
        </w:rPr>
        <w:t>ain</w:t>
      </w:r>
      <w:r w:rsidR="008F20CD">
        <w:rPr>
          <w:rFonts w:ascii="Times New Roman" w:hAnsi="Times New Roman"/>
          <w:sz w:val="24"/>
          <w:szCs w:val="24"/>
        </w:rPr>
        <w:t xml:space="preserve">ing $1,000.00 balance.  </w:t>
      </w:r>
    </w:p>
    <w:p w:rsidR="00320FB0" w:rsidRDefault="00320FB0" w:rsidP="00320FB0">
      <w:pPr>
        <w:pStyle w:val="ListParagraph"/>
        <w:rPr>
          <w:sz w:val="24"/>
          <w:szCs w:val="24"/>
        </w:rPr>
      </w:pPr>
    </w:p>
    <w:p w:rsidR="001E51A9" w:rsidRPr="00007AB9" w:rsidRDefault="00320FB0"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T</w:t>
      </w:r>
      <w:r w:rsidR="008F20CD">
        <w:rPr>
          <w:rFonts w:ascii="Times New Roman" w:hAnsi="Times New Roman"/>
          <w:sz w:val="24"/>
          <w:szCs w:val="24"/>
        </w:rPr>
        <w:t xml:space="preserve">he </w:t>
      </w:r>
      <w:r>
        <w:rPr>
          <w:rFonts w:ascii="Times New Roman" w:hAnsi="Times New Roman"/>
          <w:sz w:val="24"/>
          <w:szCs w:val="24"/>
        </w:rPr>
        <w:t xml:space="preserve">Complainant </w:t>
      </w:r>
      <w:r w:rsidR="008F20CD">
        <w:rPr>
          <w:rFonts w:ascii="Times New Roman" w:hAnsi="Times New Roman"/>
          <w:sz w:val="24"/>
          <w:szCs w:val="24"/>
        </w:rPr>
        <w:t>was required to pay her budget bill plus $16.67 a month on the outstanding balance (</w:t>
      </w:r>
      <w:r w:rsidR="001E51A9" w:rsidRPr="00007AB9">
        <w:rPr>
          <w:rFonts w:ascii="Times New Roman" w:hAnsi="Times New Roman"/>
          <w:sz w:val="24"/>
          <w:szCs w:val="24"/>
        </w:rPr>
        <w:t>PECO Ex</w:t>
      </w:r>
      <w:r w:rsidR="008F20CD">
        <w:rPr>
          <w:rFonts w:ascii="Times New Roman" w:hAnsi="Times New Roman"/>
          <w:sz w:val="24"/>
          <w:szCs w:val="24"/>
        </w:rPr>
        <w:t>s</w:t>
      </w:r>
      <w:r w:rsidR="001E51A9" w:rsidRPr="00007AB9">
        <w:rPr>
          <w:rFonts w:ascii="Times New Roman" w:hAnsi="Times New Roman"/>
          <w:sz w:val="24"/>
          <w:szCs w:val="24"/>
        </w:rPr>
        <w:t>. 1</w:t>
      </w:r>
      <w:r w:rsidR="008F20CD">
        <w:rPr>
          <w:rFonts w:ascii="Times New Roman" w:hAnsi="Times New Roman"/>
          <w:sz w:val="24"/>
          <w:szCs w:val="24"/>
        </w:rPr>
        <w:t xml:space="preserve">, 2, 3). </w:t>
      </w:r>
    </w:p>
    <w:p w:rsidR="001E51A9" w:rsidRPr="00007AB9" w:rsidRDefault="001E51A9"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8C3A35" w:rsidRDefault="0037107F" w:rsidP="004D5E08">
      <w:pPr>
        <w:pStyle w:val="BodyText"/>
        <w:numPr>
          <w:ilvl w:val="0"/>
          <w:numId w:val="7"/>
        </w:numPr>
        <w:tabs>
          <w:tab w:val="clear" w:pos="1980"/>
          <w:tab w:val="left" w:pos="-90"/>
          <w:tab w:val="left" w:pos="9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On December 20, 2011, </w:t>
      </w:r>
      <w:r w:rsidR="008F20CD">
        <w:rPr>
          <w:rFonts w:ascii="Times New Roman" w:hAnsi="Times New Roman"/>
          <w:sz w:val="24"/>
          <w:szCs w:val="24"/>
        </w:rPr>
        <w:t>M</w:t>
      </w:r>
      <w:r w:rsidRPr="00007AB9">
        <w:rPr>
          <w:rFonts w:ascii="Times New Roman" w:hAnsi="Times New Roman"/>
          <w:sz w:val="24"/>
          <w:szCs w:val="24"/>
        </w:rPr>
        <w:t>r</w:t>
      </w:r>
      <w:r w:rsidR="008F20CD">
        <w:rPr>
          <w:rFonts w:ascii="Times New Roman" w:hAnsi="Times New Roman"/>
          <w:sz w:val="24"/>
          <w:szCs w:val="24"/>
        </w:rPr>
        <w:t>.</w:t>
      </w:r>
      <w:r w:rsidRPr="00007AB9">
        <w:rPr>
          <w:rFonts w:ascii="Times New Roman" w:hAnsi="Times New Roman"/>
          <w:sz w:val="24"/>
          <w:szCs w:val="24"/>
        </w:rPr>
        <w:t xml:space="preserve"> Frankenfield conducted a high bill investigation</w:t>
      </w:r>
      <w:r w:rsidR="00C57595">
        <w:rPr>
          <w:rFonts w:ascii="Times New Roman" w:hAnsi="Times New Roman"/>
          <w:sz w:val="24"/>
          <w:szCs w:val="24"/>
        </w:rPr>
        <w:t xml:space="preserve"> at the Complainant’s property, h</w:t>
      </w:r>
      <w:r w:rsidR="008C3A35">
        <w:rPr>
          <w:rFonts w:ascii="Times New Roman" w:hAnsi="Times New Roman"/>
          <w:sz w:val="24"/>
          <w:szCs w:val="24"/>
        </w:rPr>
        <w:t>e verified the meter readings and h</w:t>
      </w:r>
      <w:r w:rsidRPr="00007AB9">
        <w:rPr>
          <w:rFonts w:ascii="Times New Roman" w:hAnsi="Times New Roman"/>
          <w:sz w:val="24"/>
          <w:szCs w:val="24"/>
        </w:rPr>
        <w:t xml:space="preserve">e found that the common area lights were disconnected from the Complainant’s electric meter. </w:t>
      </w:r>
    </w:p>
    <w:p w:rsidR="004D5E08" w:rsidRDefault="004D5E08" w:rsidP="004D5E08">
      <w:pPr>
        <w:pStyle w:val="BodyText"/>
        <w:tabs>
          <w:tab w:val="clear" w:pos="1980"/>
          <w:tab w:val="left" w:pos="-90"/>
          <w:tab w:val="left" w:pos="90"/>
        </w:tabs>
        <w:spacing w:line="360" w:lineRule="auto"/>
        <w:ind w:firstLine="1440"/>
        <w:jc w:val="left"/>
        <w:rPr>
          <w:rFonts w:ascii="Times New Roman" w:hAnsi="Times New Roman"/>
          <w:sz w:val="24"/>
          <w:szCs w:val="24"/>
        </w:rPr>
      </w:pPr>
    </w:p>
    <w:p w:rsidR="00AE53FD" w:rsidRPr="00AE53FD" w:rsidRDefault="0037107F" w:rsidP="00AE53FD">
      <w:pPr>
        <w:pStyle w:val="BodyText"/>
        <w:numPr>
          <w:ilvl w:val="0"/>
          <w:numId w:val="7"/>
        </w:numPr>
        <w:tabs>
          <w:tab w:val="clear" w:pos="1980"/>
          <w:tab w:val="left" w:pos="-90"/>
          <w:tab w:val="left" w:pos="90"/>
        </w:tabs>
        <w:spacing w:line="360" w:lineRule="auto"/>
        <w:ind w:left="0" w:firstLine="1440"/>
        <w:jc w:val="left"/>
        <w:rPr>
          <w:rFonts w:ascii="Times New Roman" w:hAnsi="Times New Roman"/>
          <w:sz w:val="24"/>
          <w:szCs w:val="24"/>
        </w:rPr>
      </w:pPr>
      <w:r w:rsidRPr="00007AB9">
        <w:rPr>
          <w:rFonts w:ascii="Times New Roman" w:hAnsi="Times New Roman"/>
          <w:sz w:val="24"/>
          <w:szCs w:val="24"/>
        </w:rPr>
        <w:lastRenderedPageBreak/>
        <w:t xml:space="preserve">Since the corrections were made, the </w:t>
      </w:r>
      <w:r w:rsidR="00AE53FD">
        <w:rPr>
          <w:rFonts w:ascii="Times New Roman" w:hAnsi="Times New Roman"/>
          <w:sz w:val="24"/>
          <w:szCs w:val="24"/>
        </w:rPr>
        <w:t xml:space="preserve">residential electric </w:t>
      </w:r>
      <w:r w:rsidRPr="00007AB9">
        <w:rPr>
          <w:rFonts w:ascii="Times New Roman" w:hAnsi="Times New Roman"/>
          <w:sz w:val="24"/>
          <w:szCs w:val="24"/>
        </w:rPr>
        <w:t>service was put back in the Complainant’s name</w:t>
      </w:r>
      <w:r w:rsidR="00AE53FD">
        <w:rPr>
          <w:rFonts w:ascii="Times New Roman" w:hAnsi="Times New Roman"/>
          <w:sz w:val="24"/>
          <w:szCs w:val="24"/>
        </w:rPr>
        <w:t xml:space="preserve"> on December 20, 2011 </w:t>
      </w:r>
      <w:r w:rsidR="00AE53FD" w:rsidRPr="00AE53FD">
        <w:rPr>
          <w:rFonts w:ascii="Times New Roman" w:hAnsi="Times New Roman"/>
          <w:sz w:val="24"/>
          <w:szCs w:val="24"/>
        </w:rPr>
        <w:t>(Tr. 83, 84, 88; PECO Ex. 10).</w:t>
      </w:r>
      <w:r w:rsidR="00B84549" w:rsidRPr="00AE53FD">
        <w:rPr>
          <w:rFonts w:ascii="Times New Roman" w:hAnsi="Times New Roman"/>
          <w:sz w:val="24"/>
          <w:szCs w:val="24"/>
        </w:rPr>
        <w:t xml:space="preserve"> </w:t>
      </w:r>
      <w:r w:rsidRPr="00AE53FD">
        <w:rPr>
          <w:rFonts w:ascii="Times New Roman" w:hAnsi="Times New Roman"/>
          <w:sz w:val="24"/>
          <w:szCs w:val="24"/>
        </w:rPr>
        <w:t xml:space="preserve"> </w:t>
      </w:r>
    </w:p>
    <w:p w:rsidR="00AE53FD" w:rsidRDefault="00AE53FD" w:rsidP="00AE53FD">
      <w:pPr>
        <w:pStyle w:val="ListParagraph"/>
        <w:rPr>
          <w:sz w:val="24"/>
          <w:szCs w:val="24"/>
        </w:rPr>
      </w:pPr>
    </w:p>
    <w:p w:rsidR="0037107F" w:rsidRPr="00007AB9" w:rsidRDefault="00AE53FD" w:rsidP="004D5E08">
      <w:pPr>
        <w:pStyle w:val="BodyText"/>
        <w:numPr>
          <w:ilvl w:val="0"/>
          <w:numId w:val="7"/>
        </w:numPr>
        <w:tabs>
          <w:tab w:val="clear" w:pos="1980"/>
          <w:tab w:val="left" w:pos="-90"/>
          <w:tab w:val="left" w:pos="90"/>
        </w:tabs>
        <w:spacing w:line="360" w:lineRule="auto"/>
        <w:ind w:left="0" w:firstLine="1440"/>
        <w:jc w:val="left"/>
        <w:rPr>
          <w:rFonts w:ascii="Times New Roman" w:hAnsi="Times New Roman"/>
          <w:sz w:val="24"/>
          <w:szCs w:val="24"/>
        </w:rPr>
      </w:pPr>
      <w:r>
        <w:rPr>
          <w:rFonts w:ascii="Times New Roman" w:hAnsi="Times New Roman"/>
          <w:sz w:val="24"/>
          <w:szCs w:val="24"/>
        </w:rPr>
        <w:t xml:space="preserve">The charges that </w:t>
      </w:r>
      <w:r w:rsidR="0037107F" w:rsidRPr="00007AB9">
        <w:rPr>
          <w:rFonts w:ascii="Times New Roman" w:hAnsi="Times New Roman"/>
          <w:sz w:val="24"/>
          <w:szCs w:val="24"/>
        </w:rPr>
        <w:t>w</w:t>
      </w:r>
      <w:r>
        <w:rPr>
          <w:rFonts w:ascii="Times New Roman" w:hAnsi="Times New Roman"/>
          <w:sz w:val="24"/>
          <w:szCs w:val="24"/>
        </w:rPr>
        <w:t>ere</w:t>
      </w:r>
      <w:r w:rsidR="0037107F" w:rsidRPr="00007AB9">
        <w:rPr>
          <w:rFonts w:ascii="Times New Roman" w:hAnsi="Times New Roman"/>
          <w:sz w:val="24"/>
          <w:szCs w:val="24"/>
        </w:rPr>
        <w:t xml:space="preserve"> transferred to the owner </w:t>
      </w:r>
      <w:r>
        <w:rPr>
          <w:rFonts w:ascii="Times New Roman" w:hAnsi="Times New Roman"/>
          <w:sz w:val="24"/>
          <w:szCs w:val="24"/>
        </w:rPr>
        <w:t xml:space="preserve">in October 2011 remained </w:t>
      </w:r>
      <w:r w:rsidR="0037107F" w:rsidRPr="00007AB9">
        <w:rPr>
          <w:rFonts w:ascii="Times New Roman" w:hAnsi="Times New Roman"/>
          <w:sz w:val="24"/>
          <w:szCs w:val="24"/>
        </w:rPr>
        <w:t>on his account (Tr. 83</w:t>
      </w:r>
      <w:r w:rsidR="0037107F">
        <w:rPr>
          <w:rFonts w:ascii="Times New Roman" w:hAnsi="Times New Roman"/>
          <w:sz w:val="24"/>
          <w:szCs w:val="24"/>
        </w:rPr>
        <w:t>, 84, 88</w:t>
      </w:r>
      <w:r w:rsidR="0037107F" w:rsidRPr="00007AB9">
        <w:rPr>
          <w:rFonts w:ascii="Times New Roman" w:hAnsi="Times New Roman"/>
          <w:sz w:val="24"/>
          <w:szCs w:val="24"/>
        </w:rPr>
        <w:t>; PECO Ex. 10).</w:t>
      </w:r>
    </w:p>
    <w:p w:rsidR="001E51A9" w:rsidRPr="00007AB9" w:rsidRDefault="001E51A9"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8C3A35" w:rsidRDefault="001E51A9" w:rsidP="004D5E08">
      <w:pPr>
        <w:pStyle w:val="BodyText"/>
        <w:numPr>
          <w:ilvl w:val="0"/>
          <w:numId w:val="7"/>
        </w:numPr>
        <w:tabs>
          <w:tab w:val="clear" w:pos="1980"/>
          <w:tab w:val="left" w:pos="-90"/>
          <w:tab w:val="left" w:pos="0"/>
          <w:tab w:val="left" w:pos="1260"/>
        </w:tabs>
        <w:spacing w:line="360" w:lineRule="auto"/>
        <w:ind w:left="0" w:firstLine="1440"/>
        <w:jc w:val="left"/>
        <w:rPr>
          <w:rFonts w:ascii="Times New Roman" w:hAnsi="Times New Roman"/>
          <w:sz w:val="24"/>
          <w:szCs w:val="24"/>
        </w:rPr>
      </w:pPr>
      <w:r w:rsidRPr="00007AB9">
        <w:rPr>
          <w:rFonts w:ascii="Times New Roman" w:hAnsi="Times New Roman"/>
          <w:sz w:val="24"/>
          <w:szCs w:val="24"/>
        </w:rPr>
        <w:t>The Complainant did not make any payments in 2011</w:t>
      </w:r>
      <w:r w:rsidR="00AE53FD">
        <w:rPr>
          <w:rFonts w:ascii="Times New Roman" w:hAnsi="Times New Roman"/>
          <w:sz w:val="24"/>
          <w:szCs w:val="24"/>
        </w:rPr>
        <w:t xml:space="preserve"> (Tr. 120, 121; PECO Ex. 1)</w:t>
      </w:r>
      <w:r w:rsidR="008F20CD">
        <w:rPr>
          <w:rFonts w:ascii="Times New Roman" w:hAnsi="Times New Roman"/>
          <w:sz w:val="24"/>
          <w:szCs w:val="24"/>
        </w:rPr>
        <w:t xml:space="preserve">.  </w:t>
      </w:r>
    </w:p>
    <w:p w:rsidR="004D5E08" w:rsidRDefault="004D5E08" w:rsidP="004D5E08">
      <w:pPr>
        <w:pStyle w:val="BodyText"/>
        <w:tabs>
          <w:tab w:val="clear" w:pos="1980"/>
          <w:tab w:val="left" w:pos="-90"/>
          <w:tab w:val="left" w:pos="0"/>
          <w:tab w:val="left" w:pos="1260"/>
        </w:tabs>
        <w:spacing w:line="360" w:lineRule="auto"/>
        <w:ind w:firstLine="1440"/>
        <w:jc w:val="left"/>
        <w:rPr>
          <w:rFonts w:ascii="Times New Roman" w:hAnsi="Times New Roman"/>
          <w:sz w:val="24"/>
          <w:szCs w:val="24"/>
        </w:rPr>
      </w:pPr>
    </w:p>
    <w:p w:rsidR="008F20CD" w:rsidRDefault="008F20CD" w:rsidP="004D5E08">
      <w:pPr>
        <w:pStyle w:val="BodyText"/>
        <w:numPr>
          <w:ilvl w:val="0"/>
          <w:numId w:val="7"/>
        </w:numPr>
        <w:tabs>
          <w:tab w:val="clear" w:pos="1980"/>
          <w:tab w:val="left" w:pos="-90"/>
          <w:tab w:val="left" w:pos="0"/>
          <w:tab w:val="left" w:pos="1260"/>
        </w:tabs>
        <w:spacing w:line="360" w:lineRule="auto"/>
        <w:ind w:left="0" w:firstLine="1440"/>
        <w:jc w:val="left"/>
        <w:rPr>
          <w:rFonts w:ascii="Times New Roman" w:hAnsi="Times New Roman"/>
          <w:sz w:val="24"/>
          <w:szCs w:val="24"/>
        </w:rPr>
      </w:pPr>
      <w:r>
        <w:rPr>
          <w:rFonts w:ascii="Times New Roman" w:hAnsi="Times New Roman"/>
          <w:sz w:val="24"/>
          <w:szCs w:val="24"/>
        </w:rPr>
        <w:t>The Respondent received</w:t>
      </w:r>
      <w:r w:rsidR="001E51A9" w:rsidRPr="00007AB9">
        <w:rPr>
          <w:rFonts w:ascii="Times New Roman" w:hAnsi="Times New Roman"/>
          <w:sz w:val="24"/>
          <w:szCs w:val="24"/>
        </w:rPr>
        <w:t xml:space="preserve"> </w:t>
      </w:r>
      <w:r w:rsidR="00AE53FD" w:rsidRPr="00007AB9">
        <w:rPr>
          <w:rFonts w:ascii="Times New Roman" w:hAnsi="Times New Roman"/>
          <w:sz w:val="24"/>
          <w:szCs w:val="24"/>
        </w:rPr>
        <w:t xml:space="preserve">$500.00 </w:t>
      </w:r>
      <w:r w:rsidR="00AE53FD">
        <w:rPr>
          <w:rFonts w:ascii="Times New Roman" w:hAnsi="Times New Roman"/>
          <w:sz w:val="24"/>
          <w:szCs w:val="24"/>
        </w:rPr>
        <w:t xml:space="preserve">from </w:t>
      </w:r>
      <w:r w:rsidRPr="00007AB9">
        <w:rPr>
          <w:rFonts w:ascii="Times New Roman" w:hAnsi="Times New Roman"/>
          <w:sz w:val="24"/>
          <w:szCs w:val="24"/>
        </w:rPr>
        <w:t xml:space="preserve">LIHEAP </w:t>
      </w:r>
      <w:r>
        <w:rPr>
          <w:rFonts w:ascii="Times New Roman" w:hAnsi="Times New Roman"/>
          <w:sz w:val="24"/>
          <w:szCs w:val="24"/>
        </w:rPr>
        <w:t xml:space="preserve">for </w:t>
      </w:r>
      <w:r w:rsidRPr="008F20CD">
        <w:rPr>
          <w:rFonts w:ascii="Times New Roman" w:hAnsi="Times New Roman"/>
          <w:sz w:val="24"/>
          <w:szCs w:val="24"/>
        </w:rPr>
        <w:t xml:space="preserve">the Complainant </w:t>
      </w:r>
      <w:r w:rsidR="00AE53FD">
        <w:rPr>
          <w:rFonts w:ascii="Times New Roman" w:hAnsi="Times New Roman"/>
          <w:sz w:val="24"/>
          <w:szCs w:val="24"/>
        </w:rPr>
        <w:t xml:space="preserve">in 2011 </w:t>
      </w:r>
      <w:r w:rsidRPr="00007AB9">
        <w:rPr>
          <w:rFonts w:ascii="Times New Roman" w:hAnsi="Times New Roman"/>
          <w:sz w:val="24"/>
          <w:szCs w:val="24"/>
        </w:rPr>
        <w:t>(Tr. 120, 121; PECO Ex. 1).</w:t>
      </w:r>
    </w:p>
    <w:p w:rsidR="004D5E08" w:rsidRDefault="004D5E08" w:rsidP="004D5E08">
      <w:pPr>
        <w:pStyle w:val="BodyText"/>
        <w:tabs>
          <w:tab w:val="clear" w:pos="1980"/>
          <w:tab w:val="left" w:pos="-90"/>
          <w:tab w:val="left" w:pos="0"/>
          <w:tab w:val="left" w:pos="1260"/>
        </w:tabs>
        <w:spacing w:line="360" w:lineRule="auto"/>
        <w:ind w:firstLine="1440"/>
        <w:jc w:val="left"/>
        <w:rPr>
          <w:rFonts w:ascii="Times New Roman" w:hAnsi="Times New Roman"/>
          <w:sz w:val="24"/>
          <w:szCs w:val="24"/>
        </w:rPr>
      </w:pPr>
    </w:p>
    <w:p w:rsidR="00055D49" w:rsidRDefault="00055D49"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The Complainant made one payment in 2012</w:t>
      </w:r>
      <w:r w:rsidR="00AE53FD">
        <w:rPr>
          <w:rFonts w:ascii="Times New Roman" w:hAnsi="Times New Roman"/>
          <w:sz w:val="24"/>
          <w:szCs w:val="24"/>
        </w:rPr>
        <w:t>:</w:t>
      </w:r>
      <w:r>
        <w:rPr>
          <w:rFonts w:ascii="Times New Roman" w:hAnsi="Times New Roman"/>
          <w:sz w:val="24"/>
          <w:szCs w:val="24"/>
        </w:rPr>
        <w:t xml:space="preserve"> $100.00 in April 2012 (PECO Ex 1).</w:t>
      </w:r>
    </w:p>
    <w:p w:rsidR="004D5E08" w:rsidRPr="00007AB9" w:rsidRDefault="004D5E08"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AE53FD" w:rsidRDefault="00C36E55"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On January 23, 2012, Mr. Lerro audited </w:t>
      </w:r>
      <w:r w:rsidR="008F20CD" w:rsidRPr="008F20CD">
        <w:rPr>
          <w:rFonts w:ascii="Times New Roman" w:hAnsi="Times New Roman"/>
          <w:sz w:val="24"/>
          <w:szCs w:val="24"/>
        </w:rPr>
        <w:t>Mr. Frankenfield</w:t>
      </w:r>
      <w:r w:rsidR="008F20CD">
        <w:rPr>
          <w:rFonts w:ascii="Times New Roman" w:hAnsi="Times New Roman"/>
          <w:sz w:val="24"/>
          <w:szCs w:val="24"/>
        </w:rPr>
        <w:t>’s December 20, 2011</w:t>
      </w:r>
      <w:r w:rsidRPr="00007AB9">
        <w:rPr>
          <w:rFonts w:ascii="Times New Roman" w:hAnsi="Times New Roman"/>
          <w:sz w:val="24"/>
          <w:szCs w:val="24"/>
        </w:rPr>
        <w:t xml:space="preserve"> field visit</w:t>
      </w:r>
      <w:r w:rsidR="00AE53FD">
        <w:rPr>
          <w:rFonts w:ascii="Times New Roman" w:hAnsi="Times New Roman"/>
          <w:sz w:val="24"/>
          <w:szCs w:val="24"/>
        </w:rPr>
        <w:t xml:space="preserve"> </w:t>
      </w:r>
      <w:r w:rsidR="00AE53FD" w:rsidRPr="00AE53FD">
        <w:rPr>
          <w:rFonts w:ascii="Times New Roman" w:hAnsi="Times New Roman"/>
          <w:sz w:val="24"/>
          <w:szCs w:val="24"/>
        </w:rPr>
        <w:t>(Tr. 90, 91; PECO Ex. 8, 10).</w:t>
      </w:r>
      <w:r w:rsidR="00B45C5D">
        <w:rPr>
          <w:rFonts w:ascii="Times New Roman" w:hAnsi="Times New Roman"/>
          <w:sz w:val="24"/>
          <w:szCs w:val="24"/>
        </w:rPr>
        <w:t xml:space="preserve"> </w:t>
      </w:r>
      <w:r w:rsidRPr="00007AB9">
        <w:rPr>
          <w:rFonts w:ascii="Times New Roman" w:hAnsi="Times New Roman"/>
          <w:sz w:val="24"/>
          <w:szCs w:val="24"/>
        </w:rPr>
        <w:t xml:space="preserve"> </w:t>
      </w:r>
    </w:p>
    <w:p w:rsidR="00AE53FD" w:rsidRDefault="00AE53FD" w:rsidP="00AE53FD">
      <w:pPr>
        <w:pStyle w:val="ListParagraph"/>
        <w:rPr>
          <w:sz w:val="24"/>
          <w:szCs w:val="24"/>
        </w:rPr>
      </w:pPr>
    </w:p>
    <w:p w:rsidR="00AE53FD" w:rsidRDefault="00A612E0"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Th</w:t>
      </w:r>
      <w:r w:rsidR="00AE53FD">
        <w:rPr>
          <w:rFonts w:ascii="Times New Roman" w:hAnsi="Times New Roman"/>
          <w:sz w:val="24"/>
          <w:szCs w:val="24"/>
        </w:rPr>
        <w:t>e</w:t>
      </w:r>
      <w:r w:rsidRPr="00007AB9">
        <w:rPr>
          <w:rFonts w:ascii="Times New Roman" w:hAnsi="Times New Roman"/>
          <w:sz w:val="24"/>
          <w:szCs w:val="24"/>
        </w:rPr>
        <w:t xml:space="preserve"> </w:t>
      </w:r>
      <w:r w:rsidR="00AE53FD">
        <w:rPr>
          <w:rFonts w:ascii="Times New Roman" w:hAnsi="Times New Roman"/>
          <w:sz w:val="24"/>
          <w:szCs w:val="24"/>
        </w:rPr>
        <w:t xml:space="preserve">December 20, 2011 </w:t>
      </w:r>
      <w:r w:rsidR="008F20CD">
        <w:rPr>
          <w:rFonts w:ascii="Times New Roman" w:hAnsi="Times New Roman"/>
          <w:sz w:val="24"/>
          <w:szCs w:val="24"/>
        </w:rPr>
        <w:t xml:space="preserve">investigation </w:t>
      </w:r>
      <w:r w:rsidRPr="00007AB9">
        <w:rPr>
          <w:rFonts w:ascii="Times New Roman" w:hAnsi="Times New Roman"/>
          <w:sz w:val="24"/>
          <w:szCs w:val="24"/>
        </w:rPr>
        <w:t xml:space="preserve">passed </w:t>
      </w:r>
      <w:r w:rsidR="00AE53FD">
        <w:rPr>
          <w:rFonts w:ascii="Times New Roman" w:hAnsi="Times New Roman"/>
          <w:sz w:val="24"/>
          <w:szCs w:val="24"/>
        </w:rPr>
        <w:t>Mr. Lerro’s</w:t>
      </w:r>
      <w:r w:rsidR="00AE53FD" w:rsidRPr="00007AB9">
        <w:rPr>
          <w:rFonts w:ascii="Times New Roman" w:hAnsi="Times New Roman"/>
          <w:sz w:val="24"/>
          <w:szCs w:val="24"/>
        </w:rPr>
        <w:t xml:space="preserve"> </w:t>
      </w:r>
      <w:r w:rsidR="008D5008">
        <w:rPr>
          <w:rFonts w:ascii="Times New Roman" w:hAnsi="Times New Roman"/>
          <w:sz w:val="24"/>
          <w:szCs w:val="24"/>
        </w:rPr>
        <w:t>aud</w:t>
      </w:r>
      <w:r w:rsidRPr="00007AB9">
        <w:rPr>
          <w:rFonts w:ascii="Times New Roman" w:hAnsi="Times New Roman"/>
          <w:sz w:val="24"/>
          <w:szCs w:val="24"/>
        </w:rPr>
        <w:t>it</w:t>
      </w:r>
      <w:r w:rsidR="00AE53FD">
        <w:rPr>
          <w:rFonts w:ascii="Times New Roman" w:hAnsi="Times New Roman"/>
          <w:sz w:val="24"/>
          <w:szCs w:val="24"/>
        </w:rPr>
        <w:t xml:space="preserve"> </w:t>
      </w:r>
    </w:p>
    <w:p w:rsidR="00782090" w:rsidRPr="00007AB9" w:rsidRDefault="00AE53FD" w:rsidP="00AE53FD">
      <w:pPr>
        <w:pStyle w:val="BodyText"/>
        <w:tabs>
          <w:tab w:val="clear" w:pos="1980"/>
          <w:tab w:val="left" w:pos="-90"/>
          <w:tab w:val="left" w:pos="0"/>
        </w:tabs>
        <w:spacing w:line="360" w:lineRule="auto"/>
        <w:jc w:val="left"/>
        <w:rPr>
          <w:rFonts w:ascii="Times New Roman" w:hAnsi="Times New Roman"/>
          <w:sz w:val="24"/>
          <w:szCs w:val="24"/>
        </w:rPr>
      </w:pPr>
      <w:proofErr w:type="gramStart"/>
      <w:r>
        <w:rPr>
          <w:rFonts w:ascii="Times New Roman" w:hAnsi="Times New Roman"/>
          <w:sz w:val="24"/>
          <w:szCs w:val="24"/>
        </w:rPr>
        <w:t>(</w:t>
      </w:r>
      <w:r w:rsidR="008F20CD" w:rsidRPr="00007AB9">
        <w:rPr>
          <w:rFonts w:ascii="Times New Roman" w:hAnsi="Times New Roman"/>
          <w:sz w:val="24"/>
          <w:szCs w:val="24"/>
        </w:rPr>
        <w:t>Tr. 90, 91; PECO Ex. 8</w:t>
      </w:r>
      <w:r w:rsidR="008F20CD">
        <w:rPr>
          <w:rFonts w:ascii="Times New Roman" w:hAnsi="Times New Roman"/>
          <w:sz w:val="24"/>
          <w:szCs w:val="24"/>
        </w:rPr>
        <w:t>, 10</w:t>
      </w:r>
      <w:r w:rsidR="008F20CD" w:rsidRPr="00007AB9">
        <w:rPr>
          <w:rFonts w:ascii="Times New Roman" w:hAnsi="Times New Roman"/>
          <w:sz w:val="24"/>
          <w:szCs w:val="24"/>
        </w:rPr>
        <w:t>).</w:t>
      </w:r>
      <w:proofErr w:type="gramEnd"/>
      <w:r w:rsidR="008F20CD" w:rsidRPr="00007AB9">
        <w:rPr>
          <w:rFonts w:ascii="Times New Roman" w:hAnsi="Times New Roman"/>
          <w:sz w:val="24"/>
          <w:szCs w:val="24"/>
        </w:rPr>
        <w:t xml:space="preserve"> </w:t>
      </w:r>
    </w:p>
    <w:p w:rsidR="00A612E0" w:rsidRPr="00007AB9" w:rsidRDefault="00A612E0" w:rsidP="004D5E08">
      <w:pPr>
        <w:pStyle w:val="BodyText"/>
        <w:tabs>
          <w:tab w:val="clear" w:pos="1980"/>
          <w:tab w:val="left" w:pos="-90"/>
          <w:tab w:val="left" w:pos="0"/>
        </w:tabs>
        <w:spacing w:line="360" w:lineRule="auto"/>
        <w:ind w:firstLine="1440"/>
        <w:jc w:val="left"/>
        <w:rPr>
          <w:rFonts w:ascii="Times New Roman" w:hAnsi="Times New Roman"/>
          <w:sz w:val="24"/>
          <w:szCs w:val="24"/>
        </w:rPr>
      </w:pPr>
    </w:p>
    <w:p w:rsidR="00AE53FD" w:rsidRPr="00AE53FD" w:rsidRDefault="00782090"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i/>
          <w:sz w:val="24"/>
          <w:szCs w:val="24"/>
        </w:rPr>
      </w:pPr>
      <w:r w:rsidRPr="00007AB9">
        <w:rPr>
          <w:rFonts w:ascii="Times New Roman" w:hAnsi="Times New Roman"/>
          <w:sz w:val="24"/>
          <w:szCs w:val="24"/>
        </w:rPr>
        <w:t xml:space="preserve">On June 21, 2012, </w:t>
      </w:r>
      <w:r w:rsidR="00AE53FD">
        <w:rPr>
          <w:rFonts w:ascii="Times New Roman" w:hAnsi="Times New Roman"/>
          <w:sz w:val="24"/>
          <w:szCs w:val="24"/>
        </w:rPr>
        <w:t xml:space="preserve">when </w:t>
      </w:r>
      <w:r w:rsidR="0037107F" w:rsidRPr="0037107F">
        <w:rPr>
          <w:rFonts w:ascii="Times New Roman" w:hAnsi="Times New Roman"/>
          <w:sz w:val="24"/>
          <w:szCs w:val="24"/>
        </w:rPr>
        <w:t xml:space="preserve">Mr. Frankenfield </w:t>
      </w:r>
      <w:r w:rsidRPr="00007AB9">
        <w:rPr>
          <w:rFonts w:ascii="Times New Roman" w:hAnsi="Times New Roman"/>
          <w:sz w:val="24"/>
          <w:szCs w:val="24"/>
        </w:rPr>
        <w:t>conducted a high bill investigation at the Complainant’s property</w:t>
      </w:r>
      <w:r w:rsidR="00AE53FD">
        <w:rPr>
          <w:rFonts w:ascii="Times New Roman" w:hAnsi="Times New Roman"/>
          <w:sz w:val="24"/>
          <w:szCs w:val="24"/>
        </w:rPr>
        <w:t>, h</w:t>
      </w:r>
      <w:r w:rsidR="008F20CD" w:rsidRPr="00007AB9">
        <w:rPr>
          <w:rFonts w:ascii="Times New Roman" w:hAnsi="Times New Roman"/>
          <w:sz w:val="24"/>
          <w:szCs w:val="24"/>
        </w:rPr>
        <w:t>e had access to the entire building</w:t>
      </w:r>
      <w:r w:rsidR="00AE53FD">
        <w:rPr>
          <w:rFonts w:ascii="Times New Roman" w:hAnsi="Times New Roman"/>
          <w:sz w:val="24"/>
          <w:szCs w:val="24"/>
        </w:rPr>
        <w:t xml:space="preserve"> </w:t>
      </w:r>
      <w:r w:rsidR="00AE53FD" w:rsidRPr="00AE53FD">
        <w:rPr>
          <w:rFonts w:ascii="Times New Roman" w:hAnsi="Times New Roman"/>
          <w:sz w:val="24"/>
          <w:szCs w:val="24"/>
        </w:rPr>
        <w:t>(Tr. 86, 111, 112; PECO Ex. 11)</w:t>
      </w:r>
      <w:r w:rsidR="00AE53FD" w:rsidRPr="00AE53FD">
        <w:rPr>
          <w:rFonts w:ascii="Times New Roman" w:hAnsi="Times New Roman"/>
          <w:i/>
          <w:sz w:val="24"/>
          <w:szCs w:val="24"/>
        </w:rPr>
        <w:t>.</w:t>
      </w:r>
    </w:p>
    <w:p w:rsidR="00AE53FD" w:rsidRPr="00AE53FD" w:rsidRDefault="008F20CD" w:rsidP="00AE53FD">
      <w:pPr>
        <w:pStyle w:val="BodyText"/>
        <w:tabs>
          <w:tab w:val="clear" w:pos="1980"/>
          <w:tab w:val="left" w:pos="-90"/>
          <w:tab w:val="left" w:pos="0"/>
        </w:tabs>
        <w:spacing w:line="360" w:lineRule="auto"/>
        <w:jc w:val="left"/>
        <w:rPr>
          <w:rFonts w:ascii="Times New Roman" w:hAnsi="Times New Roman"/>
          <w:i/>
          <w:sz w:val="24"/>
          <w:szCs w:val="24"/>
        </w:rPr>
      </w:pPr>
      <w:r w:rsidRPr="00007AB9">
        <w:rPr>
          <w:rFonts w:ascii="Times New Roman" w:hAnsi="Times New Roman"/>
          <w:sz w:val="24"/>
          <w:szCs w:val="24"/>
        </w:rPr>
        <w:t xml:space="preserve"> </w:t>
      </w:r>
    </w:p>
    <w:p w:rsidR="00A16EF0" w:rsidRPr="00A16EF0" w:rsidRDefault="00AE53FD"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i/>
          <w:sz w:val="24"/>
          <w:szCs w:val="24"/>
        </w:rPr>
      </w:pPr>
      <w:r w:rsidRPr="00AE53FD">
        <w:rPr>
          <w:rFonts w:ascii="Times New Roman" w:hAnsi="Times New Roman"/>
          <w:sz w:val="24"/>
          <w:szCs w:val="24"/>
        </w:rPr>
        <w:t xml:space="preserve">Mr. Frankenfield </w:t>
      </w:r>
      <w:r w:rsidR="008F20CD" w:rsidRPr="00007AB9">
        <w:rPr>
          <w:rFonts w:ascii="Times New Roman" w:hAnsi="Times New Roman"/>
          <w:sz w:val="24"/>
          <w:szCs w:val="24"/>
        </w:rPr>
        <w:t>shut off the main breakers</w:t>
      </w:r>
      <w:r>
        <w:rPr>
          <w:rFonts w:ascii="Times New Roman" w:hAnsi="Times New Roman"/>
          <w:sz w:val="24"/>
          <w:szCs w:val="24"/>
        </w:rPr>
        <w:t xml:space="preserve">, </w:t>
      </w:r>
      <w:r w:rsidR="008F20CD" w:rsidRPr="00007AB9">
        <w:rPr>
          <w:rFonts w:ascii="Times New Roman" w:hAnsi="Times New Roman"/>
          <w:sz w:val="24"/>
          <w:szCs w:val="24"/>
        </w:rPr>
        <w:t>read the gas, electric and off peak meters</w:t>
      </w:r>
      <w:r>
        <w:rPr>
          <w:rFonts w:ascii="Times New Roman" w:hAnsi="Times New Roman"/>
          <w:sz w:val="24"/>
          <w:szCs w:val="24"/>
        </w:rPr>
        <w:t xml:space="preserve"> and</w:t>
      </w:r>
      <w:r w:rsidR="008F20CD" w:rsidRPr="00007AB9">
        <w:rPr>
          <w:rFonts w:ascii="Times New Roman" w:hAnsi="Times New Roman"/>
          <w:sz w:val="24"/>
          <w:szCs w:val="24"/>
        </w:rPr>
        <w:t xml:space="preserve"> traced the hot water lines from the electric hot water heater to the kitchen and in the bathroom to make sure that they were only connected to the </w:t>
      </w:r>
      <w:r w:rsidR="00A16EF0">
        <w:rPr>
          <w:rFonts w:ascii="Times New Roman" w:hAnsi="Times New Roman"/>
          <w:sz w:val="24"/>
          <w:szCs w:val="24"/>
        </w:rPr>
        <w:t xml:space="preserve">Complainant’s </w:t>
      </w:r>
      <w:r w:rsidR="008F20CD" w:rsidRPr="00007AB9">
        <w:rPr>
          <w:rFonts w:ascii="Times New Roman" w:hAnsi="Times New Roman"/>
          <w:sz w:val="24"/>
          <w:szCs w:val="24"/>
        </w:rPr>
        <w:t>apartment</w:t>
      </w:r>
    </w:p>
    <w:p w:rsidR="00AE53FD" w:rsidRPr="00AE53FD" w:rsidRDefault="00AE53FD" w:rsidP="00A16EF0">
      <w:pPr>
        <w:pStyle w:val="BodyText"/>
        <w:tabs>
          <w:tab w:val="clear" w:pos="1980"/>
          <w:tab w:val="left" w:pos="-90"/>
          <w:tab w:val="left" w:pos="0"/>
        </w:tabs>
        <w:spacing w:line="360" w:lineRule="auto"/>
        <w:jc w:val="left"/>
        <w:rPr>
          <w:rFonts w:ascii="Times New Roman" w:hAnsi="Times New Roman"/>
          <w:i/>
          <w:sz w:val="24"/>
          <w:szCs w:val="24"/>
        </w:rPr>
      </w:pPr>
      <w:proofErr w:type="gramStart"/>
      <w:r w:rsidRPr="00AE53FD">
        <w:rPr>
          <w:rFonts w:ascii="Times New Roman" w:hAnsi="Times New Roman"/>
          <w:sz w:val="24"/>
          <w:szCs w:val="24"/>
        </w:rPr>
        <w:t>(Tr. 86, 111, 112; PECO Ex. 11)</w:t>
      </w:r>
      <w:r w:rsidRPr="00AE53FD">
        <w:rPr>
          <w:rFonts w:ascii="Times New Roman" w:hAnsi="Times New Roman"/>
          <w:i/>
          <w:sz w:val="24"/>
          <w:szCs w:val="24"/>
        </w:rPr>
        <w:t>.</w:t>
      </w:r>
      <w:proofErr w:type="gramEnd"/>
    </w:p>
    <w:p w:rsidR="00AE53FD" w:rsidRPr="00AE53FD" w:rsidRDefault="00AE53FD" w:rsidP="00AE53FD">
      <w:pPr>
        <w:pStyle w:val="BodyText"/>
        <w:tabs>
          <w:tab w:val="clear" w:pos="1980"/>
          <w:tab w:val="left" w:pos="-90"/>
          <w:tab w:val="left" w:pos="0"/>
        </w:tabs>
        <w:spacing w:line="360" w:lineRule="auto"/>
        <w:jc w:val="left"/>
        <w:rPr>
          <w:rFonts w:ascii="Times New Roman" w:hAnsi="Times New Roman"/>
          <w:i/>
          <w:sz w:val="24"/>
          <w:szCs w:val="24"/>
        </w:rPr>
      </w:pPr>
    </w:p>
    <w:p w:rsidR="001977E1" w:rsidRPr="00007AB9" w:rsidRDefault="00AE53FD" w:rsidP="004D5E08">
      <w:pPr>
        <w:pStyle w:val="BodyText"/>
        <w:numPr>
          <w:ilvl w:val="0"/>
          <w:numId w:val="7"/>
        </w:numPr>
        <w:tabs>
          <w:tab w:val="clear" w:pos="1980"/>
          <w:tab w:val="left" w:pos="-90"/>
          <w:tab w:val="left" w:pos="0"/>
        </w:tabs>
        <w:spacing w:line="360" w:lineRule="auto"/>
        <w:ind w:left="0" w:firstLine="1440"/>
        <w:jc w:val="left"/>
        <w:rPr>
          <w:rFonts w:ascii="Times New Roman" w:hAnsi="Times New Roman"/>
          <w:i/>
          <w:sz w:val="24"/>
          <w:szCs w:val="24"/>
        </w:rPr>
      </w:pPr>
      <w:r>
        <w:rPr>
          <w:rFonts w:ascii="Times New Roman" w:hAnsi="Times New Roman"/>
          <w:sz w:val="24"/>
          <w:szCs w:val="24"/>
        </w:rPr>
        <w:t xml:space="preserve">On June 21, 2012, </w:t>
      </w:r>
      <w:r w:rsidRPr="00AE53FD">
        <w:rPr>
          <w:rFonts w:ascii="Times New Roman" w:hAnsi="Times New Roman"/>
          <w:sz w:val="24"/>
          <w:szCs w:val="24"/>
        </w:rPr>
        <w:t xml:space="preserve">Mr. Frankenfield </w:t>
      </w:r>
      <w:r w:rsidR="008F20CD">
        <w:rPr>
          <w:rFonts w:ascii="Times New Roman" w:hAnsi="Times New Roman"/>
          <w:sz w:val="24"/>
          <w:szCs w:val="24"/>
        </w:rPr>
        <w:t xml:space="preserve">did not find </w:t>
      </w:r>
      <w:r w:rsidR="008F20CD" w:rsidRPr="00007AB9">
        <w:rPr>
          <w:rFonts w:ascii="Times New Roman" w:hAnsi="Times New Roman"/>
          <w:sz w:val="24"/>
          <w:szCs w:val="24"/>
        </w:rPr>
        <w:t xml:space="preserve">foreign wiring </w:t>
      </w:r>
      <w:r w:rsidR="00D42CB4">
        <w:rPr>
          <w:rFonts w:ascii="Times New Roman" w:hAnsi="Times New Roman"/>
          <w:sz w:val="24"/>
          <w:szCs w:val="24"/>
        </w:rPr>
        <w:t xml:space="preserve">on the regular or the off peak meter </w:t>
      </w:r>
      <w:r w:rsidR="001977E1" w:rsidRPr="00007AB9">
        <w:rPr>
          <w:rFonts w:ascii="Times New Roman" w:hAnsi="Times New Roman"/>
          <w:sz w:val="24"/>
          <w:szCs w:val="24"/>
        </w:rPr>
        <w:t xml:space="preserve">(Tr. </w:t>
      </w:r>
      <w:r w:rsidR="00782090" w:rsidRPr="00007AB9">
        <w:rPr>
          <w:rFonts w:ascii="Times New Roman" w:hAnsi="Times New Roman"/>
          <w:sz w:val="24"/>
          <w:szCs w:val="24"/>
        </w:rPr>
        <w:t>86</w:t>
      </w:r>
      <w:r w:rsidR="008F20CD">
        <w:rPr>
          <w:rFonts w:ascii="Times New Roman" w:hAnsi="Times New Roman"/>
          <w:sz w:val="24"/>
          <w:szCs w:val="24"/>
        </w:rPr>
        <w:t xml:space="preserve">, </w:t>
      </w:r>
      <w:r w:rsidR="008F20CD" w:rsidRPr="00007AB9">
        <w:rPr>
          <w:rFonts w:ascii="Times New Roman" w:hAnsi="Times New Roman"/>
          <w:sz w:val="24"/>
          <w:szCs w:val="24"/>
        </w:rPr>
        <w:t>111</w:t>
      </w:r>
      <w:r w:rsidR="00D42CB4">
        <w:rPr>
          <w:rFonts w:ascii="Times New Roman" w:hAnsi="Times New Roman"/>
          <w:sz w:val="24"/>
          <w:szCs w:val="24"/>
        </w:rPr>
        <w:t xml:space="preserve">, </w:t>
      </w:r>
      <w:r w:rsidR="00D42CB4" w:rsidRPr="00007AB9">
        <w:rPr>
          <w:rFonts w:ascii="Times New Roman" w:hAnsi="Times New Roman"/>
          <w:sz w:val="24"/>
          <w:szCs w:val="24"/>
        </w:rPr>
        <w:t>112</w:t>
      </w:r>
      <w:r w:rsidR="001977E1" w:rsidRPr="00007AB9">
        <w:rPr>
          <w:rFonts w:ascii="Times New Roman" w:hAnsi="Times New Roman"/>
          <w:sz w:val="24"/>
          <w:szCs w:val="24"/>
        </w:rPr>
        <w:t xml:space="preserve">; PECO Ex. </w:t>
      </w:r>
      <w:r w:rsidR="00782090" w:rsidRPr="00007AB9">
        <w:rPr>
          <w:rFonts w:ascii="Times New Roman" w:hAnsi="Times New Roman"/>
          <w:sz w:val="24"/>
          <w:szCs w:val="24"/>
        </w:rPr>
        <w:t>1</w:t>
      </w:r>
      <w:r w:rsidR="00216B5D" w:rsidRPr="00007AB9">
        <w:rPr>
          <w:rFonts w:ascii="Times New Roman" w:hAnsi="Times New Roman"/>
          <w:sz w:val="24"/>
          <w:szCs w:val="24"/>
        </w:rPr>
        <w:t>1</w:t>
      </w:r>
      <w:r w:rsidR="001977E1" w:rsidRPr="00007AB9">
        <w:rPr>
          <w:rFonts w:ascii="Times New Roman" w:hAnsi="Times New Roman"/>
          <w:sz w:val="24"/>
          <w:szCs w:val="24"/>
        </w:rPr>
        <w:t>)</w:t>
      </w:r>
      <w:r w:rsidR="001977E1" w:rsidRPr="00007AB9">
        <w:rPr>
          <w:rFonts w:ascii="Times New Roman" w:hAnsi="Times New Roman"/>
          <w:i/>
          <w:sz w:val="24"/>
          <w:szCs w:val="24"/>
        </w:rPr>
        <w:t>.</w:t>
      </w:r>
    </w:p>
    <w:p w:rsidR="006C3F18" w:rsidRDefault="0037107F"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D42CB4">
        <w:rPr>
          <w:rFonts w:ascii="Times New Roman" w:hAnsi="Times New Roman"/>
          <w:sz w:val="24"/>
          <w:szCs w:val="24"/>
        </w:rPr>
        <w:lastRenderedPageBreak/>
        <w:t>Mr. Frankenfield</w:t>
      </w:r>
      <w:r w:rsidR="00FC0932" w:rsidRPr="00D42CB4">
        <w:rPr>
          <w:rFonts w:ascii="Times New Roman" w:hAnsi="Times New Roman"/>
          <w:sz w:val="24"/>
          <w:szCs w:val="24"/>
        </w:rPr>
        <w:t xml:space="preserve"> gave the Complainant an oral utility report on June 21, 2012</w:t>
      </w:r>
      <w:r w:rsidR="00AE53FD">
        <w:rPr>
          <w:rFonts w:ascii="Times New Roman" w:hAnsi="Times New Roman"/>
          <w:sz w:val="24"/>
          <w:szCs w:val="24"/>
        </w:rPr>
        <w:t xml:space="preserve"> indicating that</w:t>
      </w:r>
      <w:r w:rsidR="00D42CB4">
        <w:rPr>
          <w:rFonts w:ascii="Times New Roman" w:hAnsi="Times New Roman"/>
          <w:sz w:val="24"/>
          <w:szCs w:val="24"/>
        </w:rPr>
        <w:t xml:space="preserve"> the Complainant’s b</w:t>
      </w:r>
      <w:r w:rsidR="00FC0932" w:rsidRPr="00D42CB4">
        <w:rPr>
          <w:rFonts w:ascii="Times New Roman" w:hAnsi="Times New Roman"/>
          <w:sz w:val="24"/>
          <w:szCs w:val="24"/>
        </w:rPr>
        <w:t>alance</w:t>
      </w:r>
      <w:r w:rsidR="00D42CB4">
        <w:rPr>
          <w:rFonts w:ascii="Times New Roman" w:hAnsi="Times New Roman"/>
          <w:sz w:val="24"/>
          <w:szCs w:val="24"/>
        </w:rPr>
        <w:t xml:space="preserve"> of </w:t>
      </w:r>
      <w:r w:rsidR="00FC0932" w:rsidRPr="00D42CB4">
        <w:rPr>
          <w:rFonts w:ascii="Times New Roman" w:hAnsi="Times New Roman"/>
          <w:sz w:val="24"/>
          <w:szCs w:val="24"/>
        </w:rPr>
        <w:t>$2,431.54</w:t>
      </w:r>
      <w:r w:rsidR="00D42CB4">
        <w:rPr>
          <w:rFonts w:ascii="Times New Roman" w:hAnsi="Times New Roman"/>
          <w:sz w:val="24"/>
          <w:szCs w:val="24"/>
        </w:rPr>
        <w:t xml:space="preserve"> </w:t>
      </w:r>
      <w:r w:rsidR="001261C3" w:rsidRPr="00D42CB4">
        <w:rPr>
          <w:rFonts w:ascii="Times New Roman" w:hAnsi="Times New Roman"/>
          <w:sz w:val="24"/>
          <w:szCs w:val="24"/>
        </w:rPr>
        <w:t xml:space="preserve">included the </w:t>
      </w:r>
      <w:r w:rsidR="00D42CB4">
        <w:rPr>
          <w:rFonts w:ascii="Times New Roman" w:hAnsi="Times New Roman"/>
          <w:sz w:val="24"/>
          <w:szCs w:val="24"/>
        </w:rPr>
        <w:t>$</w:t>
      </w:r>
      <w:r w:rsidR="001261C3" w:rsidRPr="00D42CB4">
        <w:rPr>
          <w:rFonts w:ascii="Times New Roman" w:hAnsi="Times New Roman"/>
          <w:sz w:val="24"/>
          <w:szCs w:val="24"/>
        </w:rPr>
        <w:t xml:space="preserve">930.12 balance after </w:t>
      </w:r>
      <w:r w:rsidR="00D42CB4">
        <w:rPr>
          <w:rFonts w:ascii="Times New Roman" w:hAnsi="Times New Roman"/>
          <w:sz w:val="24"/>
          <w:szCs w:val="24"/>
        </w:rPr>
        <w:t xml:space="preserve">the </w:t>
      </w:r>
      <w:r w:rsidR="001261C3" w:rsidRPr="00D42CB4">
        <w:rPr>
          <w:rFonts w:ascii="Times New Roman" w:hAnsi="Times New Roman"/>
          <w:sz w:val="24"/>
          <w:szCs w:val="24"/>
        </w:rPr>
        <w:t xml:space="preserve">transfer and </w:t>
      </w:r>
      <w:r w:rsidR="00D42CB4">
        <w:rPr>
          <w:rFonts w:ascii="Times New Roman" w:hAnsi="Times New Roman"/>
          <w:sz w:val="24"/>
          <w:szCs w:val="24"/>
        </w:rPr>
        <w:t xml:space="preserve">the </w:t>
      </w:r>
      <w:r w:rsidR="001261C3" w:rsidRPr="00D42CB4">
        <w:rPr>
          <w:rFonts w:ascii="Times New Roman" w:hAnsi="Times New Roman"/>
          <w:sz w:val="24"/>
          <w:szCs w:val="24"/>
        </w:rPr>
        <w:t>charges incurred and not p</w:t>
      </w:r>
      <w:r w:rsidR="00031446">
        <w:rPr>
          <w:rFonts w:ascii="Times New Roman" w:hAnsi="Times New Roman"/>
          <w:sz w:val="24"/>
          <w:szCs w:val="24"/>
        </w:rPr>
        <w:t>aid up to June 21, 2012</w:t>
      </w:r>
      <w:r w:rsidR="006C3F18">
        <w:rPr>
          <w:rFonts w:ascii="Times New Roman" w:hAnsi="Times New Roman"/>
          <w:sz w:val="24"/>
          <w:szCs w:val="24"/>
        </w:rPr>
        <w:t xml:space="preserve"> </w:t>
      </w:r>
      <w:r w:rsidR="006C3F18" w:rsidRPr="006C3F18">
        <w:rPr>
          <w:rFonts w:ascii="Times New Roman" w:hAnsi="Times New Roman"/>
          <w:sz w:val="24"/>
          <w:szCs w:val="24"/>
        </w:rPr>
        <w:t xml:space="preserve">(Tr. 85, 87; PECO Ex. 12).  </w:t>
      </w:r>
      <w:r w:rsidR="00D42CB4">
        <w:rPr>
          <w:rFonts w:ascii="Times New Roman" w:hAnsi="Times New Roman"/>
          <w:sz w:val="24"/>
          <w:szCs w:val="24"/>
        </w:rPr>
        <w:t xml:space="preserve"> </w:t>
      </w:r>
    </w:p>
    <w:p w:rsidR="006C3F18" w:rsidRDefault="006C3F18" w:rsidP="006C3F18">
      <w:pPr>
        <w:pStyle w:val="ListParagraph"/>
        <w:rPr>
          <w:sz w:val="24"/>
          <w:szCs w:val="24"/>
        </w:rPr>
      </w:pPr>
    </w:p>
    <w:p w:rsidR="00FC0932" w:rsidRPr="00D42CB4" w:rsidRDefault="00D42CB4"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T</w:t>
      </w:r>
      <w:r w:rsidRPr="00D42CB4">
        <w:rPr>
          <w:rFonts w:ascii="Times New Roman" w:hAnsi="Times New Roman"/>
          <w:sz w:val="24"/>
          <w:szCs w:val="24"/>
        </w:rPr>
        <w:t xml:space="preserve">he </w:t>
      </w:r>
      <w:r w:rsidR="00FC0932" w:rsidRPr="00D42CB4">
        <w:rPr>
          <w:rFonts w:ascii="Times New Roman" w:hAnsi="Times New Roman"/>
          <w:sz w:val="24"/>
          <w:szCs w:val="24"/>
        </w:rPr>
        <w:t>Complainant needed to pay $296.31 by July 9, 2012 to avoid termination</w:t>
      </w:r>
      <w:r w:rsidR="006C3F18">
        <w:rPr>
          <w:rFonts w:ascii="Times New Roman" w:hAnsi="Times New Roman"/>
          <w:sz w:val="24"/>
          <w:szCs w:val="24"/>
        </w:rPr>
        <w:t xml:space="preserve"> and t</w:t>
      </w:r>
      <w:r>
        <w:rPr>
          <w:rFonts w:ascii="Times New Roman" w:hAnsi="Times New Roman"/>
          <w:sz w:val="24"/>
          <w:szCs w:val="24"/>
        </w:rPr>
        <w:t>he p</w:t>
      </w:r>
      <w:r w:rsidR="007F07D5" w:rsidRPr="00D42CB4">
        <w:rPr>
          <w:rFonts w:ascii="Times New Roman" w:hAnsi="Times New Roman"/>
          <w:sz w:val="24"/>
          <w:szCs w:val="24"/>
        </w:rPr>
        <w:t>ast</w:t>
      </w:r>
      <w:r w:rsidR="00FC0932" w:rsidRPr="00D42CB4">
        <w:rPr>
          <w:rFonts w:ascii="Times New Roman" w:hAnsi="Times New Roman"/>
          <w:sz w:val="24"/>
          <w:szCs w:val="24"/>
        </w:rPr>
        <w:t xml:space="preserve"> due amount </w:t>
      </w:r>
      <w:r w:rsidR="007F07D5" w:rsidRPr="00D42CB4">
        <w:rPr>
          <w:rFonts w:ascii="Times New Roman" w:hAnsi="Times New Roman"/>
          <w:sz w:val="24"/>
          <w:szCs w:val="24"/>
        </w:rPr>
        <w:t>was</w:t>
      </w:r>
      <w:r w:rsidR="00FC0932" w:rsidRPr="00D42CB4">
        <w:rPr>
          <w:rFonts w:ascii="Times New Roman" w:hAnsi="Times New Roman"/>
          <w:sz w:val="24"/>
          <w:szCs w:val="24"/>
        </w:rPr>
        <w:t xml:space="preserve"> $2,135.00 (Tr. 85</w:t>
      </w:r>
      <w:r>
        <w:rPr>
          <w:rFonts w:ascii="Times New Roman" w:hAnsi="Times New Roman"/>
          <w:sz w:val="24"/>
          <w:szCs w:val="24"/>
        </w:rPr>
        <w:t>, 87; PECO Ex. 12</w:t>
      </w:r>
      <w:r w:rsidRPr="00D42CB4">
        <w:rPr>
          <w:rFonts w:ascii="Times New Roman" w:hAnsi="Times New Roman"/>
          <w:sz w:val="24"/>
          <w:szCs w:val="24"/>
        </w:rPr>
        <w:t>)</w:t>
      </w:r>
      <w:r w:rsidR="00FC0932" w:rsidRPr="00D42CB4">
        <w:rPr>
          <w:rFonts w:ascii="Times New Roman" w:hAnsi="Times New Roman"/>
          <w:sz w:val="24"/>
          <w:szCs w:val="24"/>
        </w:rPr>
        <w:t xml:space="preserve">.  </w:t>
      </w:r>
    </w:p>
    <w:p w:rsidR="0037107F" w:rsidRDefault="0037107F" w:rsidP="004D5E08">
      <w:pPr>
        <w:pStyle w:val="BodyText"/>
        <w:spacing w:line="360" w:lineRule="auto"/>
        <w:ind w:firstLine="1440"/>
        <w:jc w:val="left"/>
        <w:rPr>
          <w:rFonts w:ascii="Times New Roman" w:hAnsi="Times New Roman"/>
          <w:sz w:val="24"/>
          <w:szCs w:val="24"/>
        </w:rPr>
      </w:pPr>
    </w:p>
    <w:p w:rsidR="00480FF6" w:rsidRPr="00007AB9" w:rsidRDefault="00D42CB4"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There is n</w:t>
      </w:r>
      <w:r w:rsidR="00480FF6" w:rsidRPr="00007AB9">
        <w:rPr>
          <w:rFonts w:ascii="Times New Roman" w:hAnsi="Times New Roman"/>
          <w:sz w:val="24"/>
          <w:szCs w:val="24"/>
        </w:rPr>
        <w:t xml:space="preserve">o evidence </w:t>
      </w:r>
      <w:r>
        <w:rPr>
          <w:rFonts w:ascii="Times New Roman" w:hAnsi="Times New Roman"/>
          <w:sz w:val="24"/>
          <w:szCs w:val="24"/>
        </w:rPr>
        <w:t xml:space="preserve">in the record to verify </w:t>
      </w:r>
      <w:r w:rsidR="00480FF6" w:rsidRPr="00007AB9">
        <w:rPr>
          <w:rFonts w:ascii="Times New Roman" w:hAnsi="Times New Roman"/>
          <w:sz w:val="24"/>
          <w:szCs w:val="24"/>
        </w:rPr>
        <w:t xml:space="preserve">that the </w:t>
      </w:r>
      <w:r w:rsidR="00D1386A" w:rsidRPr="00007AB9">
        <w:rPr>
          <w:rFonts w:ascii="Times New Roman" w:hAnsi="Times New Roman"/>
          <w:sz w:val="24"/>
          <w:szCs w:val="24"/>
        </w:rPr>
        <w:t>Complainant contacted</w:t>
      </w:r>
      <w:r w:rsidR="00480FF6" w:rsidRPr="00007AB9">
        <w:rPr>
          <w:rFonts w:ascii="Times New Roman" w:hAnsi="Times New Roman"/>
          <w:sz w:val="24"/>
          <w:szCs w:val="24"/>
        </w:rPr>
        <w:t xml:space="preserve"> the Respondent in November 2012 when she was evicted (Tr. 127, 128).</w:t>
      </w:r>
    </w:p>
    <w:p w:rsidR="00480FF6" w:rsidRDefault="00480FF6" w:rsidP="004D5E08">
      <w:pPr>
        <w:pStyle w:val="BodyText"/>
        <w:tabs>
          <w:tab w:val="clear" w:pos="1980"/>
          <w:tab w:val="left" w:pos="0"/>
        </w:tabs>
        <w:spacing w:line="360" w:lineRule="auto"/>
        <w:ind w:firstLine="1440"/>
        <w:jc w:val="left"/>
        <w:rPr>
          <w:rFonts w:ascii="Times New Roman" w:hAnsi="Times New Roman"/>
          <w:sz w:val="24"/>
          <w:szCs w:val="24"/>
        </w:rPr>
      </w:pPr>
    </w:p>
    <w:p w:rsidR="006C3F18" w:rsidRDefault="0037107F"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In J</w:t>
      </w:r>
      <w:r w:rsidR="00FF4F66" w:rsidRPr="00007AB9">
        <w:rPr>
          <w:rFonts w:ascii="Times New Roman" w:hAnsi="Times New Roman"/>
          <w:sz w:val="24"/>
          <w:szCs w:val="24"/>
        </w:rPr>
        <w:t xml:space="preserve">anuary 2013 PECO eliminated the off peak rate.  </w:t>
      </w:r>
    </w:p>
    <w:p w:rsidR="006C3F18" w:rsidRDefault="006C3F18" w:rsidP="006C3F18">
      <w:pPr>
        <w:pStyle w:val="ListParagraph"/>
        <w:rPr>
          <w:sz w:val="24"/>
          <w:szCs w:val="24"/>
        </w:rPr>
      </w:pPr>
    </w:p>
    <w:p w:rsidR="0037107F" w:rsidRDefault="006C3F18"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After January 2013, t</w:t>
      </w:r>
      <w:r w:rsidR="00D37649" w:rsidRPr="00D37649">
        <w:rPr>
          <w:rFonts w:ascii="Times New Roman" w:hAnsi="Times New Roman"/>
          <w:sz w:val="24"/>
          <w:szCs w:val="24"/>
        </w:rPr>
        <w:t>he Complainant</w:t>
      </w:r>
      <w:r w:rsidR="005305E3">
        <w:rPr>
          <w:rFonts w:ascii="Times New Roman" w:hAnsi="Times New Roman"/>
          <w:sz w:val="24"/>
          <w:szCs w:val="24"/>
        </w:rPr>
        <w:t xml:space="preserve"> had</w:t>
      </w:r>
      <w:r w:rsidR="00D42CB4">
        <w:rPr>
          <w:rFonts w:ascii="Times New Roman" w:hAnsi="Times New Roman"/>
          <w:sz w:val="24"/>
          <w:szCs w:val="24"/>
        </w:rPr>
        <w:t xml:space="preserve"> a</w:t>
      </w:r>
      <w:r w:rsidR="00FF4F66" w:rsidRPr="00007AB9">
        <w:rPr>
          <w:rFonts w:ascii="Times New Roman" w:hAnsi="Times New Roman"/>
          <w:sz w:val="24"/>
          <w:szCs w:val="24"/>
        </w:rPr>
        <w:t xml:space="preserve"> gas meter and </w:t>
      </w:r>
      <w:r w:rsidR="00D37649" w:rsidRPr="00007AB9">
        <w:rPr>
          <w:rFonts w:ascii="Times New Roman" w:hAnsi="Times New Roman"/>
          <w:sz w:val="24"/>
          <w:szCs w:val="24"/>
        </w:rPr>
        <w:t>two</w:t>
      </w:r>
      <w:r w:rsidR="00FF4F66" w:rsidRPr="00007AB9">
        <w:rPr>
          <w:rFonts w:ascii="Times New Roman" w:hAnsi="Times New Roman"/>
          <w:sz w:val="24"/>
          <w:szCs w:val="24"/>
        </w:rPr>
        <w:t xml:space="preserve"> residential </w:t>
      </w:r>
      <w:r>
        <w:rPr>
          <w:rFonts w:ascii="Times New Roman" w:hAnsi="Times New Roman"/>
          <w:sz w:val="24"/>
          <w:szCs w:val="24"/>
        </w:rPr>
        <w:t xml:space="preserve">rate </w:t>
      </w:r>
      <w:r w:rsidR="00FF4F66" w:rsidRPr="00007AB9">
        <w:rPr>
          <w:rFonts w:ascii="Times New Roman" w:hAnsi="Times New Roman"/>
          <w:sz w:val="24"/>
          <w:szCs w:val="24"/>
        </w:rPr>
        <w:t>R mete</w:t>
      </w:r>
      <w:r w:rsidR="00F67428">
        <w:rPr>
          <w:rFonts w:ascii="Times New Roman" w:hAnsi="Times New Roman"/>
          <w:sz w:val="24"/>
          <w:szCs w:val="24"/>
        </w:rPr>
        <w:t>r</w:t>
      </w:r>
      <w:r w:rsidR="00FF4F66" w:rsidRPr="00007AB9">
        <w:rPr>
          <w:rFonts w:ascii="Times New Roman" w:hAnsi="Times New Roman"/>
          <w:sz w:val="24"/>
          <w:szCs w:val="24"/>
        </w:rPr>
        <w:t>s (Tr. 97, 98).</w:t>
      </w:r>
    </w:p>
    <w:p w:rsidR="0037107F" w:rsidRDefault="0037107F" w:rsidP="004D5E08">
      <w:pPr>
        <w:pStyle w:val="BodyText"/>
        <w:tabs>
          <w:tab w:val="clear" w:pos="1980"/>
          <w:tab w:val="left" w:pos="0"/>
        </w:tabs>
        <w:spacing w:line="360" w:lineRule="auto"/>
        <w:ind w:firstLine="1440"/>
        <w:jc w:val="left"/>
        <w:rPr>
          <w:rFonts w:ascii="Times New Roman" w:hAnsi="Times New Roman"/>
          <w:sz w:val="24"/>
          <w:szCs w:val="24"/>
        </w:rPr>
      </w:pPr>
    </w:p>
    <w:p w:rsidR="00FB0630" w:rsidRPr="00007AB9" w:rsidRDefault="00FB0630" w:rsidP="004D5E08">
      <w:pPr>
        <w:pStyle w:val="BodyText"/>
        <w:numPr>
          <w:ilvl w:val="0"/>
          <w:numId w:val="7"/>
        </w:numPr>
        <w:tabs>
          <w:tab w:val="clear" w:pos="1980"/>
          <w:tab w:val="left" w:pos="0"/>
        </w:tabs>
        <w:spacing w:line="360" w:lineRule="auto"/>
        <w:ind w:left="0" w:firstLine="1440"/>
        <w:jc w:val="left"/>
        <w:rPr>
          <w:rFonts w:ascii="Times New Roman" w:hAnsi="Times New Roman"/>
          <w:sz w:val="24"/>
          <w:szCs w:val="24"/>
        </w:rPr>
      </w:pPr>
      <w:r w:rsidRPr="00007AB9">
        <w:rPr>
          <w:rFonts w:ascii="Times New Roman" w:hAnsi="Times New Roman"/>
          <w:sz w:val="24"/>
          <w:szCs w:val="24"/>
        </w:rPr>
        <w:t>In the Bureau of Consumer Services decision</w:t>
      </w:r>
      <w:r w:rsidR="00346BE1" w:rsidRPr="00346BE1">
        <w:rPr>
          <w:rFonts w:ascii="Times New Roman" w:hAnsi="Times New Roman"/>
        </w:rPr>
        <w:t xml:space="preserve"> </w:t>
      </w:r>
      <w:r w:rsidR="00346BE1" w:rsidRPr="00346BE1">
        <w:rPr>
          <w:rFonts w:ascii="Times New Roman" w:hAnsi="Times New Roman"/>
          <w:sz w:val="24"/>
          <w:szCs w:val="24"/>
        </w:rPr>
        <w:t>(#002989385)</w:t>
      </w:r>
      <w:r w:rsidRPr="00007AB9">
        <w:rPr>
          <w:rFonts w:ascii="Times New Roman" w:hAnsi="Times New Roman"/>
          <w:sz w:val="24"/>
          <w:szCs w:val="24"/>
        </w:rPr>
        <w:t xml:space="preserve">, dated </w:t>
      </w:r>
      <w:r w:rsidR="00D42CB4">
        <w:rPr>
          <w:rFonts w:ascii="Times New Roman" w:hAnsi="Times New Roman"/>
          <w:sz w:val="24"/>
          <w:szCs w:val="24"/>
        </w:rPr>
        <w:t>October</w:t>
      </w:r>
      <w:r w:rsidR="00A0495F" w:rsidRPr="00007AB9">
        <w:rPr>
          <w:rFonts w:ascii="Times New Roman" w:hAnsi="Times New Roman"/>
          <w:sz w:val="24"/>
          <w:szCs w:val="24"/>
        </w:rPr>
        <w:t xml:space="preserve"> </w:t>
      </w:r>
      <w:r w:rsidR="00D42CB4">
        <w:rPr>
          <w:rFonts w:ascii="Times New Roman" w:hAnsi="Times New Roman"/>
          <w:sz w:val="24"/>
          <w:szCs w:val="24"/>
        </w:rPr>
        <w:t>4</w:t>
      </w:r>
      <w:r w:rsidRPr="00007AB9">
        <w:rPr>
          <w:rFonts w:ascii="Times New Roman" w:hAnsi="Times New Roman"/>
          <w:sz w:val="24"/>
          <w:szCs w:val="24"/>
        </w:rPr>
        <w:t>, 20</w:t>
      </w:r>
      <w:r w:rsidR="00A0495F" w:rsidRPr="00007AB9">
        <w:rPr>
          <w:rFonts w:ascii="Times New Roman" w:hAnsi="Times New Roman"/>
          <w:sz w:val="24"/>
          <w:szCs w:val="24"/>
        </w:rPr>
        <w:t>1</w:t>
      </w:r>
      <w:r w:rsidR="00D42CB4">
        <w:rPr>
          <w:rFonts w:ascii="Times New Roman" w:hAnsi="Times New Roman"/>
          <w:sz w:val="24"/>
          <w:szCs w:val="24"/>
        </w:rPr>
        <w:t>2</w:t>
      </w:r>
      <w:r w:rsidRPr="00007AB9">
        <w:rPr>
          <w:rFonts w:ascii="Times New Roman" w:hAnsi="Times New Roman"/>
          <w:sz w:val="24"/>
          <w:szCs w:val="24"/>
        </w:rPr>
        <w:t>, t</w:t>
      </w:r>
      <w:r w:rsidR="00A0495F" w:rsidRPr="00007AB9">
        <w:rPr>
          <w:rFonts w:ascii="Times New Roman" w:hAnsi="Times New Roman"/>
          <w:sz w:val="24"/>
          <w:szCs w:val="24"/>
        </w:rPr>
        <w:t xml:space="preserve">he </w:t>
      </w:r>
      <w:r w:rsidR="00D42CB4">
        <w:rPr>
          <w:rFonts w:ascii="Times New Roman" w:hAnsi="Times New Roman"/>
          <w:sz w:val="24"/>
          <w:szCs w:val="24"/>
        </w:rPr>
        <w:t xml:space="preserve">informal complaint </w:t>
      </w:r>
      <w:r w:rsidR="00A0495F" w:rsidRPr="00007AB9">
        <w:rPr>
          <w:rFonts w:ascii="Times New Roman" w:hAnsi="Times New Roman"/>
          <w:sz w:val="24"/>
          <w:szCs w:val="24"/>
        </w:rPr>
        <w:t xml:space="preserve">was dismissed </w:t>
      </w:r>
      <w:r w:rsidRPr="00007AB9">
        <w:rPr>
          <w:rFonts w:ascii="Times New Roman" w:hAnsi="Times New Roman"/>
          <w:sz w:val="24"/>
          <w:szCs w:val="24"/>
        </w:rPr>
        <w:t>(</w:t>
      </w:r>
      <w:r w:rsidR="00346BE1">
        <w:rPr>
          <w:rFonts w:ascii="Times New Roman" w:hAnsi="Times New Roman"/>
          <w:sz w:val="24"/>
          <w:szCs w:val="24"/>
        </w:rPr>
        <w:t>Tr. 132, 133;</w:t>
      </w:r>
      <w:r w:rsidR="00B60EB1">
        <w:rPr>
          <w:rFonts w:ascii="Times New Roman" w:hAnsi="Times New Roman"/>
          <w:sz w:val="24"/>
          <w:szCs w:val="24"/>
        </w:rPr>
        <w:t xml:space="preserve"> </w:t>
      </w:r>
      <w:r w:rsidRPr="00007AB9">
        <w:rPr>
          <w:rFonts w:ascii="Times New Roman" w:hAnsi="Times New Roman"/>
          <w:sz w:val="24"/>
          <w:szCs w:val="24"/>
        </w:rPr>
        <w:t xml:space="preserve">PECO Ex. </w:t>
      </w:r>
      <w:r w:rsidR="00D42CB4">
        <w:rPr>
          <w:rFonts w:ascii="Times New Roman" w:hAnsi="Times New Roman"/>
          <w:sz w:val="24"/>
          <w:szCs w:val="24"/>
        </w:rPr>
        <w:t>15</w:t>
      </w:r>
      <w:r w:rsidRPr="00007AB9">
        <w:rPr>
          <w:rFonts w:ascii="Times New Roman" w:hAnsi="Times New Roman"/>
          <w:sz w:val="24"/>
          <w:szCs w:val="24"/>
        </w:rPr>
        <w:t>).</w:t>
      </w:r>
    </w:p>
    <w:p w:rsidR="006A19D6" w:rsidRPr="00007AB9" w:rsidRDefault="006A19D6" w:rsidP="004D5E08">
      <w:pPr>
        <w:pStyle w:val="BodyText"/>
        <w:tabs>
          <w:tab w:val="clear" w:pos="1980"/>
        </w:tabs>
        <w:spacing w:line="360" w:lineRule="auto"/>
        <w:ind w:firstLine="1440"/>
        <w:jc w:val="left"/>
        <w:rPr>
          <w:rFonts w:ascii="Times New Roman" w:hAnsi="Times New Roman"/>
          <w:bCs/>
          <w:sz w:val="24"/>
          <w:szCs w:val="24"/>
        </w:rPr>
      </w:pPr>
    </w:p>
    <w:p w:rsidR="007A7296" w:rsidRDefault="00C01CDF" w:rsidP="004D5E08">
      <w:pPr>
        <w:pStyle w:val="BodyText"/>
        <w:numPr>
          <w:ilvl w:val="0"/>
          <w:numId w:val="7"/>
        </w:numPr>
        <w:tabs>
          <w:tab w:val="clear" w:pos="1980"/>
        </w:tabs>
        <w:spacing w:line="360" w:lineRule="auto"/>
        <w:ind w:left="0" w:firstLine="1440"/>
        <w:jc w:val="left"/>
        <w:rPr>
          <w:rFonts w:ascii="Times New Roman" w:hAnsi="Times New Roman"/>
          <w:sz w:val="24"/>
          <w:szCs w:val="24"/>
        </w:rPr>
      </w:pPr>
      <w:r w:rsidRPr="00007AB9">
        <w:rPr>
          <w:rFonts w:ascii="Times New Roman" w:hAnsi="Times New Roman"/>
          <w:sz w:val="24"/>
          <w:szCs w:val="24"/>
        </w:rPr>
        <w:t xml:space="preserve">At the time of the hearing, the Complainant’s balance was </w:t>
      </w:r>
      <w:r w:rsidR="00206CC5" w:rsidRPr="009933AA">
        <w:rPr>
          <w:rFonts w:ascii="Times New Roman" w:hAnsi="Times New Roman"/>
          <w:sz w:val="24"/>
          <w:szCs w:val="24"/>
        </w:rPr>
        <w:t>$3</w:t>
      </w:r>
      <w:r w:rsidR="00B930FE" w:rsidRPr="009933AA">
        <w:rPr>
          <w:rFonts w:ascii="Times New Roman" w:hAnsi="Times New Roman"/>
          <w:sz w:val="24"/>
          <w:szCs w:val="24"/>
        </w:rPr>
        <w:t>,293.</w:t>
      </w:r>
      <w:r w:rsidR="00206CC5" w:rsidRPr="009933AA">
        <w:rPr>
          <w:rFonts w:ascii="Times New Roman" w:hAnsi="Times New Roman"/>
          <w:sz w:val="24"/>
          <w:szCs w:val="24"/>
        </w:rPr>
        <w:t>88</w:t>
      </w:r>
      <w:r w:rsidR="00206CC5" w:rsidRPr="00007AB9">
        <w:rPr>
          <w:rFonts w:ascii="Times New Roman" w:hAnsi="Times New Roman"/>
          <w:sz w:val="24"/>
          <w:szCs w:val="24"/>
        </w:rPr>
        <w:t xml:space="preserve"> </w:t>
      </w:r>
    </w:p>
    <w:p w:rsidR="00FF26E3" w:rsidRPr="00007AB9" w:rsidRDefault="00C01CDF" w:rsidP="006C3F18">
      <w:pPr>
        <w:pStyle w:val="BodyText"/>
        <w:tabs>
          <w:tab w:val="clear" w:pos="1980"/>
          <w:tab w:val="left" w:pos="180"/>
        </w:tabs>
        <w:spacing w:line="360" w:lineRule="auto"/>
        <w:jc w:val="left"/>
        <w:rPr>
          <w:rFonts w:ascii="Times New Roman" w:hAnsi="Times New Roman"/>
          <w:sz w:val="24"/>
          <w:szCs w:val="24"/>
        </w:rPr>
      </w:pPr>
      <w:proofErr w:type="gramStart"/>
      <w:r w:rsidRPr="00007AB9">
        <w:rPr>
          <w:rFonts w:ascii="Times New Roman" w:hAnsi="Times New Roman"/>
          <w:sz w:val="24"/>
          <w:szCs w:val="24"/>
        </w:rPr>
        <w:t>(Tr.</w:t>
      </w:r>
      <w:r w:rsidR="005C0EA7" w:rsidRPr="00007AB9">
        <w:rPr>
          <w:rFonts w:ascii="Times New Roman" w:hAnsi="Times New Roman"/>
          <w:sz w:val="24"/>
          <w:szCs w:val="24"/>
        </w:rPr>
        <w:t xml:space="preserve"> 129</w:t>
      </w:r>
      <w:r w:rsidRPr="00007AB9">
        <w:rPr>
          <w:rFonts w:ascii="Times New Roman" w:hAnsi="Times New Roman"/>
          <w:sz w:val="24"/>
          <w:szCs w:val="24"/>
        </w:rPr>
        <w:t xml:space="preserve">; PECO Ex. </w:t>
      </w:r>
      <w:r w:rsidR="00B930FE" w:rsidRPr="00007AB9">
        <w:rPr>
          <w:rFonts w:ascii="Times New Roman" w:hAnsi="Times New Roman"/>
          <w:sz w:val="24"/>
          <w:szCs w:val="24"/>
        </w:rPr>
        <w:t>1</w:t>
      </w:r>
      <w:r w:rsidRPr="00007AB9">
        <w:rPr>
          <w:rFonts w:ascii="Times New Roman" w:hAnsi="Times New Roman"/>
          <w:sz w:val="24"/>
          <w:szCs w:val="24"/>
        </w:rPr>
        <w:t>).</w:t>
      </w:r>
      <w:proofErr w:type="gramEnd"/>
    </w:p>
    <w:p w:rsidR="00C01CDF" w:rsidRPr="00007AB9" w:rsidRDefault="00C01CDF" w:rsidP="00B85BB2">
      <w:pPr>
        <w:pStyle w:val="BodyText"/>
        <w:tabs>
          <w:tab w:val="clear" w:pos="1980"/>
        </w:tabs>
        <w:spacing w:line="360" w:lineRule="auto"/>
        <w:ind w:firstLine="1440"/>
        <w:jc w:val="left"/>
        <w:rPr>
          <w:rFonts w:ascii="Times New Roman" w:hAnsi="Times New Roman"/>
          <w:sz w:val="24"/>
          <w:szCs w:val="24"/>
        </w:rPr>
      </w:pPr>
    </w:p>
    <w:p w:rsidR="00FF26E3" w:rsidRPr="00007AB9" w:rsidRDefault="00FF26E3" w:rsidP="00896286">
      <w:pPr>
        <w:pStyle w:val="Heading1"/>
        <w:spacing w:line="360" w:lineRule="auto"/>
        <w:rPr>
          <w:rFonts w:ascii="Times New Roman" w:hAnsi="Times New Roman"/>
          <w:b w:val="0"/>
          <w:sz w:val="24"/>
          <w:szCs w:val="24"/>
        </w:rPr>
      </w:pPr>
      <w:r w:rsidRPr="00007AB9">
        <w:rPr>
          <w:rFonts w:ascii="Times New Roman" w:hAnsi="Times New Roman"/>
          <w:b w:val="0"/>
          <w:sz w:val="24"/>
          <w:szCs w:val="24"/>
        </w:rPr>
        <w:t>DISCUSSION</w:t>
      </w:r>
    </w:p>
    <w:p w:rsidR="00FF26E3" w:rsidRPr="00007AB9" w:rsidRDefault="00FF26E3" w:rsidP="00896286">
      <w:pPr>
        <w:rPr>
          <w:sz w:val="24"/>
          <w:szCs w:val="24"/>
        </w:rPr>
      </w:pPr>
    </w:p>
    <w:p w:rsidR="00FF26E3" w:rsidRPr="00007AB9" w:rsidRDefault="00FF26E3" w:rsidP="00896286">
      <w:pPr>
        <w:pStyle w:val="BodyText"/>
        <w:tabs>
          <w:tab w:val="clear" w:pos="198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r>
      <w:proofErr w:type="gramStart"/>
      <w:r w:rsidRPr="00007AB9">
        <w:rPr>
          <w:rFonts w:ascii="Times New Roman" w:hAnsi="Times New Roman"/>
          <w:sz w:val="24"/>
          <w:szCs w:val="24"/>
        </w:rPr>
        <w:t xml:space="preserve">Pursuant to section 332(a) of </w:t>
      </w:r>
      <w:r w:rsidR="002751E0">
        <w:rPr>
          <w:rFonts w:ascii="Times New Roman" w:hAnsi="Times New Roman"/>
          <w:sz w:val="24"/>
          <w:szCs w:val="24"/>
        </w:rPr>
        <w:t>the Public Utility Code, 66 Pa.</w:t>
      </w:r>
      <w:r w:rsidRPr="00007AB9">
        <w:rPr>
          <w:rFonts w:ascii="Times New Roman" w:hAnsi="Times New Roman"/>
          <w:sz w:val="24"/>
          <w:szCs w:val="24"/>
        </w:rPr>
        <w:t>C.S.</w:t>
      </w:r>
      <w:proofErr w:type="gramEnd"/>
      <w:r w:rsidRPr="00007AB9">
        <w:rPr>
          <w:rFonts w:ascii="Times New Roman" w:hAnsi="Times New Roman"/>
          <w:sz w:val="24"/>
          <w:szCs w:val="24"/>
        </w:rPr>
        <w:t xml:space="preserve">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007AB9">
        <w:rPr>
          <w:rFonts w:ascii="Times New Roman" w:hAnsi="Times New Roman"/>
          <w:i/>
          <w:iCs/>
          <w:sz w:val="24"/>
          <w:szCs w:val="24"/>
        </w:rPr>
        <w:t>Se-Ling Hosiery v. Margulies,</w:t>
      </w:r>
      <w:r w:rsidRPr="00007AB9">
        <w:rPr>
          <w:rFonts w:ascii="Times New Roman" w:hAnsi="Times New Roman"/>
          <w:sz w:val="24"/>
          <w:szCs w:val="24"/>
        </w:rPr>
        <w:t xml:space="preserve"> 364 Pa. 45, 70 A.2d 854 (1950).</w:t>
      </w:r>
      <w:proofErr w:type="gramEnd"/>
      <w:r w:rsidRPr="00007AB9">
        <w:rPr>
          <w:rFonts w:ascii="Times New Roman" w:hAnsi="Times New Roman"/>
          <w:sz w:val="24"/>
          <w:szCs w:val="24"/>
        </w:rPr>
        <w:t xml:space="preserve">  The Complainant must show that the utility is responsible or accountable for the problem described in the complaint.  </w:t>
      </w:r>
      <w:proofErr w:type="gramStart"/>
      <w:r w:rsidRPr="00007AB9">
        <w:rPr>
          <w:rFonts w:ascii="Times New Roman" w:hAnsi="Times New Roman"/>
          <w:i/>
          <w:iCs/>
          <w:sz w:val="24"/>
          <w:szCs w:val="24"/>
        </w:rPr>
        <w:t>Feinstein v. Philadelphia Suburban Water Company</w:t>
      </w:r>
      <w:r w:rsidR="00055D49">
        <w:rPr>
          <w:rFonts w:ascii="Times New Roman" w:hAnsi="Times New Roman"/>
          <w:sz w:val="24"/>
          <w:szCs w:val="24"/>
        </w:rPr>
        <w:t>, 50 Pa. PUC</w:t>
      </w:r>
      <w:r w:rsidRPr="00007AB9">
        <w:rPr>
          <w:rFonts w:ascii="Times New Roman" w:hAnsi="Times New Roman"/>
          <w:sz w:val="24"/>
          <w:szCs w:val="24"/>
        </w:rPr>
        <w:t xml:space="preserve"> 300 (1976).</w:t>
      </w:r>
      <w:proofErr w:type="gramEnd"/>
    </w:p>
    <w:p w:rsidR="00FF26E3" w:rsidRPr="00007AB9" w:rsidRDefault="00FF26E3" w:rsidP="00896286">
      <w:pPr>
        <w:pStyle w:val="BodyText"/>
        <w:tabs>
          <w:tab w:val="left" w:pos="720"/>
        </w:tabs>
        <w:spacing w:line="360" w:lineRule="auto"/>
        <w:jc w:val="left"/>
        <w:rPr>
          <w:rFonts w:ascii="Times New Roman" w:hAnsi="Times New Roman"/>
          <w:sz w:val="24"/>
          <w:szCs w:val="24"/>
        </w:rPr>
      </w:pPr>
    </w:p>
    <w:p w:rsidR="00FF26E3" w:rsidRPr="00007AB9" w:rsidRDefault="00FF26E3" w:rsidP="00896286">
      <w:pPr>
        <w:pStyle w:val="BodyText"/>
        <w:tabs>
          <w:tab w:val="clear" w:pos="1980"/>
          <w:tab w:val="left" w:pos="-1620"/>
        </w:tabs>
        <w:spacing w:line="360" w:lineRule="auto"/>
        <w:jc w:val="left"/>
        <w:rPr>
          <w:rFonts w:ascii="Times New Roman" w:hAnsi="Times New Roman"/>
          <w:sz w:val="24"/>
          <w:szCs w:val="24"/>
        </w:rPr>
      </w:pPr>
      <w:r w:rsidRPr="00007AB9">
        <w:rPr>
          <w:rFonts w:ascii="Times New Roman" w:hAnsi="Times New Roman"/>
          <w:sz w:val="24"/>
          <w:szCs w:val="24"/>
        </w:rPr>
        <w:lastRenderedPageBreak/>
        <w:tab/>
      </w:r>
      <w:r w:rsidRPr="00007AB9">
        <w:rPr>
          <w:rFonts w:ascii="Times New Roman" w:hAnsi="Times New Roman"/>
          <w:sz w:val="24"/>
          <w:szCs w:val="24"/>
        </w:rPr>
        <w:tab/>
        <w:t xml:space="preserve">The record in this proceeding must be reviewed to determine whether the Complainant has satisfied </w:t>
      </w:r>
      <w:r w:rsidR="002D1B3F" w:rsidRPr="00007AB9">
        <w:rPr>
          <w:rFonts w:ascii="Times New Roman" w:hAnsi="Times New Roman"/>
          <w:sz w:val="24"/>
          <w:szCs w:val="24"/>
        </w:rPr>
        <w:t>her</w:t>
      </w:r>
      <w:r w:rsidRPr="00007AB9">
        <w:rPr>
          <w:rFonts w:ascii="Times New Roman" w:hAnsi="Times New Roman"/>
          <w:sz w:val="24"/>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proofErr w:type="gramStart"/>
      <w:r w:rsidRPr="00007AB9">
        <w:rPr>
          <w:rFonts w:ascii="Times New Roman" w:hAnsi="Times New Roman"/>
          <w:i/>
          <w:iCs/>
          <w:sz w:val="24"/>
          <w:szCs w:val="24"/>
        </w:rPr>
        <w:t>Morrissey v. Pa. Dept. of Highways</w:t>
      </w:r>
      <w:r w:rsidR="00F44E07" w:rsidRPr="00007AB9">
        <w:rPr>
          <w:rFonts w:ascii="Times New Roman" w:hAnsi="Times New Roman"/>
          <w:i/>
          <w:iCs/>
          <w:sz w:val="24"/>
          <w:szCs w:val="24"/>
        </w:rPr>
        <w:t>,</w:t>
      </w:r>
      <w:r w:rsidRPr="00007AB9">
        <w:rPr>
          <w:rFonts w:ascii="Times New Roman" w:hAnsi="Times New Roman"/>
          <w:sz w:val="24"/>
          <w:szCs w:val="24"/>
        </w:rPr>
        <w:t xml:space="preserve"> 424 Pa. 87, 225 A.2d 895 (1967).</w:t>
      </w:r>
      <w:proofErr w:type="gramEnd"/>
    </w:p>
    <w:p w:rsidR="00FF26E3" w:rsidRPr="00007AB9" w:rsidRDefault="00FF26E3" w:rsidP="00896286">
      <w:pPr>
        <w:pStyle w:val="BodyText"/>
        <w:spacing w:line="360" w:lineRule="auto"/>
        <w:jc w:val="left"/>
        <w:rPr>
          <w:rFonts w:ascii="Times New Roman" w:hAnsi="Times New Roman"/>
          <w:sz w:val="24"/>
          <w:szCs w:val="24"/>
        </w:rPr>
      </w:pPr>
    </w:p>
    <w:p w:rsidR="00FF26E3" w:rsidRPr="00007AB9" w:rsidRDefault="00FF26E3" w:rsidP="00896286">
      <w:pPr>
        <w:pStyle w:val="BodyText"/>
        <w:tabs>
          <w:tab w:val="clear" w:pos="1980"/>
          <w:tab w:val="left" w:pos="-1710"/>
          <w:tab w:val="left" w:pos="-162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r>
      <w:r w:rsidR="000324D5" w:rsidRPr="00007AB9">
        <w:rPr>
          <w:rFonts w:ascii="Times New Roman" w:hAnsi="Times New Roman"/>
          <w:sz w:val="24"/>
          <w:szCs w:val="24"/>
        </w:rPr>
        <w:t xml:space="preserve">The Commission’s decision must be supported by substantial evidence.  </w:t>
      </w:r>
      <w:proofErr w:type="gramStart"/>
      <w:r w:rsidRPr="00007AB9">
        <w:rPr>
          <w:rFonts w:ascii="Times New Roman" w:hAnsi="Times New Roman"/>
          <w:sz w:val="24"/>
          <w:szCs w:val="24"/>
        </w:rPr>
        <w:t>2 Pa.C.S.</w:t>
      </w:r>
      <w:proofErr w:type="gramEnd"/>
      <w:r w:rsidRPr="00007AB9">
        <w:rPr>
          <w:rFonts w:ascii="Times New Roman" w:hAnsi="Times New Roman"/>
          <w:sz w:val="24"/>
          <w:szCs w:val="24"/>
        </w:rPr>
        <w:t xml:space="preserve"> § 704.  Various Pennsylvania courts have defined the term “substantial evidence” as such relevant evidence that a reasonable mind might accept as adequate to support a conclusion.  Substantial evidence is more than a mere trace of evidence or a suspicion of the existence of a fact sought to be established.  </w:t>
      </w:r>
      <w:proofErr w:type="gramStart"/>
      <w:r w:rsidRPr="00007AB9">
        <w:rPr>
          <w:rFonts w:ascii="Times New Roman" w:hAnsi="Times New Roman"/>
          <w:i/>
          <w:iCs/>
          <w:sz w:val="24"/>
          <w:szCs w:val="24"/>
        </w:rPr>
        <w:t>Norfolk &amp; Western Ry. Co. v. Pa. P.U.C.</w:t>
      </w:r>
      <w:r w:rsidRPr="00007AB9">
        <w:rPr>
          <w:rFonts w:ascii="Times New Roman" w:hAnsi="Times New Roman"/>
          <w:sz w:val="24"/>
          <w:szCs w:val="24"/>
        </w:rPr>
        <w:t xml:space="preserve">, 489 Pa.109, 413 A. 2d 1037 (1980); </w:t>
      </w:r>
      <w:r w:rsidRPr="00007AB9">
        <w:rPr>
          <w:rFonts w:ascii="Times New Roman" w:hAnsi="Times New Roman"/>
          <w:i/>
          <w:iCs/>
          <w:sz w:val="24"/>
          <w:szCs w:val="24"/>
        </w:rPr>
        <w:t>Murphy v. Dept. of Public Welfare</w:t>
      </w:r>
      <w:r w:rsidRPr="00007AB9">
        <w:rPr>
          <w:rFonts w:ascii="Times New Roman" w:hAnsi="Times New Roman"/>
          <w:sz w:val="24"/>
          <w:szCs w:val="24"/>
          <w:u w:val="single"/>
        </w:rPr>
        <w:t>,</w:t>
      </w:r>
      <w:r w:rsidRPr="00007AB9">
        <w:rPr>
          <w:rFonts w:ascii="Times New Roman" w:hAnsi="Times New Roman"/>
          <w:sz w:val="24"/>
          <w:szCs w:val="24"/>
        </w:rPr>
        <w:t xml:space="preserve"> 85 Pa. Cmwlth</w:t>
      </w:r>
      <w:r w:rsidR="002429F2" w:rsidRPr="00007AB9">
        <w:rPr>
          <w:rFonts w:ascii="Times New Roman" w:hAnsi="Times New Roman"/>
          <w:sz w:val="24"/>
          <w:szCs w:val="24"/>
        </w:rPr>
        <w:t>.</w:t>
      </w:r>
      <w:r w:rsidRPr="00007AB9">
        <w:rPr>
          <w:rFonts w:ascii="Times New Roman" w:hAnsi="Times New Roman"/>
          <w:sz w:val="24"/>
          <w:szCs w:val="24"/>
        </w:rPr>
        <w:t xml:space="preserve"> 23, 480 A.2d 382 (1984).</w:t>
      </w:r>
      <w:proofErr w:type="gramEnd"/>
    </w:p>
    <w:p w:rsidR="006C3F18" w:rsidRDefault="006C3F18" w:rsidP="00896286">
      <w:pPr>
        <w:pStyle w:val="BodyText"/>
        <w:tabs>
          <w:tab w:val="clear" w:pos="1980"/>
        </w:tabs>
        <w:spacing w:line="360" w:lineRule="auto"/>
        <w:jc w:val="left"/>
        <w:rPr>
          <w:rFonts w:ascii="Times New Roman" w:hAnsi="Times New Roman"/>
          <w:sz w:val="24"/>
          <w:szCs w:val="24"/>
        </w:rPr>
      </w:pPr>
    </w:p>
    <w:p w:rsidR="002C5C1F" w:rsidRPr="00007AB9" w:rsidRDefault="00FF26E3" w:rsidP="00896286">
      <w:pPr>
        <w:pStyle w:val="BodyText"/>
        <w:tabs>
          <w:tab w:val="clear" w:pos="198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 xml:space="preserve">The Complainant testified that </w:t>
      </w:r>
      <w:r w:rsidR="0067210A" w:rsidRPr="00007AB9">
        <w:rPr>
          <w:rFonts w:ascii="Times New Roman" w:hAnsi="Times New Roman"/>
          <w:sz w:val="24"/>
          <w:szCs w:val="24"/>
        </w:rPr>
        <w:t>Frank Frankenfi</w:t>
      </w:r>
      <w:r w:rsidR="00385D52" w:rsidRPr="00007AB9">
        <w:rPr>
          <w:rFonts w:ascii="Times New Roman" w:hAnsi="Times New Roman"/>
          <w:sz w:val="24"/>
          <w:szCs w:val="24"/>
        </w:rPr>
        <w:t>e</w:t>
      </w:r>
      <w:r w:rsidR="0067210A" w:rsidRPr="00007AB9">
        <w:rPr>
          <w:rFonts w:ascii="Times New Roman" w:hAnsi="Times New Roman"/>
          <w:sz w:val="24"/>
          <w:szCs w:val="24"/>
        </w:rPr>
        <w:t xml:space="preserve">ld, a high bill investigator for the Respondent, did not investigate her high bill complaint </w:t>
      </w:r>
      <w:r w:rsidR="002C5C1F" w:rsidRPr="00007AB9">
        <w:rPr>
          <w:rFonts w:ascii="Times New Roman" w:hAnsi="Times New Roman"/>
          <w:sz w:val="24"/>
          <w:szCs w:val="24"/>
        </w:rPr>
        <w:t>because</w:t>
      </w:r>
      <w:r w:rsidR="0067210A" w:rsidRPr="00007AB9">
        <w:rPr>
          <w:rFonts w:ascii="Times New Roman" w:hAnsi="Times New Roman"/>
          <w:sz w:val="24"/>
          <w:szCs w:val="24"/>
        </w:rPr>
        <w:t xml:space="preserve"> he was g</w:t>
      </w:r>
      <w:r w:rsidR="00374824">
        <w:rPr>
          <w:rFonts w:ascii="Times New Roman" w:hAnsi="Times New Roman"/>
          <w:sz w:val="24"/>
          <w:szCs w:val="24"/>
        </w:rPr>
        <w:t>ood friends with her landlord (T</w:t>
      </w:r>
      <w:r w:rsidR="0067210A" w:rsidRPr="00007AB9">
        <w:rPr>
          <w:rFonts w:ascii="Times New Roman" w:hAnsi="Times New Roman"/>
          <w:sz w:val="24"/>
          <w:szCs w:val="24"/>
        </w:rPr>
        <w:t xml:space="preserve">r. 9).  She said that </w:t>
      </w:r>
      <w:r w:rsidR="006830B6" w:rsidRPr="00007AB9">
        <w:rPr>
          <w:rFonts w:ascii="Times New Roman" w:hAnsi="Times New Roman"/>
          <w:sz w:val="24"/>
          <w:szCs w:val="24"/>
        </w:rPr>
        <w:t xml:space="preserve">she complained to the Respondent </w:t>
      </w:r>
      <w:r w:rsidR="0067210A" w:rsidRPr="00007AB9">
        <w:rPr>
          <w:rFonts w:ascii="Times New Roman" w:hAnsi="Times New Roman"/>
          <w:sz w:val="24"/>
          <w:szCs w:val="24"/>
        </w:rPr>
        <w:t>five times about foreign load (Tr. 9)</w:t>
      </w:r>
      <w:r w:rsidR="002C5C1F" w:rsidRPr="00007AB9">
        <w:rPr>
          <w:rFonts w:ascii="Times New Roman" w:hAnsi="Times New Roman"/>
          <w:sz w:val="24"/>
          <w:szCs w:val="24"/>
        </w:rPr>
        <w:t xml:space="preserve">.  She testified that there </w:t>
      </w:r>
      <w:r w:rsidR="006830B6" w:rsidRPr="00007AB9">
        <w:rPr>
          <w:rFonts w:ascii="Times New Roman" w:hAnsi="Times New Roman"/>
          <w:sz w:val="24"/>
          <w:szCs w:val="24"/>
        </w:rPr>
        <w:t>w</w:t>
      </w:r>
      <w:r w:rsidR="002C5C1F" w:rsidRPr="00007AB9">
        <w:rPr>
          <w:rFonts w:ascii="Times New Roman" w:hAnsi="Times New Roman"/>
          <w:sz w:val="24"/>
          <w:szCs w:val="24"/>
        </w:rPr>
        <w:t>ere four meters in her name (Tr. 10).  The Complainant stated that when Mr. Frankenfield came for the l</w:t>
      </w:r>
      <w:r w:rsidR="006830B6" w:rsidRPr="00007AB9">
        <w:rPr>
          <w:rFonts w:ascii="Times New Roman" w:hAnsi="Times New Roman"/>
          <w:sz w:val="24"/>
          <w:szCs w:val="24"/>
        </w:rPr>
        <w:t>ast</w:t>
      </w:r>
      <w:r w:rsidR="002C5C1F" w:rsidRPr="00007AB9">
        <w:rPr>
          <w:rFonts w:ascii="Times New Roman" w:hAnsi="Times New Roman"/>
          <w:sz w:val="24"/>
          <w:szCs w:val="24"/>
        </w:rPr>
        <w:t xml:space="preserve"> investigation, he did not ring her be</w:t>
      </w:r>
      <w:r w:rsidR="006830B6" w:rsidRPr="00007AB9">
        <w:rPr>
          <w:rFonts w:ascii="Times New Roman" w:hAnsi="Times New Roman"/>
          <w:sz w:val="24"/>
          <w:szCs w:val="24"/>
        </w:rPr>
        <w:t>l</w:t>
      </w:r>
      <w:r w:rsidR="002C5C1F" w:rsidRPr="00007AB9">
        <w:rPr>
          <w:rFonts w:ascii="Times New Roman" w:hAnsi="Times New Roman"/>
          <w:sz w:val="24"/>
          <w:szCs w:val="24"/>
        </w:rPr>
        <w:t>l or knock on the door.  He starte</w:t>
      </w:r>
      <w:r w:rsidR="006830B6" w:rsidRPr="00007AB9">
        <w:rPr>
          <w:rFonts w:ascii="Times New Roman" w:hAnsi="Times New Roman"/>
          <w:sz w:val="24"/>
          <w:szCs w:val="24"/>
        </w:rPr>
        <w:t xml:space="preserve">d </w:t>
      </w:r>
      <w:r w:rsidR="002C5C1F" w:rsidRPr="00007AB9">
        <w:rPr>
          <w:rFonts w:ascii="Times New Roman" w:hAnsi="Times New Roman"/>
          <w:sz w:val="24"/>
          <w:szCs w:val="24"/>
        </w:rPr>
        <w:t xml:space="preserve">writing a slip to hang on her door (Tr. 10).  She said </w:t>
      </w:r>
      <w:r w:rsidR="006830B6" w:rsidRPr="00007AB9">
        <w:rPr>
          <w:rFonts w:ascii="Times New Roman" w:hAnsi="Times New Roman"/>
          <w:sz w:val="24"/>
          <w:szCs w:val="24"/>
        </w:rPr>
        <w:t xml:space="preserve">that </w:t>
      </w:r>
      <w:r w:rsidR="002C5C1F" w:rsidRPr="00007AB9">
        <w:rPr>
          <w:rFonts w:ascii="Times New Roman" w:hAnsi="Times New Roman"/>
          <w:sz w:val="24"/>
          <w:szCs w:val="24"/>
        </w:rPr>
        <w:t xml:space="preserve">she opened the door and invited him in (Tr. 11).  She said that he refused to go in the basement to look at the box (Tr. 11).  Her landlord and an electrician </w:t>
      </w:r>
      <w:r w:rsidR="009A09FE" w:rsidRPr="00007AB9">
        <w:rPr>
          <w:rFonts w:ascii="Times New Roman" w:hAnsi="Times New Roman"/>
          <w:sz w:val="24"/>
          <w:szCs w:val="24"/>
        </w:rPr>
        <w:t>were</w:t>
      </w:r>
      <w:r w:rsidR="002C5C1F" w:rsidRPr="00007AB9">
        <w:rPr>
          <w:rFonts w:ascii="Times New Roman" w:hAnsi="Times New Roman"/>
          <w:sz w:val="24"/>
          <w:szCs w:val="24"/>
        </w:rPr>
        <w:t xml:space="preserve"> there.  Althoug</w:t>
      </w:r>
      <w:r w:rsidR="006830B6" w:rsidRPr="00007AB9">
        <w:rPr>
          <w:rFonts w:ascii="Times New Roman" w:hAnsi="Times New Roman"/>
          <w:sz w:val="24"/>
          <w:szCs w:val="24"/>
        </w:rPr>
        <w:t>h</w:t>
      </w:r>
      <w:r w:rsidR="002C5C1F" w:rsidRPr="00007AB9">
        <w:rPr>
          <w:rFonts w:ascii="Times New Roman" w:hAnsi="Times New Roman"/>
          <w:sz w:val="24"/>
          <w:szCs w:val="24"/>
        </w:rPr>
        <w:t xml:space="preserve"> she called PECO’s office, she said that Mr. Frankenfield got in the car and d</w:t>
      </w:r>
      <w:r w:rsidR="006830B6" w:rsidRPr="00007AB9">
        <w:rPr>
          <w:rFonts w:ascii="Times New Roman" w:hAnsi="Times New Roman"/>
          <w:sz w:val="24"/>
          <w:szCs w:val="24"/>
        </w:rPr>
        <w:t>r</w:t>
      </w:r>
      <w:r w:rsidR="002C5C1F" w:rsidRPr="00007AB9">
        <w:rPr>
          <w:rFonts w:ascii="Times New Roman" w:hAnsi="Times New Roman"/>
          <w:sz w:val="24"/>
          <w:szCs w:val="24"/>
        </w:rPr>
        <w:t xml:space="preserve">ove away (Tr. 11, 12).  When she and the electrician attempted to go to look at the box, the landlord told everyone to leave (Tr. 13).  </w:t>
      </w:r>
      <w:r w:rsidR="00EC544C" w:rsidRPr="00007AB9">
        <w:rPr>
          <w:rFonts w:ascii="Times New Roman" w:hAnsi="Times New Roman"/>
          <w:sz w:val="24"/>
          <w:szCs w:val="24"/>
        </w:rPr>
        <w:t xml:space="preserve">The next day the Complainant saw the landlord tampering with the box and she saw a big green cord coming from the box connected to the meter (Tr. 13).  </w:t>
      </w:r>
      <w:r w:rsidR="002C5C1F" w:rsidRPr="00007AB9">
        <w:rPr>
          <w:rFonts w:ascii="Times New Roman" w:hAnsi="Times New Roman"/>
          <w:sz w:val="24"/>
          <w:szCs w:val="24"/>
        </w:rPr>
        <w:t>She said she had this on video (Tr. 13).</w:t>
      </w:r>
    </w:p>
    <w:p w:rsidR="002C5C1F" w:rsidRPr="00007AB9" w:rsidRDefault="00EC544C" w:rsidP="00896286">
      <w:pPr>
        <w:pStyle w:val="BodyText"/>
        <w:tabs>
          <w:tab w:val="clear" w:pos="1980"/>
        </w:tabs>
        <w:spacing w:line="360" w:lineRule="auto"/>
        <w:jc w:val="left"/>
        <w:rPr>
          <w:rFonts w:ascii="Times New Roman" w:hAnsi="Times New Roman"/>
          <w:sz w:val="24"/>
          <w:szCs w:val="24"/>
        </w:rPr>
      </w:pPr>
      <w:r w:rsidRPr="00007AB9">
        <w:rPr>
          <w:rFonts w:ascii="Times New Roman" w:hAnsi="Times New Roman"/>
          <w:sz w:val="24"/>
          <w:szCs w:val="24"/>
        </w:rPr>
        <w:t xml:space="preserve">She questioned why </w:t>
      </w:r>
      <w:r w:rsidR="00E576AB">
        <w:rPr>
          <w:rFonts w:ascii="Times New Roman" w:hAnsi="Times New Roman"/>
          <w:sz w:val="24"/>
          <w:szCs w:val="24"/>
        </w:rPr>
        <w:t>Mr. Frankenfield</w:t>
      </w:r>
      <w:r w:rsidR="008C3A35">
        <w:rPr>
          <w:rFonts w:ascii="Times New Roman" w:hAnsi="Times New Roman"/>
          <w:sz w:val="24"/>
          <w:szCs w:val="24"/>
        </w:rPr>
        <w:t xml:space="preserve"> was not</w:t>
      </w:r>
      <w:r w:rsidR="00E576AB">
        <w:rPr>
          <w:rFonts w:ascii="Times New Roman" w:hAnsi="Times New Roman"/>
          <w:sz w:val="24"/>
          <w:szCs w:val="24"/>
        </w:rPr>
        <w:t xml:space="preserve"> at the hearing</w:t>
      </w:r>
      <w:r w:rsidRPr="00007AB9">
        <w:rPr>
          <w:rFonts w:ascii="Times New Roman" w:hAnsi="Times New Roman"/>
          <w:sz w:val="24"/>
          <w:szCs w:val="24"/>
        </w:rPr>
        <w:t xml:space="preserve">.  She said that no one told her that he had retired (Tr. 15).  </w:t>
      </w:r>
    </w:p>
    <w:p w:rsidR="00EC544C" w:rsidRPr="00007AB9" w:rsidRDefault="00EC544C" w:rsidP="00896286">
      <w:pPr>
        <w:pStyle w:val="BodyText"/>
        <w:tabs>
          <w:tab w:val="clear" w:pos="1980"/>
        </w:tabs>
        <w:spacing w:line="360" w:lineRule="auto"/>
        <w:jc w:val="left"/>
        <w:rPr>
          <w:rFonts w:ascii="Times New Roman" w:hAnsi="Times New Roman"/>
          <w:sz w:val="24"/>
          <w:szCs w:val="24"/>
        </w:rPr>
      </w:pPr>
    </w:p>
    <w:p w:rsidR="00A529DE" w:rsidRDefault="00EC544C" w:rsidP="00896286">
      <w:pPr>
        <w:pStyle w:val="BodyText"/>
        <w:tabs>
          <w:tab w:val="clear" w:pos="198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r>
      <w:r w:rsidR="00346BE1">
        <w:rPr>
          <w:rFonts w:ascii="Times New Roman" w:hAnsi="Times New Roman"/>
          <w:sz w:val="24"/>
          <w:szCs w:val="24"/>
        </w:rPr>
        <w:t>Th</w:t>
      </w:r>
      <w:r w:rsidRPr="00007AB9">
        <w:rPr>
          <w:rFonts w:ascii="Times New Roman" w:hAnsi="Times New Roman"/>
          <w:sz w:val="24"/>
          <w:szCs w:val="24"/>
        </w:rPr>
        <w:t xml:space="preserve">e </w:t>
      </w:r>
      <w:r w:rsidR="00346BE1" w:rsidRPr="00346BE1">
        <w:rPr>
          <w:rFonts w:ascii="Times New Roman" w:hAnsi="Times New Roman"/>
          <w:sz w:val="24"/>
          <w:szCs w:val="24"/>
        </w:rPr>
        <w:t xml:space="preserve">Complainant </w:t>
      </w:r>
      <w:r w:rsidRPr="00007AB9">
        <w:rPr>
          <w:rFonts w:ascii="Times New Roman" w:hAnsi="Times New Roman"/>
          <w:sz w:val="24"/>
          <w:szCs w:val="24"/>
        </w:rPr>
        <w:t>said that the landlord evicted her the day before Thanksgiving</w:t>
      </w:r>
      <w:r w:rsidR="00D1386A">
        <w:rPr>
          <w:rFonts w:ascii="Times New Roman" w:hAnsi="Times New Roman"/>
          <w:sz w:val="24"/>
          <w:szCs w:val="24"/>
        </w:rPr>
        <w:t xml:space="preserve">, </w:t>
      </w:r>
      <w:r w:rsidR="00D1386A" w:rsidRPr="00007AB9">
        <w:rPr>
          <w:rFonts w:ascii="Times New Roman" w:hAnsi="Times New Roman"/>
          <w:sz w:val="24"/>
          <w:szCs w:val="24"/>
        </w:rPr>
        <w:t>Nov</w:t>
      </w:r>
      <w:r w:rsidR="002B70AF" w:rsidRPr="00007AB9">
        <w:rPr>
          <w:rFonts w:ascii="Times New Roman" w:hAnsi="Times New Roman"/>
          <w:sz w:val="24"/>
          <w:szCs w:val="24"/>
        </w:rPr>
        <w:t xml:space="preserve"> 21, 2012</w:t>
      </w:r>
      <w:r w:rsidR="00346BE1">
        <w:rPr>
          <w:rFonts w:ascii="Times New Roman" w:hAnsi="Times New Roman"/>
          <w:sz w:val="24"/>
          <w:szCs w:val="24"/>
        </w:rPr>
        <w:t xml:space="preserve">, </w:t>
      </w:r>
      <w:r w:rsidRPr="00007AB9">
        <w:rPr>
          <w:rFonts w:ascii="Times New Roman" w:hAnsi="Times New Roman"/>
          <w:sz w:val="24"/>
          <w:szCs w:val="24"/>
        </w:rPr>
        <w:t xml:space="preserve">although her Section 8 rent was paid.  The landlord refused to renew her lease </w:t>
      </w:r>
    </w:p>
    <w:p w:rsidR="00615864" w:rsidRPr="00007AB9" w:rsidRDefault="00EC544C" w:rsidP="00896286">
      <w:pPr>
        <w:pStyle w:val="BodyText"/>
        <w:tabs>
          <w:tab w:val="clear" w:pos="1980"/>
        </w:tabs>
        <w:spacing w:line="360" w:lineRule="auto"/>
        <w:jc w:val="left"/>
        <w:rPr>
          <w:rFonts w:ascii="Times New Roman" w:hAnsi="Times New Roman"/>
          <w:sz w:val="24"/>
          <w:szCs w:val="24"/>
        </w:rPr>
      </w:pPr>
      <w:proofErr w:type="gramStart"/>
      <w:r w:rsidRPr="00007AB9">
        <w:rPr>
          <w:rFonts w:ascii="Times New Roman" w:hAnsi="Times New Roman"/>
          <w:sz w:val="24"/>
          <w:szCs w:val="24"/>
        </w:rPr>
        <w:lastRenderedPageBreak/>
        <w:t>(Tr. 15).</w:t>
      </w:r>
      <w:proofErr w:type="gramEnd"/>
      <w:r w:rsidRPr="00007AB9">
        <w:rPr>
          <w:rFonts w:ascii="Times New Roman" w:hAnsi="Times New Roman"/>
          <w:sz w:val="24"/>
          <w:szCs w:val="24"/>
        </w:rPr>
        <w:t xml:space="preserve"> </w:t>
      </w:r>
      <w:r w:rsidR="00346BE1">
        <w:rPr>
          <w:rFonts w:ascii="Times New Roman" w:hAnsi="Times New Roman"/>
          <w:sz w:val="24"/>
          <w:szCs w:val="24"/>
        </w:rPr>
        <w:t xml:space="preserve"> </w:t>
      </w:r>
      <w:r w:rsidR="00615864" w:rsidRPr="00007AB9">
        <w:rPr>
          <w:rFonts w:ascii="Times New Roman" w:hAnsi="Times New Roman"/>
          <w:sz w:val="24"/>
          <w:szCs w:val="24"/>
        </w:rPr>
        <w:t xml:space="preserve">She </w:t>
      </w:r>
      <w:r w:rsidR="00346BE1">
        <w:rPr>
          <w:rFonts w:ascii="Times New Roman" w:hAnsi="Times New Roman"/>
          <w:sz w:val="24"/>
          <w:szCs w:val="24"/>
        </w:rPr>
        <w:t xml:space="preserve">said that she </w:t>
      </w:r>
      <w:r w:rsidR="00615864" w:rsidRPr="00007AB9">
        <w:rPr>
          <w:rFonts w:ascii="Times New Roman" w:hAnsi="Times New Roman"/>
          <w:sz w:val="24"/>
          <w:szCs w:val="24"/>
        </w:rPr>
        <w:t xml:space="preserve">was evicted because the </w:t>
      </w:r>
      <w:r w:rsidR="0069020B">
        <w:rPr>
          <w:rFonts w:ascii="Times New Roman" w:hAnsi="Times New Roman"/>
          <w:sz w:val="24"/>
          <w:szCs w:val="24"/>
        </w:rPr>
        <w:t xml:space="preserve">electric </w:t>
      </w:r>
      <w:r w:rsidR="00615864" w:rsidRPr="00007AB9">
        <w:rPr>
          <w:rFonts w:ascii="Times New Roman" w:hAnsi="Times New Roman"/>
          <w:sz w:val="24"/>
          <w:szCs w:val="24"/>
        </w:rPr>
        <w:t>bill was transferred to him (Tr. 15, 37).</w:t>
      </w:r>
      <w:r w:rsidR="00346BE1">
        <w:rPr>
          <w:rFonts w:ascii="Times New Roman" w:hAnsi="Times New Roman"/>
          <w:sz w:val="24"/>
          <w:szCs w:val="24"/>
        </w:rPr>
        <w:t xml:space="preserve">  Ms. Lee produced </w:t>
      </w:r>
      <w:r w:rsidR="00615864" w:rsidRPr="00007AB9">
        <w:rPr>
          <w:rFonts w:ascii="Times New Roman" w:hAnsi="Times New Roman"/>
          <w:sz w:val="24"/>
          <w:szCs w:val="24"/>
        </w:rPr>
        <w:t>PECO Ex</w:t>
      </w:r>
      <w:r w:rsidR="00346BE1">
        <w:rPr>
          <w:rFonts w:ascii="Times New Roman" w:hAnsi="Times New Roman"/>
          <w:sz w:val="24"/>
          <w:szCs w:val="24"/>
        </w:rPr>
        <w:t>hibit</w:t>
      </w:r>
      <w:r w:rsidR="00615864" w:rsidRPr="00007AB9">
        <w:rPr>
          <w:rFonts w:ascii="Times New Roman" w:hAnsi="Times New Roman"/>
          <w:sz w:val="24"/>
          <w:szCs w:val="24"/>
        </w:rPr>
        <w:t xml:space="preserve"> 4</w:t>
      </w:r>
      <w:r w:rsidR="00346BE1">
        <w:rPr>
          <w:rFonts w:ascii="Times New Roman" w:hAnsi="Times New Roman"/>
          <w:sz w:val="24"/>
          <w:szCs w:val="24"/>
        </w:rPr>
        <w:t xml:space="preserve">, an exhibit with case details for </w:t>
      </w:r>
      <w:r w:rsidR="00615864" w:rsidRPr="00007AB9">
        <w:rPr>
          <w:rFonts w:ascii="Times New Roman" w:hAnsi="Times New Roman"/>
          <w:i/>
          <w:sz w:val="24"/>
          <w:szCs w:val="24"/>
        </w:rPr>
        <w:t>Moe Farvardin v Maxine Hill</w:t>
      </w:r>
      <w:r w:rsidR="00346BE1" w:rsidRPr="00346BE1">
        <w:rPr>
          <w:rFonts w:ascii="Times New Roman" w:hAnsi="Times New Roman"/>
          <w:sz w:val="24"/>
          <w:szCs w:val="24"/>
        </w:rPr>
        <w:t>, a</w:t>
      </w:r>
      <w:r w:rsidR="00615864" w:rsidRPr="00007AB9">
        <w:rPr>
          <w:rFonts w:ascii="Times New Roman" w:hAnsi="Times New Roman"/>
          <w:i/>
          <w:sz w:val="24"/>
          <w:szCs w:val="24"/>
        </w:rPr>
        <w:t xml:space="preserve"> </w:t>
      </w:r>
      <w:r w:rsidR="00615864" w:rsidRPr="00007AB9">
        <w:rPr>
          <w:rFonts w:ascii="Times New Roman" w:hAnsi="Times New Roman"/>
          <w:sz w:val="24"/>
          <w:szCs w:val="24"/>
        </w:rPr>
        <w:t>Montgomery County Court of Common Pleas</w:t>
      </w:r>
      <w:r w:rsidR="00346BE1">
        <w:rPr>
          <w:rFonts w:ascii="Times New Roman" w:hAnsi="Times New Roman"/>
          <w:sz w:val="24"/>
          <w:szCs w:val="24"/>
        </w:rPr>
        <w:t xml:space="preserve"> </w:t>
      </w:r>
      <w:r w:rsidR="00615864" w:rsidRPr="00007AB9">
        <w:rPr>
          <w:rFonts w:ascii="Times New Roman" w:hAnsi="Times New Roman"/>
          <w:sz w:val="24"/>
          <w:szCs w:val="24"/>
        </w:rPr>
        <w:t>action started in April 2012 for possession</w:t>
      </w:r>
      <w:r w:rsidR="007F3ACE">
        <w:rPr>
          <w:rFonts w:ascii="Times New Roman" w:hAnsi="Times New Roman"/>
          <w:sz w:val="24"/>
          <w:szCs w:val="24"/>
        </w:rPr>
        <w:t xml:space="preserve"> </w:t>
      </w:r>
      <w:r w:rsidR="00615864" w:rsidRPr="00007AB9">
        <w:rPr>
          <w:rFonts w:ascii="Times New Roman" w:hAnsi="Times New Roman"/>
          <w:sz w:val="24"/>
          <w:szCs w:val="24"/>
        </w:rPr>
        <w:t>(Tr. 38).</w:t>
      </w:r>
      <w:r w:rsidR="00346BE1">
        <w:rPr>
          <w:rFonts w:ascii="Times New Roman" w:hAnsi="Times New Roman"/>
          <w:sz w:val="24"/>
          <w:szCs w:val="24"/>
        </w:rPr>
        <w:t xml:space="preserve">  </w:t>
      </w:r>
      <w:r w:rsidR="00346BE1" w:rsidRPr="00346BE1">
        <w:rPr>
          <w:rFonts w:ascii="Times New Roman" w:hAnsi="Times New Roman"/>
          <w:sz w:val="24"/>
          <w:szCs w:val="24"/>
        </w:rPr>
        <w:t xml:space="preserve">The Complainant’s </w:t>
      </w:r>
      <w:r w:rsidR="00615864" w:rsidRPr="00007AB9">
        <w:rPr>
          <w:rFonts w:ascii="Times New Roman" w:hAnsi="Times New Roman"/>
          <w:sz w:val="24"/>
          <w:szCs w:val="24"/>
        </w:rPr>
        <w:t xml:space="preserve">appeal of the eviction was dismissed with prejudice.  </w:t>
      </w:r>
      <w:r w:rsidR="00346BE1">
        <w:rPr>
          <w:rFonts w:ascii="Times New Roman" w:hAnsi="Times New Roman"/>
          <w:sz w:val="24"/>
          <w:szCs w:val="24"/>
        </w:rPr>
        <w:t xml:space="preserve">The Complainant </w:t>
      </w:r>
      <w:r w:rsidR="00615864" w:rsidRPr="00007AB9">
        <w:rPr>
          <w:rFonts w:ascii="Times New Roman" w:hAnsi="Times New Roman"/>
          <w:sz w:val="24"/>
          <w:szCs w:val="24"/>
        </w:rPr>
        <w:t xml:space="preserve">was ordered to vacate the premises immediately and return possession of the property to the property owner (Tr. 39, </w:t>
      </w:r>
      <w:r w:rsidR="00346BE1" w:rsidRPr="00346BE1">
        <w:rPr>
          <w:rFonts w:ascii="Times New Roman" w:hAnsi="Times New Roman"/>
          <w:sz w:val="24"/>
          <w:szCs w:val="24"/>
        </w:rPr>
        <w:t xml:space="preserve">PECO Ex. </w:t>
      </w:r>
      <w:r w:rsidR="00346BE1">
        <w:rPr>
          <w:rFonts w:ascii="Times New Roman" w:hAnsi="Times New Roman"/>
          <w:sz w:val="24"/>
          <w:szCs w:val="24"/>
        </w:rPr>
        <w:t>4</w:t>
      </w:r>
      <w:r w:rsidR="00346BE1" w:rsidRPr="00346BE1">
        <w:rPr>
          <w:rFonts w:ascii="Times New Roman" w:hAnsi="Times New Roman"/>
          <w:sz w:val="24"/>
          <w:szCs w:val="24"/>
        </w:rPr>
        <w:t>).</w:t>
      </w:r>
    </w:p>
    <w:p w:rsidR="002A3724" w:rsidRPr="00007AB9" w:rsidRDefault="002A3724" w:rsidP="00896286">
      <w:pPr>
        <w:pStyle w:val="BodyText"/>
        <w:tabs>
          <w:tab w:val="clear" w:pos="1980"/>
        </w:tabs>
        <w:spacing w:line="360" w:lineRule="auto"/>
        <w:jc w:val="left"/>
        <w:rPr>
          <w:rFonts w:ascii="Times New Roman" w:hAnsi="Times New Roman"/>
          <w:sz w:val="24"/>
          <w:szCs w:val="24"/>
        </w:rPr>
      </w:pPr>
    </w:p>
    <w:p w:rsidR="002A3724" w:rsidRPr="00007AB9" w:rsidRDefault="00EC544C" w:rsidP="00896286">
      <w:pPr>
        <w:pStyle w:val="BodyText"/>
        <w:tabs>
          <w:tab w:val="clear" w:pos="198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 xml:space="preserve">On cross examination, the Complainant stated that the video </w:t>
      </w:r>
      <w:r w:rsidR="00346BE1">
        <w:rPr>
          <w:rFonts w:ascii="Times New Roman" w:hAnsi="Times New Roman"/>
          <w:sz w:val="24"/>
          <w:szCs w:val="24"/>
        </w:rPr>
        <w:t xml:space="preserve">on her cell phone </w:t>
      </w:r>
      <w:r w:rsidRPr="00007AB9">
        <w:rPr>
          <w:rFonts w:ascii="Times New Roman" w:hAnsi="Times New Roman"/>
          <w:sz w:val="24"/>
          <w:szCs w:val="24"/>
        </w:rPr>
        <w:t xml:space="preserve">was taken on June 16, 2012 (Tr. 16, 17). </w:t>
      </w:r>
      <w:r w:rsidR="002A3724" w:rsidRPr="00007AB9">
        <w:rPr>
          <w:rFonts w:ascii="Times New Roman" w:hAnsi="Times New Roman"/>
          <w:sz w:val="24"/>
          <w:szCs w:val="24"/>
        </w:rPr>
        <w:t xml:space="preserve"> </w:t>
      </w:r>
      <w:r w:rsidR="00346BE1">
        <w:rPr>
          <w:rFonts w:ascii="Times New Roman" w:hAnsi="Times New Roman"/>
          <w:sz w:val="24"/>
          <w:szCs w:val="24"/>
        </w:rPr>
        <w:t>She said that the v</w:t>
      </w:r>
      <w:r w:rsidR="002A3724" w:rsidRPr="00007AB9">
        <w:rPr>
          <w:rFonts w:ascii="Times New Roman" w:hAnsi="Times New Roman"/>
          <w:sz w:val="24"/>
          <w:szCs w:val="24"/>
        </w:rPr>
        <w:t xml:space="preserve">ideotape shows the power cord plugged into the box (Tr. 47). </w:t>
      </w:r>
      <w:r w:rsidR="00346BE1">
        <w:rPr>
          <w:rFonts w:ascii="Times New Roman" w:hAnsi="Times New Roman"/>
          <w:sz w:val="24"/>
          <w:szCs w:val="24"/>
        </w:rPr>
        <w:t xml:space="preserve"> She said that the v</w:t>
      </w:r>
      <w:r w:rsidR="002A3724" w:rsidRPr="00007AB9">
        <w:rPr>
          <w:rFonts w:ascii="Times New Roman" w:hAnsi="Times New Roman"/>
          <w:sz w:val="24"/>
          <w:szCs w:val="24"/>
        </w:rPr>
        <w:t>ideotape show</w:t>
      </w:r>
      <w:r w:rsidR="00346BE1">
        <w:rPr>
          <w:rFonts w:ascii="Times New Roman" w:hAnsi="Times New Roman"/>
          <w:sz w:val="24"/>
          <w:szCs w:val="24"/>
        </w:rPr>
        <w:t>s</w:t>
      </w:r>
      <w:r w:rsidR="002A3724" w:rsidRPr="00007AB9">
        <w:rPr>
          <w:rFonts w:ascii="Times New Roman" w:hAnsi="Times New Roman"/>
          <w:sz w:val="24"/>
          <w:szCs w:val="24"/>
        </w:rPr>
        <w:t xml:space="preserve"> foreign wiring, </w:t>
      </w:r>
      <w:r w:rsidR="00346BE1">
        <w:rPr>
          <w:rFonts w:ascii="Times New Roman" w:hAnsi="Times New Roman"/>
          <w:sz w:val="24"/>
          <w:szCs w:val="24"/>
        </w:rPr>
        <w:t>that h</w:t>
      </w:r>
      <w:r w:rsidR="002A3724" w:rsidRPr="00007AB9">
        <w:rPr>
          <w:rFonts w:ascii="Times New Roman" w:hAnsi="Times New Roman"/>
          <w:sz w:val="24"/>
          <w:szCs w:val="24"/>
        </w:rPr>
        <w:t xml:space="preserve">er meter </w:t>
      </w:r>
      <w:r w:rsidR="00346BE1">
        <w:rPr>
          <w:rFonts w:ascii="Times New Roman" w:hAnsi="Times New Roman"/>
          <w:sz w:val="24"/>
          <w:szCs w:val="24"/>
        </w:rPr>
        <w:t xml:space="preserve">was </w:t>
      </w:r>
      <w:r w:rsidR="002A3724" w:rsidRPr="00007AB9">
        <w:rPr>
          <w:rFonts w:ascii="Times New Roman" w:hAnsi="Times New Roman"/>
          <w:sz w:val="24"/>
          <w:szCs w:val="24"/>
        </w:rPr>
        <w:t xml:space="preserve">ticking and </w:t>
      </w:r>
      <w:r w:rsidR="00346BE1">
        <w:rPr>
          <w:rFonts w:ascii="Times New Roman" w:hAnsi="Times New Roman"/>
          <w:sz w:val="24"/>
          <w:szCs w:val="24"/>
        </w:rPr>
        <w:t xml:space="preserve">that she was </w:t>
      </w:r>
      <w:r w:rsidR="002A3724" w:rsidRPr="00007AB9">
        <w:rPr>
          <w:rFonts w:ascii="Times New Roman" w:hAnsi="Times New Roman"/>
          <w:sz w:val="24"/>
          <w:szCs w:val="24"/>
        </w:rPr>
        <w:t xml:space="preserve">being charged for </w:t>
      </w:r>
      <w:r w:rsidR="00B72BA3">
        <w:rPr>
          <w:rFonts w:ascii="Times New Roman" w:hAnsi="Times New Roman"/>
          <w:sz w:val="24"/>
          <w:szCs w:val="24"/>
        </w:rPr>
        <w:t>suppling</w:t>
      </w:r>
      <w:r w:rsidR="00346BE1">
        <w:rPr>
          <w:rFonts w:ascii="Times New Roman" w:hAnsi="Times New Roman"/>
          <w:sz w:val="24"/>
          <w:szCs w:val="24"/>
        </w:rPr>
        <w:t xml:space="preserve"> </w:t>
      </w:r>
      <w:r w:rsidR="002A3724" w:rsidRPr="00007AB9">
        <w:rPr>
          <w:rFonts w:ascii="Times New Roman" w:hAnsi="Times New Roman"/>
          <w:sz w:val="24"/>
          <w:szCs w:val="24"/>
        </w:rPr>
        <w:t xml:space="preserve">power </w:t>
      </w:r>
      <w:r w:rsidR="00346BE1">
        <w:rPr>
          <w:rFonts w:ascii="Times New Roman" w:hAnsi="Times New Roman"/>
          <w:sz w:val="24"/>
          <w:szCs w:val="24"/>
        </w:rPr>
        <w:t>t</w:t>
      </w:r>
      <w:r w:rsidR="002A3724" w:rsidRPr="00007AB9">
        <w:rPr>
          <w:rFonts w:ascii="Times New Roman" w:hAnsi="Times New Roman"/>
          <w:sz w:val="24"/>
          <w:szCs w:val="24"/>
        </w:rPr>
        <w:t>o her neighbor (Tr. 47-50).</w:t>
      </w:r>
      <w:r w:rsidR="00346BE1">
        <w:rPr>
          <w:rFonts w:ascii="Times New Roman" w:hAnsi="Times New Roman"/>
          <w:sz w:val="24"/>
          <w:szCs w:val="24"/>
        </w:rPr>
        <w:t xml:space="preserve">  The undersigned, the Respondent’s counsel and witnesses </w:t>
      </w:r>
      <w:r w:rsidR="000324D5" w:rsidRPr="00007AB9">
        <w:rPr>
          <w:rFonts w:ascii="Times New Roman" w:hAnsi="Times New Roman"/>
          <w:sz w:val="24"/>
          <w:szCs w:val="24"/>
        </w:rPr>
        <w:t>viewed the videotape</w:t>
      </w:r>
      <w:r w:rsidR="00346BE1">
        <w:rPr>
          <w:rFonts w:ascii="Times New Roman" w:hAnsi="Times New Roman"/>
          <w:sz w:val="24"/>
          <w:szCs w:val="24"/>
        </w:rPr>
        <w:t xml:space="preserve">.  The </w:t>
      </w:r>
      <w:r w:rsidR="00346BE1" w:rsidRPr="00346BE1">
        <w:rPr>
          <w:rFonts w:ascii="Times New Roman" w:hAnsi="Times New Roman"/>
          <w:sz w:val="24"/>
          <w:szCs w:val="24"/>
        </w:rPr>
        <w:t>Complainant</w:t>
      </w:r>
      <w:r w:rsidR="000324D5" w:rsidRPr="00007AB9">
        <w:rPr>
          <w:rFonts w:ascii="Times New Roman" w:hAnsi="Times New Roman"/>
          <w:sz w:val="24"/>
          <w:szCs w:val="24"/>
        </w:rPr>
        <w:t xml:space="preserve"> said that it could be downloaded to be placed in the record (Tr. 50-53).  </w:t>
      </w:r>
      <w:r w:rsidR="00346BE1">
        <w:rPr>
          <w:rFonts w:ascii="Times New Roman" w:hAnsi="Times New Roman"/>
          <w:sz w:val="24"/>
          <w:szCs w:val="24"/>
        </w:rPr>
        <w:t>She also said that she could provide a v</w:t>
      </w:r>
      <w:r w:rsidR="000324D5" w:rsidRPr="00007AB9">
        <w:rPr>
          <w:rFonts w:ascii="Times New Roman" w:hAnsi="Times New Roman"/>
          <w:sz w:val="24"/>
          <w:szCs w:val="24"/>
        </w:rPr>
        <w:t xml:space="preserve">oice recording of </w:t>
      </w:r>
      <w:r w:rsidR="00346BE1">
        <w:rPr>
          <w:rFonts w:ascii="Times New Roman" w:hAnsi="Times New Roman"/>
          <w:sz w:val="24"/>
          <w:szCs w:val="24"/>
        </w:rPr>
        <w:t xml:space="preserve">Mr. </w:t>
      </w:r>
      <w:r w:rsidR="000324D5" w:rsidRPr="00007AB9">
        <w:rPr>
          <w:rFonts w:ascii="Times New Roman" w:hAnsi="Times New Roman"/>
          <w:sz w:val="24"/>
          <w:szCs w:val="24"/>
        </w:rPr>
        <w:t>Frankenfield (Tr. 54).</w:t>
      </w:r>
    </w:p>
    <w:p w:rsidR="006C3F18" w:rsidRDefault="006C3F18" w:rsidP="00896286">
      <w:pPr>
        <w:pStyle w:val="BodyText"/>
        <w:tabs>
          <w:tab w:val="clear" w:pos="1980"/>
        </w:tabs>
        <w:spacing w:line="360" w:lineRule="auto"/>
        <w:jc w:val="left"/>
        <w:rPr>
          <w:rFonts w:ascii="Times New Roman" w:hAnsi="Times New Roman"/>
          <w:sz w:val="24"/>
          <w:szCs w:val="24"/>
        </w:rPr>
      </w:pPr>
    </w:p>
    <w:p w:rsidR="004C3121" w:rsidRDefault="00C263CE" w:rsidP="00896286">
      <w:pPr>
        <w:pStyle w:val="BodyText"/>
        <w:tabs>
          <w:tab w:val="clear" w:pos="198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The Complainant contended that the bills were incorrect due to foreign load.  She believed that she was being charged for her neighbors’ electric and gas usage (Tr. 25).</w:t>
      </w:r>
      <w:r w:rsidR="002B70AF" w:rsidRPr="00007AB9">
        <w:rPr>
          <w:rFonts w:ascii="Times New Roman" w:hAnsi="Times New Roman"/>
          <w:sz w:val="24"/>
          <w:szCs w:val="24"/>
        </w:rPr>
        <w:t xml:space="preserve">  She is disputing the charges from October 2011 through November 2012 when she was evicted. </w:t>
      </w:r>
    </w:p>
    <w:p w:rsidR="00C263CE" w:rsidRPr="00007AB9" w:rsidRDefault="002B70AF" w:rsidP="00896286">
      <w:pPr>
        <w:pStyle w:val="BodyText"/>
        <w:tabs>
          <w:tab w:val="clear" w:pos="1980"/>
        </w:tabs>
        <w:spacing w:line="360" w:lineRule="auto"/>
        <w:jc w:val="left"/>
        <w:rPr>
          <w:rFonts w:ascii="Times New Roman" w:hAnsi="Times New Roman"/>
          <w:sz w:val="24"/>
          <w:szCs w:val="24"/>
        </w:rPr>
      </w:pPr>
      <w:proofErr w:type="gramStart"/>
      <w:r w:rsidRPr="00007AB9">
        <w:rPr>
          <w:rFonts w:ascii="Times New Roman" w:hAnsi="Times New Roman"/>
          <w:sz w:val="24"/>
          <w:szCs w:val="24"/>
        </w:rPr>
        <w:t>(Tr. 29).</w:t>
      </w:r>
      <w:proofErr w:type="gramEnd"/>
      <w:r w:rsidRPr="00007AB9">
        <w:rPr>
          <w:rFonts w:ascii="Times New Roman" w:hAnsi="Times New Roman"/>
          <w:sz w:val="24"/>
          <w:szCs w:val="24"/>
        </w:rPr>
        <w:t xml:space="preserve"> </w:t>
      </w:r>
    </w:p>
    <w:p w:rsidR="00C263CE" w:rsidRDefault="00C263CE" w:rsidP="00896286">
      <w:pPr>
        <w:pStyle w:val="BodyText"/>
        <w:tabs>
          <w:tab w:val="clear" w:pos="1980"/>
        </w:tabs>
        <w:spacing w:line="360" w:lineRule="auto"/>
        <w:jc w:val="left"/>
        <w:rPr>
          <w:rFonts w:ascii="Times New Roman" w:hAnsi="Times New Roman"/>
          <w:sz w:val="24"/>
          <w:szCs w:val="24"/>
        </w:rPr>
      </w:pPr>
    </w:p>
    <w:p w:rsidR="0035415E" w:rsidRPr="0035415E" w:rsidRDefault="00B72BA3" w:rsidP="00896286">
      <w:pPr>
        <w:pStyle w:val="BodyText"/>
        <w:tabs>
          <w:tab w:val="clear" w:pos="1980"/>
        </w:tabs>
        <w:spacing w:line="360" w:lineRule="auto"/>
        <w:jc w:val="left"/>
        <w:rPr>
          <w:rFonts w:ascii="Times New Roman" w:hAnsi="Times New Roman"/>
          <w:sz w:val="24"/>
          <w:szCs w:val="24"/>
          <w:u w:val="single"/>
        </w:rPr>
      </w:pPr>
      <w:r>
        <w:rPr>
          <w:rFonts w:ascii="Times New Roman" w:hAnsi="Times New Roman"/>
          <w:sz w:val="24"/>
          <w:szCs w:val="24"/>
          <w:u w:val="single"/>
        </w:rPr>
        <w:t>2011 F</w:t>
      </w:r>
      <w:r w:rsidR="0035415E" w:rsidRPr="0035415E">
        <w:rPr>
          <w:rFonts w:ascii="Times New Roman" w:hAnsi="Times New Roman"/>
          <w:sz w:val="24"/>
          <w:szCs w:val="24"/>
          <w:u w:val="single"/>
        </w:rPr>
        <w:t>oreign</w:t>
      </w:r>
      <w:r>
        <w:rPr>
          <w:rFonts w:ascii="Times New Roman" w:hAnsi="Times New Roman"/>
          <w:sz w:val="24"/>
          <w:szCs w:val="24"/>
          <w:u w:val="single"/>
        </w:rPr>
        <w:t xml:space="preserve"> Wiring/Foreign L</w:t>
      </w:r>
      <w:r w:rsidR="0035415E" w:rsidRPr="0035415E">
        <w:rPr>
          <w:rFonts w:ascii="Times New Roman" w:hAnsi="Times New Roman"/>
          <w:sz w:val="24"/>
          <w:szCs w:val="24"/>
          <w:u w:val="single"/>
        </w:rPr>
        <w:t>oad</w:t>
      </w:r>
    </w:p>
    <w:p w:rsidR="0035415E" w:rsidRDefault="0035415E" w:rsidP="00896286">
      <w:pPr>
        <w:pStyle w:val="BodyText"/>
        <w:tabs>
          <w:tab w:val="clear" w:pos="1980"/>
        </w:tabs>
        <w:spacing w:line="360" w:lineRule="auto"/>
        <w:jc w:val="left"/>
        <w:rPr>
          <w:rFonts w:ascii="Times New Roman" w:hAnsi="Times New Roman"/>
          <w:sz w:val="24"/>
          <w:szCs w:val="24"/>
        </w:rPr>
      </w:pPr>
    </w:p>
    <w:p w:rsidR="0035415E" w:rsidRDefault="0035415E" w:rsidP="00896286">
      <w:pPr>
        <w:pStyle w:val="BodyText"/>
        <w:tabs>
          <w:tab w:val="clear" w:pos="1980"/>
          <w:tab w:val="left" w:pos="-1710"/>
          <w:tab w:val="left" w:pos="-1620"/>
          <w:tab w:val="left" w:pos="720"/>
          <w:tab w:val="left" w:pos="1440"/>
          <w:tab w:val="left" w:pos="216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37AD0">
        <w:rPr>
          <w:rFonts w:ascii="Times New Roman" w:hAnsi="Times New Roman"/>
          <w:sz w:val="24"/>
          <w:szCs w:val="24"/>
        </w:rPr>
        <w:t>The record shows that</w:t>
      </w:r>
      <w:r>
        <w:rPr>
          <w:rFonts w:ascii="Times New Roman" w:hAnsi="Times New Roman"/>
          <w:sz w:val="24"/>
          <w:szCs w:val="24"/>
        </w:rPr>
        <w:t xml:space="preserve"> </w:t>
      </w:r>
      <w:r w:rsidRPr="0035415E">
        <w:rPr>
          <w:rFonts w:ascii="Times New Roman" w:hAnsi="Times New Roman"/>
          <w:sz w:val="24"/>
          <w:szCs w:val="24"/>
        </w:rPr>
        <w:t xml:space="preserve">Mr. Frankenfield </w:t>
      </w:r>
      <w:r>
        <w:rPr>
          <w:rFonts w:ascii="Times New Roman" w:hAnsi="Times New Roman"/>
          <w:sz w:val="24"/>
          <w:szCs w:val="24"/>
        </w:rPr>
        <w:t>conducted two investigations at the</w:t>
      </w:r>
      <w:r w:rsidRPr="0035415E">
        <w:rPr>
          <w:rFonts w:ascii="Times New Roman" w:hAnsi="Times New Roman"/>
          <w:sz w:val="24"/>
          <w:szCs w:val="24"/>
        </w:rPr>
        <w:t xml:space="preserve"> Complainant’s</w:t>
      </w:r>
      <w:r>
        <w:rPr>
          <w:rFonts w:ascii="Times New Roman" w:hAnsi="Times New Roman"/>
          <w:sz w:val="24"/>
          <w:szCs w:val="24"/>
        </w:rPr>
        <w:t xml:space="preserve"> property in response to her foreign load complaint.  In June </w:t>
      </w:r>
      <w:r w:rsidR="00A16EF0">
        <w:rPr>
          <w:rFonts w:ascii="Times New Roman" w:hAnsi="Times New Roman"/>
          <w:sz w:val="24"/>
          <w:szCs w:val="24"/>
        </w:rPr>
        <w:t>2011,</w:t>
      </w:r>
      <w:r>
        <w:rPr>
          <w:rFonts w:ascii="Times New Roman" w:hAnsi="Times New Roman"/>
          <w:sz w:val="24"/>
          <w:szCs w:val="24"/>
        </w:rPr>
        <w:t xml:space="preserve"> he could not determine whether the </w:t>
      </w:r>
      <w:r w:rsidR="00FD3FFA">
        <w:rPr>
          <w:rFonts w:ascii="Times New Roman" w:hAnsi="Times New Roman"/>
          <w:sz w:val="24"/>
          <w:szCs w:val="24"/>
        </w:rPr>
        <w:t xml:space="preserve">outdoor </w:t>
      </w:r>
      <w:r>
        <w:rPr>
          <w:rFonts w:ascii="Times New Roman" w:hAnsi="Times New Roman"/>
          <w:sz w:val="24"/>
          <w:szCs w:val="24"/>
        </w:rPr>
        <w:t xml:space="preserve">lights were on her meter.  In September 2011, he was able to confirm that the outdoor lights were connected to her meter.  </w:t>
      </w:r>
      <w:r w:rsidR="00077E41">
        <w:rPr>
          <w:rFonts w:ascii="Times New Roman" w:hAnsi="Times New Roman"/>
          <w:sz w:val="24"/>
          <w:szCs w:val="24"/>
        </w:rPr>
        <w:t xml:space="preserve">The Respondent transferred the balance for the residential electric account to the owner in accordance with 66 Pa.C.S. </w:t>
      </w:r>
      <w:r w:rsidR="00077E41" w:rsidRPr="00077E41">
        <w:rPr>
          <w:rFonts w:ascii="Times New Roman" w:hAnsi="Times New Roman"/>
          <w:sz w:val="24"/>
          <w:szCs w:val="24"/>
        </w:rPr>
        <w:t xml:space="preserve">§ 1529.1.  </w:t>
      </w:r>
      <w:r w:rsidR="009933AA">
        <w:rPr>
          <w:rFonts w:ascii="Times New Roman" w:hAnsi="Times New Roman"/>
          <w:sz w:val="24"/>
          <w:szCs w:val="24"/>
        </w:rPr>
        <w:t>That section reads as follows:</w:t>
      </w:r>
    </w:p>
    <w:p w:rsidR="00A46C35" w:rsidRDefault="00A46C35">
      <w:pPr>
        <w:rPr>
          <w:b/>
          <w:bCs/>
        </w:rPr>
      </w:pPr>
      <w:r>
        <w:rPr>
          <w:b/>
          <w:bCs/>
        </w:rPr>
        <w:br w:type="page"/>
      </w:r>
    </w:p>
    <w:p w:rsidR="00077E41" w:rsidRPr="00077E41" w:rsidRDefault="00077E41" w:rsidP="00896286">
      <w:pPr>
        <w:pStyle w:val="BodyText"/>
        <w:spacing w:line="240" w:lineRule="auto"/>
        <w:ind w:left="1440" w:right="1440"/>
        <w:rPr>
          <w:rFonts w:ascii="Times New Roman" w:hAnsi="Times New Roman"/>
          <w:b/>
          <w:bCs/>
          <w:sz w:val="24"/>
          <w:szCs w:val="24"/>
        </w:rPr>
      </w:pPr>
      <w:r w:rsidRPr="00077E41">
        <w:rPr>
          <w:rFonts w:ascii="Times New Roman" w:hAnsi="Times New Roman"/>
          <w:b/>
          <w:bCs/>
          <w:sz w:val="24"/>
          <w:szCs w:val="24"/>
        </w:rPr>
        <w:lastRenderedPageBreak/>
        <w:t>§ 1529.1.  Duty of owners of rental property</w:t>
      </w:r>
    </w:p>
    <w:p w:rsidR="00077E41" w:rsidRPr="00077E41" w:rsidRDefault="00077E41" w:rsidP="00896286">
      <w:pPr>
        <w:pStyle w:val="BodyText"/>
        <w:spacing w:line="240" w:lineRule="auto"/>
        <w:ind w:left="1440" w:right="1440"/>
        <w:rPr>
          <w:rFonts w:ascii="Times New Roman" w:hAnsi="Times New Roman"/>
          <w:sz w:val="24"/>
          <w:szCs w:val="24"/>
        </w:rPr>
      </w:pPr>
    </w:p>
    <w:p w:rsidR="00077E41" w:rsidRPr="00077E41" w:rsidRDefault="00077E41" w:rsidP="00896286">
      <w:pPr>
        <w:pStyle w:val="BodyText"/>
        <w:spacing w:line="240" w:lineRule="auto"/>
        <w:ind w:left="1440" w:right="1440"/>
        <w:rPr>
          <w:rFonts w:ascii="Times New Roman" w:hAnsi="Times New Roman"/>
          <w:sz w:val="24"/>
          <w:szCs w:val="24"/>
        </w:rPr>
      </w:pPr>
      <w:r w:rsidRPr="00077E41">
        <w:rPr>
          <w:rFonts w:ascii="Times New Roman" w:hAnsi="Times New Roman"/>
          <w:b/>
          <w:bCs/>
          <w:sz w:val="24"/>
          <w:szCs w:val="24"/>
        </w:rPr>
        <w:t>(a) Notice to public utility.</w:t>
      </w:r>
      <w:r w:rsidRPr="00077E41">
        <w:rPr>
          <w:rFonts w:ascii="Times New Roman" w:hAnsi="Times New Roman"/>
          <w:sz w:val="24"/>
          <w:szCs w:val="24"/>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077E41" w:rsidRPr="00077E41" w:rsidRDefault="00077E41" w:rsidP="00896286">
      <w:pPr>
        <w:pStyle w:val="BodyText"/>
        <w:spacing w:line="240" w:lineRule="auto"/>
        <w:ind w:left="1440" w:right="1440"/>
        <w:rPr>
          <w:rFonts w:ascii="Times New Roman" w:hAnsi="Times New Roman"/>
          <w:sz w:val="24"/>
          <w:szCs w:val="24"/>
        </w:rPr>
      </w:pPr>
    </w:p>
    <w:p w:rsidR="00077E41" w:rsidRDefault="00077E41" w:rsidP="00896286">
      <w:pPr>
        <w:pStyle w:val="BodyText"/>
        <w:spacing w:line="240" w:lineRule="auto"/>
        <w:ind w:left="1440" w:right="1440"/>
        <w:rPr>
          <w:rFonts w:ascii="Times New Roman" w:hAnsi="Times New Roman"/>
          <w:sz w:val="24"/>
          <w:szCs w:val="24"/>
        </w:rPr>
      </w:pPr>
      <w:r w:rsidRPr="00077E41">
        <w:rPr>
          <w:rFonts w:ascii="Times New Roman" w:hAnsi="Times New Roman"/>
          <w:b/>
          <w:bCs/>
          <w:sz w:val="24"/>
          <w:szCs w:val="24"/>
        </w:rPr>
        <w:t>(b) History of account.</w:t>
      </w:r>
      <w:r w:rsidRPr="00077E41">
        <w:rPr>
          <w:rFonts w:ascii="Times New Roman" w:hAnsi="Times New Roman"/>
          <w:sz w:val="24"/>
          <w:szCs w:val="24"/>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A16EF0" w:rsidRPr="00077E41" w:rsidRDefault="00A16EF0" w:rsidP="00896286">
      <w:pPr>
        <w:pStyle w:val="BodyText"/>
        <w:spacing w:line="240" w:lineRule="auto"/>
        <w:ind w:left="1440" w:right="1440"/>
        <w:rPr>
          <w:rFonts w:ascii="Times New Roman" w:hAnsi="Times New Roman"/>
          <w:sz w:val="24"/>
          <w:szCs w:val="24"/>
        </w:rPr>
      </w:pPr>
    </w:p>
    <w:p w:rsidR="00077E41" w:rsidRPr="00077E41" w:rsidRDefault="00077E41" w:rsidP="00896286">
      <w:pPr>
        <w:pStyle w:val="BodyText"/>
        <w:spacing w:line="240" w:lineRule="auto"/>
        <w:ind w:left="1440" w:right="1440"/>
        <w:rPr>
          <w:rFonts w:ascii="Times New Roman" w:hAnsi="Times New Roman"/>
          <w:sz w:val="24"/>
          <w:szCs w:val="24"/>
        </w:rPr>
      </w:pPr>
      <w:r w:rsidRPr="00077E41">
        <w:rPr>
          <w:rFonts w:ascii="Times New Roman" w:hAnsi="Times New Roman"/>
          <w:b/>
          <w:bCs/>
          <w:sz w:val="24"/>
          <w:szCs w:val="24"/>
        </w:rPr>
        <w:t>(c) Failure to give notice.</w:t>
      </w:r>
      <w:r w:rsidRPr="00077E41">
        <w:rPr>
          <w:rFonts w:ascii="Times New Roman" w:hAnsi="Times New Roman"/>
          <w:sz w:val="24"/>
          <w:szCs w:val="24"/>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0B0EAC" w:rsidRPr="00007AB9" w:rsidRDefault="000B0EAC" w:rsidP="00896286">
      <w:pPr>
        <w:pStyle w:val="BodyText"/>
        <w:tabs>
          <w:tab w:val="clear" w:pos="1980"/>
          <w:tab w:val="left" w:pos="-1710"/>
          <w:tab w:val="left" w:pos="-1620"/>
          <w:tab w:val="left" w:pos="720"/>
          <w:tab w:val="left" w:pos="1440"/>
          <w:tab w:val="left" w:pos="2160"/>
        </w:tabs>
        <w:spacing w:line="360" w:lineRule="auto"/>
        <w:jc w:val="left"/>
        <w:rPr>
          <w:rFonts w:ascii="Times New Roman" w:hAnsi="Times New Roman"/>
          <w:sz w:val="24"/>
          <w:szCs w:val="24"/>
        </w:rPr>
      </w:pPr>
    </w:p>
    <w:p w:rsidR="009933AA" w:rsidRPr="00007AB9" w:rsidRDefault="009933AA" w:rsidP="00A16EF0">
      <w:pPr>
        <w:pStyle w:val="BodyText"/>
        <w:tabs>
          <w:tab w:val="clear" w:pos="1980"/>
          <w:tab w:val="left" w:pos="-1710"/>
          <w:tab w:val="left" w:pos="-1620"/>
          <w:tab w:val="left" w:pos="720"/>
          <w:tab w:val="left" w:pos="1440"/>
          <w:tab w:val="left" w:pos="216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933AA">
        <w:rPr>
          <w:rFonts w:ascii="Times New Roman" w:hAnsi="Times New Roman"/>
          <w:sz w:val="24"/>
          <w:szCs w:val="24"/>
        </w:rPr>
        <w:t>The Complainant</w:t>
      </w:r>
      <w:r w:rsidRPr="00007AB9">
        <w:rPr>
          <w:rFonts w:ascii="Times New Roman" w:hAnsi="Times New Roman"/>
          <w:sz w:val="24"/>
          <w:szCs w:val="24"/>
        </w:rPr>
        <w:t xml:space="preserve"> denied that her balance was $6,292.83 in September 2011 when foreign wiring was discovered (Tr. 27). </w:t>
      </w:r>
      <w:r>
        <w:rPr>
          <w:rFonts w:ascii="Times New Roman" w:hAnsi="Times New Roman"/>
          <w:sz w:val="24"/>
          <w:szCs w:val="24"/>
        </w:rPr>
        <w:t xml:space="preserve"> </w:t>
      </w:r>
      <w:r w:rsidRPr="00007AB9">
        <w:rPr>
          <w:rFonts w:ascii="Times New Roman" w:hAnsi="Times New Roman"/>
          <w:sz w:val="24"/>
          <w:szCs w:val="24"/>
        </w:rPr>
        <w:t xml:space="preserve">The Respondent credited $5,275.31 to the Complainant’s account and </w:t>
      </w:r>
      <w:r>
        <w:rPr>
          <w:rFonts w:ascii="Times New Roman" w:hAnsi="Times New Roman"/>
          <w:sz w:val="24"/>
          <w:szCs w:val="24"/>
        </w:rPr>
        <w:t xml:space="preserve">removed </w:t>
      </w:r>
      <w:r w:rsidRPr="00007AB9">
        <w:rPr>
          <w:rFonts w:ascii="Times New Roman" w:hAnsi="Times New Roman"/>
          <w:sz w:val="24"/>
          <w:szCs w:val="24"/>
        </w:rPr>
        <w:t xml:space="preserve">an additional $428.54 </w:t>
      </w:r>
      <w:r>
        <w:rPr>
          <w:rFonts w:ascii="Times New Roman" w:hAnsi="Times New Roman"/>
          <w:sz w:val="24"/>
          <w:szCs w:val="24"/>
        </w:rPr>
        <w:t xml:space="preserve">in late fees </w:t>
      </w:r>
      <w:r w:rsidRPr="00007AB9">
        <w:rPr>
          <w:rFonts w:ascii="Times New Roman" w:hAnsi="Times New Roman"/>
          <w:sz w:val="24"/>
          <w:szCs w:val="24"/>
        </w:rPr>
        <w:t>for a total of $5,703.85 (Tr. 28, 29).</w:t>
      </w:r>
      <w:r>
        <w:rPr>
          <w:rFonts w:ascii="Times New Roman" w:hAnsi="Times New Roman"/>
          <w:sz w:val="24"/>
          <w:szCs w:val="24"/>
        </w:rPr>
        <w:t xml:space="preserve">  This information was given to </w:t>
      </w:r>
      <w:r w:rsidRPr="009933AA">
        <w:rPr>
          <w:rFonts w:ascii="Times New Roman" w:hAnsi="Times New Roman"/>
          <w:sz w:val="24"/>
          <w:szCs w:val="24"/>
        </w:rPr>
        <w:t>the Complainant</w:t>
      </w:r>
      <w:r>
        <w:rPr>
          <w:rFonts w:ascii="Times New Roman" w:hAnsi="Times New Roman"/>
          <w:sz w:val="24"/>
          <w:szCs w:val="24"/>
        </w:rPr>
        <w:t xml:space="preserve"> in the Respondent’s </w:t>
      </w:r>
      <w:r w:rsidRPr="00007AB9">
        <w:rPr>
          <w:rFonts w:ascii="Times New Roman" w:hAnsi="Times New Roman"/>
          <w:sz w:val="24"/>
          <w:szCs w:val="24"/>
        </w:rPr>
        <w:t xml:space="preserve">October 5, 2011 letter (Tr. 29; PECO Ex. </w:t>
      </w:r>
      <w:r>
        <w:rPr>
          <w:rFonts w:ascii="Times New Roman" w:hAnsi="Times New Roman"/>
          <w:sz w:val="24"/>
          <w:szCs w:val="24"/>
        </w:rPr>
        <w:t>8</w:t>
      </w:r>
      <w:r w:rsidRPr="00007AB9">
        <w:rPr>
          <w:rFonts w:ascii="Times New Roman" w:hAnsi="Times New Roman"/>
          <w:sz w:val="24"/>
          <w:szCs w:val="24"/>
        </w:rPr>
        <w:t>).</w:t>
      </w:r>
    </w:p>
    <w:p w:rsidR="00077E41" w:rsidRDefault="00077E41" w:rsidP="00896286">
      <w:pPr>
        <w:pStyle w:val="BodyText"/>
        <w:tabs>
          <w:tab w:val="clear" w:pos="1980"/>
        </w:tabs>
        <w:spacing w:line="360" w:lineRule="auto"/>
        <w:jc w:val="left"/>
        <w:rPr>
          <w:rFonts w:ascii="Times New Roman" w:hAnsi="Times New Roman"/>
          <w:sz w:val="24"/>
          <w:szCs w:val="24"/>
        </w:rPr>
      </w:pPr>
    </w:p>
    <w:p w:rsidR="009933AA" w:rsidRDefault="009933AA" w:rsidP="00896286">
      <w:pPr>
        <w:pStyle w:val="BodyText"/>
        <w:tabs>
          <w:tab w:val="clear" w:pos="198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Since no foreign load was found on the off peak meter and there was no allegation of foreign load on the gas meter, the Complainant was still responsible for the</w:t>
      </w:r>
      <w:r w:rsidR="0074585D">
        <w:rPr>
          <w:rFonts w:ascii="Times New Roman" w:hAnsi="Times New Roman"/>
          <w:sz w:val="24"/>
          <w:szCs w:val="24"/>
        </w:rPr>
        <w:t xml:space="preserve"> current bills and the</w:t>
      </w:r>
      <w:r>
        <w:rPr>
          <w:rFonts w:ascii="Times New Roman" w:hAnsi="Times New Roman"/>
          <w:sz w:val="24"/>
          <w:szCs w:val="24"/>
        </w:rPr>
        <w:t xml:space="preserve"> balance for thos</w:t>
      </w:r>
      <w:r w:rsidR="0003153C">
        <w:rPr>
          <w:rFonts w:ascii="Times New Roman" w:hAnsi="Times New Roman"/>
          <w:sz w:val="24"/>
          <w:szCs w:val="24"/>
        </w:rPr>
        <w:t>e accounts</w:t>
      </w:r>
      <w:r>
        <w:rPr>
          <w:rFonts w:ascii="Times New Roman" w:hAnsi="Times New Roman"/>
          <w:sz w:val="24"/>
          <w:szCs w:val="24"/>
        </w:rPr>
        <w:t xml:space="preserve">. </w:t>
      </w:r>
    </w:p>
    <w:p w:rsidR="009933AA" w:rsidRDefault="009933AA" w:rsidP="00896286">
      <w:pPr>
        <w:pStyle w:val="BodyText"/>
        <w:tabs>
          <w:tab w:val="clear" w:pos="1980"/>
        </w:tabs>
        <w:spacing w:line="360" w:lineRule="auto"/>
        <w:jc w:val="left"/>
        <w:rPr>
          <w:rFonts w:ascii="Times New Roman" w:hAnsi="Times New Roman"/>
          <w:sz w:val="24"/>
          <w:szCs w:val="24"/>
        </w:rPr>
      </w:pPr>
    </w:p>
    <w:p w:rsidR="000B0EAC" w:rsidRDefault="000B0EAC" w:rsidP="00896286">
      <w:pPr>
        <w:pStyle w:val="BodyText"/>
        <w:tabs>
          <w:tab w:val="clear" w:pos="198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December 2011, the foreign wiring was corrected and the billing for the residential electric service was returned to the Complainant.</w:t>
      </w:r>
    </w:p>
    <w:p w:rsidR="009933AA" w:rsidRPr="009933AA" w:rsidRDefault="00B72BA3" w:rsidP="00896286">
      <w:pPr>
        <w:pStyle w:val="BodyText"/>
        <w:tabs>
          <w:tab w:val="clear" w:pos="1980"/>
        </w:tabs>
        <w:spacing w:line="360" w:lineRule="auto"/>
        <w:jc w:val="left"/>
        <w:rPr>
          <w:rFonts w:ascii="Times New Roman" w:hAnsi="Times New Roman"/>
          <w:sz w:val="24"/>
          <w:szCs w:val="24"/>
          <w:u w:val="single"/>
        </w:rPr>
      </w:pPr>
      <w:r>
        <w:rPr>
          <w:rFonts w:ascii="Times New Roman" w:hAnsi="Times New Roman"/>
          <w:sz w:val="24"/>
          <w:szCs w:val="24"/>
          <w:u w:val="single"/>
        </w:rPr>
        <w:lastRenderedPageBreak/>
        <w:t>June 2012 I</w:t>
      </w:r>
      <w:r w:rsidR="009933AA" w:rsidRPr="009933AA">
        <w:rPr>
          <w:rFonts w:ascii="Times New Roman" w:hAnsi="Times New Roman"/>
          <w:sz w:val="24"/>
          <w:szCs w:val="24"/>
          <w:u w:val="single"/>
        </w:rPr>
        <w:t xml:space="preserve">nvestigation </w:t>
      </w:r>
    </w:p>
    <w:p w:rsidR="009933AA" w:rsidRDefault="009933AA" w:rsidP="00896286">
      <w:pPr>
        <w:pStyle w:val="BodyText"/>
        <w:tabs>
          <w:tab w:val="clear" w:pos="1980"/>
          <w:tab w:val="left" w:pos="0"/>
          <w:tab w:val="left" w:pos="720"/>
          <w:tab w:val="left" w:pos="1440"/>
          <w:tab w:val="left" w:pos="2160"/>
        </w:tabs>
        <w:spacing w:line="360" w:lineRule="auto"/>
        <w:jc w:val="left"/>
        <w:rPr>
          <w:rFonts w:ascii="Times New Roman" w:hAnsi="Times New Roman"/>
          <w:sz w:val="24"/>
          <w:szCs w:val="24"/>
        </w:rPr>
      </w:pPr>
    </w:p>
    <w:p w:rsidR="00921A35" w:rsidRDefault="00066C85" w:rsidP="00896286">
      <w:pPr>
        <w:pStyle w:val="BodyText"/>
        <w:tabs>
          <w:tab w:val="clear" w:pos="1980"/>
          <w:tab w:val="left" w:pos="0"/>
          <w:tab w:val="left" w:pos="720"/>
          <w:tab w:val="left" w:pos="1440"/>
          <w:tab w:val="left" w:pos="216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r>
      <w:r w:rsidR="00921A35">
        <w:rPr>
          <w:rFonts w:ascii="Times New Roman" w:hAnsi="Times New Roman"/>
          <w:sz w:val="24"/>
          <w:szCs w:val="24"/>
        </w:rPr>
        <w:t xml:space="preserve">Mr. Frankenfield retired before the hearing was held.  The Complainant questioned why Mr. Frankenfield was not at the hearing.  Mr. Lerro was his supervisor and he explained that he reviewed the work of the investigators he supervised.  He specifically reviewed this file during a random audit in January 2012. </w:t>
      </w:r>
      <w:r w:rsidR="00A46C35">
        <w:rPr>
          <w:rFonts w:ascii="Times New Roman" w:hAnsi="Times New Roman"/>
          <w:sz w:val="24"/>
          <w:szCs w:val="24"/>
        </w:rPr>
        <w:t xml:space="preserve"> </w:t>
      </w:r>
      <w:r w:rsidR="00921A35">
        <w:rPr>
          <w:rFonts w:ascii="Times New Roman" w:hAnsi="Times New Roman"/>
          <w:sz w:val="24"/>
          <w:szCs w:val="24"/>
        </w:rPr>
        <w:t>Mr. Lerro was able to testify based on reports that Mr. Frankenfield prepared and the Respondent’s other records concerning this case.</w:t>
      </w:r>
    </w:p>
    <w:p w:rsidR="009933AA" w:rsidRDefault="009933AA" w:rsidP="00896286">
      <w:pPr>
        <w:pStyle w:val="BodyText"/>
        <w:tabs>
          <w:tab w:val="clear" w:pos="1980"/>
          <w:tab w:val="left" w:pos="0"/>
          <w:tab w:val="left" w:pos="720"/>
          <w:tab w:val="left" w:pos="1440"/>
          <w:tab w:val="left" w:pos="2160"/>
        </w:tabs>
        <w:spacing w:line="360" w:lineRule="auto"/>
        <w:jc w:val="left"/>
        <w:rPr>
          <w:rFonts w:ascii="Times New Roman" w:hAnsi="Times New Roman"/>
          <w:sz w:val="24"/>
          <w:szCs w:val="24"/>
        </w:rPr>
      </w:pPr>
    </w:p>
    <w:p w:rsidR="000B0EAC" w:rsidRPr="00007AB9" w:rsidRDefault="009933AA" w:rsidP="00896286">
      <w:pPr>
        <w:pStyle w:val="BodyText"/>
        <w:tabs>
          <w:tab w:val="clear" w:pos="1980"/>
          <w:tab w:val="left" w:pos="0"/>
          <w:tab w:val="left" w:pos="720"/>
          <w:tab w:val="left" w:pos="1440"/>
          <w:tab w:val="left" w:pos="216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B6D05">
        <w:rPr>
          <w:rFonts w:ascii="Times New Roman" w:hAnsi="Times New Roman"/>
          <w:sz w:val="24"/>
          <w:szCs w:val="24"/>
        </w:rPr>
        <w:t xml:space="preserve">The Complainant denied that Mr. Frankenfield conducted an investigation in June 2012.  </w:t>
      </w:r>
      <w:r>
        <w:rPr>
          <w:rFonts w:ascii="Times New Roman" w:hAnsi="Times New Roman"/>
          <w:sz w:val="24"/>
          <w:szCs w:val="24"/>
        </w:rPr>
        <w:t xml:space="preserve">Based on the documentation provided by </w:t>
      </w:r>
      <w:r w:rsidRPr="009933AA">
        <w:rPr>
          <w:rFonts w:ascii="Times New Roman" w:hAnsi="Times New Roman"/>
          <w:sz w:val="24"/>
          <w:szCs w:val="24"/>
        </w:rPr>
        <w:t>Mr. Frankenfield</w:t>
      </w:r>
      <w:r>
        <w:rPr>
          <w:rFonts w:ascii="Times New Roman" w:hAnsi="Times New Roman"/>
          <w:sz w:val="24"/>
          <w:szCs w:val="24"/>
        </w:rPr>
        <w:t>, the Complainant failed to show that he did not conduct an investigation and that there was foreign wiring in June 2012.  She did not provide the copies of the videotape and audiotape to support her contentions.</w:t>
      </w:r>
      <w:r w:rsidR="000B0EAC">
        <w:rPr>
          <w:rFonts w:ascii="Times New Roman" w:hAnsi="Times New Roman"/>
          <w:sz w:val="24"/>
          <w:szCs w:val="24"/>
        </w:rPr>
        <w:t xml:space="preserve">  </w:t>
      </w:r>
      <w:r w:rsidR="000B0EAC" w:rsidRPr="00007AB9">
        <w:rPr>
          <w:rFonts w:ascii="Times New Roman" w:hAnsi="Times New Roman"/>
          <w:sz w:val="24"/>
          <w:szCs w:val="24"/>
        </w:rPr>
        <w:t xml:space="preserve">The Complainant failed to show that there was foreign load on the off peak meter or that foreign load remained on the regular meter after December 2011. </w:t>
      </w:r>
    </w:p>
    <w:p w:rsidR="006C3F18" w:rsidRDefault="006C3F18" w:rsidP="00896286">
      <w:pPr>
        <w:pStyle w:val="BodyText"/>
        <w:tabs>
          <w:tab w:val="clear" w:pos="1980"/>
          <w:tab w:val="left" w:pos="0"/>
          <w:tab w:val="left" w:pos="720"/>
          <w:tab w:val="left" w:pos="1440"/>
          <w:tab w:val="left" w:pos="2160"/>
        </w:tabs>
        <w:spacing w:line="360" w:lineRule="auto"/>
        <w:jc w:val="left"/>
        <w:rPr>
          <w:rFonts w:ascii="Times New Roman" w:hAnsi="Times New Roman"/>
          <w:sz w:val="24"/>
          <w:szCs w:val="24"/>
        </w:rPr>
      </w:pPr>
    </w:p>
    <w:p w:rsidR="00896085" w:rsidRPr="00007AB9" w:rsidRDefault="009933AA" w:rsidP="00896286">
      <w:pPr>
        <w:pStyle w:val="BodyText"/>
        <w:tabs>
          <w:tab w:val="clear" w:pos="1980"/>
          <w:tab w:val="left" w:pos="0"/>
          <w:tab w:val="left" w:pos="720"/>
          <w:tab w:val="left" w:pos="1440"/>
          <w:tab w:val="left" w:pos="216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Complainant is responsible for the outstanding bill in the amount of </w:t>
      </w:r>
      <w:r w:rsidR="000B0EAC" w:rsidRPr="000B0EAC">
        <w:rPr>
          <w:rFonts w:ascii="Times New Roman" w:hAnsi="Times New Roman"/>
          <w:sz w:val="24"/>
          <w:szCs w:val="24"/>
        </w:rPr>
        <w:t>$3,558.58</w:t>
      </w:r>
      <w:r w:rsidR="006C3F18">
        <w:rPr>
          <w:rFonts w:ascii="Times New Roman" w:hAnsi="Times New Roman"/>
          <w:sz w:val="24"/>
          <w:szCs w:val="24"/>
        </w:rPr>
        <w:t xml:space="preserve">. </w:t>
      </w:r>
      <w:r w:rsidR="006F2228">
        <w:rPr>
          <w:rFonts w:ascii="Times New Roman" w:hAnsi="Times New Roman"/>
          <w:sz w:val="24"/>
          <w:szCs w:val="24"/>
        </w:rPr>
        <w:t xml:space="preserve"> </w:t>
      </w:r>
      <w:r w:rsidR="000B0EAC">
        <w:rPr>
          <w:rFonts w:ascii="Times New Roman" w:hAnsi="Times New Roman"/>
          <w:sz w:val="24"/>
          <w:szCs w:val="24"/>
        </w:rPr>
        <w:t xml:space="preserve">The </w:t>
      </w:r>
      <w:r w:rsidR="000B0EAC" w:rsidRPr="000B0EAC">
        <w:rPr>
          <w:rFonts w:ascii="Times New Roman" w:hAnsi="Times New Roman"/>
          <w:sz w:val="24"/>
          <w:szCs w:val="24"/>
        </w:rPr>
        <w:t>Complainant</w:t>
      </w:r>
      <w:r w:rsidR="000B0EAC">
        <w:rPr>
          <w:rFonts w:ascii="Times New Roman" w:hAnsi="Times New Roman"/>
          <w:sz w:val="24"/>
          <w:szCs w:val="24"/>
        </w:rPr>
        <w:t xml:space="preserve"> is not entitled to a payment arrangement because the balance is CAP arrears and the Respondent has issued a final bill in this matter.</w:t>
      </w:r>
    </w:p>
    <w:p w:rsidR="00AF78E1" w:rsidRPr="00007AB9" w:rsidRDefault="00AF78E1" w:rsidP="00896286">
      <w:pPr>
        <w:pStyle w:val="BodyText"/>
        <w:tabs>
          <w:tab w:val="clear" w:pos="1980"/>
          <w:tab w:val="left" w:pos="720"/>
          <w:tab w:val="left" w:pos="1440"/>
          <w:tab w:val="left" w:pos="2160"/>
        </w:tabs>
        <w:spacing w:line="360" w:lineRule="auto"/>
        <w:jc w:val="left"/>
        <w:rPr>
          <w:rFonts w:ascii="Times New Roman" w:hAnsi="Times New Roman"/>
          <w:sz w:val="24"/>
          <w:szCs w:val="24"/>
        </w:rPr>
      </w:pPr>
    </w:p>
    <w:p w:rsidR="00066C85" w:rsidRPr="00007AB9" w:rsidRDefault="00066C85" w:rsidP="00896286">
      <w:pPr>
        <w:tabs>
          <w:tab w:val="left" w:pos="720"/>
          <w:tab w:val="left" w:pos="1440"/>
          <w:tab w:val="left" w:pos="2160"/>
        </w:tabs>
        <w:spacing w:line="360" w:lineRule="auto"/>
        <w:rPr>
          <w:sz w:val="24"/>
          <w:szCs w:val="24"/>
        </w:rPr>
      </w:pPr>
      <w:r w:rsidRPr="00007AB9">
        <w:rPr>
          <w:sz w:val="24"/>
          <w:szCs w:val="24"/>
        </w:rPr>
        <w:tab/>
      </w:r>
      <w:r w:rsidRPr="00007AB9">
        <w:rPr>
          <w:sz w:val="24"/>
          <w:szCs w:val="24"/>
        </w:rPr>
        <w:tab/>
        <w:t xml:space="preserve">Accordingly, the complaint is </w:t>
      </w:r>
      <w:r w:rsidR="005C0EA7" w:rsidRPr="00007AB9">
        <w:rPr>
          <w:sz w:val="24"/>
          <w:szCs w:val="24"/>
        </w:rPr>
        <w:t>di</w:t>
      </w:r>
      <w:r w:rsidRPr="00007AB9">
        <w:rPr>
          <w:sz w:val="24"/>
          <w:szCs w:val="24"/>
        </w:rPr>
        <w:t>s</w:t>
      </w:r>
      <w:r w:rsidR="005C0EA7" w:rsidRPr="00007AB9">
        <w:rPr>
          <w:sz w:val="24"/>
          <w:szCs w:val="24"/>
        </w:rPr>
        <w:t>m</w:t>
      </w:r>
      <w:r w:rsidRPr="00007AB9">
        <w:rPr>
          <w:sz w:val="24"/>
          <w:szCs w:val="24"/>
        </w:rPr>
        <w:t>i</w:t>
      </w:r>
      <w:r w:rsidR="005C0EA7" w:rsidRPr="00007AB9">
        <w:rPr>
          <w:sz w:val="24"/>
          <w:szCs w:val="24"/>
        </w:rPr>
        <w:t>ss</w:t>
      </w:r>
      <w:r w:rsidRPr="00007AB9">
        <w:rPr>
          <w:sz w:val="24"/>
          <w:szCs w:val="24"/>
        </w:rPr>
        <w:t>ed.</w:t>
      </w:r>
    </w:p>
    <w:p w:rsidR="00066C85" w:rsidRPr="00007AB9" w:rsidRDefault="00066C85" w:rsidP="00896286">
      <w:pPr>
        <w:tabs>
          <w:tab w:val="left" w:pos="720"/>
          <w:tab w:val="left" w:pos="1440"/>
          <w:tab w:val="left" w:pos="2160"/>
        </w:tabs>
        <w:spacing w:line="360" w:lineRule="auto"/>
        <w:rPr>
          <w:sz w:val="24"/>
          <w:szCs w:val="24"/>
        </w:rPr>
      </w:pPr>
    </w:p>
    <w:p w:rsidR="00FF26E3" w:rsidRPr="00007AB9" w:rsidRDefault="00FF26E3" w:rsidP="00896286">
      <w:pPr>
        <w:pStyle w:val="Heading1"/>
        <w:spacing w:line="360" w:lineRule="auto"/>
        <w:rPr>
          <w:rFonts w:ascii="Times New Roman" w:hAnsi="Times New Roman"/>
          <w:b w:val="0"/>
          <w:sz w:val="24"/>
          <w:szCs w:val="24"/>
        </w:rPr>
      </w:pPr>
      <w:r w:rsidRPr="00007AB9">
        <w:rPr>
          <w:rFonts w:ascii="Times New Roman" w:hAnsi="Times New Roman"/>
          <w:b w:val="0"/>
          <w:sz w:val="24"/>
          <w:szCs w:val="24"/>
        </w:rPr>
        <w:t>CONCLUSIONS OF LAW</w:t>
      </w:r>
    </w:p>
    <w:p w:rsidR="00FF26E3" w:rsidRPr="00007AB9" w:rsidRDefault="00FF26E3" w:rsidP="00896286">
      <w:pPr>
        <w:rPr>
          <w:sz w:val="24"/>
          <w:szCs w:val="24"/>
        </w:rPr>
      </w:pPr>
    </w:p>
    <w:p w:rsidR="00FF26E3" w:rsidRPr="00007AB9" w:rsidRDefault="00FF26E3" w:rsidP="00896286">
      <w:pPr>
        <w:pStyle w:val="Heading1"/>
        <w:spacing w:line="360" w:lineRule="auto"/>
        <w:ind w:firstLine="1440"/>
        <w:jc w:val="left"/>
        <w:rPr>
          <w:rFonts w:ascii="Times New Roman" w:hAnsi="Times New Roman"/>
          <w:sz w:val="24"/>
          <w:szCs w:val="24"/>
        </w:rPr>
      </w:pPr>
      <w:r w:rsidRPr="00007AB9">
        <w:rPr>
          <w:rFonts w:ascii="Times New Roman" w:hAnsi="Times New Roman"/>
          <w:b w:val="0"/>
          <w:sz w:val="24"/>
          <w:szCs w:val="24"/>
          <w:u w:val="none"/>
        </w:rPr>
        <w:t>1.</w:t>
      </w:r>
      <w:r w:rsidRPr="00007AB9">
        <w:rPr>
          <w:rFonts w:ascii="Times New Roman" w:hAnsi="Times New Roman"/>
          <w:b w:val="0"/>
          <w:sz w:val="24"/>
          <w:szCs w:val="24"/>
          <w:u w:val="none"/>
        </w:rPr>
        <w:tab/>
        <w:t xml:space="preserve">The Commission has jurisdiction over the parties and subject matter in this proceeding.  </w:t>
      </w:r>
      <w:proofErr w:type="gramStart"/>
      <w:r w:rsidRPr="00007AB9">
        <w:rPr>
          <w:rFonts w:ascii="Times New Roman" w:hAnsi="Times New Roman"/>
          <w:b w:val="0"/>
          <w:sz w:val="24"/>
          <w:szCs w:val="24"/>
          <w:u w:val="none"/>
        </w:rPr>
        <w:t>66 Pa.C.S.</w:t>
      </w:r>
      <w:proofErr w:type="gramEnd"/>
      <w:r w:rsidRPr="00007AB9">
        <w:rPr>
          <w:rFonts w:ascii="Times New Roman" w:hAnsi="Times New Roman"/>
          <w:b w:val="0"/>
          <w:sz w:val="24"/>
          <w:szCs w:val="24"/>
          <w:u w:val="none"/>
        </w:rPr>
        <w:t xml:space="preserve"> § 701.</w:t>
      </w:r>
    </w:p>
    <w:p w:rsidR="00FF26E3" w:rsidRPr="00007AB9" w:rsidRDefault="00FF26E3" w:rsidP="00896286">
      <w:pPr>
        <w:pStyle w:val="BodyText"/>
        <w:tabs>
          <w:tab w:val="clear" w:pos="1980"/>
        </w:tabs>
        <w:spacing w:line="360" w:lineRule="auto"/>
        <w:jc w:val="left"/>
        <w:rPr>
          <w:rFonts w:ascii="Times New Roman" w:hAnsi="Times New Roman"/>
          <w:sz w:val="24"/>
          <w:szCs w:val="24"/>
        </w:rPr>
      </w:pPr>
    </w:p>
    <w:p w:rsidR="00FF26E3" w:rsidRPr="00007AB9" w:rsidRDefault="00FF26E3" w:rsidP="00896286">
      <w:pPr>
        <w:pStyle w:val="BodyText"/>
        <w:tabs>
          <w:tab w:val="clear" w:pos="1980"/>
        </w:tabs>
        <w:spacing w:line="360" w:lineRule="auto"/>
        <w:jc w:val="left"/>
        <w:rPr>
          <w:rFonts w:ascii="Times New Roman" w:hAnsi="Times New Roman"/>
          <w:sz w:val="24"/>
          <w:szCs w:val="24"/>
        </w:rPr>
      </w:pPr>
      <w:r w:rsidRPr="00007AB9">
        <w:rPr>
          <w:rFonts w:ascii="Times New Roman" w:hAnsi="Times New Roman"/>
          <w:sz w:val="24"/>
          <w:szCs w:val="24"/>
        </w:rPr>
        <w:tab/>
      </w:r>
      <w:r w:rsidRPr="00007AB9">
        <w:rPr>
          <w:rFonts w:ascii="Times New Roman" w:hAnsi="Times New Roman"/>
          <w:sz w:val="24"/>
          <w:szCs w:val="24"/>
        </w:rPr>
        <w:tab/>
        <w:t>2.</w:t>
      </w:r>
      <w:r w:rsidRPr="00007AB9">
        <w:rPr>
          <w:rFonts w:ascii="Times New Roman" w:hAnsi="Times New Roman"/>
          <w:sz w:val="24"/>
          <w:szCs w:val="24"/>
        </w:rPr>
        <w:tab/>
        <w:t>T</w:t>
      </w:r>
      <w:r w:rsidR="000B0EAC">
        <w:rPr>
          <w:rFonts w:ascii="Times New Roman" w:hAnsi="Times New Roman"/>
          <w:sz w:val="24"/>
          <w:szCs w:val="24"/>
        </w:rPr>
        <w:t>h</w:t>
      </w:r>
      <w:r w:rsidRPr="00007AB9">
        <w:rPr>
          <w:rFonts w:ascii="Times New Roman" w:hAnsi="Times New Roman"/>
          <w:sz w:val="24"/>
          <w:szCs w:val="24"/>
        </w:rPr>
        <w:t>e Complainant has the burden of proof in this matter pursuant to 66 Pa.C.S. § 332(a).</w:t>
      </w:r>
    </w:p>
    <w:p w:rsidR="00896085" w:rsidRPr="00007AB9" w:rsidRDefault="00896085" w:rsidP="00896286">
      <w:pPr>
        <w:tabs>
          <w:tab w:val="left" w:pos="720"/>
          <w:tab w:val="left" w:pos="1440"/>
          <w:tab w:val="left" w:pos="2160"/>
        </w:tabs>
        <w:spacing w:line="360" w:lineRule="auto"/>
        <w:rPr>
          <w:sz w:val="24"/>
          <w:szCs w:val="24"/>
        </w:rPr>
      </w:pPr>
    </w:p>
    <w:p w:rsidR="00C01CDF" w:rsidRPr="00007AB9" w:rsidRDefault="00C01CDF" w:rsidP="00896286">
      <w:pPr>
        <w:tabs>
          <w:tab w:val="left" w:pos="720"/>
          <w:tab w:val="left" w:pos="1440"/>
          <w:tab w:val="left" w:pos="2160"/>
        </w:tabs>
        <w:spacing w:line="360" w:lineRule="auto"/>
        <w:rPr>
          <w:sz w:val="24"/>
          <w:szCs w:val="24"/>
        </w:rPr>
      </w:pPr>
      <w:r w:rsidRPr="00007AB9">
        <w:rPr>
          <w:sz w:val="24"/>
          <w:szCs w:val="24"/>
        </w:rPr>
        <w:tab/>
      </w:r>
      <w:r w:rsidRPr="00007AB9">
        <w:rPr>
          <w:sz w:val="24"/>
          <w:szCs w:val="24"/>
        </w:rPr>
        <w:tab/>
      </w:r>
      <w:r w:rsidR="000B0EAC">
        <w:rPr>
          <w:sz w:val="24"/>
          <w:szCs w:val="24"/>
        </w:rPr>
        <w:t>3</w:t>
      </w:r>
      <w:r w:rsidRPr="00007AB9">
        <w:rPr>
          <w:sz w:val="24"/>
          <w:szCs w:val="24"/>
        </w:rPr>
        <w:t>.</w:t>
      </w:r>
      <w:r w:rsidRPr="00007AB9">
        <w:rPr>
          <w:sz w:val="24"/>
          <w:szCs w:val="24"/>
        </w:rPr>
        <w:tab/>
        <w:t xml:space="preserve">The Complainant </w:t>
      </w:r>
      <w:r w:rsidR="005C0EA7" w:rsidRPr="00007AB9">
        <w:rPr>
          <w:sz w:val="24"/>
          <w:szCs w:val="24"/>
        </w:rPr>
        <w:t xml:space="preserve">failed to </w:t>
      </w:r>
      <w:r w:rsidRPr="00007AB9">
        <w:rPr>
          <w:sz w:val="24"/>
          <w:szCs w:val="24"/>
        </w:rPr>
        <w:t>sustain</w:t>
      </w:r>
      <w:r w:rsidR="005C0EA7" w:rsidRPr="00007AB9">
        <w:rPr>
          <w:sz w:val="24"/>
          <w:szCs w:val="24"/>
        </w:rPr>
        <w:t xml:space="preserve"> </w:t>
      </w:r>
      <w:r w:rsidRPr="00007AB9">
        <w:rPr>
          <w:sz w:val="24"/>
          <w:szCs w:val="24"/>
        </w:rPr>
        <w:t>her burden of proof.</w:t>
      </w:r>
    </w:p>
    <w:p w:rsidR="00280F6C" w:rsidRDefault="00280F6C" w:rsidP="00896286">
      <w:pPr>
        <w:rPr>
          <w:sz w:val="24"/>
          <w:szCs w:val="24"/>
          <w:u w:val="single"/>
        </w:rPr>
      </w:pPr>
    </w:p>
    <w:p w:rsidR="006C3F18" w:rsidRDefault="006C3F18" w:rsidP="00896286">
      <w:pPr>
        <w:rPr>
          <w:sz w:val="24"/>
          <w:szCs w:val="24"/>
          <w:u w:val="single"/>
        </w:rPr>
      </w:pPr>
    </w:p>
    <w:p w:rsidR="00FF26E3" w:rsidRPr="00007AB9" w:rsidRDefault="00FF26E3" w:rsidP="00896286">
      <w:pPr>
        <w:spacing w:line="360" w:lineRule="auto"/>
        <w:jc w:val="center"/>
        <w:rPr>
          <w:sz w:val="24"/>
          <w:szCs w:val="24"/>
          <w:u w:val="single"/>
        </w:rPr>
      </w:pPr>
      <w:r w:rsidRPr="00007AB9">
        <w:rPr>
          <w:sz w:val="24"/>
          <w:szCs w:val="24"/>
          <w:u w:val="single"/>
        </w:rPr>
        <w:lastRenderedPageBreak/>
        <w:t>ORDER</w:t>
      </w:r>
    </w:p>
    <w:p w:rsidR="00FF26E3" w:rsidRDefault="00FF26E3" w:rsidP="00896286">
      <w:pPr>
        <w:spacing w:line="360" w:lineRule="auto"/>
        <w:rPr>
          <w:sz w:val="24"/>
          <w:szCs w:val="24"/>
        </w:rPr>
      </w:pPr>
    </w:p>
    <w:p w:rsidR="00F55A71" w:rsidRPr="00007AB9" w:rsidRDefault="00F55A71" w:rsidP="00896286">
      <w:pPr>
        <w:spacing w:line="360" w:lineRule="auto"/>
        <w:rPr>
          <w:sz w:val="24"/>
          <w:szCs w:val="24"/>
        </w:rPr>
      </w:pPr>
    </w:p>
    <w:p w:rsidR="00FF26E3" w:rsidRPr="00007AB9" w:rsidRDefault="00FF26E3" w:rsidP="00896286">
      <w:pPr>
        <w:spacing w:line="360" w:lineRule="auto"/>
        <w:rPr>
          <w:sz w:val="24"/>
          <w:szCs w:val="24"/>
        </w:rPr>
      </w:pPr>
      <w:r w:rsidRPr="00007AB9">
        <w:rPr>
          <w:sz w:val="24"/>
          <w:szCs w:val="24"/>
        </w:rPr>
        <w:tab/>
      </w:r>
      <w:r w:rsidRPr="00007AB9">
        <w:rPr>
          <w:sz w:val="24"/>
          <w:szCs w:val="24"/>
        </w:rPr>
        <w:tab/>
        <w:t>THEREFORE,</w:t>
      </w:r>
    </w:p>
    <w:p w:rsidR="00FF26E3" w:rsidRPr="00007AB9" w:rsidRDefault="00FF26E3" w:rsidP="00896286">
      <w:pPr>
        <w:spacing w:line="360" w:lineRule="auto"/>
        <w:rPr>
          <w:sz w:val="24"/>
          <w:szCs w:val="24"/>
        </w:rPr>
      </w:pPr>
    </w:p>
    <w:p w:rsidR="00FF26E3" w:rsidRPr="00007AB9" w:rsidRDefault="00FF26E3" w:rsidP="00896286">
      <w:pPr>
        <w:spacing w:line="360" w:lineRule="auto"/>
        <w:rPr>
          <w:sz w:val="24"/>
          <w:szCs w:val="24"/>
        </w:rPr>
      </w:pPr>
      <w:r w:rsidRPr="00007AB9">
        <w:rPr>
          <w:sz w:val="24"/>
          <w:szCs w:val="24"/>
        </w:rPr>
        <w:tab/>
      </w:r>
      <w:r w:rsidRPr="00007AB9">
        <w:rPr>
          <w:sz w:val="24"/>
          <w:szCs w:val="24"/>
        </w:rPr>
        <w:tab/>
        <w:t>IT IS ORDERED:</w:t>
      </w:r>
    </w:p>
    <w:p w:rsidR="00FF26E3" w:rsidRPr="00007AB9" w:rsidRDefault="00FF26E3" w:rsidP="00896286">
      <w:pPr>
        <w:spacing w:line="360" w:lineRule="auto"/>
        <w:rPr>
          <w:sz w:val="24"/>
          <w:szCs w:val="24"/>
        </w:rPr>
      </w:pPr>
    </w:p>
    <w:p w:rsidR="00FF26E3" w:rsidRPr="00007AB9" w:rsidRDefault="00FF26E3" w:rsidP="00896286">
      <w:pPr>
        <w:spacing w:line="360" w:lineRule="auto"/>
        <w:rPr>
          <w:sz w:val="24"/>
          <w:szCs w:val="24"/>
        </w:rPr>
      </w:pPr>
      <w:r w:rsidRPr="00007AB9">
        <w:rPr>
          <w:sz w:val="24"/>
          <w:szCs w:val="24"/>
        </w:rPr>
        <w:tab/>
      </w:r>
      <w:r w:rsidRPr="00007AB9">
        <w:rPr>
          <w:sz w:val="24"/>
          <w:szCs w:val="24"/>
        </w:rPr>
        <w:tab/>
        <w:t>1.</w:t>
      </w:r>
      <w:r w:rsidRPr="00007AB9">
        <w:rPr>
          <w:sz w:val="24"/>
          <w:szCs w:val="24"/>
        </w:rPr>
        <w:tab/>
        <w:t xml:space="preserve">That the complaint filed by </w:t>
      </w:r>
      <w:r w:rsidR="002F0F17" w:rsidRPr="00007AB9">
        <w:rPr>
          <w:sz w:val="24"/>
          <w:szCs w:val="24"/>
        </w:rPr>
        <w:t>Maxine Hill</w:t>
      </w:r>
      <w:r w:rsidRPr="00007AB9">
        <w:rPr>
          <w:sz w:val="24"/>
          <w:szCs w:val="24"/>
        </w:rPr>
        <w:t xml:space="preserve"> against the PECO Energy Company at Docket </w:t>
      </w:r>
      <w:r w:rsidR="002F0F17" w:rsidRPr="00007AB9">
        <w:rPr>
          <w:sz w:val="24"/>
          <w:szCs w:val="24"/>
        </w:rPr>
        <w:t xml:space="preserve">F-2012-2334218 </w:t>
      </w:r>
      <w:r w:rsidRPr="00007AB9">
        <w:rPr>
          <w:sz w:val="24"/>
          <w:szCs w:val="24"/>
        </w:rPr>
        <w:t xml:space="preserve">is </w:t>
      </w:r>
      <w:r w:rsidR="00583958" w:rsidRPr="00007AB9">
        <w:rPr>
          <w:sz w:val="24"/>
          <w:szCs w:val="24"/>
        </w:rPr>
        <w:t>dismissed</w:t>
      </w:r>
      <w:r w:rsidRPr="00007AB9">
        <w:rPr>
          <w:sz w:val="24"/>
          <w:szCs w:val="24"/>
        </w:rPr>
        <w:t>.</w:t>
      </w:r>
    </w:p>
    <w:p w:rsidR="005C0EA7" w:rsidRPr="00007AB9" w:rsidRDefault="005C0EA7" w:rsidP="00896286">
      <w:pPr>
        <w:pStyle w:val="BodyText3"/>
        <w:rPr>
          <w:sz w:val="24"/>
          <w:szCs w:val="24"/>
        </w:rPr>
      </w:pPr>
    </w:p>
    <w:p w:rsidR="005F30C6" w:rsidRDefault="0065260D" w:rsidP="00896286">
      <w:pPr>
        <w:pStyle w:val="BodyText3"/>
        <w:rPr>
          <w:sz w:val="24"/>
          <w:szCs w:val="24"/>
        </w:rPr>
      </w:pPr>
      <w:r w:rsidRPr="00007AB9">
        <w:rPr>
          <w:sz w:val="24"/>
          <w:szCs w:val="24"/>
        </w:rPr>
        <w:tab/>
      </w:r>
      <w:r w:rsidRPr="00007AB9">
        <w:rPr>
          <w:sz w:val="24"/>
          <w:szCs w:val="24"/>
        </w:rPr>
        <w:tab/>
        <w:t>2.</w:t>
      </w:r>
      <w:r w:rsidRPr="00007AB9">
        <w:rPr>
          <w:sz w:val="24"/>
          <w:szCs w:val="24"/>
        </w:rPr>
        <w:tab/>
        <w:t xml:space="preserve">That the </w:t>
      </w:r>
      <w:r w:rsidR="005F30C6" w:rsidRPr="00007AB9">
        <w:rPr>
          <w:sz w:val="24"/>
          <w:szCs w:val="24"/>
        </w:rPr>
        <w:t>Complainant is responsi</w:t>
      </w:r>
      <w:r w:rsidR="00BD31E0">
        <w:rPr>
          <w:sz w:val="24"/>
          <w:szCs w:val="24"/>
        </w:rPr>
        <w:t>ble for</w:t>
      </w:r>
      <w:r w:rsidR="009A4C84">
        <w:rPr>
          <w:sz w:val="24"/>
          <w:szCs w:val="24"/>
        </w:rPr>
        <w:t xml:space="preserve"> paying</w:t>
      </w:r>
      <w:r w:rsidR="00BD31E0">
        <w:rPr>
          <w:sz w:val="24"/>
          <w:szCs w:val="24"/>
        </w:rPr>
        <w:t xml:space="preserve"> the outstanding balance of $3,558.58.</w:t>
      </w:r>
    </w:p>
    <w:p w:rsidR="00502CDA" w:rsidRDefault="00502CDA">
      <w:pPr>
        <w:rPr>
          <w:sz w:val="24"/>
          <w:szCs w:val="24"/>
        </w:rPr>
      </w:pPr>
    </w:p>
    <w:p w:rsidR="00FF26E3" w:rsidRPr="00007AB9" w:rsidRDefault="00C01CDF" w:rsidP="00896286">
      <w:pPr>
        <w:pStyle w:val="BodyText3"/>
        <w:rPr>
          <w:sz w:val="24"/>
          <w:szCs w:val="24"/>
        </w:rPr>
      </w:pPr>
      <w:r w:rsidRPr="00007AB9">
        <w:rPr>
          <w:sz w:val="24"/>
          <w:szCs w:val="24"/>
        </w:rPr>
        <w:tab/>
      </w:r>
      <w:r w:rsidRPr="00007AB9">
        <w:rPr>
          <w:sz w:val="24"/>
          <w:szCs w:val="24"/>
        </w:rPr>
        <w:tab/>
      </w:r>
      <w:r w:rsidR="0065260D" w:rsidRPr="00007AB9">
        <w:rPr>
          <w:sz w:val="24"/>
          <w:szCs w:val="24"/>
        </w:rPr>
        <w:t>3</w:t>
      </w:r>
      <w:r w:rsidRPr="00007AB9">
        <w:rPr>
          <w:sz w:val="24"/>
          <w:szCs w:val="24"/>
        </w:rPr>
        <w:t>.</w:t>
      </w:r>
      <w:r w:rsidRPr="00007AB9">
        <w:rPr>
          <w:sz w:val="24"/>
          <w:szCs w:val="24"/>
        </w:rPr>
        <w:tab/>
        <w:t xml:space="preserve">That </w:t>
      </w:r>
      <w:r w:rsidR="00FF26E3" w:rsidRPr="00007AB9">
        <w:rPr>
          <w:sz w:val="24"/>
          <w:szCs w:val="24"/>
        </w:rPr>
        <w:t>this case is marked closed.</w:t>
      </w:r>
    </w:p>
    <w:p w:rsidR="00FF26E3" w:rsidRPr="00007AB9" w:rsidRDefault="00FF26E3" w:rsidP="00896286">
      <w:pPr>
        <w:rPr>
          <w:sz w:val="24"/>
          <w:szCs w:val="24"/>
        </w:rPr>
      </w:pPr>
    </w:p>
    <w:p w:rsidR="008E7D7C" w:rsidRPr="00007AB9" w:rsidRDefault="008E7D7C" w:rsidP="00896286">
      <w:pPr>
        <w:rPr>
          <w:sz w:val="24"/>
          <w:szCs w:val="24"/>
        </w:rPr>
      </w:pPr>
      <w:bookmarkStart w:id="0" w:name="_GoBack"/>
      <w:bookmarkEnd w:id="0"/>
    </w:p>
    <w:p w:rsidR="00FF26E3" w:rsidRPr="00007AB9" w:rsidRDefault="00FF26E3" w:rsidP="00896286">
      <w:pPr>
        <w:rPr>
          <w:sz w:val="24"/>
          <w:szCs w:val="24"/>
        </w:rPr>
      </w:pPr>
      <w:r w:rsidRPr="00007AB9">
        <w:rPr>
          <w:sz w:val="24"/>
          <w:szCs w:val="24"/>
        </w:rPr>
        <w:t>Date:</w:t>
      </w:r>
      <w:r w:rsidRPr="00007AB9">
        <w:rPr>
          <w:sz w:val="24"/>
          <w:szCs w:val="24"/>
        </w:rPr>
        <w:tab/>
      </w:r>
      <w:r w:rsidR="00337158" w:rsidRPr="00007AB9">
        <w:rPr>
          <w:sz w:val="24"/>
          <w:szCs w:val="24"/>
          <w:u w:val="single"/>
        </w:rPr>
        <w:t xml:space="preserve">June </w:t>
      </w:r>
      <w:r w:rsidR="00F64647">
        <w:rPr>
          <w:sz w:val="24"/>
          <w:szCs w:val="24"/>
          <w:u w:val="single"/>
        </w:rPr>
        <w:t>4</w:t>
      </w:r>
      <w:r w:rsidR="00DA7453" w:rsidRPr="00007AB9">
        <w:rPr>
          <w:sz w:val="24"/>
          <w:szCs w:val="24"/>
          <w:u w:val="single"/>
        </w:rPr>
        <w:t>, 2015</w:t>
      </w:r>
      <w:r w:rsidR="00036A78" w:rsidRPr="00007AB9">
        <w:rPr>
          <w:sz w:val="24"/>
          <w:szCs w:val="24"/>
        </w:rPr>
        <w:tab/>
      </w:r>
      <w:r w:rsidRPr="00007AB9">
        <w:rPr>
          <w:sz w:val="24"/>
          <w:szCs w:val="24"/>
        </w:rPr>
        <w:tab/>
      </w:r>
      <w:r w:rsidR="00AF7561" w:rsidRPr="00007AB9">
        <w:rPr>
          <w:sz w:val="24"/>
          <w:szCs w:val="24"/>
        </w:rPr>
        <w:tab/>
      </w:r>
      <w:r w:rsidR="00AF7561" w:rsidRPr="00007AB9">
        <w:rPr>
          <w:sz w:val="24"/>
          <w:szCs w:val="24"/>
        </w:rPr>
        <w:tab/>
      </w:r>
      <w:r w:rsidR="005F30C6" w:rsidRPr="00007AB9">
        <w:rPr>
          <w:sz w:val="24"/>
          <w:szCs w:val="24"/>
          <w:u w:val="single"/>
        </w:rPr>
        <w:tab/>
      </w:r>
      <w:r w:rsidR="005F30C6" w:rsidRPr="00007AB9">
        <w:rPr>
          <w:sz w:val="24"/>
          <w:szCs w:val="24"/>
          <w:u w:val="single"/>
        </w:rPr>
        <w:tab/>
        <w:t>/s/</w:t>
      </w:r>
      <w:r w:rsidR="005F30C6" w:rsidRPr="00007AB9">
        <w:rPr>
          <w:sz w:val="24"/>
          <w:szCs w:val="24"/>
          <w:u w:val="single"/>
        </w:rPr>
        <w:tab/>
      </w:r>
      <w:r w:rsidR="005F30C6" w:rsidRPr="00007AB9">
        <w:rPr>
          <w:sz w:val="24"/>
          <w:szCs w:val="24"/>
          <w:u w:val="single"/>
        </w:rPr>
        <w:tab/>
      </w:r>
      <w:r w:rsidR="005F30C6" w:rsidRPr="00007AB9">
        <w:rPr>
          <w:sz w:val="24"/>
          <w:szCs w:val="24"/>
          <w:u w:val="single"/>
        </w:rPr>
        <w:tab/>
      </w:r>
    </w:p>
    <w:p w:rsidR="00FF26E3" w:rsidRPr="00007AB9" w:rsidRDefault="00FF26E3" w:rsidP="00896286">
      <w:pPr>
        <w:rPr>
          <w:sz w:val="24"/>
          <w:szCs w:val="24"/>
        </w:rPr>
      </w:pP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t>Cynthia Williams Fordham</w:t>
      </w:r>
    </w:p>
    <w:p w:rsidR="00FF26E3" w:rsidRPr="00007AB9" w:rsidRDefault="00FF26E3" w:rsidP="00896286">
      <w:pPr>
        <w:ind w:left="720" w:hanging="720"/>
        <w:rPr>
          <w:sz w:val="24"/>
          <w:szCs w:val="24"/>
        </w:rPr>
      </w:pP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r>
      <w:r w:rsidRPr="00007AB9">
        <w:rPr>
          <w:sz w:val="24"/>
          <w:szCs w:val="24"/>
        </w:rPr>
        <w:tab/>
        <w:t>Administrative Law Judge</w:t>
      </w:r>
    </w:p>
    <w:p w:rsidR="00AF7561" w:rsidRPr="00007AB9" w:rsidRDefault="00AF7561" w:rsidP="00896286">
      <w:pPr>
        <w:ind w:left="720" w:hanging="720"/>
        <w:rPr>
          <w:sz w:val="24"/>
          <w:szCs w:val="24"/>
        </w:rPr>
      </w:pPr>
    </w:p>
    <w:p w:rsidR="00AF7561" w:rsidRPr="00007AB9" w:rsidRDefault="00AF7561" w:rsidP="00896286">
      <w:pPr>
        <w:ind w:left="720" w:hanging="720"/>
        <w:rPr>
          <w:sz w:val="24"/>
          <w:szCs w:val="24"/>
        </w:rPr>
      </w:pPr>
    </w:p>
    <w:sectPr w:rsidR="00AF7561" w:rsidRPr="00007AB9" w:rsidSect="0005122E">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5E2" w:rsidRDefault="002055E2">
      <w:r>
        <w:separator/>
      </w:r>
    </w:p>
  </w:endnote>
  <w:endnote w:type="continuationSeparator" w:id="0">
    <w:p w:rsidR="002055E2" w:rsidRDefault="0020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A1" w:rsidRDefault="00FD2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D2BA1" w:rsidRDefault="00FD2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A1" w:rsidRDefault="00FD2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BAB">
      <w:rPr>
        <w:rStyle w:val="PageNumber"/>
        <w:noProof/>
      </w:rPr>
      <w:t>16</w:t>
    </w:r>
    <w:r>
      <w:rPr>
        <w:rStyle w:val="PageNumber"/>
      </w:rPr>
      <w:fldChar w:fldCharType="end"/>
    </w:r>
  </w:p>
  <w:p w:rsidR="00FD2BA1" w:rsidRDefault="00FD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5E2" w:rsidRDefault="002055E2">
      <w:r>
        <w:separator/>
      </w:r>
    </w:p>
  </w:footnote>
  <w:footnote w:type="continuationSeparator" w:id="0">
    <w:p w:rsidR="002055E2" w:rsidRDefault="002055E2">
      <w:r>
        <w:continuationSeparator/>
      </w:r>
    </w:p>
  </w:footnote>
  <w:footnote w:id="1">
    <w:p w:rsidR="00142C49" w:rsidRDefault="00142C49">
      <w:pPr>
        <w:pStyle w:val="FootnoteText"/>
      </w:pPr>
      <w:r>
        <w:rPr>
          <w:rStyle w:val="FootnoteReference"/>
        </w:rPr>
        <w:footnoteRef/>
      </w:r>
      <w:r>
        <w:t xml:space="preserve"> </w:t>
      </w:r>
      <w:r>
        <w:tab/>
      </w:r>
      <w:r w:rsidR="000150C7">
        <w:t xml:space="preserve">Mr. McCoy did not explain his relationship to the Complainant.  </w:t>
      </w:r>
      <w:r>
        <w:t xml:space="preserve">During the </w:t>
      </w:r>
      <w:r w:rsidR="004235AB">
        <w:t>hearing,</w:t>
      </w:r>
      <w:r>
        <w:t xml:space="preserve"> the Complainant said that a friend made payment</w:t>
      </w:r>
      <w:r w:rsidR="004235AB">
        <w:t>s</w:t>
      </w:r>
      <w:r>
        <w:t xml:space="preserve"> for her (Tr. 27).  The</w:t>
      </w:r>
      <w:r w:rsidR="000150C7">
        <w:t xml:space="preserve">refore, Mr. </w:t>
      </w:r>
      <w:r>
        <w:t xml:space="preserve">McCoy </w:t>
      </w:r>
      <w:r w:rsidR="000150C7">
        <w:t xml:space="preserve">is </w:t>
      </w:r>
      <w:r>
        <w:t xml:space="preserve">probably the Complainant’s </w:t>
      </w:r>
      <w:r w:rsidR="000150C7">
        <w:t>friend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5490"/>
    <w:multiLevelType w:val="hybridMultilevel"/>
    <w:tmpl w:val="C15C6CF2"/>
    <w:lvl w:ilvl="0" w:tplc="0FFEC8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078FB"/>
    <w:multiLevelType w:val="hybridMultilevel"/>
    <w:tmpl w:val="246A5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23242"/>
    <w:multiLevelType w:val="hybridMultilevel"/>
    <w:tmpl w:val="A2926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A7FDC"/>
    <w:multiLevelType w:val="hybridMultilevel"/>
    <w:tmpl w:val="F1029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E70E0"/>
    <w:multiLevelType w:val="hybridMultilevel"/>
    <w:tmpl w:val="99E6A68C"/>
    <w:lvl w:ilvl="0" w:tplc="C6C62CE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E453E6"/>
    <w:multiLevelType w:val="hybridMultilevel"/>
    <w:tmpl w:val="AF80541C"/>
    <w:lvl w:ilvl="0" w:tplc="0409000F">
      <w:start w:val="1"/>
      <w:numFmt w:val="decimal"/>
      <w:lvlText w:val="%1."/>
      <w:lvlJc w:val="left"/>
      <w:pPr>
        <w:ind w:left="180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FC"/>
    <w:rsid w:val="00000687"/>
    <w:rsid w:val="000043BD"/>
    <w:rsid w:val="000050AB"/>
    <w:rsid w:val="000057AA"/>
    <w:rsid w:val="00007AB9"/>
    <w:rsid w:val="00010609"/>
    <w:rsid w:val="00011D78"/>
    <w:rsid w:val="000143E2"/>
    <w:rsid w:val="000150C7"/>
    <w:rsid w:val="000163BC"/>
    <w:rsid w:val="00025E37"/>
    <w:rsid w:val="000268AE"/>
    <w:rsid w:val="00031446"/>
    <w:rsid w:val="0003153C"/>
    <w:rsid w:val="000324D5"/>
    <w:rsid w:val="00036A78"/>
    <w:rsid w:val="00041769"/>
    <w:rsid w:val="0004569F"/>
    <w:rsid w:val="0005122E"/>
    <w:rsid w:val="00053075"/>
    <w:rsid w:val="00055CB7"/>
    <w:rsid w:val="00055D49"/>
    <w:rsid w:val="00063678"/>
    <w:rsid w:val="00064D53"/>
    <w:rsid w:val="000665C4"/>
    <w:rsid w:val="00066C85"/>
    <w:rsid w:val="00071C86"/>
    <w:rsid w:val="00077E41"/>
    <w:rsid w:val="00084E43"/>
    <w:rsid w:val="00086450"/>
    <w:rsid w:val="000874B6"/>
    <w:rsid w:val="000937BE"/>
    <w:rsid w:val="000A0798"/>
    <w:rsid w:val="000A1454"/>
    <w:rsid w:val="000A4FE4"/>
    <w:rsid w:val="000B0EAC"/>
    <w:rsid w:val="000D2125"/>
    <w:rsid w:val="000D6DC3"/>
    <w:rsid w:val="000D7375"/>
    <w:rsid w:val="000D7C2D"/>
    <w:rsid w:val="000E58B5"/>
    <w:rsid w:val="000E74BD"/>
    <w:rsid w:val="000F2DA7"/>
    <w:rsid w:val="000F42EF"/>
    <w:rsid w:val="000F5AA2"/>
    <w:rsid w:val="00105381"/>
    <w:rsid w:val="00115AC3"/>
    <w:rsid w:val="001163D8"/>
    <w:rsid w:val="001261C3"/>
    <w:rsid w:val="001300DF"/>
    <w:rsid w:val="00133115"/>
    <w:rsid w:val="001344A3"/>
    <w:rsid w:val="00141D45"/>
    <w:rsid w:val="00142C49"/>
    <w:rsid w:val="00144F26"/>
    <w:rsid w:val="001468F6"/>
    <w:rsid w:val="00153468"/>
    <w:rsid w:val="0015579D"/>
    <w:rsid w:val="001637FC"/>
    <w:rsid w:val="00164724"/>
    <w:rsid w:val="00165DF6"/>
    <w:rsid w:val="001674CD"/>
    <w:rsid w:val="00173F18"/>
    <w:rsid w:val="00185EAF"/>
    <w:rsid w:val="001977E1"/>
    <w:rsid w:val="001A1719"/>
    <w:rsid w:val="001A6E07"/>
    <w:rsid w:val="001D0119"/>
    <w:rsid w:val="001E2174"/>
    <w:rsid w:val="001E51A9"/>
    <w:rsid w:val="001F133E"/>
    <w:rsid w:val="001F3AB4"/>
    <w:rsid w:val="001F7D67"/>
    <w:rsid w:val="002018DF"/>
    <w:rsid w:val="002055E2"/>
    <w:rsid w:val="00206CC5"/>
    <w:rsid w:val="00211B20"/>
    <w:rsid w:val="00216B5D"/>
    <w:rsid w:val="00223FA1"/>
    <w:rsid w:val="00226F6C"/>
    <w:rsid w:val="00237791"/>
    <w:rsid w:val="002429F2"/>
    <w:rsid w:val="00242A07"/>
    <w:rsid w:val="00245EAD"/>
    <w:rsid w:val="002751E0"/>
    <w:rsid w:val="00280F6C"/>
    <w:rsid w:val="00285C45"/>
    <w:rsid w:val="00287884"/>
    <w:rsid w:val="002A0E90"/>
    <w:rsid w:val="002A3724"/>
    <w:rsid w:val="002A5238"/>
    <w:rsid w:val="002A5645"/>
    <w:rsid w:val="002A7B86"/>
    <w:rsid w:val="002B377B"/>
    <w:rsid w:val="002B6ED8"/>
    <w:rsid w:val="002B70AF"/>
    <w:rsid w:val="002C098E"/>
    <w:rsid w:val="002C46C6"/>
    <w:rsid w:val="002C5C1F"/>
    <w:rsid w:val="002C765D"/>
    <w:rsid w:val="002D1B3F"/>
    <w:rsid w:val="002D7413"/>
    <w:rsid w:val="002D788B"/>
    <w:rsid w:val="002E16C1"/>
    <w:rsid w:val="002E7BBA"/>
    <w:rsid w:val="002F069B"/>
    <w:rsid w:val="002F0F17"/>
    <w:rsid w:val="002F7048"/>
    <w:rsid w:val="00301495"/>
    <w:rsid w:val="00302C51"/>
    <w:rsid w:val="003061CA"/>
    <w:rsid w:val="0031368E"/>
    <w:rsid w:val="00320FB0"/>
    <w:rsid w:val="00325211"/>
    <w:rsid w:val="00326F9F"/>
    <w:rsid w:val="00330D3A"/>
    <w:rsid w:val="0033355D"/>
    <w:rsid w:val="00336C8E"/>
    <w:rsid w:val="00337158"/>
    <w:rsid w:val="003377BE"/>
    <w:rsid w:val="00342D48"/>
    <w:rsid w:val="00343B0B"/>
    <w:rsid w:val="0034530D"/>
    <w:rsid w:val="00346BE1"/>
    <w:rsid w:val="0035415E"/>
    <w:rsid w:val="003560A4"/>
    <w:rsid w:val="0037107F"/>
    <w:rsid w:val="00374824"/>
    <w:rsid w:val="00385D52"/>
    <w:rsid w:val="00393878"/>
    <w:rsid w:val="003A3576"/>
    <w:rsid w:val="003A6BDB"/>
    <w:rsid w:val="003B61A7"/>
    <w:rsid w:val="003B72AF"/>
    <w:rsid w:val="003B7AF9"/>
    <w:rsid w:val="003C6953"/>
    <w:rsid w:val="003C70DD"/>
    <w:rsid w:val="004209D7"/>
    <w:rsid w:val="004235AB"/>
    <w:rsid w:val="004251A6"/>
    <w:rsid w:val="004271FE"/>
    <w:rsid w:val="00427D7A"/>
    <w:rsid w:val="00430F8F"/>
    <w:rsid w:val="00433383"/>
    <w:rsid w:val="00434207"/>
    <w:rsid w:val="00447564"/>
    <w:rsid w:val="0045332D"/>
    <w:rsid w:val="00456934"/>
    <w:rsid w:val="00462A5B"/>
    <w:rsid w:val="00472606"/>
    <w:rsid w:val="00476F9C"/>
    <w:rsid w:val="00480FF6"/>
    <w:rsid w:val="004838C8"/>
    <w:rsid w:val="00487A51"/>
    <w:rsid w:val="00492020"/>
    <w:rsid w:val="004936A4"/>
    <w:rsid w:val="004C1716"/>
    <w:rsid w:val="004C3121"/>
    <w:rsid w:val="004C4BCF"/>
    <w:rsid w:val="004D5E08"/>
    <w:rsid w:val="004E1024"/>
    <w:rsid w:val="004E12CB"/>
    <w:rsid w:val="004E3A88"/>
    <w:rsid w:val="004E774D"/>
    <w:rsid w:val="004F2EB8"/>
    <w:rsid w:val="00501E0E"/>
    <w:rsid w:val="00502CDA"/>
    <w:rsid w:val="0050409C"/>
    <w:rsid w:val="00526B3F"/>
    <w:rsid w:val="005305E3"/>
    <w:rsid w:val="005453D2"/>
    <w:rsid w:val="00546458"/>
    <w:rsid w:val="00553692"/>
    <w:rsid w:val="00563349"/>
    <w:rsid w:val="005710F1"/>
    <w:rsid w:val="00574454"/>
    <w:rsid w:val="00577AAC"/>
    <w:rsid w:val="00583958"/>
    <w:rsid w:val="00587D74"/>
    <w:rsid w:val="005A22FA"/>
    <w:rsid w:val="005B1649"/>
    <w:rsid w:val="005C0EA7"/>
    <w:rsid w:val="005C2D04"/>
    <w:rsid w:val="005C54C6"/>
    <w:rsid w:val="005D0CA3"/>
    <w:rsid w:val="005D0E06"/>
    <w:rsid w:val="005D5134"/>
    <w:rsid w:val="005D5F04"/>
    <w:rsid w:val="005D702F"/>
    <w:rsid w:val="005E3731"/>
    <w:rsid w:val="005E7886"/>
    <w:rsid w:val="005F30C6"/>
    <w:rsid w:val="005F7B65"/>
    <w:rsid w:val="00614AD2"/>
    <w:rsid w:val="00615864"/>
    <w:rsid w:val="00631B86"/>
    <w:rsid w:val="00636FCB"/>
    <w:rsid w:val="00642DD6"/>
    <w:rsid w:val="006473D4"/>
    <w:rsid w:val="00650366"/>
    <w:rsid w:val="0065260D"/>
    <w:rsid w:val="006535F5"/>
    <w:rsid w:val="00655CEC"/>
    <w:rsid w:val="00656E25"/>
    <w:rsid w:val="006652A6"/>
    <w:rsid w:val="0067210A"/>
    <w:rsid w:val="00675E7A"/>
    <w:rsid w:val="006830B6"/>
    <w:rsid w:val="00685552"/>
    <w:rsid w:val="0069020B"/>
    <w:rsid w:val="00690ED0"/>
    <w:rsid w:val="00697967"/>
    <w:rsid w:val="006A063B"/>
    <w:rsid w:val="006A19D6"/>
    <w:rsid w:val="006A6AFC"/>
    <w:rsid w:val="006C03BC"/>
    <w:rsid w:val="006C3F18"/>
    <w:rsid w:val="006C6001"/>
    <w:rsid w:val="006D24F3"/>
    <w:rsid w:val="006D3702"/>
    <w:rsid w:val="006E1BFB"/>
    <w:rsid w:val="006F022D"/>
    <w:rsid w:val="006F0DE0"/>
    <w:rsid w:val="006F2228"/>
    <w:rsid w:val="006F4188"/>
    <w:rsid w:val="0070116E"/>
    <w:rsid w:val="00703ED7"/>
    <w:rsid w:val="00715FB4"/>
    <w:rsid w:val="00717AB7"/>
    <w:rsid w:val="007258DF"/>
    <w:rsid w:val="00726CC3"/>
    <w:rsid w:val="007272A1"/>
    <w:rsid w:val="00727A80"/>
    <w:rsid w:val="00732E42"/>
    <w:rsid w:val="00733FFF"/>
    <w:rsid w:val="00734D71"/>
    <w:rsid w:val="00735862"/>
    <w:rsid w:val="00737710"/>
    <w:rsid w:val="00740F21"/>
    <w:rsid w:val="0074585D"/>
    <w:rsid w:val="00763CB9"/>
    <w:rsid w:val="00770AA4"/>
    <w:rsid w:val="007772C5"/>
    <w:rsid w:val="007800EC"/>
    <w:rsid w:val="00782090"/>
    <w:rsid w:val="00794B44"/>
    <w:rsid w:val="00796BFD"/>
    <w:rsid w:val="007977D7"/>
    <w:rsid w:val="007A4980"/>
    <w:rsid w:val="007A659A"/>
    <w:rsid w:val="007A7296"/>
    <w:rsid w:val="007A7633"/>
    <w:rsid w:val="007B4A7F"/>
    <w:rsid w:val="007C5BFB"/>
    <w:rsid w:val="007C783B"/>
    <w:rsid w:val="007D0FCD"/>
    <w:rsid w:val="007D2E94"/>
    <w:rsid w:val="007E23F4"/>
    <w:rsid w:val="007E7717"/>
    <w:rsid w:val="007F044C"/>
    <w:rsid w:val="007F07D5"/>
    <w:rsid w:val="007F3ACE"/>
    <w:rsid w:val="007F5025"/>
    <w:rsid w:val="007F6B4E"/>
    <w:rsid w:val="00805BAB"/>
    <w:rsid w:val="0080607E"/>
    <w:rsid w:val="00812DA9"/>
    <w:rsid w:val="00822C76"/>
    <w:rsid w:val="00824463"/>
    <w:rsid w:val="00835069"/>
    <w:rsid w:val="00840016"/>
    <w:rsid w:val="008425EB"/>
    <w:rsid w:val="00847F87"/>
    <w:rsid w:val="00851CA4"/>
    <w:rsid w:val="00854687"/>
    <w:rsid w:val="00861555"/>
    <w:rsid w:val="0087354E"/>
    <w:rsid w:val="0087744B"/>
    <w:rsid w:val="00881C1D"/>
    <w:rsid w:val="0088542C"/>
    <w:rsid w:val="008868F4"/>
    <w:rsid w:val="008904B1"/>
    <w:rsid w:val="008917DE"/>
    <w:rsid w:val="008919C4"/>
    <w:rsid w:val="00892FBD"/>
    <w:rsid w:val="00896085"/>
    <w:rsid w:val="00896286"/>
    <w:rsid w:val="00897D60"/>
    <w:rsid w:val="008A3F3B"/>
    <w:rsid w:val="008B0680"/>
    <w:rsid w:val="008B2767"/>
    <w:rsid w:val="008B4445"/>
    <w:rsid w:val="008C1CE9"/>
    <w:rsid w:val="008C3A35"/>
    <w:rsid w:val="008C79F8"/>
    <w:rsid w:val="008D28AE"/>
    <w:rsid w:val="008D5008"/>
    <w:rsid w:val="008D6066"/>
    <w:rsid w:val="008E37D7"/>
    <w:rsid w:val="008E6899"/>
    <w:rsid w:val="008E7493"/>
    <w:rsid w:val="008E7D7C"/>
    <w:rsid w:val="008F20CD"/>
    <w:rsid w:val="008F4CF2"/>
    <w:rsid w:val="009038E3"/>
    <w:rsid w:val="00921A35"/>
    <w:rsid w:val="00921EEA"/>
    <w:rsid w:val="00923EA0"/>
    <w:rsid w:val="00925AD1"/>
    <w:rsid w:val="00930035"/>
    <w:rsid w:val="009301C2"/>
    <w:rsid w:val="00931498"/>
    <w:rsid w:val="00932DCF"/>
    <w:rsid w:val="00936E75"/>
    <w:rsid w:val="00941439"/>
    <w:rsid w:val="00942C7D"/>
    <w:rsid w:val="00957245"/>
    <w:rsid w:val="009607C1"/>
    <w:rsid w:val="00965C1A"/>
    <w:rsid w:val="00971DEE"/>
    <w:rsid w:val="00973DDC"/>
    <w:rsid w:val="00975704"/>
    <w:rsid w:val="00977B27"/>
    <w:rsid w:val="0098221A"/>
    <w:rsid w:val="009933AA"/>
    <w:rsid w:val="00993415"/>
    <w:rsid w:val="00994B04"/>
    <w:rsid w:val="009A09FE"/>
    <w:rsid w:val="009A0F19"/>
    <w:rsid w:val="009A4C84"/>
    <w:rsid w:val="009C27DF"/>
    <w:rsid w:val="009D0231"/>
    <w:rsid w:val="009D02DC"/>
    <w:rsid w:val="009E0F7A"/>
    <w:rsid w:val="009E7B1E"/>
    <w:rsid w:val="009F558B"/>
    <w:rsid w:val="00A0495F"/>
    <w:rsid w:val="00A064E5"/>
    <w:rsid w:val="00A11A78"/>
    <w:rsid w:val="00A11BD5"/>
    <w:rsid w:val="00A11EAA"/>
    <w:rsid w:val="00A16EF0"/>
    <w:rsid w:val="00A179D1"/>
    <w:rsid w:val="00A200F4"/>
    <w:rsid w:val="00A241FC"/>
    <w:rsid w:val="00A33F13"/>
    <w:rsid w:val="00A341A7"/>
    <w:rsid w:val="00A35A05"/>
    <w:rsid w:val="00A37AD0"/>
    <w:rsid w:val="00A419C5"/>
    <w:rsid w:val="00A43724"/>
    <w:rsid w:val="00A448E7"/>
    <w:rsid w:val="00A46C35"/>
    <w:rsid w:val="00A529DE"/>
    <w:rsid w:val="00A612E0"/>
    <w:rsid w:val="00A63D1B"/>
    <w:rsid w:val="00A70101"/>
    <w:rsid w:val="00A70F4D"/>
    <w:rsid w:val="00A732D3"/>
    <w:rsid w:val="00A76DDE"/>
    <w:rsid w:val="00A8552F"/>
    <w:rsid w:val="00A85E8B"/>
    <w:rsid w:val="00A875D3"/>
    <w:rsid w:val="00A91328"/>
    <w:rsid w:val="00AA36C0"/>
    <w:rsid w:val="00AA6D12"/>
    <w:rsid w:val="00AB411B"/>
    <w:rsid w:val="00AD1878"/>
    <w:rsid w:val="00AD1BE3"/>
    <w:rsid w:val="00AE53FD"/>
    <w:rsid w:val="00AF1B0C"/>
    <w:rsid w:val="00AF3192"/>
    <w:rsid w:val="00AF322D"/>
    <w:rsid w:val="00AF3517"/>
    <w:rsid w:val="00AF7561"/>
    <w:rsid w:val="00AF78E1"/>
    <w:rsid w:val="00B176CF"/>
    <w:rsid w:val="00B178FE"/>
    <w:rsid w:val="00B24C35"/>
    <w:rsid w:val="00B264A5"/>
    <w:rsid w:val="00B45C5D"/>
    <w:rsid w:val="00B521D0"/>
    <w:rsid w:val="00B60EB1"/>
    <w:rsid w:val="00B72BA3"/>
    <w:rsid w:val="00B776CF"/>
    <w:rsid w:val="00B829E0"/>
    <w:rsid w:val="00B84549"/>
    <w:rsid w:val="00B85BB2"/>
    <w:rsid w:val="00B930FE"/>
    <w:rsid w:val="00BA4070"/>
    <w:rsid w:val="00BA4745"/>
    <w:rsid w:val="00BB078C"/>
    <w:rsid w:val="00BB6D05"/>
    <w:rsid w:val="00BC1856"/>
    <w:rsid w:val="00BC4F5A"/>
    <w:rsid w:val="00BD03B3"/>
    <w:rsid w:val="00BD2E06"/>
    <w:rsid w:val="00BD31E0"/>
    <w:rsid w:val="00BF1C7D"/>
    <w:rsid w:val="00C01CDF"/>
    <w:rsid w:val="00C143B0"/>
    <w:rsid w:val="00C16B1B"/>
    <w:rsid w:val="00C16CB5"/>
    <w:rsid w:val="00C1752D"/>
    <w:rsid w:val="00C2059E"/>
    <w:rsid w:val="00C21D91"/>
    <w:rsid w:val="00C263CE"/>
    <w:rsid w:val="00C26997"/>
    <w:rsid w:val="00C36E55"/>
    <w:rsid w:val="00C407DD"/>
    <w:rsid w:val="00C41843"/>
    <w:rsid w:val="00C45FE5"/>
    <w:rsid w:val="00C51D53"/>
    <w:rsid w:val="00C52333"/>
    <w:rsid w:val="00C55A2F"/>
    <w:rsid w:val="00C57595"/>
    <w:rsid w:val="00C61BB6"/>
    <w:rsid w:val="00C728A4"/>
    <w:rsid w:val="00C803E0"/>
    <w:rsid w:val="00C87349"/>
    <w:rsid w:val="00C907A9"/>
    <w:rsid w:val="00C92DA4"/>
    <w:rsid w:val="00CA3369"/>
    <w:rsid w:val="00CB6C7B"/>
    <w:rsid w:val="00CB7114"/>
    <w:rsid w:val="00CD56EC"/>
    <w:rsid w:val="00CE0825"/>
    <w:rsid w:val="00CE113B"/>
    <w:rsid w:val="00CE2660"/>
    <w:rsid w:val="00CE4074"/>
    <w:rsid w:val="00CE4C8E"/>
    <w:rsid w:val="00CF315A"/>
    <w:rsid w:val="00CF5BA3"/>
    <w:rsid w:val="00CF7E4E"/>
    <w:rsid w:val="00D031E6"/>
    <w:rsid w:val="00D03564"/>
    <w:rsid w:val="00D045DC"/>
    <w:rsid w:val="00D062D3"/>
    <w:rsid w:val="00D1167B"/>
    <w:rsid w:val="00D1386A"/>
    <w:rsid w:val="00D177AF"/>
    <w:rsid w:val="00D21CF8"/>
    <w:rsid w:val="00D2460E"/>
    <w:rsid w:val="00D31E46"/>
    <w:rsid w:val="00D3539D"/>
    <w:rsid w:val="00D37649"/>
    <w:rsid w:val="00D41693"/>
    <w:rsid w:val="00D42CB4"/>
    <w:rsid w:val="00D45E48"/>
    <w:rsid w:val="00D544BC"/>
    <w:rsid w:val="00D61229"/>
    <w:rsid w:val="00D6217E"/>
    <w:rsid w:val="00D62DAB"/>
    <w:rsid w:val="00D7424F"/>
    <w:rsid w:val="00D87EFB"/>
    <w:rsid w:val="00D95779"/>
    <w:rsid w:val="00D97BE8"/>
    <w:rsid w:val="00DA2810"/>
    <w:rsid w:val="00DA2A1E"/>
    <w:rsid w:val="00DA41FB"/>
    <w:rsid w:val="00DA4C5B"/>
    <w:rsid w:val="00DA59CB"/>
    <w:rsid w:val="00DA7453"/>
    <w:rsid w:val="00DA79F1"/>
    <w:rsid w:val="00DC1170"/>
    <w:rsid w:val="00DC15AC"/>
    <w:rsid w:val="00DC3D1E"/>
    <w:rsid w:val="00DC43C3"/>
    <w:rsid w:val="00DD25FE"/>
    <w:rsid w:val="00DD409D"/>
    <w:rsid w:val="00DD437E"/>
    <w:rsid w:val="00DE242E"/>
    <w:rsid w:val="00DF134D"/>
    <w:rsid w:val="00DF686E"/>
    <w:rsid w:val="00E01C24"/>
    <w:rsid w:val="00E03168"/>
    <w:rsid w:val="00E06118"/>
    <w:rsid w:val="00E10489"/>
    <w:rsid w:val="00E24CE7"/>
    <w:rsid w:val="00E250F2"/>
    <w:rsid w:val="00E26395"/>
    <w:rsid w:val="00E35F45"/>
    <w:rsid w:val="00E424AD"/>
    <w:rsid w:val="00E43D59"/>
    <w:rsid w:val="00E504C1"/>
    <w:rsid w:val="00E5633D"/>
    <w:rsid w:val="00E576AB"/>
    <w:rsid w:val="00E61478"/>
    <w:rsid w:val="00E6646C"/>
    <w:rsid w:val="00E708EF"/>
    <w:rsid w:val="00E70B83"/>
    <w:rsid w:val="00E7437E"/>
    <w:rsid w:val="00E768A2"/>
    <w:rsid w:val="00E8019D"/>
    <w:rsid w:val="00E812AB"/>
    <w:rsid w:val="00E83C30"/>
    <w:rsid w:val="00E92E84"/>
    <w:rsid w:val="00E9398F"/>
    <w:rsid w:val="00EA0578"/>
    <w:rsid w:val="00EA2AAB"/>
    <w:rsid w:val="00EB3AFE"/>
    <w:rsid w:val="00EB494E"/>
    <w:rsid w:val="00EC544C"/>
    <w:rsid w:val="00EF0A10"/>
    <w:rsid w:val="00EF5011"/>
    <w:rsid w:val="00EF5346"/>
    <w:rsid w:val="00EF6EAF"/>
    <w:rsid w:val="00F07242"/>
    <w:rsid w:val="00F11251"/>
    <w:rsid w:val="00F1386A"/>
    <w:rsid w:val="00F16F6B"/>
    <w:rsid w:val="00F264F9"/>
    <w:rsid w:val="00F40C00"/>
    <w:rsid w:val="00F411F5"/>
    <w:rsid w:val="00F44E07"/>
    <w:rsid w:val="00F50F81"/>
    <w:rsid w:val="00F54AC3"/>
    <w:rsid w:val="00F55A71"/>
    <w:rsid w:val="00F61892"/>
    <w:rsid w:val="00F61EFA"/>
    <w:rsid w:val="00F64647"/>
    <w:rsid w:val="00F67428"/>
    <w:rsid w:val="00F71A4C"/>
    <w:rsid w:val="00F77041"/>
    <w:rsid w:val="00F800DF"/>
    <w:rsid w:val="00F8373A"/>
    <w:rsid w:val="00F85DA4"/>
    <w:rsid w:val="00F933A9"/>
    <w:rsid w:val="00F94E7F"/>
    <w:rsid w:val="00F971AA"/>
    <w:rsid w:val="00FA0898"/>
    <w:rsid w:val="00FA6DE2"/>
    <w:rsid w:val="00FB0630"/>
    <w:rsid w:val="00FB1305"/>
    <w:rsid w:val="00FC0932"/>
    <w:rsid w:val="00FC77D1"/>
    <w:rsid w:val="00FD2BA1"/>
    <w:rsid w:val="00FD3FFA"/>
    <w:rsid w:val="00FD4F35"/>
    <w:rsid w:val="00FE3D4A"/>
    <w:rsid w:val="00FE6B11"/>
    <w:rsid w:val="00FF26E3"/>
    <w:rsid w:val="00FF45DC"/>
    <w:rsid w:val="00FF4F66"/>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uiPriority w:val="99"/>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uiPriority w:val="99"/>
    <w:rsid w:val="00B176CF"/>
    <w:rPr>
      <w:rFonts w:ascii="Courier" w:hAnsi="Courier"/>
      <w:sz w:val="24"/>
      <w:szCs w:val="24"/>
    </w:rPr>
  </w:style>
  <w:style w:type="character" w:customStyle="1" w:styleId="Heading4Char">
    <w:name w:val="Heading 4 Char"/>
    <w:link w:val="Heading4"/>
    <w:rsid w:val="00FB0630"/>
    <w:rPr>
      <w:b/>
      <w:bCs/>
      <w:sz w:val="28"/>
      <w:szCs w:val="28"/>
    </w:rPr>
  </w:style>
  <w:style w:type="table" w:styleId="TableGrid">
    <w:name w:val="Table Grid"/>
    <w:basedOn w:val="TableNormal"/>
    <w:uiPriority w:val="59"/>
    <w:rsid w:val="00EF5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717"/>
    <w:pPr>
      <w:ind w:left="720"/>
      <w:contextualSpacing/>
    </w:pPr>
  </w:style>
  <w:style w:type="paragraph" w:styleId="Header">
    <w:name w:val="header"/>
    <w:basedOn w:val="Normal"/>
    <w:link w:val="HeaderChar"/>
    <w:uiPriority w:val="99"/>
    <w:unhideWhenUsed/>
    <w:rsid w:val="0005122E"/>
    <w:pPr>
      <w:tabs>
        <w:tab w:val="center" w:pos="4680"/>
        <w:tab w:val="right" w:pos="9360"/>
      </w:tabs>
    </w:pPr>
  </w:style>
  <w:style w:type="character" w:customStyle="1" w:styleId="HeaderChar">
    <w:name w:val="Header Char"/>
    <w:basedOn w:val="DefaultParagraphFont"/>
    <w:link w:val="Header"/>
    <w:uiPriority w:val="99"/>
    <w:rsid w:val="00051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uiPriority w:val="99"/>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uiPriority w:val="99"/>
    <w:rsid w:val="00B176CF"/>
    <w:rPr>
      <w:rFonts w:ascii="Courier" w:hAnsi="Courier"/>
      <w:sz w:val="24"/>
      <w:szCs w:val="24"/>
    </w:rPr>
  </w:style>
  <w:style w:type="character" w:customStyle="1" w:styleId="Heading4Char">
    <w:name w:val="Heading 4 Char"/>
    <w:link w:val="Heading4"/>
    <w:rsid w:val="00FB0630"/>
    <w:rPr>
      <w:b/>
      <w:bCs/>
      <w:sz w:val="28"/>
      <w:szCs w:val="28"/>
    </w:rPr>
  </w:style>
  <w:style w:type="table" w:styleId="TableGrid">
    <w:name w:val="Table Grid"/>
    <w:basedOn w:val="TableNormal"/>
    <w:uiPriority w:val="59"/>
    <w:rsid w:val="00EF5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717"/>
    <w:pPr>
      <w:ind w:left="720"/>
      <w:contextualSpacing/>
    </w:pPr>
  </w:style>
  <w:style w:type="paragraph" w:styleId="Header">
    <w:name w:val="header"/>
    <w:basedOn w:val="Normal"/>
    <w:link w:val="HeaderChar"/>
    <w:uiPriority w:val="99"/>
    <w:unhideWhenUsed/>
    <w:rsid w:val="0005122E"/>
    <w:pPr>
      <w:tabs>
        <w:tab w:val="center" w:pos="4680"/>
        <w:tab w:val="right" w:pos="9360"/>
      </w:tabs>
    </w:pPr>
  </w:style>
  <w:style w:type="character" w:customStyle="1" w:styleId="HeaderChar">
    <w:name w:val="Header Char"/>
    <w:basedOn w:val="DefaultParagraphFont"/>
    <w:link w:val="Header"/>
    <w:uiPriority w:val="99"/>
    <w:rsid w:val="00051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9446">
      <w:bodyDiv w:val="1"/>
      <w:marLeft w:val="0"/>
      <w:marRight w:val="0"/>
      <w:marTop w:val="0"/>
      <w:marBottom w:val="0"/>
      <w:divBdr>
        <w:top w:val="none" w:sz="0" w:space="0" w:color="auto"/>
        <w:left w:val="none" w:sz="0" w:space="0" w:color="auto"/>
        <w:bottom w:val="none" w:sz="0" w:space="0" w:color="auto"/>
        <w:right w:val="none" w:sz="0" w:space="0" w:color="auto"/>
      </w:divBdr>
    </w:div>
    <w:div w:id="35282259">
      <w:bodyDiv w:val="1"/>
      <w:marLeft w:val="0"/>
      <w:marRight w:val="0"/>
      <w:marTop w:val="0"/>
      <w:marBottom w:val="0"/>
      <w:divBdr>
        <w:top w:val="none" w:sz="0" w:space="0" w:color="auto"/>
        <w:left w:val="none" w:sz="0" w:space="0" w:color="auto"/>
        <w:bottom w:val="none" w:sz="0" w:space="0" w:color="auto"/>
        <w:right w:val="none" w:sz="0" w:space="0" w:color="auto"/>
      </w:divBdr>
    </w:div>
    <w:div w:id="60102332">
      <w:bodyDiv w:val="1"/>
      <w:marLeft w:val="0"/>
      <w:marRight w:val="0"/>
      <w:marTop w:val="0"/>
      <w:marBottom w:val="0"/>
      <w:divBdr>
        <w:top w:val="none" w:sz="0" w:space="0" w:color="auto"/>
        <w:left w:val="none" w:sz="0" w:space="0" w:color="auto"/>
        <w:bottom w:val="none" w:sz="0" w:space="0" w:color="auto"/>
        <w:right w:val="none" w:sz="0" w:space="0" w:color="auto"/>
      </w:divBdr>
    </w:div>
    <w:div w:id="117265774">
      <w:bodyDiv w:val="1"/>
      <w:marLeft w:val="0"/>
      <w:marRight w:val="0"/>
      <w:marTop w:val="0"/>
      <w:marBottom w:val="0"/>
      <w:divBdr>
        <w:top w:val="none" w:sz="0" w:space="0" w:color="auto"/>
        <w:left w:val="none" w:sz="0" w:space="0" w:color="auto"/>
        <w:bottom w:val="none" w:sz="0" w:space="0" w:color="auto"/>
        <w:right w:val="none" w:sz="0" w:space="0" w:color="auto"/>
      </w:divBdr>
    </w:div>
    <w:div w:id="164131748">
      <w:bodyDiv w:val="1"/>
      <w:marLeft w:val="0"/>
      <w:marRight w:val="0"/>
      <w:marTop w:val="0"/>
      <w:marBottom w:val="0"/>
      <w:divBdr>
        <w:top w:val="none" w:sz="0" w:space="0" w:color="auto"/>
        <w:left w:val="none" w:sz="0" w:space="0" w:color="auto"/>
        <w:bottom w:val="none" w:sz="0" w:space="0" w:color="auto"/>
        <w:right w:val="none" w:sz="0" w:space="0" w:color="auto"/>
      </w:divBdr>
    </w:div>
    <w:div w:id="175314528">
      <w:bodyDiv w:val="1"/>
      <w:marLeft w:val="0"/>
      <w:marRight w:val="0"/>
      <w:marTop w:val="0"/>
      <w:marBottom w:val="0"/>
      <w:divBdr>
        <w:top w:val="none" w:sz="0" w:space="0" w:color="auto"/>
        <w:left w:val="none" w:sz="0" w:space="0" w:color="auto"/>
        <w:bottom w:val="none" w:sz="0" w:space="0" w:color="auto"/>
        <w:right w:val="none" w:sz="0" w:space="0" w:color="auto"/>
      </w:divBdr>
    </w:div>
    <w:div w:id="194928962">
      <w:bodyDiv w:val="1"/>
      <w:marLeft w:val="0"/>
      <w:marRight w:val="0"/>
      <w:marTop w:val="0"/>
      <w:marBottom w:val="0"/>
      <w:divBdr>
        <w:top w:val="none" w:sz="0" w:space="0" w:color="auto"/>
        <w:left w:val="none" w:sz="0" w:space="0" w:color="auto"/>
        <w:bottom w:val="none" w:sz="0" w:space="0" w:color="auto"/>
        <w:right w:val="none" w:sz="0" w:space="0" w:color="auto"/>
      </w:divBdr>
    </w:div>
    <w:div w:id="239869192">
      <w:bodyDiv w:val="1"/>
      <w:marLeft w:val="0"/>
      <w:marRight w:val="0"/>
      <w:marTop w:val="0"/>
      <w:marBottom w:val="0"/>
      <w:divBdr>
        <w:top w:val="none" w:sz="0" w:space="0" w:color="auto"/>
        <w:left w:val="none" w:sz="0" w:space="0" w:color="auto"/>
        <w:bottom w:val="none" w:sz="0" w:space="0" w:color="auto"/>
        <w:right w:val="none" w:sz="0" w:space="0" w:color="auto"/>
      </w:divBdr>
    </w:div>
    <w:div w:id="362098458">
      <w:bodyDiv w:val="1"/>
      <w:marLeft w:val="0"/>
      <w:marRight w:val="0"/>
      <w:marTop w:val="0"/>
      <w:marBottom w:val="0"/>
      <w:divBdr>
        <w:top w:val="none" w:sz="0" w:space="0" w:color="auto"/>
        <w:left w:val="none" w:sz="0" w:space="0" w:color="auto"/>
        <w:bottom w:val="none" w:sz="0" w:space="0" w:color="auto"/>
        <w:right w:val="none" w:sz="0" w:space="0" w:color="auto"/>
      </w:divBdr>
    </w:div>
    <w:div w:id="372003984">
      <w:bodyDiv w:val="1"/>
      <w:marLeft w:val="0"/>
      <w:marRight w:val="0"/>
      <w:marTop w:val="0"/>
      <w:marBottom w:val="0"/>
      <w:divBdr>
        <w:top w:val="none" w:sz="0" w:space="0" w:color="auto"/>
        <w:left w:val="none" w:sz="0" w:space="0" w:color="auto"/>
        <w:bottom w:val="none" w:sz="0" w:space="0" w:color="auto"/>
        <w:right w:val="none" w:sz="0" w:space="0" w:color="auto"/>
      </w:divBdr>
    </w:div>
    <w:div w:id="504632499">
      <w:bodyDiv w:val="1"/>
      <w:marLeft w:val="0"/>
      <w:marRight w:val="0"/>
      <w:marTop w:val="0"/>
      <w:marBottom w:val="0"/>
      <w:divBdr>
        <w:top w:val="none" w:sz="0" w:space="0" w:color="auto"/>
        <w:left w:val="none" w:sz="0" w:space="0" w:color="auto"/>
        <w:bottom w:val="none" w:sz="0" w:space="0" w:color="auto"/>
        <w:right w:val="none" w:sz="0" w:space="0" w:color="auto"/>
      </w:divBdr>
    </w:div>
    <w:div w:id="526480953">
      <w:bodyDiv w:val="1"/>
      <w:marLeft w:val="0"/>
      <w:marRight w:val="0"/>
      <w:marTop w:val="0"/>
      <w:marBottom w:val="0"/>
      <w:divBdr>
        <w:top w:val="none" w:sz="0" w:space="0" w:color="auto"/>
        <w:left w:val="none" w:sz="0" w:space="0" w:color="auto"/>
        <w:bottom w:val="none" w:sz="0" w:space="0" w:color="auto"/>
        <w:right w:val="none" w:sz="0" w:space="0" w:color="auto"/>
      </w:divBdr>
    </w:div>
    <w:div w:id="543256020">
      <w:bodyDiv w:val="1"/>
      <w:marLeft w:val="0"/>
      <w:marRight w:val="0"/>
      <w:marTop w:val="0"/>
      <w:marBottom w:val="0"/>
      <w:divBdr>
        <w:top w:val="none" w:sz="0" w:space="0" w:color="auto"/>
        <w:left w:val="none" w:sz="0" w:space="0" w:color="auto"/>
        <w:bottom w:val="none" w:sz="0" w:space="0" w:color="auto"/>
        <w:right w:val="none" w:sz="0" w:space="0" w:color="auto"/>
      </w:divBdr>
    </w:div>
    <w:div w:id="570501481">
      <w:bodyDiv w:val="1"/>
      <w:marLeft w:val="0"/>
      <w:marRight w:val="0"/>
      <w:marTop w:val="0"/>
      <w:marBottom w:val="0"/>
      <w:divBdr>
        <w:top w:val="none" w:sz="0" w:space="0" w:color="auto"/>
        <w:left w:val="none" w:sz="0" w:space="0" w:color="auto"/>
        <w:bottom w:val="none" w:sz="0" w:space="0" w:color="auto"/>
        <w:right w:val="none" w:sz="0" w:space="0" w:color="auto"/>
      </w:divBdr>
    </w:div>
    <w:div w:id="595404362">
      <w:bodyDiv w:val="1"/>
      <w:marLeft w:val="0"/>
      <w:marRight w:val="0"/>
      <w:marTop w:val="0"/>
      <w:marBottom w:val="0"/>
      <w:divBdr>
        <w:top w:val="none" w:sz="0" w:space="0" w:color="auto"/>
        <w:left w:val="none" w:sz="0" w:space="0" w:color="auto"/>
        <w:bottom w:val="none" w:sz="0" w:space="0" w:color="auto"/>
        <w:right w:val="none" w:sz="0" w:space="0" w:color="auto"/>
      </w:divBdr>
    </w:div>
    <w:div w:id="618801579">
      <w:bodyDiv w:val="1"/>
      <w:marLeft w:val="0"/>
      <w:marRight w:val="0"/>
      <w:marTop w:val="0"/>
      <w:marBottom w:val="0"/>
      <w:divBdr>
        <w:top w:val="none" w:sz="0" w:space="0" w:color="auto"/>
        <w:left w:val="none" w:sz="0" w:space="0" w:color="auto"/>
        <w:bottom w:val="none" w:sz="0" w:space="0" w:color="auto"/>
        <w:right w:val="none" w:sz="0" w:space="0" w:color="auto"/>
      </w:divBdr>
    </w:div>
    <w:div w:id="627130831">
      <w:bodyDiv w:val="1"/>
      <w:marLeft w:val="0"/>
      <w:marRight w:val="0"/>
      <w:marTop w:val="0"/>
      <w:marBottom w:val="0"/>
      <w:divBdr>
        <w:top w:val="none" w:sz="0" w:space="0" w:color="auto"/>
        <w:left w:val="none" w:sz="0" w:space="0" w:color="auto"/>
        <w:bottom w:val="none" w:sz="0" w:space="0" w:color="auto"/>
        <w:right w:val="none" w:sz="0" w:space="0" w:color="auto"/>
      </w:divBdr>
    </w:div>
    <w:div w:id="646596399">
      <w:bodyDiv w:val="1"/>
      <w:marLeft w:val="0"/>
      <w:marRight w:val="0"/>
      <w:marTop w:val="0"/>
      <w:marBottom w:val="0"/>
      <w:divBdr>
        <w:top w:val="none" w:sz="0" w:space="0" w:color="auto"/>
        <w:left w:val="none" w:sz="0" w:space="0" w:color="auto"/>
        <w:bottom w:val="none" w:sz="0" w:space="0" w:color="auto"/>
        <w:right w:val="none" w:sz="0" w:space="0" w:color="auto"/>
      </w:divBdr>
    </w:div>
    <w:div w:id="695152754">
      <w:bodyDiv w:val="1"/>
      <w:marLeft w:val="0"/>
      <w:marRight w:val="0"/>
      <w:marTop w:val="0"/>
      <w:marBottom w:val="0"/>
      <w:divBdr>
        <w:top w:val="none" w:sz="0" w:space="0" w:color="auto"/>
        <w:left w:val="none" w:sz="0" w:space="0" w:color="auto"/>
        <w:bottom w:val="none" w:sz="0" w:space="0" w:color="auto"/>
        <w:right w:val="none" w:sz="0" w:space="0" w:color="auto"/>
      </w:divBdr>
    </w:div>
    <w:div w:id="733090032">
      <w:bodyDiv w:val="1"/>
      <w:marLeft w:val="0"/>
      <w:marRight w:val="0"/>
      <w:marTop w:val="0"/>
      <w:marBottom w:val="0"/>
      <w:divBdr>
        <w:top w:val="none" w:sz="0" w:space="0" w:color="auto"/>
        <w:left w:val="none" w:sz="0" w:space="0" w:color="auto"/>
        <w:bottom w:val="none" w:sz="0" w:space="0" w:color="auto"/>
        <w:right w:val="none" w:sz="0" w:space="0" w:color="auto"/>
      </w:divBdr>
    </w:div>
    <w:div w:id="746151002">
      <w:bodyDiv w:val="1"/>
      <w:marLeft w:val="0"/>
      <w:marRight w:val="0"/>
      <w:marTop w:val="0"/>
      <w:marBottom w:val="0"/>
      <w:divBdr>
        <w:top w:val="none" w:sz="0" w:space="0" w:color="auto"/>
        <w:left w:val="none" w:sz="0" w:space="0" w:color="auto"/>
        <w:bottom w:val="none" w:sz="0" w:space="0" w:color="auto"/>
        <w:right w:val="none" w:sz="0" w:space="0" w:color="auto"/>
      </w:divBdr>
    </w:div>
    <w:div w:id="784927722">
      <w:bodyDiv w:val="1"/>
      <w:marLeft w:val="0"/>
      <w:marRight w:val="0"/>
      <w:marTop w:val="0"/>
      <w:marBottom w:val="0"/>
      <w:divBdr>
        <w:top w:val="none" w:sz="0" w:space="0" w:color="auto"/>
        <w:left w:val="none" w:sz="0" w:space="0" w:color="auto"/>
        <w:bottom w:val="none" w:sz="0" w:space="0" w:color="auto"/>
        <w:right w:val="none" w:sz="0" w:space="0" w:color="auto"/>
      </w:divBdr>
    </w:div>
    <w:div w:id="871576880">
      <w:bodyDiv w:val="1"/>
      <w:marLeft w:val="0"/>
      <w:marRight w:val="0"/>
      <w:marTop w:val="0"/>
      <w:marBottom w:val="0"/>
      <w:divBdr>
        <w:top w:val="none" w:sz="0" w:space="0" w:color="auto"/>
        <w:left w:val="none" w:sz="0" w:space="0" w:color="auto"/>
        <w:bottom w:val="none" w:sz="0" w:space="0" w:color="auto"/>
        <w:right w:val="none" w:sz="0" w:space="0" w:color="auto"/>
      </w:divBdr>
    </w:div>
    <w:div w:id="926230060">
      <w:bodyDiv w:val="1"/>
      <w:marLeft w:val="0"/>
      <w:marRight w:val="0"/>
      <w:marTop w:val="0"/>
      <w:marBottom w:val="0"/>
      <w:divBdr>
        <w:top w:val="none" w:sz="0" w:space="0" w:color="auto"/>
        <w:left w:val="none" w:sz="0" w:space="0" w:color="auto"/>
        <w:bottom w:val="none" w:sz="0" w:space="0" w:color="auto"/>
        <w:right w:val="none" w:sz="0" w:space="0" w:color="auto"/>
      </w:divBdr>
    </w:div>
    <w:div w:id="1012610513">
      <w:bodyDiv w:val="1"/>
      <w:marLeft w:val="0"/>
      <w:marRight w:val="0"/>
      <w:marTop w:val="0"/>
      <w:marBottom w:val="0"/>
      <w:divBdr>
        <w:top w:val="none" w:sz="0" w:space="0" w:color="auto"/>
        <w:left w:val="none" w:sz="0" w:space="0" w:color="auto"/>
        <w:bottom w:val="none" w:sz="0" w:space="0" w:color="auto"/>
        <w:right w:val="none" w:sz="0" w:space="0" w:color="auto"/>
      </w:divBdr>
    </w:div>
    <w:div w:id="1034311500">
      <w:bodyDiv w:val="1"/>
      <w:marLeft w:val="0"/>
      <w:marRight w:val="0"/>
      <w:marTop w:val="0"/>
      <w:marBottom w:val="0"/>
      <w:divBdr>
        <w:top w:val="none" w:sz="0" w:space="0" w:color="auto"/>
        <w:left w:val="none" w:sz="0" w:space="0" w:color="auto"/>
        <w:bottom w:val="none" w:sz="0" w:space="0" w:color="auto"/>
        <w:right w:val="none" w:sz="0" w:space="0" w:color="auto"/>
      </w:divBdr>
    </w:div>
    <w:div w:id="1079987336">
      <w:bodyDiv w:val="1"/>
      <w:marLeft w:val="0"/>
      <w:marRight w:val="0"/>
      <w:marTop w:val="0"/>
      <w:marBottom w:val="0"/>
      <w:divBdr>
        <w:top w:val="none" w:sz="0" w:space="0" w:color="auto"/>
        <w:left w:val="none" w:sz="0" w:space="0" w:color="auto"/>
        <w:bottom w:val="none" w:sz="0" w:space="0" w:color="auto"/>
        <w:right w:val="none" w:sz="0" w:space="0" w:color="auto"/>
      </w:divBdr>
    </w:div>
    <w:div w:id="1087195150">
      <w:bodyDiv w:val="1"/>
      <w:marLeft w:val="0"/>
      <w:marRight w:val="0"/>
      <w:marTop w:val="0"/>
      <w:marBottom w:val="0"/>
      <w:divBdr>
        <w:top w:val="none" w:sz="0" w:space="0" w:color="auto"/>
        <w:left w:val="none" w:sz="0" w:space="0" w:color="auto"/>
        <w:bottom w:val="none" w:sz="0" w:space="0" w:color="auto"/>
        <w:right w:val="none" w:sz="0" w:space="0" w:color="auto"/>
      </w:divBdr>
    </w:div>
    <w:div w:id="1151363472">
      <w:bodyDiv w:val="1"/>
      <w:marLeft w:val="0"/>
      <w:marRight w:val="0"/>
      <w:marTop w:val="0"/>
      <w:marBottom w:val="0"/>
      <w:divBdr>
        <w:top w:val="none" w:sz="0" w:space="0" w:color="auto"/>
        <w:left w:val="none" w:sz="0" w:space="0" w:color="auto"/>
        <w:bottom w:val="none" w:sz="0" w:space="0" w:color="auto"/>
        <w:right w:val="none" w:sz="0" w:space="0" w:color="auto"/>
      </w:divBdr>
    </w:div>
    <w:div w:id="1154645000">
      <w:bodyDiv w:val="1"/>
      <w:marLeft w:val="0"/>
      <w:marRight w:val="0"/>
      <w:marTop w:val="0"/>
      <w:marBottom w:val="0"/>
      <w:divBdr>
        <w:top w:val="none" w:sz="0" w:space="0" w:color="auto"/>
        <w:left w:val="none" w:sz="0" w:space="0" w:color="auto"/>
        <w:bottom w:val="none" w:sz="0" w:space="0" w:color="auto"/>
        <w:right w:val="none" w:sz="0" w:space="0" w:color="auto"/>
      </w:divBdr>
    </w:div>
    <w:div w:id="1155992893">
      <w:bodyDiv w:val="1"/>
      <w:marLeft w:val="0"/>
      <w:marRight w:val="0"/>
      <w:marTop w:val="0"/>
      <w:marBottom w:val="0"/>
      <w:divBdr>
        <w:top w:val="none" w:sz="0" w:space="0" w:color="auto"/>
        <w:left w:val="none" w:sz="0" w:space="0" w:color="auto"/>
        <w:bottom w:val="none" w:sz="0" w:space="0" w:color="auto"/>
        <w:right w:val="none" w:sz="0" w:space="0" w:color="auto"/>
      </w:divBdr>
    </w:div>
    <w:div w:id="1177886425">
      <w:bodyDiv w:val="1"/>
      <w:marLeft w:val="0"/>
      <w:marRight w:val="0"/>
      <w:marTop w:val="0"/>
      <w:marBottom w:val="0"/>
      <w:divBdr>
        <w:top w:val="none" w:sz="0" w:space="0" w:color="auto"/>
        <w:left w:val="none" w:sz="0" w:space="0" w:color="auto"/>
        <w:bottom w:val="none" w:sz="0" w:space="0" w:color="auto"/>
        <w:right w:val="none" w:sz="0" w:space="0" w:color="auto"/>
      </w:divBdr>
    </w:div>
    <w:div w:id="1190070784">
      <w:bodyDiv w:val="1"/>
      <w:marLeft w:val="0"/>
      <w:marRight w:val="0"/>
      <w:marTop w:val="0"/>
      <w:marBottom w:val="0"/>
      <w:divBdr>
        <w:top w:val="none" w:sz="0" w:space="0" w:color="auto"/>
        <w:left w:val="none" w:sz="0" w:space="0" w:color="auto"/>
        <w:bottom w:val="none" w:sz="0" w:space="0" w:color="auto"/>
        <w:right w:val="none" w:sz="0" w:space="0" w:color="auto"/>
      </w:divBdr>
    </w:div>
    <w:div w:id="1221282697">
      <w:bodyDiv w:val="1"/>
      <w:marLeft w:val="0"/>
      <w:marRight w:val="0"/>
      <w:marTop w:val="0"/>
      <w:marBottom w:val="0"/>
      <w:divBdr>
        <w:top w:val="none" w:sz="0" w:space="0" w:color="auto"/>
        <w:left w:val="none" w:sz="0" w:space="0" w:color="auto"/>
        <w:bottom w:val="none" w:sz="0" w:space="0" w:color="auto"/>
        <w:right w:val="none" w:sz="0" w:space="0" w:color="auto"/>
      </w:divBdr>
    </w:div>
    <w:div w:id="1230387878">
      <w:bodyDiv w:val="1"/>
      <w:marLeft w:val="0"/>
      <w:marRight w:val="0"/>
      <w:marTop w:val="0"/>
      <w:marBottom w:val="0"/>
      <w:divBdr>
        <w:top w:val="none" w:sz="0" w:space="0" w:color="auto"/>
        <w:left w:val="none" w:sz="0" w:space="0" w:color="auto"/>
        <w:bottom w:val="none" w:sz="0" w:space="0" w:color="auto"/>
        <w:right w:val="none" w:sz="0" w:space="0" w:color="auto"/>
      </w:divBdr>
    </w:div>
    <w:div w:id="1242833606">
      <w:bodyDiv w:val="1"/>
      <w:marLeft w:val="0"/>
      <w:marRight w:val="0"/>
      <w:marTop w:val="0"/>
      <w:marBottom w:val="0"/>
      <w:divBdr>
        <w:top w:val="none" w:sz="0" w:space="0" w:color="auto"/>
        <w:left w:val="none" w:sz="0" w:space="0" w:color="auto"/>
        <w:bottom w:val="none" w:sz="0" w:space="0" w:color="auto"/>
        <w:right w:val="none" w:sz="0" w:space="0" w:color="auto"/>
      </w:divBdr>
    </w:div>
    <w:div w:id="1293975108">
      <w:bodyDiv w:val="1"/>
      <w:marLeft w:val="0"/>
      <w:marRight w:val="0"/>
      <w:marTop w:val="0"/>
      <w:marBottom w:val="0"/>
      <w:divBdr>
        <w:top w:val="none" w:sz="0" w:space="0" w:color="auto"/>
        <w:left w:val="none" w:sz="0" w:space="0" w:color="auto"/>
        <w:bottom w:val="none" w:sz="0" w:space="0" w:color="auto"/>
        <w:right w:val="none" w:sz="0" w:space="0" w:color="auto"/>
      </w:divBdr>
    </w:div>
    <w:div w:id="1328250064">
      <w:bodyDiv w:val="1"/>
      <w:marLeft w:val="0"/>
      <w:marRight w:val="0"/>
      <w:marTop w:val="0"/>
      <w:marBottom w:val="0"/>
      <w:divBdr>
        <w:top w:val="none" w:sz="0" w:space="0" w:color="auto"/>
        <w:left w:val="none" w:sz="0" w:space="0" w:color="auto"/>
        <w:bottom w:val="none" w:sz="0" w:space="0" w:color="auto"/>
        <w:right w:val="none" w:sz="0" w:space="0" w:color="auto"/>
      </w:divBdr>
    </w:div>
    <w:div w:id="1368991218">
      <w:bodyDiv w:val="1"/>
      <w:marLeft w:val="0"/>
      <w:marRight w:val="0"/>
      <w:marTop w:val="0"/>
      <w:marBottom w:val="0"/>
      <w:divBdr>
        <w:top w:val="none" w:sz="0" w:space="0" w:color="auto"/>
        <w:left w:val="none" w:sz="0" w:space="0" w:color="auto"/>
        <w:bottom w:val="none" w:sz="0" w:space="0" w:color="auto"/>
        <w:right w:val="none" w:sz="0" w:space="0" w:color="auto"/>
      </w:divBdr>
    </w:div>
    <w:div w:id="1369798509">
      <w:bodyDiv w:val="1"/>
      <w:marLeft w:val="0"/>
      <w:marRight w:val="0"/>
      <w:marTop w:val="0"/>
      <w:marBottom w:val="0"/>
      <w:divBdr>
        <w:top w:val="none" w:sz="0" w:space="0" w:color="auto"/>
        <w:left w:val="none" w:sz="0" w:space="0" w:color="auto"/>
        <w:bottom w:val="none" w:sz="0" w:space="0" w:color="auto"/>
        <w:right w:val="none" w:sz="0" w:space="0" w:color="auto"/>
      </w:divBdr>
    </w:div>
    <w:div w:id="1430856291">
      <w:bodyDiv w:val="1"/>
      <w:marLeft w:val="0"/>
      <w:marRight w:val="0"/>
      <w:marTop w:val="0"/>
      <w:marBottom w:val="0"/>
      <w:divBdr>
        <w:top w:val="none" w:sz="0" w:space="0" w:color="auto"/>
        <w:left w:val="none" w:sz="0" w:space="0" w:color="auto"/>
        <w:bottom w:val="none" w:sz="0" w:space="0" w:color="auto"/>
        <w:right w:val="none" w:sz="0" w:space="0" w:color="auto"/>
      </w:divBdr>
    </w:div>
    <w:div w:id="1464694778">
      <w:bodyDiv w:val="1"/>
      <w:marLeft w:val="0"/>
      <w:marRight w:val="0"/>
      <w:marTop w:val="0"/>
      <w:marBottom w:val="0"/>
      <w:divBdr>
        <w:top w:val="none" w:sz="0" w:space="0" w:color="auto"/>
        <w:left w:val="none" w:sz="0" w:space="0" w:color="auto"/>
        <w:bottom w:val="none" w:sz="0" w:space="0" w:color="auto"/>
        <w:right w:val="none" w:sz="0" w:space="0" w:color="auto"/>
      </w:divBdr>
    </w:div>
    <w:div w:id="1468740094">
      <w:bodyDiv w:val="1"/>
      <w:marLeft w:val="0"/>
      <w:marRight w:val="0"/>
      <w:marTop w:val="0"/>
      <w:marBottom w:val="0"/>
      <w:divBdr>
        <w:top w:val="none" w:sz="0" w:space="0" w:color="auto"/>
        <w:left w:val="none" w:sz="0" w:space="0" w:color="auto"/>
        <w:bottom w:val="none" w:sz="0" w:space="0" w:color="auto"/>
        <w:right w:val="none" w:sz="0" w:space="0" w:color="auto"/>
      </w:divBdr>
    </w:div>
    <w:div w:id="1493524415">
      <w:bodyDiv w:val="1"/>
      <w:marLeft w:val="0"/>
      <w:marRight w:val="0"/>
      <w:marTop w:val="0"/>
      <w:marBottom w:val="0"/>
      <w:divBdr>
        <w:top w:val="none" w:sz="0" w:space="0" w:color="auto"/>
        <w:left w:val="none" w:sz="0" w:space="0" w:color="auto"/>
        <w:bottom w:val="none" w:sz="0" w:space="0" w:color="auto"/>
        <w:right w:val="none" w:sz="0" w:space="0" w:color="auto"/>
      </w:divBdr>
    </w:div>
    <w:div w:id="1563173514">
      <w:bodyDiv w:val="1"/>
      <w:marLeft w:val="0"/>
      <w:marRight w:val="0"/>
      <w:marTop w:val="0"/>
      <w:marBottom w:val="0"/>
      <w:divBdr>
        <w:top w:val="none" w:sz="0" w:space="0" w:color="auto"/>
        <w:left w:val="none" w:sz="0" w:space="0" w:color="auto"/>
        <w:bottom w:val="none" w:sz="0" w:space="0" w:color="auto"/>
        <w:right w:val="none" w:sz="0" w:space="0" w:color="auto"/>
      </w:divBdr>
    </w:div>
    <w:div w:id="1564632237">
      <w:bodyDiv w:val="1"/>
      <w:marLeft w:val="0"/>
      <w:marRight w:val="0"/>
      <w:marTop w:val="0"/>
      <w:marBottom w:val="0"/>
      <w:divBdr>
        <w:top w:val="none" w:sz="0" w:space="0" w:color="auto"/>
        <w:left w:val="none" w:sz="0" w:space="0" w:color="auto"/>
        <w:bottom w:val="none" w:sz="0" w:space="0" w:color="auto"/>
        <w:right w:val="none" w:sz="0" w:space="0" w:color="auto"/>
      </w:divBdr>
    </w:div>
    <w:div w:id="1581257846">
      <w:bodyDiv w:val="1"/>
      <w:marLeft w:val="0"/>
      <w:marRight w:val="0"/>
      <w:marTop w:val="0"/>
      <w:marBottom w:val="0"/>
      <w:divBdr>
        <w:top w:val="none" w:sz="0" w:space="0" w:color="auto"/>
        <w:left w:val="none" w:sz="0" w:space="0" w:color="auto"/>
        <w:bottom w:val="none" w:sz="0" w:space="0" w:color="auto"/>
        <w:right w:val="none" w:sz="0" w:space="0" w:color="auto"/>
      </w:divBdr>
    </w:div>
    <w:div w:id="1599293205">
      <w:bodyDiv w:val="1"/>
      <w:marLeft w:val="0"/>
      <w:marRight w:val="0"/>
      <w:marTop w:val="0"/>
      <w:marBottom w:val="0"/>
      <w:divBdr>
        <w:top w:val="none" w:sz="0" w:space="0" w:color="auto"/>
        <w:left w:val="none" w:sz="0" w:space="0" w:color="auto"/>
        <w:bottom w:val="none" w:sz="0" w:space="0" w:color="auto"/>
        <w:right w:val="none" w:sz="0" w:space="0" w:color="auto"/>
      </w:divBdr>
    </w:div>
    <w:div w:id="1606694925">
      <w:bodyDiv w:val="1"/>
      <w:marLeft w:val="0"/>
      <w:marRight w:val="0"/>
      <w:marTop w:val="0"/>
      <w:marBottom w:val="0"/>
      <w:divBdr>
        <w:top w:val="none" w:sz="0" w:space="0" w:color="auto"/>
        <w:left w:val="none" w:sz="0" w:space="0" w:color="auto"/>
        <w:bottom w:val="none" w:sz="0" w:space="0" w:color="auto"/>
        <w:right w:val="none" w:sz="0" w:space="0" w:color="auto"/>
      </w:divBdr>
    </w:div>
    <w:div w:id="1607078453">
      <w:bodyDiv w:val="1"/>
      <w:marLeft w:val="0"/>
      <w:marRight w:val="0"/>
      <w:marTop w:val="0"/>
      <w:marBottom w:val="0"/>
      <w:divBdr>
        <w:top w:val="none" w:sz="0" w:space="0" w:color="auto"/>
        <w:left w:val="none" w:sz="0" w:space="0" w:color="auto"/>
        <w:bottom w:val="none" w:sz="0" w:space="0" w:color="auto"/>
        <w:right w:val="none" w:sz="0" w:space="0" w:color="auto"/>
      </w:divBdr>
    </w:div>
    <w:div w:id="1634099063">
      <w:bodyDiv w:val="1"/>
      <w:marLeft w:val="0"/>
      <w:marRight w:val="0"/>
      <w:marTop w:val="0"/>
      <w:marBottom w:val="0"/>
      <w:divBdr>
        <w:top w:val="none" w:sz="0" w:space="0" w:color="auto"/>
        <w:left w:val="none" w:sz="0" w:space="0" w:color="auto"/>
        <w:bottom w:val="none" w:sz="0" w:space="0" w:color="auto"/>
        <w:right w:val="none" w:sz="0" w:space="0" w:color="auto"/>
      </w:divBdr>
    </w:div>
    <w:div w:id="1643805466">
      <w:bodyDiv w:val="1"/>
      <w:marLeft w:val="0"/>
      <w:marRight w:val="0"/>
      <w:marTop w:val="0"/>
      <w:marBottom w:val="0"/>
      <w:divBdr>
        <w:top w:val="none" w:sz="0" w:space="0" w:color="auto"/>
        <w:left w:val="none" w:sz="0" w:space="0" w:color="auto"/>
        <w:bottom w:val="none" w:sz="0" w:space="0" w:color="auto"/>
        <w:right w:val="none" w:sz="0" w:space="0" w:color="auto"/>
      </w:divBdr>
    </w:div>
    <w:div w:id="1674724953">
      <w:bodyDiv w:val="1"/>
      <w:marLeft w:val="0"/>
      <w:marRight w:val="0"/>
      <w:marTop w:val="0"/>
      <w:marBottom w:val="0"/>
      <w:divBdr>
        <w:top w:val="none" w:sz="0" w:space="0" w:color="auto"/>
        <w:left w:val="none" w:sz="0" w:space="0" w:color="auto"/>
        <w:bottom w:val="none" w:sz="0" w:space="0" w:color="auto"/>
        <w:right w:val="none" w:sz="0" w:space="0" w:color="auto"/>
      </w:divBdr>
    </w:div>
    <w:div w:id="1709597340">
      <w:bodyDiv w:val="1"/>
      <w:marLeft w:val="0"/>
      <w:marRight w:val="0"/>
      <w:marTop w:val="0"/>
      <w:marBottom w:val="0"/>
      <w:divBdr>
        <w:top w:val="none" w:sz="0" w:space="0" w:color="auto"/>
        <w:left w:val="none" w:sz="0" w:space="0" w:color="auto"/>
        <w:bottom w:val="none" w:sz="0" w:space="0" w:color="auto"/>
        <w:right w:val="none" w:sz="0" w:space="0" w:color="auto"/>
      </w:divBdr>
    </w:div>
    <w:div w:id="1770271397">
      <w:bodyDiv w:val="1"/>
      <w:marLeft w:val="0"/>
      <w:marRight w:val="0"/>
      <w:marTop w:val="0"/>
      <w:marBottom w:val="0"/>
      <w:divBdr>
        <w:top w:val="none" w:sz="0" w:space="0" w:color="auto"/>
        <w:left w:val="none" w:sz="0" w:space="0" w:color="auto"/>
        <w:bottom w:val="none" w:sz="0" w:space="0" w:color="auto"/>
        <w:right w:val="none" w:sz="0" w:space="0" w:color="auto"/>
      </w:divBdr>
    </w:div>
    <w:div w:id="1915119984">
      <w:bodyDiv w:val="1"/>
      <w:marLeft w:val="0"/>
      <w:marRight w:val="0"/>
      <w:marTop w:val="0"/>
      <w:marBottom w:val="0"/>
      <w:divBdr>
        <w:top w:val="none" w:sz="0" w:space="0" w:color="auto"/>
        <w:left w:val="none" w:sz="0" w:space="0" w:color="auto"/>
        <w:bottom w:val="none" w:sz="0" w:space="0" w:color="auto"/>
        <w:right w:val="none" w:sz="0" w:space="0" w:color="auto"/>
      </w:divBdr>
    </w:div>
    <w:div w:id="1972010715">
      <w:bodyDiv w:val="1"/>
      <w:marLeft w:val="0"/>
      <w:marRight w:val="0"/>
      <w:marTop w:val="0"/>
      <w:marBottom w:val="0"/>
      <w:divBdr>
        <w:top w:val="none" w:sz="0" w:space="0" w:color="auto"/>
        <w:left w:val="none" w:sz="0" w:space="0" w:color="auto"/>
        <w:bottom w:val="none" w:sz="0" w:space="0" w:color="auto"/>
        <w:right w:val="none" w:sz="0" w:space="0" w:color="auto"/>
      </w:divBdr>
    </w:div>
    <w:div w:id="1979919548">
      <w:bodyDiv w:val="1"/>
      <w:marLeft w:val="0"/>
      <w:marRight w:val="0"/>
      <w:marTop w:val="0"/>
      <w:marBottom w:val="0"/>
      <w:divBdr>
        <w:top w:val="none" w:sz="0" w:space="0" w:color="auto"/>
        <w:left w:val="none" w:sz="0" w:space="0" w:color="auto"/>
        <w:bottom w:val="none" w:sz="0" w:space="0" w:color="auto"/>
        <w:right w:val="none" w:sz="0" w:space="0" w:color="auto"/>
      </w:divBdr>
    </w:div>
    <w:div w:id="20408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4A62-A764-4BB6-B70A-99B0A096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3</cp:revision>
  <cp:lastPrinted>2015-08-03T20:21:00Z</cp:lastPrinted>
  <dcterms:created xsi:type="dcterms:W3CDTF">2015-08-04T13:33:00Z</dcterms:created>
  <dcterms:modified xsi:type="dcterms:W3CDTF">2015-08-04T13:48:00Z</dcterms:modified>
</cp:coreProperties>
</file>