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97" w:rsidRPr="0074084E" w:rsidRDefault="004A1397" w:rsidP="00A10064">
      <w:pPr>
        <w:pStyle w:val="Title"/>
        <w:spacing w:line="240" w:lineRule="auto"/>
        <w:rPr>
          <w:rFonts w:ascii="Times New Roman" w:hAnsi="Times New Roman"/>
          <w:szCs w:val="24"/>
        </w:rPr>
      </w:pPr>
      <w:bookmarkStart w:id="0" w:name="_GoBack"/>
      <w:bookmarkEnd w:id="0"/>
      <w:r w:rsidRPr="0074084E">
        <w:rPr>
          <w:rFonts w:ascii="Times New Roman" w:hAnsi="Times New Roman"/>
          <w:szCs w:val="24"/>
        </w:rPr>
        <w:t>BEFORE THE</w:t>
      </w:r>
    </w:p>
    <w:p w:rsidR="004A1397" w:rsidRPr="0074084E" w:rsidRDefault="004A1397" w:rsidP="00A10064">
      <w:pPr>
        <w:pStyle w:val="Subtitle"/>
        <w:spacing w:line="240" w:lineRule="auto"/>
        <w:rPr>
          <w:rFonts w:ascii="Times New Roman" w:hAnsi="Times New Roman"/>
          <w:szCs w:val="24"/>
        </w:rPr>
      </w:pPr>
      <w:r w:rsidRPr="0074084E">
        <w:rPr>
          <w:rFonts w:ascii="Times New Roman" w:hAnsi="Times New Roman"/>
          <w:szCs w:val="24"/>
        </w:rPr>
        <w:t>PENNSYLVANIA PUBLIC UTILITY COMMISSION</w:t>
      </w:r>
    </w:p>
    <w:p w:rsidR="005A16A6" w:rsidRPr="0074084E" w:rsidRDefault="005A16A6" w:rsidP="00A10064">
      <w:pPr>
        <w:pStyle w:val="Subtitle"/>
        <w:spacing w:line="240" w:lineRule="auto"/>
        <w:rPr>
          <w:rFonts w:ascii="Times New Roman" w:hAnsi="Times New Roman"/>
          <w:szCs w:val="24"/>
        </w:rPr>
      </w:pPr>
    </w:p>
    <w:p w:rsidR="005A16A6" w:rsidRPr="0074084E" w:rsidRDefault="005A16A6" w:rsidP="00A10064">
      <w:pPr>
        <w:pStyle w:val="Subtitle"/>
        <w:spacing w:line="240" w:lineRule="auto"/>
        <w:rPr>
          <w:rFonts w:ascii="Times New Roman" w:hAnsi="Times New Roman"/>
          <w:szCs w:val="24"/>
        </w:rPr>
      </w:pPr>
    </w:p>
    <w:p w:rsidR="005A16A6" w:rsidRPr="0074084E" w:rsidRDefault="005A16A6" w:rsidP="00A10064">
      <w:pPr>
        <w:pStyle w:val="Subtitle"/>
        <w:spacing w:line="240" w:lineRule="auto"/>
        <w:rPr>
          <w:rFonts w:ascii="Times New Roman" w:hAnsi="Times New Roman"/>
          <w:szCs w:val="24"/>
        </w:rPr>
      </w:pPr>
    </w:p>
    <w:p w:rsidR="00DA4167" w:rsidRPr="0074084E" w:rsidRDefault="00DA4167" w:rsidP="00DA4167">
      <w:pPr>
        <w:spacing w:line="240" w:lineRule="auto"/>
        <w:jc w:val="both"/>
        <w:rPr>
          <w:sz w:val="24"/>
          <w:szCs w:val="24"/>
        </w:rPr>
      </w:pPr>
      <w:r w:rsidRPr="0074084E">
        <w:rPr>
          <w:sz w:val="24"/>
          <w:szCs w:val="24"/>
        </w:rPr>
        <w:t>Yomari Then</w:t>
      </w:r>
      <w:r w:rsidRPr="0074084E">
        <w:rPr>
          <w:sz w:val="24"/>
          <w:szCs w:val="24"/>
        </w:rPr>
        <w:tab/>
      </w:r>
      <w:r w:rsidRPr="0074084E">
        <w:rPr>
          <w:sz w:val="24"/>
          <w:szCs w:val="24"/>
        </w:rPr>
        <w:tab/>
      </w:r>
      <w:r w:rsidRPr="0074084E">
        <w:rPr>
          <w:sz w:val="24"/>
          <w:szCs w:val="24"/>
        </w:rPr>
        <w:tab/>
      </w:r>
      <w:r w:rsidRPr="0074084E">
        <w:rPr>
          <w:sz w:val="24"/>
          <w:szCs w:val="24"/>
        </w:rPr>
        <w:tab/>
      </w:r>
      <w:r w:rsidRPr="0074084E">
        <w:rPr>
          <w:sz w:val="24"/>
          <w:szCs w:val="24"/>
        </w:rPr>
        <w:tab/>
        <w:t>:</w:t>
      </w:r>
    </w:p>
    <w:p w:rsidR="00DA4167" w:rsidRPr="0074084E" w:rsidRDefault="00DA4167" w:rsidP="00DA4167">
      <w:pPr>
        <w:spacing w:line="240" w:lineRule="auto"/>
        <w:jc w:val="both"/>
        <w:rPr>
          <w:sz w:val="24"/>
          <w:szCs w:val="24"/>
        </w:rPr>
      </w:pPr>
      <w:r w:rsidRPr="0074084E">
        <w:rPr>
          <w:sz w:val="24"/>
          <w:szCs w:val="24"/>
        </w:rPr>
        <w:tab/>
      </w:r>
      <w:r w:rsidRPr="0074084E">
        <w:rPr>
          <w:sz w:val="24"/>
          <w:szCs w:val="24"/>
        </w:rPr>
        <w:tab/>
      </w:r>
      <w:r w:rsidRPr="0074084E">
        <w:rPr>
          <w:sz w:val="24"/>
          <w:szCs w:val="24"/>
        </w:rPr>
        <w:tab/>
      </w:r>
      <w:r w:rsidRPr="0074084E">
        <w:rPr>
          <w:sz w:val="24"/>
          <w:szCs w:val="24"/>
        </w:rPr>
        <w:tab/>
      </w:r>
      <w:r w:rsidRPr="0074084E">
        <w:rPr>
          <w:sz w:val="24"/>
          <w:szCs w:val="24"/>
        </w:rPr>
        <w:tab/>
      </w:r>
      <w:r w:rsidRPr="0074084E">
        <w:rPr>
          <w:sz w:val="24"/>
          <w:szCs w:val="24"/>
        </w:rPr>
        <w:tab/>
        <w:t>:</w:t>
      </w:r>
    </w:p>
    <w:p w:rsidR="00DA4167" w:rsidRPr="0074084E" w:rsidRDefault="00DA4167" w:rsidP="00DA4167">
      <w:pPr>
        <w:spacing w:line="240" w:lineRule="auto"/>
        <w:jc w:val="both"/>
        <w:rPr>
          <w:sz w:val="24"/>
          <w:szCs w:val="24"/>
        </w:rPr>
      </w:pPr>
      <w:r w:rsidRPr="0074084E">
        <w:rPr>
          <w:sz w:val="24"/>
          <w:szCs w:val="24"/>
        </w:rPr>
        <w:tab/>
        <w:t>v.</w:t>
      </w:r>
      <w:r w:rsidRPr="0074084E">
        <w:rPr>
          <w:sz w:val="24"/>
          <w:szCs w:val="24"/>
        </w:rPr>
        <w:tab/>
      </w:r>
      <w:r w:rsidRPr="0074084E">
        <w:rPr>
          <w:sz w:val="24"/>
          <w:szCs w:val="24"/>
        </w:rPr>
        <w:tab/>
      </w:r>
      <w:r w:rsidRPr="0074084E">
        <w:rPr>
          <w:sz w:val="24"/>
          <w:szCs w:val="24"/>
        </w:rPr>
        <w:tab/>
      </w:r>
      <w:r w:rsidRPr="0074084E">
        <w:rPr>
          <w:sz w:val="24"/>
          <w:szCs w:val="24"/>
        </w:rPr>
        <w:tab/>
      </w:r>
      <w:r w:rsidRPr="0074084E">
        <w:rPr>
          <w:sz w:val="24"/>
          <w:szCs w:val="24"/>
        </w:rPr>
        <w:tab/>
        <w:t>:</w:t>
      </w:r>
      <w:r w:rsidRPr="0074084E">
        <w:rPr>
          <w:sz w:val="24"/>
          <w:szCs w:val="24"/>
        </w:rPr>
        <w:tab/>
      </w:r>
      <w:r w:rsidRPr="0074084E">
        <w:rPr>
          <w:sz w:val="24"/>
          <w:szCs w:val="24"/>
        </w:rPr>
        <w:tab/>
      </w:r>
      <w:r w:rsidR="00C04C36">
        <w:rPr>
          <w:sz w:val="24"/>
          <w:szCs w:val="24"/>
        </w:rPr>
        <w:tab/>
      </w:r>
      <w:r w:rsidRPr="0074084E">
        <w:rPr>
          <w:sz w:val="24"/>
          <w:szCs w:val="24"/>
        </w:rPr>
        <w:t>F-2012-2318264</w:t>
      </w:r>
    </w:p>
    <w:p w:rsidR="00DA4167" w:rsidRPr="0074084E" w:rsidRDefault="00DA4167" w:rsidP="00DA4167">
      <w:pPr>
        <w:spacing w:line="240" w:lineRule="auto"/>
        <w:ind w:firstLine="720"/>
        <w:jc w:val="both"/>
        <w:rPr>
          <w:sz w:val="24"/>
          <w:szCs w:val="24"/>
        </w:rPr>
      </w:pPr>
      <w:r w:rsidRPr="0074084E">
        <w:rPr>
          <w:sz w:val="24"/>
          <w:szCs w:val="24"/>
        </w:rPr>
        <w:tab/>
      </w:r>
      <w:r w:rsidRPr="0074084E">
        <w:rPr>
          <w:sz w:val="24"/>
          <w:szCs w:val="24"/>
        </w:rPr>
        <w:tab/>
      </w:r>
      <w:r w:rsidRPr="0074084E">
        <w:rPr>
          <w:sz w:val="24"/>
          <w:szCs w:val="24"/>
        </w:rPr>
        <w:tab/>
      </w:r>
      <w:r w:rsidRPr="0074084E">
        <w:rPr>
          <w:sz w:val="24"/>
          <w:szCs w:val="24"/>
        </w:rPr>
        <w:tab/>
      </w:r>
      <w:r w:rsidRPr="0074084E">
        <w:rPr>
          <w:sz w:val="24"/>
          <w:szCs w:val="24"/>
        </w:rPr>
        <w:tab/>
        <w:t>:</w:t>
      </w:r>
    </w:p>
    <w:p w:rsidR="00DA4167" w:rsidRPr="0074084E" w:rsidRDefault="00DA4167" w:rsidP="00DA4167">
      <w:pPr>
        <w:spacing w:line="240" w:lineRule="auto"/>
        <w:jc w:val="both"/>
        <w:rPr>
          <w:sz w:val="24"/>
          <w:szCs w:val="24"/>
        </w:rPr>
      </w:pPr>
      <w:r w:rsidRPr="0074084E">
        <w:rPr>
          <w:sz w:val="24"/>
          <w:szCs w:val="24"/>
        </w:rPr>
        <w:t>Philadelphia Gas Works</w:t>
      </w:r>
      <w:r w:rsidRPr="0074084E">
        <w:rPr>
          <w:sz w:val="24"/>
          <w:szCs w:val="24"/>
        </w:rPr>
        <w:tab/>
      </w:r>
      <w:r w:rsidRPr="0074084E">
        <w:rPr>
          <w:sz w:val="24"/>
          <w:szCs w:val="24"/>
        </w:rPr>
        <w:tab/>
      </w:r>
      <w:r w:rsidRPr="0074084E">
        <w:rPr>
          <w:sz w:val="24"/>
          <w:szCs w:val="24"/>
        </w:rPr>
        <w:tab/>
        <w:t>:</w:t>
      </w:r>
    </w:p>
    <w:p w:rsidR="00DA4167" w:rsidRPr="0074084E" w:rsidRDefault="00DA4167" w:rsidP="008764BE">
      <w:pPr>
        <w:jc w:val="both"/>
        <w:rPr>
          <w:sz w:val="24"/>
          <w:szCs w:val="24"/>
        </w:rPr>
      </w:pPr>
    </w:p>
    <w:p w:rsidR="004A1397" w:rsidRPr="0074084E" w:rsidRDefault="004A1397" w:rsidP="008764BE">
      <w:pPr>
        <w:jc w:val="both"/>
        <w:rPr>
          <w:sz w:val="24"/>
          <w:szCs w:val="24"/>
        </w:rPr>
      </w:pPr>
    </w:p>
    <w:p w:rsidR="008764BE" w:rsidRPr="0074084E" w:rsidRDefault="008764BE" w:rsidP="008764BE">
      <w:pPr>
        <w:jc w:val="both"/>
        <w:rPr>
          <w:sz w:val="24"/>
          <w:szCs w:val="24"/>
        </w:rPr>
      </w:pPr>
    </w:p>
    <w:p w:rsidR="004A1397" w:rsidRPr="0074084E" w:rsidRDefault="004A1397" w:rsidP="005A16A6">
      <w:pPr>
        <w:pStyle w:val="Heading1"/>
        <w:spacing w:line="240" w:lineRule="auto"/>
        <w:rPr>
          <w:rFonts w:ascii="Times New Roman" w:hAnsi="Times New Roman"/>
          <w:szCs w:val="24"/>
        </w:rPr>
      </w:pPr>
      <w:r w:rsidRPr="0074084E">
        <w:rPr>
          <w:rFonts w:ascii="Times New Roman" w:hAnsi="Times New Roman"/>
          <w:szCs w:val="24"/>
        </w:rPr>
        <w:t>INITIAL DECISION</w:t>
      </w:r>
      <w:r w:rsidR="00DA4167" w:rsidRPr="0074084E">
        <w:rPr>
          <w:rFonts w:ascii="Times New Roman" w:hAnsi="Times New Roman"/>
          <w:szCs w:val="24"/>
        </w:rPr>
        <w:t xml:space="preserve"> ON REMAND</w:t>
      </w:r>
    </w:p>
    <w:p w:rsidR="004A1397" w:rsidRPr="0074084E" w:rsidRDefault="004A1397" w:rsidP="00A10064">
      <w:pPr>
        <w:spacing w:line="240" w:lineRule="auto"/>
        <w:jc w:val="center"/>
        <w:rPr>
          <w:sz w:val="24"/>
          <w:szCs w:val="24"/>
        </w:rPr>
      </w:pPr>
    </w:p>
    <w:p w:rsidR="004A1397" w:rsidRPr="0074084E" w:rsidRDefault="004A1397" w:rsidP="00A10064">
      <w:pPr>
        <w:spacing w:line="240" w:lineRule="auto"/>
        <w:jc w:val="center"/>
        <w:rPr>
          <w:sz w:val="24"/>
          <w:szCs w:val="24"/>
        </w:rPr>
      </w:pPr>
    </w:p>
    <w:p w:rsidR="004A1397" w:rsidRPr="0074084E" w:rsidRDefault="004A1397" w:rsidP="00A10064">
      <w:pPr>
        <w:pStyle w:val="Heading2"/>
        <w:spacing w:line="240" w:lineRule="auto"/>
        <w:rPr>
          <w:rFonts w:ascii="Times New Roman" w:hAnsi="Times New Roman"/>
          <w:b w:val="0"/>
          <w:szCs w:val="24"/>
        </w:rPr>
      </w:pPr>
      <w:r w:rsidRPr="0074084E">
        <w:rPr>
          <w:rFonts w:ascii="Times New Roman" w:hAnsi="Times New Roman"/>
          <w:b w:val="0"/>
          <w:szCs w:val="24"/>
        </w:rPr>
        <w:t>Before</w:t>
      </w:r>
    </w:p>
    <w:p w:rsidR="004A1397" w:rsidRPr="0074084E" w:rsidRDefault="004A1397" w:rsidP="00A10064">
      <w:pPr>
        <w:spacing w:line="240" w:lineRule="auto"/>
        <w:jc w:val="center"/>
        <w:rPr>
          <w:sz w:val="24"/>
          <w:szCs w:val="24"/>
        </w:rPr>
      </w:pPr>
      <w:r w:rsidRPr="0074084E">
        <w:rPr>
          <w:sz w:val="24"/>
          <w:szCs w:val="24"/>
        </w:rPr>
        <w:t>Cynthia Williams Fordham</w:t>
      </w:r>
    </w:p>
    <w:p w:rsidR="004A1397" w:rsidRPr="0074084E" w:rsidRDefault="004A1397" w:rsidP="00A10064">
      <w:pPr>
        <w:spacing w:line="240" w:lineRule="auto"/>
        <w:jc w:val="center"/>
        <w:rPr>
          <w:sz w:val="24"/>
          <w:szCs w:val="24"/>
        </w:rPr>
      </w:pPr>
      <w:r w:rsidRPr="0074084E">
        <w:rPr>
          <w:sz w:val="24"/>
          <w:szCs w:val="24"/>
        </w:rPr>
        <w:t>Administrative Law Judge</w:t>
      </w:r>
    </w:p>
    <w:p w:rsidR="004A1397" w:rsidRPr="0074084E" w:rsidRDefault="004A1397" w:rsidP="00A10064">
      <w:pPr>
        <w:spacing w:line="240" w:lineRule="auto"/>
        <w:jc w:val="center"/>
        <w:rPr>
          <w:sz w:val="24"/>
          <w:szCs w:val="24"/>
        </w:rPr>
      </w:pPr>
    </w:p>
    <w:p w:rsidR="008764BE" w:rsidRPr="0074084E" w:rsidRDefault="008764BE" w:rsidP="00A10064">
      <w:pPr>
        <w:spacing w:line="240" w:lineRule="auto"/>
        <w:jc w:val="center"/>
        <w:rPr>
          <w:sz w:val="24"/>
          <w:szCs w:val="24"/>
        </w:rPr>
      </w:pPr>
    </w:p>
    <w:p w:rsidR="00707341" w:rsidRPr="0074084E" w:rsidRDefault="00707341" w:rsidP="00707341">
      <w:pPr>
        <w:rPr>
          <w:color w:val="000000"/>
          <w:sz w:val="24"/>
          <w:szCs w:val="24"/>
        </w:rPr>
      </w:pPr>
      <w:r w:rsidRPr="0074084E">
        <w:rPr>
          <w:color w:val="000000"/>
          <w:sz w:val="24"/>
          <w:szCs w:val="24"/>
        </w:rPr>
        <w:tab/>
      </w:r>
      <w:r w:rsidRPr="0074084E">
        <w:rPr>
          <w:color w:val="000000"/>
          <w:sz w:val="24"/>
          <w:szCs w:val="24"/>
        </w:rPr>
        <w:tab/>
        <w:t xml:space="preserve">The Complainant alleged that there were incorrect charges on her bill.  She objected </w:t>
      </w:r>
      <w:r w:rsidR="00E66A3F" w:rsidRPr="0074084E">
        <w:rPr>
          <w:color w:val="000000"/>
          <w:sz w:val="24"/>
          <w:szCs w:val="24"/>
        </w:rPr>
        <w:t xml:space="preserve">to the </w:t>
      </w:r>
      <w:r w:rsidR="00436EB3" w:rsidRPr="0074084E">
        <w:rPr>
          <w:color w:val="000000"/>
          <w:sz w:val="24"/>
          <w:szCs w:val="24"/>
        </w:rPr>
        <w:t xml:space="preserve">March 27, 2012 bill for $240.29 and the April 16, 2012 </w:t>
      </w:r>
      <w:r w:rsidR="00E66A3F" w:rsidRPr="0074084E">
        <w:rPr>
          <w:color w:val="000000"/>
          <w:sz w:val="24"/>
          <w:szCs w:val="24"/>
        </w:rPr>
        <w:t xml:space="preserve">bill </w:t>
      </w:r>
      <w:r w:rsidRPr="0074084E">
        <w:rPr>
          <w:color w:val="000000"/>
          <w:sz w:val="24"/>
          <w:szCs w:val="24"/>
        </w:rPr>
        <w:t xml:space="preserve">when the Respondent rebilled her </w:t>
      </w:r>
      <w:r w:rsidRPr="0074084E">
        <w:rPr>
          <w:sz w:val="24"/>
          <w:szCs w:val="24"/>
        </w:rPr>
        <w:t>$</w:t>
      </w:r>
      <w:r w:rsidR="00436EB3" w:rsidRPr="0074084E">
        <w:rPr>
          <w:sz w:val="24"/>
          <w:szCs w:val="24"/>
        </w:rPr>
        <w:t>5</w:t>
      </w:r>
      <w:r w:rsidRPr="0074084E">
        <w:rPr>
          <w:sz w:val="24"/>
          <w:szCs w:val="24"/>
        </w:rPr>
        <w:t>,</w:t>
      </w:r>
      <w:r w:rsidR="00436EB3" w:rsidRPr="0074084E">
        <w:rPr>
          <w:sz w:val="24"/>
          <w:szCs w:val="24"/>
        </w:rPr>
        <w:t>947</w:t>
      </w:r>
      <w:r w:rsidRPr="0074084E">
        <w:rPr>
          <w:sz w:val="24"/>
          <w:szCs w:val="24"/>
        </w:rPr>
        <w:t>.</w:t>
      </w:r>
      <w:r w:rsidR="00436EB3" w:rsidRPr="0074084E">
        <w:rPr>
          <w:sz w:val="24"/>
          <w:szCs w:val="24"/>
        </w:rPr>
        <w:t>27</w:t>
      </w:r>
      <w:r w:rsidRPr="0074084E">
        <w:rPr>
          <w:sz w:val="24"/>
          <w:szCs w:val="24"/>
        </w:rPr>
        <w:t xml:space="preserve"> </w:t>
      </w:r>
      <w:r w:rsidRPr="0074084E">
        <w:rPr>
          <w:color w:val="000000"/>
          <w:sz w:val="24"/>
          <w:szCs w:val="24"/>
        </w:rPr>
        <w:t xml:space="preserve">for unbilled gas service from December 2008 through </w:t>
      </w:r>
      <w:r w:rsidR="00436EB3" w:rsidRPr="0074084E">
        <w:rPr>
          <w:color w:val="000000"/>
          <w:sz w:val="24"/>
          <w:szCs w:val="24"/>
        </w:rPr>
        <w:t>February</w:t>
      </w:r>
      <w:r w:rsidRPr="0074084E">
        <w:rPr>
          <w:color w:val="000000"/>
          <w:sz w:val="24"/>
          <w:szCs w:val="24"/>
        </w:rPr>
        <w:t xml:space="preserve"> 2012. </w:t>
      </w:r>
      <w:r w:rsidR="008C5F37" w:rsidRPr="0074084E">
        <w:rPr>
          <w:color w:val="000000"/>
          <w:sz w:val="24"/>
          <w:szCs w:val="24"/>
        </w:rPr>
        <w:t xml:space="preserve"> The </w:t>
      </w:r>
      <w:r w:rsidRPr="0074084E">
        <w:rPr>
          <w:color w:val="000000"/>
          <w:sz w:val="24"/>
          <w:szCs w:val="24"/>
        </w:rPr>
        <w:t xml:space="preserve">evidence </w:t>
      </w:r>
      <w:r w:rsidR="008C5F37" w:rsidRPr="0074084E">
        <w:rPr>
          <w:color w:val="000000"/>
          <w:sz w:val="24"/>
          <w:szCs w:val="24"/>
        </w:rPr>
        <w:t xml:space="preserve">in the record indicates that the </w:t>
      </w:r>
      <w:r w:rsidRPr="0074084E">
        <w:rPr>
          <w:color w:val="000000"/>
          <w:sz w:val="24"/>
          <w:szCs w:val="24"/>
        </w:rPr>
        <w:t xml:space="preserve">Complainant’s </w:t>
      </w:r>
      <w:r w:rsidR="008C5F37" w:rsidRPr="0074084E">
        <w:rPr>
          <w:color w:val="000000"/>
          <w:sz w:val="24"/>
          <w:szCs w:val="24"/>
        </w:rPr>
        <w:t>meter did not register usage for</w:t>
      </w:r>
      <w:r w:rsidR="00436EB3" w:rsidRPr="0074084E">
        <w:rPr>
          <w:color w:val="000000"/>
          <w:sz w:val="24"/>
          <w:szCs w:val="24"/>
        </w:rPr>
        <w:t xml:space="preserve"> thirty-eight</w:t>
      </w:r>
      <w:r w:rsidR="008C5F37" w:rsidRPr="0074084E">
        <w:rPr>
          <w:color w:val="000000"/>
          <w:sz w:val="24"/>
          <w:szCs w:val="24"/>
        </w:rPr>
        <w:t xml:space="preserve"> months.  The Respondent rebilled the Complainant in accordance with Commission regulations.  </w:t>
      </w:r>
      <w:r w:rsidRPr="0074084E">
        <w:rPr>
          <w:color w:val="000000"/>
          <w:sz w:val="24"/>
          <w:szCs w:val="24"/>
        </w:rPr>
        <w:t>The Complainant failed to show that there were incorrect charges on h</w:t>
      </w:r>
      <w:r w:rsidR="008C5F37" w:rsidRPr="0074084E">
        <w:rPr>
          <w:color w:val="000000"/>
          <w:sz w:val="24"/>
          <w:szCs w:val="24"/>
        </w:rPr>
        <w:t>er</w:t>
      </w:r>
      <w:r w:rsidRPr="0074084E">
        <w:rPr>
          <w:color w:val="000000"/>
          <w:sz w:val="24"/>
          <w:szCs w:val="24"/>
        </w:rPr>
        <w:t xml:space="preserve"> bills.  Consequently, the complaint is dismissed.</w:t>
      </w:r>
    </w:p>
    <w:p w:rsidR="004A1397" w:rsidRPr="0074084E" w:rsidRDefault="004A1397" w:rsidP="00A10064">
      <w:pPr>
        <w:spacing w:line="240" w:lineRule="auto"/>
        <w:jc w:val="center"/>
        <w:rPr>
          <w:sz w:val="24"/>
          <w:szCs w:val="24"/>
        </w:rPr>
      </w:pPr>
    </w:p>
    <w:p w:rsidR="004A1397" w:rsidRPr="0074084E" w:rsidRDefault="004A1397">
      <w:pPr>
        <w:pStyle w:val="Heading1"/>
        <w:tabs>
          <w:tab w:val="left" w:pos="1980"/>
        </w:tabs>
        <w:rPr>
          <w:rFonts w:ascii="Times New Roman" w:hAnsi="Times New Roman"/>
          <w:b w:val="0"/>
          <w:szCs w:val="24"/>
        </w:rPr>
      </w:pPr>
      <w:r w:rsidRPr="0074084E">
        <w:rPr>
          <w:rFonts w:ascii="Times New Roman" w:hAnsi="Times New Roman"/>
          <w:b w:val="0"/>
          <w:szCs w:val="24"/>
        </w:rPr>
        <w:t>HISTORY OF THE PROCEEDING</w:t>
      </w:r>
    </w:p>
    <w:p w:rsidR="004A1397" w:rsidRPr="0074084E" w:rsidRDefault="004A1397" w:rsidP="00A10064">
      <w:pPr>
        <w:rPr>
          <w:sz w:val="24"/>
          <w:szCs w:val="24"/>
        </w:rPr>
      </w:pPr>
    </w:p>
    <w:p w:rsidR="005A1BF4" w:rsidRPr="0074084E" w:rsidRDefault="005A1BF4" w:rsidP="005A1BF4">
      <w:pPr>
        <w:rPr>
          <w:sz w:val="24"/>
          <w:szCs w:val="24"/>
        </w:rPr>
      </w:pPr>
      <w:r w:rsidRPr="0074084E">
        <w:rPr>
          <w:sz w:val="24"/>
          <w:szCs w:val="24"/>
        </w:rPr>
        <w:tab/>
      </w:r>
      <w:r w:rsidRPr="0074084E">
        <w:rPr>
          <w:sz w:val="24"/>
          <w:szCs w:val="24"/>
        </w:rPr>
        <w:tab/>
        <w:t xml:space="preserve">On July 26, 2012, Yomari Then (“Then” or “Complainant”) filed a complaint with the Pennsylvania Public Utility Commission (“Commission”) against the Philadelphia Gas Works (“PGW” or “Respondent”) alleging the following, among other things: 1) that there are incorrect charges on her bill; 2) that she received a notice that her utility service is being terminated; 3) that there is a balance of $6,174.85 on her account; and 4) that she wants the </w:t>
      </w:r>
      <w:r w:rsidRPr="0074084E">
        <w:rPr>
          <w:sz w:val="24"/>
          <w:szCs w:val="24"/>
        </w:rPr>
        <w:lastRenderedPageBreak/>
        <w:t>erroneous charges removed from her account</w:t>
      </w:r>
      <w:r w:rsidR="00EF65E8" w:rsidRPr="0074084E">
        <w:rPr>
          <w:sz w:val="24"/>
          <w:szCs w:val="24"/>
        </w:rPr>
        <w:t xml:space="preserve">.  </w:t>
      </w:r>
      <w:r w:rsidR="0043068E" w:rsidRPr="0074084E">
        <w:rPr>
          <w:sz w:val="24"/>
          <w:szCs w:val="24"/>
        </w:rPr>
        <w:t>This is a timely appeal of a Bureau of Consumer Services decision</w:t>
      </w:r>
      <w:r w:rsidR="0074084E" w:rsidRPr="0074084E">
        <w:rPr>
          <w:sz w:val="24"/>
          <w:szCs w:val="24"/>
        </w:rPr>
        <w:t xml:space="preserve"> (#2965893)</w:t>
      </w:r>
      <w:r w:rsidR="0043068E" w:rsidRPr="0074084E">
        <w:rPr>
          <w:sz w:val="24"/>
          <w:szCs w:val="24"/>
        </w:rPr>
        <w:t>.</w:t>
      </w:r>
    </w:p>
    <w:p w:rsidR="005A1BF4" w:rsidRPr="0074084E" w:rsidRDefault="005A1BF4" w:rsidP="005A1BF4">
      <w:pPr>
        <w:rPr>
          <w:sz w:val="24"/>
          <w:szCs w:val="24"/>
        </w:rPr>
      </w:pPr>
    </w:p>
    <w:p w:rsidR="00DA4167" w:rsidRPr="0074084E" w:rsidRDefault="005A1BF4" w:rsidP="005A1BF4">
      <w:pPr>
        <w:rPr>
          <w:sz w:val="24"/>
          <w:szCs w:val="24"/>
        </w:rPr>
      </w:pPr>
      <w:r w:rsidRPr="0074084E">
        <w:rPr>
          <w:sz w:val="24"/>
          <w:szCs w:val="24"/>
        </w:rPr>
        <w:tab/>
      </w:r>
      <w:r w:rsidRPr="0074084E">
        <w:rPr>
          <w:sz w:val="24"/>
          <w:szCs w:val="24"/>
        </w:rPr>
        <w:tab/>
        <w:t>On August 30, 2012, the Respondent filed an answer.  In its answer, the Respondent denied that that there are incorrect charges on her bill for service to 2078 Letterly Street, Philadelphia.  The Respondent averred that the account balance is $6,286.24.  The Respondent referred to a June 28, 2012 Bureau of Consumer Services decision which stated that the bills were correct as rendered.</w:t>
      </w:r>
    </w:p>
    <w:p w:rsidR="005A1BF4" w:rsidRPr="0074084E" w:rsidRDefault="005A1BF4" w:rsidP="005A1BF4">
      <w:pPr>
        <w:rPr>
          <w:sz w:val="24"/>
          <w:szCs w:val="24"/>
        </w:rPr>
      </w:pPr>
    </w:p>
    <w:p w:rsidR="0038153E" w:rsidRPr="0074084E" w:rsidRDefault="0038153E" w:rsidP="0038153E">
      <w:pPr>
        <w:pStyle w:val="BodyText"/>
        <w:tabs>
          <w:tab w:val="clear" w:pos="1980"/>
          <w:tab w:val="left" w:pos="0"/>
        </w:tabs>
        <w:spacing w:line="360" w:lineRule="auto"/>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By hearing notice dated November 1, 2012, this case was assigned to the undersigned and the hearing date was listed as January 9, 2013.  The hearing was rescheduled to Wednesday, January 16, 2013, at 10:00 a.m.</w:t>
      </w:r>
    </w:p>
    <w:p w:rsidR="0038153E" w:rsidRPr="0074084E" w:rsidRDefault="0038153E" w:rsidP="0038153E">
      <w:pPr>
        <w:pStyle w:val="BodyText"/>
        <w:tabs>
          <w:tab w:val="left" w:pos="0"/>
        </w:tabs>
        <w:rPr>
          <w:rFonts w:ascii="Times New Roman" w:hAnsi="Times New Roman"/>
          <w:szCs w:val="24"/>
        </w:rPr>
      </w:pPr>
    </w:p>
    <w:p w:rsidR="0038153E" w:rsidRPr="0074084E" w:rsidRDefault="0038153E" w:rsidP="0038153E">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A Prehearing Order, dated December 18, 2012, was sent to the parties.</w:t>
      </w:r>
      <w:r w:rsidR="00A55585" w:rsidRPr="0074084E">
        <w:rPr>
          <w:rFonts w:ascii="Times New Roman" w:hAnsi="Times New Roman"/>
          <w:szCs w:val="24"/>
        </w:rPr>
        <w:t xml:space="preserve"> </w:t>
      </w:r>
      <w:r w:rsidRPr="0074084E">
        <w:rPr>
          <w:rFonts w:ascii="Times New Roman" w:hAnsi="Times New Roman"/>
          <w:szCs w:val="24"/>
        </w:rPr>
        <w:t xml:space="preserve"> </w:t>
      </w:r>
      <w:r w:rsidR="0043068E" w:rsidRPr="0074084E">
        <w:rPr>
          <w:rFonts w:ascii="Times New Roman" w:hAnsi="Times New Roman"/>
          <w:szCs w:val="24"/>
        </w:rPr>
        <w:t>A corrected hearing notice</w:t>
      </w:r>
      <w:r w:rsidRPr="0074084E">
        <w:rPr>
          <w:rFonts w:ascii="Times New Roman" w:hAnsi="Times New Roman"/>
          <w:szCs w:val="24"/>
        </w:rPr>
        <w:t xml:space="preserve">, dated January 2, 2013, </w:t>
      </w:r>
      <w:r w:rsidR="0043068E" w:rsidRPr="0074084E">
        <w:rPr>
          <w:rFonts w:ascii="Times New Roman" w:hAnsi="Times New Roman"/>
          <w:szCs w:val="24"/>
        </w:rPr>
        <w:t xml:space="preserve">was sent to the parties.  The notice </w:t>
      </w:r>
      <w:r w:rsidRPr="0074084E">
        <w:rPr>
          <w:rFonts w:ascii="Times New Roman" w:hAnsi="Times New Roman"/>
          <w:szCs w:val="24"/>
        </w:rPr>
        <w:t>indicat</w:t>
      </w:r>
      <w:r w:rsidR="0043068E" w:rsidRPr="0074084E">
        <w:rPr>
          <w:rFonts w:ascii="Times New Roman" w:hAnsi="Times New Roman"/>
          <w:szCs w:val="24"/>
        </w:rPr>
        <w:t>ed</w:t>
      </w:r>
      <w:r w:rsidRPr="0074084E">
        <w:rPr>
          <w:rFonts w:ascii="Times New Roman" w:hAnsi="Times New Roman"/>
          <w:szCs w:val="24"/>
        </w:rPr>
        <w:t xml:space="preserve"> that the hearing would be held on Wednesday, January 16, 2013.</w:t>
      </w:r>
    </w:p>
    <w:p w:rsidR="0038153E" w:rsidRPr="0074084E" w:rsidRDefault="0038153E" w:rsidP="0038153E">
      <w:pPr>
        <w:pStyle w:val="BodyText"/>
        <w:tabs>
          <w:tab w:val="left" w:pos="0"/>
        </w:tabs>
        <w:spacing w:line="360" w:lineRule="auto"/>
        <w:jc w:val="left"/>
        <w:rPr>
          <w:rFonts w:ascii="Times New Roman" w:hAnsi="Times New Roman"/>
          <w:szCs w:val="24"/>
        </w:rPr>
      </w:pPr>
    </w:p>
    <w:p w:rsidR="00A61D81" w:rsidRPr="0074084E" w:rsidRDefault="0038153E" w:rsidP="00A61D81">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An initial hearing was held in this matter on Wednesday, January 16, 2013, in the Philadelphia Regional Office at 801 Market Street before Administrative Law Judge Cynthia Williams Fordham.  The hearing was scheduled for 10:00 a.m.  The Complainant, Yomari Then, did not appear.  Therefore, the hearing in this matter was started at 10:15 a.m.  Laureto A. Farinas, Esquire, represented Philadelphia Gas Works.  Ann Marie Cromley, a senior customer review unit officer for the Respondent, and Robert Keal, a representative from the Respondent’s meter reading and investigations department, were present but did not testify</w:t>
      </w:r>
      <w:r w:rsidR="00A61D81" w:rsidRPr="0074084E">
        <w:rPr>
          <w:rFonts w:ascii="Times New Roman" w:hAnsi="Times New Roman"/>
          <w:szCs w:val="24"/>
        </w:rPr>
        <w:t>.</w:t>
      </w:r>
    </w:p>
    <w:p w:rsidR="00A61D81" w:rsidRPr="0074084E" w:rsidRDefault="00A61D81" w:rsidP="00A61D81">
      <w:pPr>
        <w:pStyle w:val="BodyText"/>
        <w:tabs>
          <w:tab w:val="clear" w:pos="1980"/>
          <w:tab w:val="left" w:pos="0"/>
        </w:tabs>
        <w:spacing w:line="360" w:lineRule="auto"/>
        <w:jc w:val="left"/>
        <w:rPr>
          <w:rFonts w:ascii="Times New Roman" w:hAnsi="Times New Roman"/>
          <w:szCs w:val="24"/>
        </w:rPr>
      </w:pPr>
    </w:p>
    <w:p w:rsidR="00A61D81" w:rsidRPr="0074084E" w:rsidRDefault="00A61D81" w:rsidP="00A61D81">
      <w:pPr>
        <w:pStyle w:val="BodyText"/>
        <w:tabs>
          <w:tab w:val="clear" w:pos="1980"/>
          <w:tab w:val="left" w:pos="-90"/>
          <w:tab w:val="left" w:pos="0"/>
        </w:tabs>
        <w:spacing w:line="360" w:lineRule="auto"/>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The complaint was dismissed by Initial Decision dated April 19, 2012</w:t>
      </w:r>
      <w:r w:rsidR="00F84A7D" w:rsidRPr="0074084E">
        <w:rPr>
          <w:rFonts w:ascii="Times New Roman" w:hAnsi="Times New Roman"/>
          <w:szCs w:val="24"/>
        </w:rPr>
        <w:t>, for failure to prosecute</w:t>
      </w:r>
      <w:r w:rsidRPr="0074084E">
        <w:rPr>
          <w:rFonts w:ascii="Times New Roman" w:hAnsi="Times New Roman"/>
          <w:szCs w:val="24"/>
        </w:rPr>
        <w:t xml:space="preserve">. </w:t>
      </w:r>
    </w:p>
    <w:p w:rsidR="00A61D81" w:rsidRPr="0074084E" w:rsidRDefault="00A61D81" w:rsidP="00A61D81">
      <w:pPr>
        <w:pStyle w:val="BodyText"/>
        <w:tabs>
          <w:tab w:val="clear" w:pos="1980"/>
          <w:tab w:val="left" w:pos="-90"/>
          <w:tab w:val="left" w:pos="0"/>
        </w:tabs>
        <w:spacing w:line="360" w:lineRule="auto"/>
        <w:rPr>
          <w:rFonts w:ascii="Times New Roman" w:hAnsi="Times New Roman"/>
          <w:szCs w:val="24"/>
        </w:rPr>
      </w:pPr>
    </w:p>
    <w:p w:rsidR="00A61D81" w:rsidRPr="0074084E" w:rsidRDefault="00A61D81" w:rsidP="00A61D81">
      <w:pPr>
        <w:pStyle w:val="BodyText"/>
        <w:tabs>
          <w:tab w:val="clear" w:pos="1980"/>
          <w:tab w:val="left" w:pos="-90"/>
          <w:tab w:val="left" w:pos="0"/>
        </w:tabs>
        <w:spacing w:line="360" w:lineRule="auto"/>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The Complainant filed exceptions</w:t>
      </w:r>
      <w:r w:rsidR="0016464D" w:rsidRPr="0074084E">
        <w:rPr>
          <w:rFonts w:ascii="Times New Roman" w:hAnsi="Times New Roman"/>
          <w:szCs w:val="24"/>
        </w:rPr>
        <w:t xml:space="preserve"> on April 19, 2013</w:t>
      </w:r>
      <w:r w:rsidRPr="0074084E">
        <w:rPr>
          <w:rFonts w:ascii="Times New Roman" w:hAnsi="Times New Roman"/>
          <w:szCs w:val="24"/>
        </w:rPr>
        <w:t xml:space="preserve">.  She stated that she came to the hearing on January 16, 2013, but was unable to find the hearing </w:t>
      </w:r>
      <w:r w:rsidR="00F84A7D" w:rsidRPr="0074084E">
        <w:rPr>
          <w:rFonts w:ascii="Times New Roman" w:hAnsi="Times New Roman"/>
          <w:szCs w:val="24"/>
        </w:rPr>
        <w:t>r</w:t>
      </w:r>
      <w:r w:rsidRPr="0074084E">
        <w:rPr>
          <w:rFonts w:ascii="Times New Roman" w:hAnsi="Times New Roman"/>
          <w:szCs w:val="24"/>
        </w:rPr>
        <w:t>oo</w:t>
      </w:r>
      <w:r w:rsidR="00F84A7D" w:rsidRPr="0074084E">
        <w:rPr>
          <w:rFonts w:ascii="Times New Roman" w:hAnsi="Times New Roman"/>
          <w:szCs w:val="24"/>
        </w:rPr>
        <w:t>m</w:t>
      </w:r>
      <w:r w:rsidRPr="0074084E">
        <w:rPr>
          <w:rFonts w:ascii="Times New Roman" w:hAnsi="Times New Roman"/>
          <w:szCs w:val="24"/>
        </w:rPr>
        <w:t xml:space="preserve"> because she does not speak English. </w:t>
      </w:r>
    </w:p>
    <w:p w:rsidR="00A61D81" w:rsidRPr="0074084E" w:rsidRDefault="00A61D81" w:rsidP="00A61D81">
      <w:pPr>
        <w:pStyle w:val="BodyText"/>
        <w:tabs>
          <w:tab w:val="clear" w:pos="1980"/>
          <w:tab w:val="left" w:pos="-90"/>
          <w:tab w:val="left" w:pos="0"/>
        </w:tabs>
        <w:spacing w:line="360" w:lineRule="auto"/>
        <w:rPr>
          <w:rFonts w:ascii="Times New Roman" w:hAnsi="Times New Roman"/>
          <w:szCs w:val="24"/>
        </w:rPr>
      </w:pPr>
      <w:r w:rsidRPr="0074084E">
        <w:rPr>
          <w:rFonts w:ascii="Times New Roman" w:hAnsi="Times New Roman"/>
          <w:szCs w:val="24"/>
        </w:rPr>
        <w:lastRenderedPageBreak/>
        <w:tab/>
      </w:r>
      <w:r w:rsidRPr="0074084E">
        <w:rPr>
          <w:rFonts w:ascii="Times New Roman" w:hAnsi="Times New Roman"/>
          <w:szCs w:val="24"/>
        </w:rPr>
        <w:tab/>
        <w:t>The Respondent filed reply exceptions.  The Respondent did not object to reopening the record and having another hearing.</w:t>
      </w:r>
    </w:p>
    <w:p w:rsidR="00A61D81" w:rsidRPr="0074084E" w:rsidRDefault="00A61D81" w:rsidP="00A61D81">
      <w:pPr>
        <w:pStyle w:val="BodyText"/>
        <w:tabs>
          <w:tab w:val="clear" w:pos="1980"/>
          <w:tab w:val="left" w:pos="-90"/>
          <w:tab w:val="left" w:pos="0"/>
        </w:tabs>
        <w:spacing w:line="360" w:lineRule="auto"/>
        <w:rPr>
          <w:rFonts w:ascii="Times New Roman" w:hAnsi="Times New Roman"/>
          <w:szCs w:val="24"/>
        </w:rPr>
      </w:pPr>
    </w:p>
    <w:p w:rsidR="00A61D81" w:rsidRPr="0074084E" w:rsidRDefault="005A1BF4" w:rsidP="0016464D">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r>
      <w:r w:rsidR="0016464D" w:rsidRPr="0074084E">
        <w:rPr>
          <w:rFonts w:ascii="Times New Roman" w:hAnsi="Times New Roman"/>
          <w:szCs w:val="24"/>
        </w:rPr>
        <w:t xml:space="preserve">The Commission found </w:t>
      </w:r>
      <w:r w:rsidR="00A61D81" w:rsidRPr="0074084E">
        <w:rPr>
          <w:rFonts w:ascii="Times New Roman" w:hAnsi="Times New Roman"/>
          <w:szCs w:val="24"/>
        </w:rPr>
        <w:t xml:space="preserve">that the Complainant made a good faith effort to attend the scheduled hearing.  </w:t>
      </w:r>
      <w:r w:rsidR="00F84A7D" w:rsidRPr="0074084E">
        <w:rPr>
          <w:rFonts w:ascii="Times New Roman" w:hAnsi="Times New Roman"/>
          <w:szCs w:val="24"/>
        </w:rPr>
        <w:t>By Order entered June 13, 2013</w:t>
      </w:r>
      <w:r w:rsidR="00A61D81" w:rsidRPr="0074084E">
        <w:rPr>
          <w:rFonts w:ascii="Times New Roman" w:hAnsi="Times New Roman"/>
          <w:szCs w:val="24"/>
        </w:rPr>
        <w:t xml:space="preserve">, </w:t>
      </w:r>
      <w:r w:rsidR="0016464D" w:rsidRPr="0074084E">
        <w:rPr>
          <w:rFonts w:ascii="Times New Roman" w:hAnsi="Times New Roman"/>
          <w:szCs w:val="24"/>
        </w:rPr>
        <w:t xml:space="preserve">the Commission granted the </w:t>
      </w:r>
      <w:r w:rsidR="00A61D81" w:rsidRPr="0074084E">
        <w:rPr>
          <w:rFonts w:ascii="Times New Roman" w:hAnsi="Times New Roman"/>
          <w:szCs w:val="24"/>
        </w:rPr>
        <w:t xml:space="preserve">Complainant’s </w:t>
      </w:r>
      <w:r w:rsidR="0016464D" w:rsidRPr="0074084E">
        <w:rPr>
          <w:rFonts w:ascii="Times New Roman" w:hAnsi="Times New Roman"/>
          <w:szCs w:val="24"/>
        </w:rPr>
        <w:t>exceptions, vacated the Initial Decision</w:t>
      </w:r>
      <w:r w:rsidR="00A61D81" w:rsidRPr="0074084E">
        <w:rPr>
          <w:rFonts w:ascii="Times New Roman" w:hAnsi="Times New Roman"/>
          <w:szCs w:val="24"/>
        </w:rPr>
        <w:t xml:space="preserve"> </w:t>
      </w:r>
      <w:r w:rsidR="0016464D" w:rsidRPr="0074084E">
        <w:rPr>
          <w:rFonts w:ascii="Times New Roman" w:hAnsi="Times New Roman"/>
          <w:szCs w:val="24"/>
        </w:rPr>
        <w:t xml:space="preserve">and remanded the proceeding to the Office of Administrative Law Judge for such further proceedings as may be warranted. </w:t>
      </w:r>
    </w:p>
    <w:p w:rsidR="005A1BF4" w:rsidRPr="0074084E" w:rsidRDefault="005A1BF4" w:rsidP="005A1BF4">
      <w:pPr>
        <w:pStyle w:val="BodyText"/>
        <w:tabs>
          <w:tab w:val="clear" w:pos="1980"/>
          <w:tab w:val="left" w:pos="0"/>
        </w:tabs>
        <w:spacing w:line="360" w:lineRule="auto"/>
        <w:jc w:val="left"/>
        <w:rPr>
          <w:rFonts w:ascii="Times New Roman" w:hAnsi="Times New Roman"/>
          <w:szCs w:val="24"/>
        </w:rPr>
      </w:pPr>
    </w:p>
    <w:p w:rsidR="005A1BF4" w:rsidRPr="0074084E" w:rsidRDefault="005A1BF4" w:rsidP="005A1BF4">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r>
      <w:r w:rsidR="0043068E" w:rsidRPr="0074084E">
        <w:rPr>
          <w:rFonts w:ascii="Times New Roman" w:hAnsi="Times New Roman"/>
          <w:szCs w:val="24"/>
        </w:rPr>
        <w:t xml:space="preserve">By hearing notice on remand dated June 20, 2013, the hearing on remand was scheduled for Thursday, August 22, 2013, at 10:00 a.m.  </w:t>
      </w:r>
      <w:r w:rsidRPr="0074084E">
        <w:rPr>
          <w:rFonts w:ascii="Times New Roman" w:hAnsi="Times New Roman"/>
          <w:szCs w:val="24"/>
        </w:rPr>
        <w:t>In the hearing notice</w:t>
      </w:r>
      <w:r w:rsidR="0043068E" w:rsidRPr="0074084E">
        <w:rPr>
          <w:rFonts w:ascii="Times New Roman" w:hAnsi="Times New Roman"/>
          <w:szCs w:val="24"/>
        </w:rPr>
        <w:t xml:space="preserve"> on remand</w:t>
      </w:r>
      <w:r w:rsidRPr="0074084E">
        <w:rPr>
          <w:rFonts w:ascii="Times New Roman" w:hAnsi="Times New Roman"/>
          <w:szCs w:val="24"/>
        </w:rPr>
        <w:t xml:space="preserve">, the parties were notified that an interpreter could be requested.  </w:t>
      </w:r>
    </w:p>
    <w:p w:rsidR="00421314" w:rsidRPr="0074084E" w:rsidRDefault="00421314" w:rsidP="003A138F">
      <w:pPr>
        <w:rPr>
          <w:sz w:val="24"/>
          <w:szCs w:val="24"/>
        </w:rPr>
      </w:pPr>
    </w:p>
    <w:p w:rsidR="00D86C16" w:rsidRPr="0074084E" w:rsidRDefault="00F84A7D" w:rsidP="003A138F">
      <w:pPr>
        <w:rPr>
          <w:sz w:val="24"/>
          <w:szCs w:val="24"/>
        </w:rPr>
      </w:pPr>
      <w:r w:rsidRPr="0074084E">
        <w:rPr>
          <w:sz w:val="24"/>
          <w:szCs w:val="24"/>
        </w:rPr>
        <w:tab/>
      </w:r>
      <w:r w:rsidRPr="0074084E">
        <w:rPr>
          <w:sz w:val="24"/>
          <w:szCs w:val="24"/>
        </w:rPr>
        <w:tab/>
        <w:t xml:space="preserve">The undersigned sent the parties a Prehearing Order on Remanded on </w:t>
      </w:r>
      <w:r w:rsidR="00421314" w:rsidRPr="0074084E">
        <w:rPr>
          <w:sz w:val="24"/>
          <w:szCs w:val="24"/>
        </w:rPr>
        <w:t>August 13, 2013</w:t>
      </w:r>
      <w:r w:rsidRPr="0074084E">
        <w:rPr>
          <w:sz w:val="24"/>
          <w:szCs w:val="24"/>
        </w:rPr>
        <w:t xml:space="preserve">.  The process for requesting an interpreter was </w:t>
      </w:r>
      <w:r w:rsidR="00A55585" w:rsidRPr="0074084E">
        <w:rPr>
          <w:sz w:val="24"/>
          <w:szCs w:val="24"/>
        </w:rPr>
        <w:t>include</w:t>
      </w:r>
      <w:r w:rsidRPr="0074084E">
        <w:rPr>
          <w:sz w:val="24"/>
          <w:szCs w:val="24"/>
        </w:rPr>
        <w:t xml:space="preserve">d. </w:t>
      </w:r>
    </w:p>
    <w:p w:rsidR="00421314" w:rsidRPr="0074084E" w:rsidRDefault="00421314" w:rsidP="003A138F">
      <w:pPr>
        <w:rPr>
          <w:sz w:val="24"/>
          <w:szCs w:val="24"/>
        </w:rPr>
      </w:pPr>
    </w:p>
    <w:p w:rsidR="005A1BF4" w:rsidRPr="0074084E" w:rsidRDefault="004A1397" w:rsidP="003A138F">
      <w:pPr>
        <w:rPr>
          <w:sz w:val="24"/>
          <w:szCs w:val="24"/>
        </w:rPr>
      </w:pPr>
      <w:r w:rsidRPr="0074084E">
        <w:rPr>
          <w:sz w:val="24"/>
          <w:szCs w:val="24"/>
        </w:rPr>
        <w:tab/>
      </w:r>
      <w:r w:rsidRPr="0074084E">
        <w:rPr>
          <w:sz w:val="24"/>
          <w:szCs w:val="24"/>
        </w:rPr>
        <w:tab/>
      </w:r>
      <w:r w:rsidR="00B92631" w:rsidRPr="0074084E">
        <w:rPr>
          <w:sz w:val="24"/>
          <w:szCs w:val="24"/>
        </w:rPr>
        <w:t xml:space="preserve">A hearing </w:t>
      </w:r>
      <w:r w:rsidR="00376DA6" w:rsidRPr="0074084E">
        <w:rPr>
          <w:sz w:val="24"/>
          <w:szCs w:val="24"/>
        </w:rPr>
        <w:t xml:space="preserve">on remand </w:t>
      </w:r>
      <w:r w:rsidR="00B92631" w:rsidRPr="0074084E">
        <w:rPr>
          <w:sz w:val="24"/>
          <w:szCs w:val="24"/>
        </w:rPr>
        <w:t xml:space="preserve">was held in this matter on </w:t>
      </w:r>
      <w:r w:rsidR="00D86C16" w:rsidRPr="0074084E">
        <w:rPr>
          <w:sz w:val="24"/>
          <w:szCs w:val="24"/>
        </w:rPr>
        <w:t xml:space="preserve">August </w:t>
      </w:r>
      <w:r w:rsidR="0043068E" w:rsidRPr="0074084E">
        <w:rPr>
          <w:sz w:val="24"/>
          <w:szCs w:val="24"/>
        </w:rPr>
        <w:t>22</w:t>
      </w:r>
      <w:r w:rsidR="00D86C16" w:rsidRPr="0074084E">
        <w:rPr>
          <w:sz w:val="24"/>
          <w:szCs w:val="24"/>
        </w:rPr>
        <w:t>, 201</w:t>
      </w:r>
      <w:r w:rsidR="0043068E" w:rsidRPr="0074084E">
        <w:rPr>
          <w:sz w:val="24"/>
          <w:szCs w:val="24"/>
        </w:rPr>
        <w:t>3</w:t>
      </w:r>
      <w:r w:rsidR="00B92631" w:rsidRPr="0074084E">
        <w:rPr>
          <w:sz w:val="24"/>
          <w:szCs w:val="24"/>
        </w:rPr>
        <w:t xml:space="preserve">, in the Philadelphia Regional Office at 801 Market Street before Administrative Law Judge Cynthia Williams Fordham.  </w:t>
      </w:r>
      <w:r w:rsidRPr="0074084E">
        <w:rPr>
          <w:sz w:val="24"/>
          <w:szCs w:val="24"/>
        </w:rPr>
        <w:t xml:space="preserve">The Complainant, </w:t>
      </w:r>
      <w:r w:rsidR="00A55585" w:rsidRPr="0074084E">
        <w:rPr>
          <w:sz w:val="24"/>
          <w:szCs w:val="24"/>
        </w:rPr>
        <w:t>Yomari Then</w:t>
      </w:r>
      <w:r w:rsidRPr="0074084E">
        <w:rPr>
          <w:sz w:val="24"/>
          <w:szCs w:val="24"/>
        </w:rPr>
        <w:t xml:space="preserve">, </w:t>
      </w:r>
      <w:r w:rsidR="000059C5" w:rsidRPr="0074084E">
        <w:rPr>
          <w:sz w:val="24"/>
          <w:szCs w:val="24"/>
        </w:rPr>
        <w:t xml:space="preserve">and her husband, Julio Collado </w:t>
      </w:r>
      <w:r w:rsidR="00BB697C" w:rsidRPr="0074084E">
        <w:rPr>
          <w:sz w:val="24"/>
          <w:szCs w:val="24"/>
        </w:rPr>
        <w:t>Rodriguez</w:t>
      </w:r>
      <w:r w:rsidR="000059C5" w:rsidRPr="0074084E">
        <w:rPr>
          <w:sz w:val="24"/>
          <w:szCs w:val="24"/>
        </w:rPr>
        <w:t xml:space="preserve">, </w:t>
      </w:r>
      <w:r w:rsidRPr="0074084E">
        <w:rPr>
          <w:sz w:val="24"/>
          <w:szCs w:val="24"/>
        </w:rPr>
        <w:t>testified in support of the complaint</w:t>
      </w:r>
      <w:r w:rsidR="00A5205F" w:rsidRPr="0074084E">
        <w:rPr>
          <w:sz w:val="24"/>
          <w:szCs w:val="24"/>
        </w:rPr>
        <w:t>.</w:t>
      </w:r>
      <w:r w:rsidR="002B6590" w:rsidRPr="0074084E">
        <w:rPr>
          <w:sz w:val="24"/>
          <w:szCs w:val="24"/>
        </w:rPr>
        <w:t xml:space="preserve">  </w:t>
      </w:r>
      <w:r w:rsidR="000059C5" w:rsidRPr="0074084E">
        <w:rPr>
          <w:sz w:val="24"/>
          <w:szCs w:val="24"/>
        </w:rPr>
        <w:t xml:space="preserve">Yocasta </w:t>
      </w:r>
      <w:r w:rsidR="00BB697C" w:rsidRPr="0074084E">
        <w:rPr>
          <w:sz w:val="24"/>
          <w:szCs w:val="24"/>
        </w:rPr>
        <w:t>Rodriguez</w:t>
      </w:r>
      <w:r w:rsidR="000059C5" w:rsidRPr="0074084E">
        <w:rPr>
          <w:sz w:val="24"/>
          <w:szCs w:val="24"/>
        </w:rPr>
        <w:t>, who was fluent in Spanish interpreted for the Complainant and her husband.</w:t>
      </w:r>
      <w:r w:rsidR="0043068E" w:rsidRPr="0074084E">
        <w:rPr>
          <w:rStyle w:val="FootnoteReference"/>
          <w:sz w:val="24"/>
          <w:szCs w:val="24"/>
        </w:rPr>
        <w:footnoteReference w:id="1"/>
      </w:r>
      <w:r w:rsidR="000059C5" w:rsidRPr="0074084E">
        <w:rPr>
          <w:sz w:val="24"/>
          <w:szCs w:val="24"/>
        </w:rPr>
        <w:t xml:space="preserve">  </w:t>
      </w:r>
      <w:r w:rsidR="00E66A3F" w:rsidRPr="0074084E">
        <w:rPr>
          <w:sz w:val="24"/>
          <w:szCs w:val="24"/>
        </w:rPr>
        <w:t xml:space="preserve">Ms. </w:t>
      </w:r>
      <w:r w:rsidR="00BB697C" w:rsidRPr="0074084E">
        <w:rPr>
          <w:sz w:val="24"/>
          <w:szCs w:val="24"/>
        </w:rPr>
        <w:t>Rodriguez</w:t>
      </w:r>
      <w:r w:rsidR="00E66A3F" w:rsidRPr="0074084E">
        <w:rPr>
          <w:sz w:val="24"/>
          <w:szCs w:val="24"/>
        </w:rPr>
        <w:t xml:space="preserve"> is not related to the Complainant’s husband</w:t>
      </w:r>
      <w:r w:rsidR="005E61F2" w:rsidRPr="0074084E">
        <w:rPr>
          <w:sz w:val="24"/>
          <w:szCs w:val="24"/>
        </w:rPr>
        <w:t xml:space="preserve"> </w:t>
      </w:r>
      <w:r w:rsidR="00E66A3F" w:rsidRPr="0074084E">
        <w:rPr>
          <w:sz w:val="24"/>
          <w:szCs w:val="24"/>
        </w:rPr>
        <w:t>(Tr. 17).</w:t>
      </w:r>
      <w:r w:rsidR="00A55585" w:rsidRPr="0074084E">
        <w:rPr>
          <w:sz w:val="24"/>
          <w:szCs w:val="24"/>
        </w:rPr>
        <w:t xml:space="preserve"> </w:t>
      </w:r>
      <w:r w:rsidR="00D86C16" w:rsidRPr="0074084E">
        <w:rPr>
          <w:sz w:val="24"/>
          <w:szCs w:val="24"/>
        </w:rPr>
        <w:t xml:space="preserve"> </w:t>
      </w:r>
      <w:r w:rsidR="003A138F" w:rsidRPr="0074084E">
        <w:rPr>
          <w:sz w:val="24"/>
          <w:szCs w:val="24"/>
        </w:rPr>
        <w:t>Laureto A. Farinas, Esquire</w:t>
      </w:r>
      <w:r w:rsidRPr="0074084E">
        <w:rPr>
          <w:sz w:val="24"/>
          <w:szCs w:val="24"/>
        </w:rPr>
        <w:t xml:space="preserve">, represented </w:t>
      </w:r>
      <w:r w:rsidR="00A5205F" w:rsidRPr="0074084E">
        <w:rPr>
          <w:sz w:val="24"/>
          <w:szCs w:val="24"/>
        </w:rPr>
        <w:t>t</w:t>
      </w:r>
      <w:r w:rsidR="003A138F" w:rsidRPr="0074084E">
        <w:rPr>
          <w:sz w:val="24"/>
          <w:szCs w:val="24"/>
        </w:rPr>
        <w:t>he Philadelphia Ga</w:t>
      </w:r>
      <w:r w:rsidR="00A5205F" w:rsidRPr="0074084E">
        <w:rPr>
          <w:sz w:val="24"/>
          <w:szCs w:val="24"/>
        </w:rPr>
        <w:t>s</w:t>
      </w:r>
      <w:r w:rsidR="003A138F" w:rsidRPr="0074084E">
        <w:rPr>
          <w:sz w:val="24"/>
          <w:szCs w:val="24"/>
        </w:rPr>
        <w:t xml:space="preserve"> Works</w:t>
      </w:r>
      <w:r w:rsidRPr="0074084E">
        <w:rPr>
          <w:sz w:val="24"/>
          <w:szCs w:val="24"/>
        </w:rPr>
        <w:t xml:space="preserve">.  The Respondent presented </w:t>
      </w:r>
      <w:r w:rsidR="00BB533E" w:rsidRPr="0074084E">
        <w:rPr>
          <w:sz w:val="24"/>
          <w:szCs w:val="24"/>
        </w:rPr>
        <w:t>two</w:t>
      </w:r>
      <w:r w:rsidRPr="0074084E">
        <w:rPr>
          <w:sz w:val="24"/>
          <w:szCs w:val="24"/>
        </w:rPr>
        <w:t xml:space="preserve"> witness</w:t>
      </w:r>
      <w:r w:rsidR="00BB533E" w:rsidRPr="0074084E">
        <w:rPr>
          <w:sz w:val="24"/>
          <w:szCs w:val="24"/>
        </w:rPr>
        <w:t>es</w:t>
      </w:r>
      <w:r w:rsidRPr="0074084E">
        <w:rPr>
          <w:sz w:val="24"/>
          <w:szCs w:val="24"/>
        </w:rPr>
        <w:t xml:space="preserve">, </w:t>
      </w:r>
      <w:r w:rsidR="00E66A3F" w:rsidRPr="0074084E">
        <w:rPr>
          <w:sz w:val="24"/>
          <w:szCs w:val="24"/>
        </w:rPr>
        <w:t>Ann Marie Cromley</w:t>
      </w:r>
      <w:r w:rsidRPr="0074084E">
        <w:rPr>
          <w:sz w:val="24"/>
          <w:szCs w:val="24"/>
        </w:rPr>
        <w:t xml:space="preserve">, a </w:t>
      </w:r>
      <w:r w:rsidR="00A55585" w:rsidRPr="0074084E">
        <w:rPr>
          <w:sz w:val="24"/>
          <w:szCs w:val="24"/>
        </w:rPr>
        <w:t xml:space="preserve">senior </w:t>
      </w:r>
      <w:r w:rsidR="003A138F" w:rsidRPr="0074084E">
        <w:rPr>
          <w:sz w:val="24"/>
          <w:szCs w:val="24"/>
        </w:rPr>
        <w:t xml:space="preserve">customer </w:t>
      </w:r>
      <w:r w:rsidRPr="0074084E">
        <w:rPr>
          <w:sz w:val="24"/>
          <w:szCs w:val="24"/>
        </w:rPr>
        <w:t>re</w:t>
      </w:r>
      <w:r w:rsidR="003A138F" w:rsidRPr="0074084E">
        <w:rPr>
          <w:sz w:val="24"/>
          <w:szCs w:val="24"/>
        </w:rPr>
        <w:t>view officer</w:t>
      </w:r>
      <w:r w:rsidRPr="0074084E">
        <w:rPr>
          <w:sz w:val="24"/>
          <w:szCs w:val="24"/>
        </w:rPr>
        <w:t xml:space="preserve"> for the Respondent, </w:t>
      </w:r>
      <w:r w:rsidR="00BB533E" w:rsidRPr="0074084E">
        <w:rPr>
          <w:sz w:val="24"/>
          <w:szCs w:val="24"/>
        </w:rPr>
        <w:t xml:space="preserve">and Robert Keal, a representative from the Respondent’s meter reading and investigations department, </w:t>
      </w:r>
      <w:r w:rsidRPr="0074084E">
        <w:rPr>
          <w:sz w:val="24"/>
          <w:szCs w:val="24"/>
        </w:rPr>
        <w:t xml:space="preserve">who sponsored </w:t>
      </w:r>
      <w:r w:rsidR="00BB533E" w:rsidRPr="0074084E">
        <w:rPr>
          <w:sz w:val="24"/>
          <w:szCs w:val="24"/>
        </w:rPr>
        <w:t>six</w:t>
      </w:r>
      <w:r w:rsidR="002B6590" w:rsidRPr="0074084E">
        <w:rPr>
          <w:sz w:val="24"/>
          <w:szCs w:val="24"/>
        </w:rPr>
        <w:t xml:space="preserve"> exhibits:  </w:t>
      </w:r>
    </w:p>
    <w:p w:rsidR="00E66A3F" w:rsidRPr="0074084E" w:rsidRDefault="00E66A3F" w:rsidP="003A138F">
      <w:pPr>
        <w:rPr>
          <w:sz w:val="24"/>
          <w:szCs w:val="24"/>
        </w:rPr>
      </w:pPr>
    </w:p>
    <w:p w:rsidR="005A1BF4" w:rsidRPr="0074084E" w:rsidRDefault="00F3227E" w:rsidP="00707341">
      <w:pPr>
        <w:spacing w:line="240" w:lineRule="auto"/>
        <w:ind w:left="1440"/>
        <w:rPr>
          <w:sz w:val="24"/>
          <w:szCs w:val="24"/>
        </w:rPr>
      </w:pPr>
      <w:r w:rsidRPr="0074084E">
        <w:rPr>
          <w:sz w:val="24"/>
          <w:szCs w:val="24"/>
        </w:rPr>
        <w:t>PGW Exhibit 1</w:t>
      </w:r>
      <w:r w:rsidR="00EC5A3E" w:rsidRPr="0074084E">
        <w:rPr>
          <w:sz w:val="24"/>
          <w:szCs w:val="24"/>
        </w:rPr>
        <w:t xml:space="preserve"> </w:t>
      </w:r>
      <w:r w:rsidRPr="0074084E">
        <w:rPr>
          <w:sz w:val="24"/>
          <w:szCs w:val="24"/>
        </w:rPr>
        <w:t>- Statement of Account</w:t>
      </w:r>
      <w:r w:rsidR="0047453A" w:rsidRPr="0074084E">
        <w:rPr>
          <w:sz w:val="24"/>
          <w:szCs w:val="24"/>
        </w:rPr>
        <w:t xml:space="preserve"> for the Complainant from October 2006 through July 2012</w:t>
      </w:r>
      <w:r w:rsidRPr="0074084E">
        <w:rPr>
          <w:sz w:val="24"/>
          <w:szCs w:val="24"/>
        </w:rPr>
        <w:t>;</w:t>
      </w:r>
    </w:p>
    <w:p w:rsidR="005A1BF4" w:rsidRPr="0074084E" w:rsidRDefault="00F3227E" w:rsidP="00707341">
      <w:pPr>
        <w:spacing w:line="240" w:lineRule="auto"/>
        <w:ind w:left="1440"/>
        <w:rPr>
          <w:sz w:val="24"/>
          <w:szCs w:val="24"/>
        </w:rPr>
      </w:pPr>
      <w:r w:rsidRPr="0074084E">
        <w:rPr>
          <w:sz w:val="24"/>
          <w:szCs w:val="24"/>
        </w:rPr>
        <w:t>PGW Exhibit 2</w:t>
      </w:r>
      <w:r w:rsidR="00EC5A3E" w:rsidRPr="0074084E">
        <w:rPr>
          <w:sz w:val="24"/>
          <w:szCs w:val="24"/>
        </w:rPr>
        <w:t xml:space="preserve"> </w:t>
      </w:r>
      <w:r w:rsidRPr="0074084E">
        <w:rPr>
          <w:sz w:val="24"/>
          <w:szCs w:val="24"/>
        </w:rPr>
        <w:t>-</w:t>
      </w:r>
      <w:r w:rsidR="00EC5A3E" w:rsidRPr="0074084E">
        <w:rPr>
          <w:sz w:val="24"/>
          <w:szCs w:val="24"/>
        </w:rPr>
        <w:t xml:space="preserve"> </w:t>
      </w:r>
      <w:r w:rsidRPr="0074084E">
        <w:rPr>
          <w:sz w:val="24"/>
          <w:szCs w:val="24"/>
        </w:rPr>
        <w:t xml:space="preserve">Contacts for Account; </w:t>
      </w:r>
    </w:p>
    <w:p w:rsidR="005A1BF4" w:rsidRPr="0074084E" w:rsidRDefault="00F3227E" w:rsidP="00707341">
      <w:pPr>
        <w:spacing w:line="240" w:lineRule="auto"/>
        <w:ind w:left="1440"/>
        <w:rPr>
          <w:sz w:val="24"/>
          <w:szCs w:val="24"/>
        </w:rPr>
      </w:pPr>
      <w:r w:rsidRPr="0074084E">
        <w:rPr>
          <w:sz w:val="24"/>
          <w:szCs w:val="24"/>
        </w:rPr>
        <w:t>PGW Exhibit 3</w:t>
      </w:r>
      <w:r w:rsidR="00EC5A3E" w:rsidRPr="0074084E">
        <w:rPr>
          <w:sz w:val="24"/>
          <w:szCs w:val="24"/>
        </w:rPr>
        <w:t xml:space="preserve"> </w:t>
      </w:r>
      <w:r w:rsidR="00707341" w:rsidRPr="0074084E">
        <w:rPr>
          <w:sz w:val="24"/>
          <w:szCs w:val="24"/>
        </w:rPr>
        <w:t>-</w:t>
      </w:r>
      <w:r w:rsidR="00EC5A3E" w:rsidRPr="0074084E">
        <w:rPr>
          <w:sz w:val="24"/>
          <w:szCs w:val="24"/>
        </w:rPr>
        <w:t xml:space="preserve"> </w:t>
      </w:r>
      <w:r w:rsidR="00210BEB" w:rsidRPr="0074084E">
        <w:rPr>
          <w:sz w:val="24"/>
          <w:szCs w:val="24"/>
        </w:rPr>
        <w:t>Meter Information</w:t>
      </w:r>
      <w:r w:rsidR="0050692B" w:rsidRPr="0074084E">
        <w:rPr>
          <w:sz w:val="24"/>
          <w:szCs w:val="24"/>
        </w:rPr>
        <w:t>/Meter Test results</w:t>
      </w:r>
      <w:r w:rsidR="00A033ED" w:rsidRPr="0074084E">
        <w:rPr>
          <w:sz w:val="24"/>
          <w:szCs w:val="24"/>
        </w:rPr>
        <w:t>;</w:t>
      </w:r>
      <w:r w:rsidRPr="0074084E">
        <w:rPr>
          <w:sz w:val="24"/>
          <w:szCs w:val="24"/>
        </w:rPr>
        <w:t xml:space="preserve"> </w:t>
      </w:r>
      <w:r w:rsidR="005A1BF4" w:rsidRPr="0074084E">
        <w:rPr>
          <w:sz w:val="24"/>
          <w:szCs w:val="24"/>
        </w:rPr>
        <w:t>Field Information Log</w:t>
      </w:r>
      <w:r w:rsidR="002B3A20" w:rsidRPr="0074084E">
        <w:rPr>
          <w:sz w:val="24"/>
          <w:szCs w:val="24"/>
        </w:rPr>
        <w:t>;</w:t>
      </w:r>
    </w:p>
    <w:p w:rsidR="005A1BF4" w:rsidRPr="0074084E" w:rsidRDefault="00F3227E" w:rsidP="00707341">
      <w:pPr>
        <w:spacing w:line="240" w:lineRule="auto"/>
        <w:ind w:left="1440"/>
        <w:rPr>
          <w:sz w:val="24"/>
          <w:szCs w:val="24"/>
        </w:rPr>
      </w:pPr>
      <w:r w:rsidRPr="0074084E">
        <w:rPr>
          <w:sz w:val="24"/>
          <w:szCs w:val="24"/>
        </w:rPr>
        <w:t>PGW Exhibit 4</w:t>
      </w:r>
      <w:r w:rsidR="00EC5A3E" w:rsidRPr="0074084E">
        <w:rPr>
          <w:sz w:val="24"/>
          <w:szCs w:val="24"/>
        </w:rPr>
        <w:t xml:space="preserve"> </w:t>
      </w:r>
      <w:r w:rsidRPr="0074084E">
        <w:rPr>
          <w:sz w:val="24"/>
          <w:szCs w:val="24"/>
        </w:rPr>
        <w:t>-</w:t>
      </w:r>
      <w:r w:rsidR="00EC5A3E" w:rsidRPr="0074084E">
        <w:rPr>
          <w:sz w:val="24"/>
          <w:szCs w:val="24"/>
        </w:rPr>
        <w:t xml:space="preserve"> </w:t>
      </w:r>
      <w:r w:rsidR="005A1BF4" w:rsidRPr="0074084E">
        <w:rPr>
          <w:sz w:val="24"/>
          <w:szCs w:val="24"/>
        </w:rPr>
        <w:t xml:space="preserve">Heat &amp; Domestic </w:t>
      </w:r>
      <w:r w:rsidR="00110C0C" w:rsidRPr="0074084E">
        <w:rPr>
          <w:sz w:val="24"/>
          <w:szCs w:val="24"/>
        </w:rPr>
        <w:t>Gas Usage Analysis;</w:t>
      </w:r>
    </w:p>
    <w:p w:rsidR="002B3A20" w:rsidRPr="0074084E" w:rsidRDefault="003A138F" w:rsidP="002B3A20">
      <w:pPr>
        <w:spacing w:line="240" w:lineRule="auto"/>
        <w:ind w:left="1440"/>
        <w:rPr>
          <w:sz w:val="24"/>
          <w:szCs w:val="24"/>
        </w:rPr>
      </w:pPr>
      <w:r w:rsidRPr="0074084E">
        <w:rPr>
          <w:sz w:val="24"/>
          <w:szCs w:val="24"/>
        </w:rPr>
        <w:lastRenderedPageBreak/>
        <w:t>PGW</w:t>
      </w:r>
      <w:r w:rsidR="004A1397" w:rsidRPr="0074084E">
        <w:rPr>
          <w:sz w:val="24"/>
          <w:szCs w:val="24"/>
        </w:rPr>
        <w:t xml:space="preserve"> Exhibit 5 </w:t>
      </w:r>
      <w:r w:rsidR="00EC5A3E" w:rsidRPr="0074084E">
        <w:rPr>
          <w:sz w:val="24"/>
          <w:szCs w:val="24"/>
        </w:rPr>
        <w:t>-</w:t>
      </w:r>
      <w:r w:rsidR="004A1397" w:rsidRPr="0074084E">
        <w:rPr>
          <w:sz w:val="24"/>
          <w:szCs w:val="24"/>
        </w:rPr>
        <w:t xml:space="preserve"> the Bureau of Consumer Services Decision</w:t>
      </w:r>
      <w:r w:rsidR="0074084E" w:rsidRPr="0074084E">
        <w:rPr>
          <w:sz w:val="24"/>
          <w:szCs w:val="24"/>
        </w:rPr>
        <w:t xml:space="preserve"> (#2965893), </w:t>
      </w:r>
      <w:r w:rsidR="004A1397" w:rsidRPr="0074084E">
        <w:rPr>
          <w:sz w:val="24"/>
          <w:szCs w:val="24"/>
        </w:rPr>
        <w:t xml:space="preserve">dated </w:t>
      </w:r>
      <w:r w:rsidR="009B4C7E" w:rsidRPr="0074084E">
        <w:rPr>
          <w:sz w:val="24"/>
          <w:szCs w:val="24"/>
        </w:rPr>
        <w:t>April 2, 2012</w:t>
      </w:r>
      <w:r w:rsidR="002B3A20" w:rsidRPr="0074084E">
        <w:rPr>
          <w:sz w:val="24"/>
          <w:szCs w:val="24"/>
        </w:rPr>
        <w:t xml:space="preserve">; and </w:t>
      </w:r>
    </w:p>
    <w:p w:rsidR="002B6590" w:rsidRPr="0074084E" w:rsidRDefault="005A1BF4" w:rsidP="00707341">
      <w:pPr>
        <w:spacing w:line="240" w:lineRule="auto"/>
        <w:ind w:left="1440"/>
        <w:rPr>
          <w:sz w:val="24"/>
          <w:szCs w:val="24"/>
        </w:rPr>
      </w:pPr>
      <w:r w:rsidRPr="0074084E">
        <w:rPr>
          <w:sz w:val="24"/>
          <w:szCs w:val="24"/>
        </w:rPr>
        <w:t xml:space="preserve">PGW Exhibit 6 - Heat &amp; Domestic </w:t>
      </w:r>
      <w:r w:rsidR="00110C0C" w:rsidRPr="0074084E">
        <w:rPr>
          <w:sz w:val="24"/>
          <w:szCs w:val="24"/>
        </w:rPr>
        <w:t>Gas Usage Analysis</w:t>
      </w:r>
    </w:p>
    <w:p w:rsidR="005A1BF4" w:rsidRPr="0074084E" w:rsidRDefault="005A1BF4">
      <w:pPr>
        <w:rPr>
          <w:sz w:val="24"/>
          <w:szCs w:val="24"/>
        </w:rPr>
      </w:pPr>
    </w:p>
    <w:p w:rsidR="00A5205F" w:rsidRPr="0074084E" w:rsidRDefault="004A1397">
      <w:pPr>
        <w:rPr>
          <w:sz w:val="24"/>
          <w:szCs w:val="24"/>
        </w:rPr>
      </w:pPr>
      <w:r w:rsidRPr="0074084E">
        <w:rPr>
          <w:sz w:val="24"/>
          <w:szCs w:val="24"/>
        </w:rPr>
        <w:tab/>
      </w:r>
      <w:r w:rsidRPr="0074084E">
        <w:rPr>
          <w:sz w:val="24"/>
          <w:szCs w:val="24"/>
        </w:rPr>
        <w:tab/>
        <w:t xml:space="preserve">The record in this case consists of </w:t>
      </w:r>
      <w:r w:rsidR="0038153E" w:rsidRPr="0074084E">
        <w:rPr>
          <w:sz w:val="24"/>
          <w:szCs w:val="24"/>
        </w:rPr>
        <w:t>the</w:t>
      </w:r>
      <w:r w:rsidR="002B3A20" w:rsidRPr="0074084E">
        <w:rPr>
          <w:sz w:val="24"/>
          <w:szCs w:val="24"/>
        </w:rPr>
        <w:t xml:space="preserve"> 8-page</w:t>
      </w:r>
      <w:r w:rsidRPr="0074084E">
        <w:rPr>
          <w:sz w:val="24"/>
          <w:szCs w:val="24"/>
        </w:rPr>
        <w:t xml:space="preserve"> </w:t>
      </w:r>
      <w:r w:rsidR="005A1BF4" w:rsidRPr="0074084E">
        <w:rPr>
          <w:sz w:val="24"/>
          <w:szCs w:val="24"/>
        </w:rPr>
        <w:t xml:space="preserve">transcript of the </w:t>
      </w:r>
      <w:r w:rsidR="0038153E" w:rsidRPr="0074084E">
        <w:rPr>
          <w:sz w:val="24"/>
          <w:szCs w:val="24"/>
        </w:rPr>
        <w:t xml:space="preserve">January </w:t>
      </w:r>
      <w:r w:rsidR="0016464D" w:rsidRPr="0074084E">
        <w:rPr>
          <w:sz w:val="24"/>
          <w:szCs w:val="24"/>
        </w:rPr>
        <w:t>16</w:t>
      </w:r>
      <w:r w:rsidR="0038153E" w:rsidRPr="0074084E">
        <w:rPr>
          <w:sz w:val="24"/>
          <w:szCs w:val="24"/>
        </w:rPr>
        <w:t>, 2013</w:t>
      </w:r>
      <w:r w:rsidR="005A1BF4" w:rsidRPr="0074084E">
        <w:rPr>
          <w:sz w:val="24"/>
          <w:szCs w:val="24"/>
        </w:rPr>
        <w:t xml:space="preserve"> hearing, </w:t>
      </w:r>
      <w:r w:rsidR="002B3A20" w:rsidRPr="0074084E">
        <w:rPr>
          <w:sz w:val="24"/>
          <w:szCs w:val="24"/>
        </w:rPr>
        <w:t>the</w:t>
      </w:r>
      <w:r w:rsidR="005A1BF4" w:rsidRPr="0074084E">
        <w:rPr>
          <w:sz w:val="24"/>
          <w:szCs w:val="24"/>
        </w:rPr>
        <w:t xml:space="preserve"> </w:t>
      </w:r>
      <w:r w:rsidR="00A55585" w:rsidRPr="0074084E">
        <w:rPr>
          <w:sz w:val="24"/>
          <w:szCs w:val="24"/>
        </w:rPr>
        <w:t>69-page</w:t>
      </w:r>
      <w:r w:rsidRPr="0074084E">
        <w:rPr>
          <w:sz w:val="24"/>
          <w:szCs w:val="24"/>
        </w:rPr>
        <w:t xml:space="preserve"> transcript of the hearing </w:t>
      </w:r>
      <w:r w:rsidR="005A1BF4" w:rsidRPr="0074084E">
        <w:rPr>
          <w:sz w:val="24"/>
          <w:szCs w:val="24"/>
        </w:rPr>
        <w:t xml:space="preserve">on remand </w:t>
      </w:r>
      <w:r w:rsidR="003A6870" w:rsidRPr="0074084E">
        <w:rPr>
          <w:sz w:val="24"/>
          <w:szCs w:val="24"/>
        </w:rPr>
        <w:t xml:space="preserve">and </w:t>
      </w:r>
      <w:r w:rsidR="00421314" w:rsidRPr="0074084E">
        <w:rPr>
          <w:sz w:val="24"/>
          <w:szCs w:val="24"/>
        </w:rPr>
        <w:t>six</w:t>
      </w:r>
      <w:r w:rsidR="00F3227E" w:rsidRPr="0074084E">
        <w:rPr>
          <w:sz w:val="24"/>
          <w:szCs w:val="24"/>
        </w:rPr>
        <w:t xml:space="preserve"> e</w:t>
      </w:r>
      <w:r w:rsidRPr="0074084E">
        <w:rPr>
          <w:sz w:val="24"/>
          <w:szCs w:val="24"/>
        </w:rPr>
        <w:t>xhibits</w:t>
      </w:r>
      <w:r w:rsidR="0016464D" w:rsidRPr="0074084E">
        <w:rPr>
          <w:sz w:val="24"/>
          <w:szCs w:val="24"/>
        </w:rPr>
        <w:t xml:space="preserve"> from the hearing on remand</w:t>
      </w:r>
      <w:r w:rsidRPr="0074084E">
        <w:rPr>
          <w:sz w:val="24"/>
          <w:szCs w:val="24"/>
        </w:rPr>
        <w:t xml:space="preserve">.  </w:t>
      </w:r>
      <w:r w:rsidR="005B746B" w:rsidRPr="0074084E">
        <w:rPr>
          <w:sz w:val="24"/>
          <w:szCs w:val="24"/>
        </w:rPr>
        <w:t xml:space="preserve">All of the listed exhibits were admitted into evidence.  </w:t>
      </w:r>
      <w:r w:rsidRPr="0074084E">
        <w:rPr>
          <w:sz w:val="24"/>
          <w:szCs w:val="24"/>
        </w:rPr>
        <w:t xml:space="preserve">The record closed on </w:t>
      </w:r>
      <w:r w:rsidR="00421314" w:rsidRPr="0074084E">
        <w:rPr>
          <w:sz w:val="24"/>
          <w:szCs w:val="24"/>
        </w:rPr>
        <w:t>September 11</w:t>
      </w:r>
      <w:r w:rsidR="00D86C16" w:rsidRPr="0074084E">
        <w:rPr>
          <w:sz w:val="24"/>
          <w:szCs w:val="24"/>
        </w:rPr>
        <w:t>, 201</w:t>
      </w:r>
      <w:r w:rsidR="00421314" w:rsidRPr="0074084E">
        <w:rPr>
          <w:sz w:val="24"/>
          <w:szCs w:val="24"/>
        </w:rPr>
        <w:t>3</w:t>
      </w:r>
      <w:r w:rsidR="00D86C16" w:rsidRPr="0074084E">
        <w:rPr>
          <w:sz w:val="24"/>
          <w:szCs w:val="24"/>
        </w:rPr>
        <w:t>, when the transcript was received</w:t>
      </w:r>
      <w:r w:rsidR="00D06440" w:rsidRPr="0074084E">
        <w:rPr>
          <w:sz w:val="24"/>
          <w:szCs w:val="24"/>
        </w:rPr>
        <w:t>.</w:t>
      </w:r>
    </w:p>
    <w:p w:rsidR="00A033ED" w:rsidRPr="0074084E" w:rsidRDefault="00A033ED" w:rsidP="00E46FE2">
      <w:pPr>
        <w:rPr>
          <w:sz w:val="24"/>
          <w:szCs w:val="24"/>
        </w:rPr>
      </w:pPr>
    </w:p>
    <w:p w:rsidR="004A1397" w:rsidRPr="0074084E" w:rsidRDefault="004A1397" w:rsidP="00D67174">
      <w:pPr>
        <w:pStyle w:val="Heading1"/>
        <w:tabs>
          <w:tab w:val="left" w:pos="0"/>
        </w:tabs>
        <w:rPr>
          <w:rFonts w:ascii="Times New Roman" w:hAnsi="Times New Roman"/>
          <w:b w:val="0"/>
          <w:szCs w:val="24"/>
        </w:rPr>
      </w:pPr>
      <w:r w:rsidRPr="0074084E">
        <w:rPr>
          <w:rFonts w:ascii="Times New Roman" w:hAnsi="Times New Roman"/>
          <w:b w:val="0"/>
          <w:szCs w:val="24"/>
        </w:rPr>
        <w:t>FINDINGS OF FACT</w:t>
      </w:r>
    </w:p>
    <w:p w:rsidR="004A1397" w:rsidRPr="0074084E" w:rsidRDefault="004A1397" w:rsidP="00E46FE2">
      <w:pPr>
        <w:rPr>
          <w:sz w:val="24"/>
          <w:szCs w:val="24"/>
        </w:rPr>
      </w:pPr>
    </w:p>
    <w:p w:rsidR="003A138F" w:rsidRPr="0074084E" w:rsidRDefault="004A1397"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The Complainant is </w:t>
      </w:r>
      <w:r w:rsidR="00F153B8" w:rsidRPr="0074084E">
        <w:rPr>
          <w:rFonts w:ascii="Times New Roman" w:hAnsi="Times New Roman"/>
          <w:szCs w:val="24"/>
        </w:rPr>
        <w:t>Yomari Then</w:t>
      </w:r>
      <w:r w:rsidR="00AF075C" w:rsidRPr="0074084E">
        <w:rPr>
          <w:rFonts w:ascii="Times New Roman" w:hAnsi="Times New Roman"/>
          <w:szCs w:val="24"/>
        </w:rPr>
        <w:t>, 20</w:t>
      </w:r>
      <w:r w:rsidR="00E66A3F" w:rsidRPr="0074084E">
        <w:rPr>
          <w:rFonts w:ascii="Times New Roman" w:hAnsi="Times New Roman"/>
          <w:szCs w:val="24"/>
        </w:rPr>
        <w:t>78</w:t>
      </w:r>
      <w:r w:rsidR="00AF075C" w:rsidRPr="0074084E">
        <w:rPr>
          <w:rFonts w:ascii="Times New Roman" w:hAnsi="Times New Roman"/>
          <w:szCs w:val="24"/>
        </w:rPr>
        <w:t xml:space="preserve"> L</w:t>
      </w:r>
      <w:r w:rsidR="00E66A3F" w:rsidRPr="0074084E">
        <w:rPr>
          <w:rFonts w:ascii="Times New Roman" w:hAnsi="Times New Roman"/>
          <w:szCs w:val="24"/>
        </w:rPr>
        <w:t>e</w:t>
      </w:r>
      <w:r w:rsidR="00AF075C" w:rsidRPr="0074084E">
        <w:rPr>
          <w:rFonts w:ascii="Times New Roman" w:hAnsi="Times New Roman"/>
          <w:szCs w:val="24"/>
        </w:rPr>
        <w:t>tt</w:t>
      </w:r>
      <w:r w:rsidR="00E66A3F" w:rsidRPr="0074084E">
        <w:rPr>
          <w:rFonts w:ascii="Times New Roman" w:hAnsi="Times New Roman"/>
          <w:szCs w:val="24"/>
        </w:rPr>
        <w:t>erly</w:t>
      </w:r>
      <w:r w:rsidR="00AF075C" w:rsidRPr="0074084E">
        <w:rPr>
          <w:rFonts w:ascii="Times New Roman" w:hAnsi="Times New Roman"/>
          <w:szCs w:val="24"/>
        </w:rPr>
        <w:t xml:space="preserve"> Street, </w:t>
      </w:r>
      <w:r w:rsidR="003A138F" w:rsidRPr="0074084E">
        <w:rPr>
          <w:rFonts w:ascii="Times New Roman" w:hAnsi="Times New Roman"/>
          <w:szCs w:val="24"/>
        </w:rPr>
        <w:t>Philadelphia, PA 191</w:t>
      </w:r>
      <w:r w:rsidR="00E66A3F" w:rsidRPr="0074084E">
        <w:rPr>
          <w:rFonts w:ascii="Times New Roman" w:hAnsi="Times New Roman"/>
          <w:szCs w:val="24"/>
        </w:rPr>
        <w:t>25</w:t>
      </w:r>
      <w:r w:rsidR="002B3A20" w:rsidRPr="0074084E">
        <w:rPr>
          <w:rFonts w:ascii="Times New Roman" w:hAnsi="Times New Roman"/>
          <w:szCs w:val="24"/>
        </w:rPr>
        <w:t xml:space="preserve"> (service address)</w:t>
      </w:r>
      <w:r w:rsidR="00F4503D" w:rsidRPr="0074084E">
        <w:rPr>
          <w:rFonts w:ascii="Times New Roman" w:hAnsi="Times New Roman"/>
          <w:szCs w:val="24"/>
        </w:rPr>
        <w:t>.</w:t>
      </w:r>
      <w:r w:rsidR="003A138F" w:rsidRPr="0074084E">
        <w:rPr>
          <w:rFonts w:ascii="Times New Roman" w:hAnsi="Times New Roman"/>
          <w:szCs w:val="24"/>
        </w:rPr>
        <w:t xml:space="preserve"> </w:t>
      </w:r>
    </w:p>
    <w:p w:rsidR="004A1397" w:rsidRPr="0074084E" w:rsidRDefault="004A1397" w:rsidP="00B94FC0">
      <w:pPr>
        <w:pStyle w:val="BodyText"/>
        <w:tabs>
          <w:tab w:val="clear" w:pos="1980"/>
          <w:tab w:val="left" w:pos="0"/>
        </w:tabs>
        <w:spacing w:line="360" w:lineRule="auto"/>
        <w:ind w:firstLine="1440"/>
        <w:jc w:val="left"/>
        <w:rPr>
          <w:rFonts w:ascii="Times New Roman" w:hAnsi="Times New Roman"/>
          <w:szCs w:val="24"/>
        </w:rPr>
      </w:pPr>
    </w:p>
    <w:p w:rsidR="004A1397" w:rsidRPr="0074084E" w:rsidRDefault="004A1397" w:rsidP="00B94FC0">
      <w:pPr>
        <w:pStyle w:val="BodyText"/>
        <w:numPr>
          <w:ilvl w:val="0"/>
          <w:numId w:val="12"/>
        </w:numPr>
        <w:tabs>
          <w:tab w:val="clear" w:pos="1980"/>
        </w:tabs>
        <w:spacing w:line="360" w:lineRule="auto"/>
        <w:ind w:left="0" w:firstLine="1440"/>
        <w:jc w:val="left"/>
        <w:rPr>
          <w:rFonts w:ascii="Times New Roman" w:hAnsi="Times New Roman"/>
          <w:szCs w:val="24"/>
        </w:rPr>
      </w:pPr>
      <w:r w:rsidRPr="0074084E">
        <w:rPr>
          <w:rFonts w:ascii="Times New Roman" w:hAnsi="Times New Roman"/>
          <w:szCs w:val="24"/>
        </w:rPr>
        <w:t xml:space="preserve">The Respondent in this proceeding is </w:t>
      </w:r>
      <w:r w:rsidR="00A5205F" w:rsidRPr="0074084E">
        <w:rPr>
          <w:rFonts w:ascii="Times New Roman" w:hAnsi="Times New Roman"/>
          <w:szCs w:val="24"/>
        </w:rPr>
        <w:t>the Philadelphia Gas Works</w:t>
      </w:r>
      <w:r w:rsidRPr="0074084E">
        <w:rPr>
          <w:rFonts w:ascii="Times New Roman" w:hAnsi="Times New Roman"/>
          <w:szCs w:val="24"/>
        </w:rPr>
        <w:t>.</w:t>
      </w:r>
    </w:p>
    <w:p w:rsidR="004A1397" w:rsidRPr="0074084E" w:rsidRDefault="004A1397" w:rsidP="00B94FC0">
      <w:pPr>
        <w:pStyle w:val="BodyText"/>
        <w:tabs>
          <w:tab w:val="clear" w:pos="1980"/>
        </w:tabs>
        <w:spacing w:line="360" w:lineRule="auto"/>
        <w:ind w:firstLine="1440"/>
        <w:jc w:val="left"/>
        <w:rPr>
          <w:rFonts w:ascii="Times New Roman" w:hAnsi="Times New Roman"/>
          <w:szCs w:val="24"/>
        </w:rPr>
      </w:pPr>
    </w:p>
    <w:p w:rsidR="004A1397" w:rsidRPr="0074084E" w:rsidRDefault="004A1397" w:rsidP="00B94FC0">
      <w:pPr>
        <w:pStyle w:val="BodyText"/>
        <w:numPr>
          <w:ilvl w:val="0"/>
          <w:numId w:val="12"/>
        </w:numPr>
        <w:tabs>
          <w:tab w:val="clear" w:pos="1980"/>
        </w:tabs>
        <w:spacing w:line="360" w:lineRule="auto"/>
        <w:ind w:left="0" w:firstLine="1440"/>
        <w:jc w:val="left"/>
        <w:rPr>
          <w:rFonts w:ascii="Times New Roman" w:hAnsi="Times New Roman"/>
          <w:szCs w:val="24"/>
        </w:rPr>
      </w:pPr>
      <w:r w:rsidRPr="0074084E">
        <w:rPr>
          <w:rFonts w:ascii="Times New Roman" w:hAnsi="Times New Roman"/>
          <w:szCs w:val="24"/>
        </w:rPr>
        <w:t xml:space="preserve">The Complainant </w:t>
      </w:r>
      <w:r w:rsidR="002B3A20" w:rsidRPr="0074084E">
        <w:rPr>
          <w:rFonts w:ascii="Times New Roman" w:hAnsi="Times New Roman"/>
          <w:szCs w:val="24"/>
        </w:rPr>
        <w:t>has a gas</w:t>
      </w:r>
      <w:r w:rsidR="00D93A61" w:rsidRPr="0074084E">
        <w:rPr>
          <w:rFonts w:ascii="Times New Roman" w:hAnsi="Times New Roman"/>
          <w:szCs w:val="24"/>
        </w:rPr>
        <w:t xml:space="preserve"> account with the </w:t>
      </w:r>
      <w:r w:rsidRPr="0074084E">
        <w:rPr>
          <w:rFonts w:ascii="Times New Roman" w:hAnsi="Times New Roman"/>
          <w:szCs w:val="24"/>
        </w:rPr>
        <w:t xml:space="preserve">Respondent </w:t>
      </w:r>
      <w:r w:rsidR="002B3A20" w:rsidRPr="0074084E">
        <w:rPr>
          <w:rFonts w:ascii="Times New Roman" w:hAnsi="Times New Roman"/>
          <w:szCs w:val="24"/>
        </w:rPr>
        <w:t>for the service address</w:t>
      </w:r>
      <w:r w:rsidR="00802024" w:rsidRPr="0074084E">
        <w:rPr>
          <w:rFonts w:ascii="Times New Roman" w:hAnsi="Times New Roman"/>
          <w:szCs w:val="24"/>
        </w:rPr>
        <w:t xml:space="preserve"> </w:t>
      </w:r>
      <w:r w:rsidRPr="0074084E">
        <w:rPr>
          <w:rFonts w:ascii="Times New Roman" w:hAnsi="Times New Roman"/>
          <w:szCs w:val="24"/>
        </w:rPr>
        <w:t>(</w:t>
      </w:r>
      <w:r w:rsidR="003A138F" w:rsidRPr="0074084E">
        <w:rPr>
          <w:rFonts w:ascii="Times New Roman" w:hAnsi="Times New Roman"/>
          <w:szCs w:val="24"/>
        </w:rPr>
        <w:t>PGW</w:t>
      </w:r>
      <w:r w:rsidRPr="0074084E">
        <w:rPr>
          <w:rFonts w:ascii="Times New Roman" w:hAnsi="Times New Roman"/>
          <w:szCs w:val="24"/>
        </w:rPr>
        <w:t xml:space="preserve"> Ex. 1).</w:t>
      </w:r>
    </w:p>
    <w:p w:rsidR="002B3A20" w:rsidRPr="0074084E" w:rsidRDefault="002B3A20" w:rsidP="00B94FC0">
      <w:pPr>
        <w:pStyle w:val="BodyText"/>
        <w:tabs>
          <w:tab w:val="clear" w:pos="1980"/>
        </w:tabs>
        <w:spacing w:line="360" w:lineRule="auto"/>
        <w:ind w:firstLine="1440"/>
        <w:jc w:val="left"/>
        <w:rPr>
          <w:rFonts w:ascii="Times New Roman" w:hAnsi="Times New Roman"/>
          <w:szCs w:val="24"/>
        </w:rPr>
      </w:pPr>
    </w:p>
    <w:p w:rsidR="00AE777B" w:rsidRPr="0074084E" w:rsidRDefault="00745E14"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The Complainant</w:t>
      </w:r>
      <w:r w:rsidR="00707341" w:rsidRPr="0074084E">
        <w:rPr>
          <w:rFonts w:ascii="Times New Roman" w:hAnsi="Times New Roman"/>
          <w:szCs w:val="24"/>
        </w:rPr>
        <w:t xml:space="preserve">, </w:t>
      </w:r>
      <w:r w:rsidRPr="0074084E">
        <w:rPr>
          <w:rFonts w:ascii="Times New Roman" w:hAnsi="Times New Roman"/>
          <w:szCs w:val="24"/>
        </w:rPr>
        <w:t xml:space="preserve">her husband </w:t>
      </w:r>
      <w:r w:rsidR="00707341" w:rsidRPr="0074084E">
        <w:rPr>
          <w:rFonts w:ascii="Times New Roman" w:hAnsi="Times New Roman"/>
          <w:szCs w:val="24"/>
        </w:rPr>
        <w:t>and their three children</w:t>
      </w:r>
      <w:r w:rsidR="002B3A20" w:rsidRPr="0074084E">
        <w:rPr>
          <w:rFonts w:ascii="Times New Roman" w:hAnsi="Times New Roman"/>
          <w:szCs w:val="24"/>
        </w:rPr>
        <w:t xml:space="preserve"> (ages 17, 8 and 5) </w:t>
      </w:r>
      <w:r w:rsidR="00707341" w:rsidRPr="0074084E">
        <w:rPr>
          <w:rFonts w:ascii="Times New Roman" w:hAnsi="Times New Roman"/>
          <w:szCs w:val="24"/>
        </w:rPr>
        <w:t xml:space="preserve">live at </w:t>
      </w:r>
      <w:r w:rsidR="00802024" w:rsidRPr="0074084E">
        <w:rPr>
          <w:rFonts w:ascii="Times New Roman" w:hAnsi="Times New Roman"/>
          <w:szCs w:val="24"/>
        </w:rPr>
        <w:t xml:space="preserve">the </w:t>
      </w:r>
      <w:r w:rsidR="00931B6A" w:rsidRPr="0074084E">
        <w:rPr>
          <w:rFonts w:ascii="Times New Roman" w:hAnsi="Times New Roman"/>
          <w:szCs w:val="24"/>
        </w:rPr>
        <w:t>service address</w:t>
      </w:r>
      <w:r w:rsidR="00707341" w:rsidRPr="0074084E">
        <w:rPr>
          <w:rFonts w:ascii="Times New Roman" w:hAnsi="Times New Roman"/>
          <w:szCs w:val="24"/>
        </w:rPr>
        <w:t xml:space="preserve"> (Tr. 15</w:t>
      </w:r>
      <w:r w:rsidR="002B3A20" w:rsidRPr="0074084E">
        <w:rPr>
          <w:rFonts w:ascii="Times New Roman" w:hAnsi="Times New Roman"/>
          <w:szCs w:val="24"/>
        </w:rPr>
        <w:t xml:space="preserve">, </w:t>
      </w:r>
      <w:r w:rsidR="00E66A3F" w:rsidRPr="0074084E">
        <w:rPr>
          <w:rFonts w:ascii="Times New Roman" w:hAnsi="Times New Roman"/>
          <w:szCs w:val="24"/>
        </w:rPr>
        <w:t xml:space="preserve">16). </w:t>
      </w:r>
      <w:r w:rsidR="00931B6A" w:rsidRPr="0074084E">
        <w:rPr>
          <w:rFonts w:ascii="Times New Roman" w:hAnsi="Times New Roman"/>
          <w:szCs w:val="24"/>
        </w:rPr>
        <w:t xml:space="preserve"> </w:t>
      </w:r>
    </w:p>
    <w:p w:rsidR="00AE777B" w:rsidRPr="0074084E" w:rsidRDefault="00AE777B" w:rsidP="00B94FC0">
      <w:pPr>
        <w:pStyle w:val="ListParagraph"/>
        <w:spacing w:line="360" w:lineRule="auto"/>
        <w:ind w:left="0" w:firstLine="1440"/>
        <w:rPr>
          <w:rFonts w:ascii="Times New Roman" w:hAnsi="Times New Roman"/>
          <w:szCs w:val="24"/>
        </w:rPr>
      </w:pPr>
    </w:p>
    <w:p w:rsidR="00AE777B" w:rsidRPr="0074084E" w:rsidRDefault="00A55585"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On March </w:t>
      </w:r>
      <w:r w:rsidR="0016464D" w:rsidRPr="0074084E">
        <w:rPr>
          <w:rFonts w:ascii="Times New Roman" w:hAnsi="Times New Roman"/>
          <w:szCs w:val="24"/>
        </w:rPr>
        <w:t>1</w:t>
      </w:r>
      <w:r w:rsidRPr="0074084E">
        <w:rPr>
          <w:rFonts w:ascii="Times New Roman" w:hAnsi="Times New Roman"/>
          <w:szCs w:val="24"/>
        </w:rPr>
        <w:t xml:space="preserve">, </w:t>
      </w:r>
      <w:r w:rsidR="0016464D" w:rsidRPr="0074084E">
        <w:rPr>
          <w:rFonts w:ascii="Times New Roman" w:hAnsi="Times New Roman"/>
          <w:szCs w:val="24"/>
        </w:rPr>
        <w:t>2008</w:t>
      </w:r>
      <w:r w:rsidR="00A7231E" w:rsidRPr="0074084E">
        <w:rPr>
          <w:rFonts w:ascii="Times New Roman" w:hAnsi="Times New Roman"/>
          <w:szCs w:val="24"/>
        </w:rPr>
        <w:t xml:space="preserve">, </w:t>
      </w:r>
      <w:r w:rsidR="0016464D" w:rsidRPr="0074084E">
        <w:rPr>
          <w:rFonts w:ascii="Times New Roman" w:hAnsi="Times New Roman"/>
          <w:szCs w:val="24"/>
        </w:rPr>
        <w:t xml:space="preserve">the </w:t>
      </w:r>
      <w:r w:rsidR="002B3A20" w:rsidRPr="0074084E">
        <w:rPr>
          <w:rFonts w:ascii="Times New Roman" w:hAnsi="Times New Roman"/>
          <w:szCs w:val="24"/>
        </w:rPr>
        <w:t xml:space="preserve">Respondent issued </w:t>
      </w:r>
      <w:r w:rsidRPr="0074084E">
        <w:rPr>
          <w:rFonts w:ascii="Times New Roman" w:hAnsi="Times New Roman"/>
          <w:szCs w:val="24"/>
        </w:rPr>
        <w:t xml:space="preserve">an order to change the meter </w:t>
      </w:r>
      <w:r w:rsidR="002B3A20" w:rsidRPr="0074084E">
        <w:rPr>
          <w:rFonts w:ascii="Times New Roman" w:hAnsi="Times New Roman"/>
          <w:szCs w:val="24"/>
        </w:rPr>
        <w:t xml:space="preserve">at the service address </w:t>
      </w:r>
      <w:r w:rsidRPr="0074084E">
        <w:rPr>
          <w:rFonts w:ascii="Times New Roman" w:hAnsi="Times New Roman"/>
          <w:szCs w:val="24"/>
        </w:rPr>
        <w:t>because the meter had</w:t>
      </w:r>
      <w:r w:rsidR="0016464D" w:rsidRPr="0074084E">
        <w:rPr>
          <w:rFonts w:ascii="Times New Roman" w:hAnsi="Times New Roman"/>
          <w:szCs w:val="24"/>
        </w:rPr>
        <w:t xml:space="preserve"> reached </w:t>
      </w:r>
      <w:r w:rsidRPr="0074084E">
        <w:rPr>
          <w:rFonts w:ascii="Times New Roman" w:hAnsi="Times New Roman"/>
          <w:szCs w:val="24"/>
        </w:rPr>
        <w:t xml:space="preserve">its </w:t>
      </w:r>
      <w:r w:rsidR="0016464D" w:rsidRPr="0074084E">
        <w:rPr>
          <w:rFonts w:ascii="Times New Roman" w:hAnsi="Times New Roman"/>
          <w:szCs w:val="24"/>
        </w:rPr>
        <w:t>age</w:t>
      </w:r>
      <w:r w:rsidR="00F47FDF" w:rsidRPr="0074084E">
        <w:rPr>
          <w:rFonts w:ascii="Times New Roman" w:hAnsi="Times New Roman"/>
          <w:szCs w:val="24"/>
        </w:rPr>
        <w:t xml:space="preserve"> limit</w:t>
      </w:r>
      <w:r w:rsidR="0016464D" w:rsidRPr="0074084E">
        <w:rPr>
          <w:rFonts w:ascii="Times New Roman" w:hAnsi="Times New Roman"/>
          <w:szCs w:val="24"/>
        </w:rPr>
        <w:t xml:space="preserve"> (Tr. 38; PGW Ex. </w:t>
      </w:r>
      <w:r w:rsidR="00F47FDF" w:rsidRPr="0074084E">
        <w:rPr>
          <w:rFonts w:ascii="Times New Roman" w:hAnsi="Times New Roman"/>
          <w:szCs w:val="24"/>
        </w:rPr>
        <w:t>2</w:t>
      </w:r>
      <w:r w:rsidR="0016464D" w:rsidRPr="0074084E">
        <w:rPr>
          <w:rFonts w:ascii="Times New Roman" w:hAnsi="Times New Roman"/>
          <w:szCs w:val="24"/>
        </w:rPr>
        <w:t xml:space="preserve">).  </w:t>
      </w:r>
    </w:p>
    <w:p w:rsidR="00AE777B" w:rsidRPr="0074084E" w:rsidRDefault="00AE777B" w:rsidP="00B94FC0">
      <w:pPr>
        <w:pStyle w:val="ListParagraph"/>
        <w:spacing w:line="360" w:lineRule="auto"/>
        <w:ind w:left="0" w:firstLine="1440"/>
        <w:rPr>
          <w:rFonts w:ascii="Times New Roman" w:hAnsi="Times New Roman"/>
          <w:szCs w:val="24"/>
        </w:rPr>
      </w:pPr>
    </w:p>
    <w:p w:rsidR="00AE777B" w:rsidRPr="0074084E" w:rsidRDefault="00A55585" w:rsidP="00EF65E8">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On </w:t>
      </w:r>
      <w:r w:rsidR="0016464D" w:rsidRPr="0074084E">
        <w:rPr>
          <w:rFonts w:ascii="Times New Roman" w:hAnsi="Times New Roman"/>
          <w:szCs w:val="24"/>
        </w:rPr>
        <w:t>March 4</w:t>
      </w:r>
      <w:r w:rsidRPr="0074084E">
        <w:rPr>
          <w:rFonts w:ascii="Times New Roman" w:hAnsi="Times New Roman"/>
          <w:szCs w:val="24"/>
        </w:rPr>
        <w:t xml:space="preserve">, </w:t>
      </w:r>
      <w:r w:rsidR="0016464D" w:rsidRPr="0074084E">
        <w:rPr>
          <w:rFonts w:ascii="Times New Roman" w:hAnsi="Times New Roman"/>
          <w:szCs w:val="24"/>
        </w:rPr>
        <w:t>2008</w:t>
      </w:r>
      <w:r w:rsidR="002B3A20" w:rsidRPr="0074084E">
        <w:rPr>
          <w:rFonts w:ascii="Times New Roman" w:hAnsi="Times New Roman"/>
          <w:szCs w:val="24"/>
        </w:rPr>
        <w:t xml:space="preserve">, </w:t>
      </w:r>
      <w:r w:rsidRPr="0074084E">
        <w:rPr>
          <w:rFonts w:ascii="Times New Roman" w:hAnsi="Times New Roman"/>
          <w:szCs w:val="24"/>
        </w:rPr>
        <w:t xml:space="preserve">the Respondent </w:t>
      </w:r>
      <w:r w:rsidR="002B3A20" w:rsidRPr="0074084E">
        <w:rPr>
          <w:rFonts w:ascii="Times New Roman" w:hAnsi="Times New Roman"/>
          <w:szCs w:val="24"/>
        </w:rPr>
        <w:t xml:space="preserve">removed </w:t>
      </w:r>
      <w:r w:rsidRPr="0074084E">
        <w:rPr>
          <w:rFonts w:ascii="Times New Roman" w:hAnsi="Times New Roman"/>
          <w:szCs w:val="24"/>
        </w:rPr>
        <w:t xml:space="preserve">the Complainant’s </w:t>
      </w:r>
      <w:r w:rsidR="0016464D" w:rsidRPr="0074084E">
        <w:rPr>
          <w:rFonts w:ascii="Times New Roman" w:hAnsi="Times New Roman"/>
          <w:szCs w:val="24"/>
        </w:rPr>
        <w:t>meter</w:t>
      </w:r>
      <w:r w:rsidR="005E61F2" w:rsidRPr="0074084E">
        <w:rPr>
          <w:rFonts w:ascii="Times New Roman" w:hAnsi="Times New Roman"/>
          <w:szCs w:val="24"/>
        </w:rPr>
        <w:t xml:space="preserve">, </w:t>
      </w:r>
      <w:r w:rsidR="008C5F37" w:rsidRPr="0074084E">
        <w:rPr>
          <w:rFonts w:ascii="Times New Roman" w:hAnsi="Times New Roman"/>
          <w:szCs w:val="24"/>
        </w:rPr>
        <w:t>installed meter #1837989</w:t>
      </w:r>
      <w:r w:rsidR="005E61F2" w:rsidRPr="0074084E">
        <w:rPr>
          <w:rFonts w:ascii="Times New Roman" w:hAnsi="Times New Roman"/>
          <w:szCs w:val="24"/>
        </w:rPr>
        <w:t xml:space="preserve"> and set it </w:t>
      </w:r>
      <w:r w:rsidR="008C5F37" w:rsidRPr="0074084E">
        <w:rPr>
          <w:rFonts w:ascii="Times New Roman" w:hAnsi="Times New Roman"/>
          <w:szCs w:val="24"/>
        </w:rPr>
        <w:t>to 4941</w:t>
      </w:r>
      <w:r w:rsidR="002B3A20" w:rsidRPr="0074084E">
        <w:rPr>
          <w:rFonts w:ascii="Times New Roman" w:hAnsi="Times New Roman"/>
          <w:szCs w:val="24"/>
        </w:rPr>
        <w:t xml:space="preserve"> </w:t>
      </w:r>
      <w:r w:rsidR="0016464D" w:rsidRPr="0074084E">
        <w:rPr>
          <w:rFonts w:ascii="Times New Roman" w:hAnsi="Times New Roman"/>
          <w:szCs w:val="24"/>
        </w:rPr>
        <w:t>(Tr. 37, 38</w:t>
      </w:r>
      <w:r w:rsidR="00AE777B" w:rsidRPr="0074084E">
        <w:rPr>
          <w:rFonts w:ascii="Times New Roman" w:hAnsi="Times New Roman"/>
          <w:szCs w:val="24"/>
        </w:rPr>
        <w:t>, 49</w:t>
      </w:r>
      <w:r w:rsidR="0016464D" w:rsidRPr="0074084E">
        <w:rPr>
          <w:rFonts w:ascii="Times New Roman" w:hAnsi="Times New Roman"/>
          <w:szCs w:val="24"/>
        </w:rPr>
        <w:t>; PGW Ex</w:t>
      </w:r>
      <w:r w:rsidR="00AE777B" w:rsidRPr="0074084E">
        <w:rPr>
          <w:rFonts w:ascii="Times New Roman" w:hAnsi="Times New Roman"/>
          <w:szCs w:val="24"/>
        </w:rPr>
        <w:t>s</w:t>
      </w:r>
      <w:r w:rsidR="0016464D" w:rsidRPr="0074084E">
        <w:rPr>
          <w:rFonts w:ascii="Times New Roman" w:hAnsi="Times New Roman"/>
          <w:szCs w:val="24"/>
        </w:rPr>
        <w:t>. 1</w:t>
      </w:r>
      <w:r w:rsidR="00AE777B" w:rsidRPr="0074084E">
        <w:rPr>
          <w:rFonts w:ascii="Times New Roman" w:hAnsi="Times New Roman"/>
          <w:szCs w:val="24"/>
        </w:rPr>
        <w:t>, 3</w:t>
      </w:r>
      <w:r w:rsidR="0016464D" w:rsidRPr="0074084E">
        <w:rPr>
          <w:rFonts w:ascii="Times New Roman" w:hAnsi="Times New Roman"/>
          <w:szCs w:val="24"/>
        </w:rPr>
        <w:t>).</w:t>
      </w:r>
      <w:r w:rsidR="00AE777B" w:rsidRPr="0074084E">
        <w:rPr>
          <w:rFonts w:ascii="Times New Roman" w:hAnsi="Times New Roman"/>
          <w:szCs w:val="24"/>
        </w:rPr>
        <w:t xml:space="preserve"> </w:t>
      </w:r>
    </w:p>
    <w:p w:rsidR="00EF65E8" w:rsidRPr="0074084E" w:rsidRDefault="00EF65E8" w:rsidP="00EF65E8">
      <w:pPr>
        <w:pStyle w:val="BodyText"/>
        <w:tabs>
          <w:tab w:val="clear" w:pos="1980"/>
          <w:tab w:val="left" w:pos="0"/>
        </w:tabs>
        <w:spacing w:line="360" w:lineRule="auto"/>
        <w:jc w:val="left"/>
        <w:rPr>
          <w:rFonts w:ascii="Times New Roman" w:hAnsi="Times New Roman"/>
          <w:szCs w:val="24"/>
        </w:rPr>
      </w:pPr>
    </w:p>
    <w:p w:rsidR="00A7231E" w:rsidRPr="0074084E" w:rsidRDefault="00A7231E"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The Respondent received meter readings from the Complainant’s meter from March through November 2008 (PGW Ex. 1).</w:t>
      </w:r>
    </w:p>
    <w:p w:rsidR="00AE777B" w:rsidRPr="0074084E" w:rsidRDefault="00AE777B" w:rsidP="00B94FC0">
      <w:pPr>
        <w:pStyle w:val="ListParagraph"/>
        <w:spacing w:line="360" w:lineRule="auto"/>
        <w:ind w:left="0" w:firstLine="1440"/>
        <w:rPr>
          <w:rFonts w:ascii="Times New Roman" w:hAnsi="Times New Roman"/>
          <w:szCs w:val="24"/>
        </w:rPr>
      </w:pPr>
    </w:p>
    <w:p w:rsidR="005E61F2" w:rsidRPr="0074084E" w:rsidRDefault="00A7231E"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lastRenderedPageBreak/>
        <w:t>From December 29, 2008 through January 26, 2012, th</w:t>
      </w:r>
      <w:r w:rsidR="00AE777B" w:rsidRPr="0074084E">
        <w:rPr>
          <w:rFonts w:ascii="Times New Roman" w:hAnsi="Times New Roman"/>
          <w:szCs w:val="24"/>
        </w:rPr>
        <w:t xml:space="preserve">e </w:t>
      </w:r>
      <w:r w:rsidRPr="0074084E">
        <w:rPr>
          <w:rFonts w:ascii="Times New Roman" w:hAnsi="Times New Roman"/>
          <w:szCs w:val="24"/>
        </w:rPr>
        <w:t xml:space="preserve">meter </w:t>
      </w:r>
      <w:r w:rsidR="00AE777B" w:rsidRPr="0074084E">
        <w:rPr>
          <w:rFonts w:ascii="Times New Roman" w:hAnsi="Times New Roman"/>
          <w:szCs w:val="24"/>
        </w:rPr>
        <w:t xml:space="preserve">reading </w:t>
      </w:r>
      <w:r w:rsidRPr="0074084E">
        <w:rPr>
          <w:rFonts w:ascii="Times New Roman" w:hAnsi="Times New Roman"/>
          <w:szCs w:val="24"/>
        </w:rPr>
        <w:t xml:space="preserve">from the Complainant’s meter was </w:t>
      </w:r>
      <w:r w:rsidR="00AE777B" w:rsidRPr="0074084E">
        <w:rPr>
          <w:rFonts w:ascii="Times New Roman" w:hAnsi="Times New Roman"/>
          <w:szCs w:val="24"/>
        </w:rPr>
        <w:t>5084 ccfs</w:t>
      </w:r>
      <w:r w:rsidR="005E61F2" w:rsidRPr="0074084E">
        <w:rPr>
          <w:rFonts w:ascii="Times New Roman" w:hAnsi="Times New Roman"/>
          <w:szCs w:val="24"/>
        </w:rPr>
        <w:t xml:space="preserve"> (Tr. 38, 39; PGW Ex. 1).</w:t>
      </w:r>
      <w:r w:rsidR="00AE777B" w:rsidRPr="0074084E">
        <w:rPr>
          <w:rFonts w:ascii="Times New Roman" w:hAnsi="Times New Roman"/>
          <w:szCs w:val="24"/>
        </w:rPr>
        <w:t xml:space="preserve"> </w:t>
      </w:r>
    </w:p>
    <w:p w:rsidR="00267D92" w:rsidRPr="0074084E" w:rsidRDefault="00267D92" w:rsidP="00267D92">
      <w:pPr>
        <w:pStyle w:val="BodyText"/>
        <w:tabs>
          <w:tab w:val="clear" w:pos="1980"/>
          <w:tab w:val="left" w:pos="0"/>
        </w:tabs>
        <w:spacing w:line="360" w:lineRule="auto"/>
        <w:jc w:val="left"/>
        <w:rPr>
          <w:rFonts w:ascii="Times New Roman" w:hAnsi="Times New Roman"/>
          <w:szCs w:val="24"/>
        </w:rPr>
      </w:pPr>
    </w:p>
    <w:p w:rsidR="00AE777B" w:rsidRPr="0074084E" w:rsidRDefault="00AE777B"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The Respondent billed the customer $12.00 for the customer charge each month since there was zero usage (Tr. 38, 39; PGW Ex. 1).</w:t>
      </w:r>
    </w:p>
    <w:p w:rsidR="00AE777B" w:rsidRPr="0074084E" w:rsidRDefault="00AE777B" w:rsidP="00B94FC0">
      <w:pPr>
        <w:pStyle w:val="BodyText"/>
        <w:tabs>
          <w:tab w:val="left" w:pos="0"/>
        </w:tabs>
        <w:spacing w:line="360" w:lineRule="auto"/>
        <w:ind w:firstLine="1440"/>
        <w:jc w:val="left"/>
        <w:rPr>
          <w:rFonts w:ascii="Times New Roman" w:hAnsi="Times New Roman"/>
          <w:szCs w:val="24"/>
        </w:rPr>
      </w:pPr>
    </w:p>
    <w:p w:rsidR="00AE777B" w:rsidRPr="0074084E" w:rsidRDefault="00AE777B"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On February 15, 2012, </w:t>
      </w:r>
      <w:r w:rsidR="00A7231E" w:rsidRPr="0074084E">
        <w:rPr>
          <w:rFonts w:ascii="Times New Roman" w:hAnsi="Times New Roman"/>
          <w:szCs w:val="24"/>
        </w:rPr>
        <w:t xml:space="preserve">the Respondent </w:t>
      </w:r>
      <w:r w:rsidRPr="0074084E">
        <w:rPr>
          <w:rFonts w:ascii="Times New Roman" w:hAnsi="Times New Roman"/>
          <w:szCs w:val="24"/>
        </w:rPr>
        <w:t xml:space="preserve">left a </w:t>
      </w:r>
      <w:r w:rsidR="00A7231E" w:rsidRPr="0074084E">
        <w:rPr>
          <w:rFonts w:ascii="Times New Roman" w:hAnsi="Times New Roman"/>
          <w:szCs w:val="24"/>
        </w:rPr>
        <w:t xml:space="preserve">meter access notice at the service address </w:t>
      </w:r>
      <w:r w:rsidRPr="0074084E">
        <w:rPr>
          <w:rFonts w:ascii="Times New Roman" w:hAnsi="Times New Roman"/>
          <w:szCs w:val="24"/>
        </w:rPr>
        <w:t>(Tr. 37, 38</w:t>
      </w:r>
      <w:r w:rsidR="00267D92" w:rsidRPr="0074084E">
        <w:rPr>
          <w:rFonts w:ascii="Times New Roman" w:hAnsi="Times New Roman"/>
          <w:szCs w:val="24"/>
        </w:rPr>
        <w:t xml:space="preserve">, </w:t>
      </w:r>
      <w:r w:rsidR="00A7231E" w:rsidRPr="0074084E">
        <w:rPr>
          <w:rFonts w:ascii="Times New Roman" w:hAnsi="Times New Roman"/>
          <w:szCs w:val="24"/>
        </w:rPr>
        <w:t>42, 43</w:t>
      </w:r>
      <w:r w:rsidRPr="0074084E">
        <w:rPr>
          <w:rFonts w:ascii="Times New Roman" w:hAnsi="Times New Roman"/>
          <w:szCs w:val="24"/>
        </w:rPr>
        <w:t xml:space="preserve">: PGW Ex. 1, 2). </w:t>
      </w:r>
    </w:p>
    <w:p w:rsidR="00B94FC0" w:rsidRPr="0074084E" w:rsidRDefault="00B94FC0" w:rsidP="00B94FC0">
      <w:pPr>
        <w:pStyle w:val="BodyText"/>
        <w:tabs>
          <w:tab w:val="clear" w:pos="1980"/>
          <w:tab w:val="left" w:pos="0"/>
        </w:tabs>
        <w:spacing w:line="360" w:lineRule="auto"/>
        <w:jc w:val="left"/>
        <w:rPr>
          <w:rFonts w:ascii="Times New Roman" w:hAnsi="Times New Roman"/>
          <w:szCs w:val="24"/>
        </w:rPr>
      </w:pPr>
    </w:p>
    <w:p w:rsidR="00AE777B" w:rsidRPr="0074084E" w:rsidRDefault="00AE777B"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On February 27, 2012, the meter reading was 5092 ccfs (</w:t>
      </w:r>
      <w:r w:rsidR="005864F0" w:rsidRPr="0074084E">
        <w:rPr>
          <w:rFonts w:ascii="Times New Roman" w:hAnsi="Times New Roman"/>
          <w:szCs w:val="24"/>
        </w:rPr>
        <w:t>PGW Ex. 1).</w:t>
      </w:r>
    </w:p>
    <w:p w:rsidR="00AE777B" w:rsidRPr="0074084E" w:rsidRDefault="00AE777B" w:rsidP="00B94FC0">
      <w:pPr>
        <w:pStyle w:val="BodyText"/>
        <w:tabs>
          <w:tab w:val="left" w:pos="0"/>
        </w:tabs>
        <w:spacing w:line="360" w:lineRule="auto"/>
        <w:ind w:firstLine="1440"/>
        <w:jc w:val="left"/>
        <w:rPr>
          <w:rFonts w:ascii="Times New Roman" w:hAnsi="Times New Roman"/>
          <w:szCs w:val="24"/>
        </w:rPr>
      </w:pPr>
    </w:p>
    <w:p w:rsidR="005E61F2" w:rsidRPr="0074084E" w:rsidRDefault="00AE777B"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On March 27, 2012, the meter reading was 5223 ccfs</w:t>
      </w:r>
      <w:r w:rsidR="005E61F2" w:rsidRPr="0074084E">
        <w:rPr>
          <w:rFonts w:ascii="Times New Roman" w:hAnsi="Times New Roman"/>
          <w:szCs w:val="24"/>
        </w:rPr>
        <w:t xml:space="preserve"> </w:t>
      </w:r>
      <w:r w:rsidR="005864F0" w:rsidRPr="0074084E">
        <w:rPr>
          <w:rFonts w:ascii="Times New Roman" w:hAnsi="Times New Roman"/>
          <w:szCs w:val="24"/>
        </w:rPr>
        <w:t>(PGW Ex. 1).</w:t>
      </w:r>
    </w:p>
    <w:p w:rsidR="005E61F2" w:rsidRPr="0074084E" w:rsidRDefault="005E61F2" w:rsidP="005E61F2">
      <w:pPr>
        <w:pStyle w:val="ListParagraph"/>
        <w:rPr>
          <w:rFonts w:ascii="Times New Roman" w:hAnsi="Times New Roman"/>
          <w:szCs w:val="24"/>
        </w:rPr>
      </w:pPr>
    </w:p>
    <w:p w:rsidR="00AE777B" w:rsidRPr="0074084E" w:rsidRDefault="00A7231E"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The Respondent sent the Complainant a bill for $256.79 </w:t>
      </w:r>
      <w:r w:rsidR="00DC779A" w:rsidRPr="0074084E">
        <w:rPr>
          <w:rFonts w:ascii="Times New Roman" w:hAnsi="Times New Roman"/>
          <w:szCs w:val="24"/>
        </w:rPr>
        <w:t xml:space="preserve">based for </w:t>
      </w:r>
      <w:r w:rsidRPr="0074084E">
        <w:rPr>
          <w:rFonts w:ascii="Times New Roman" w:hAnsi="Times New Roman"/>
          <w:szCs w:val="24"/>
        </w:rPr>
        <w:t xml:space="preserve">131 ccfs </w:t>
      </w:r>
      <w:r w:rsidR="00DC779A" w:rsidRPr="0074084E">
        <w:rPr>
          <w:rFonts w:ascii="Times New Roman" w:hAnsi="Times New Roman"/>
          <w:szCs w:val="24"/>
        </w:rPr>
        <w:t>of gas usage</w:t>
      </w:r>
      <w:r w:rsidR="005E61F2" w:rsidRPr="0074084E">
        <w:rPr>
          <w:rFonts w:ascii="Times New Roman" w:hAnsi="Times New Roman"/>
          <w:szCs w:val="24"/>
        </w:rPr>
        <w:t xml:space="preserve"> </w:t>
      </w:r>
      <w:r w:rsidR="005864F0" w:rsidRPr="0074084E">
        <w:rPr>
          <w:rFonts w:ascii="Times New Roman" w:hAnsi="Times New Roman"/>
          <w:szCs w:val="24"/>
        </w:rPr>
        <w:t>(PGW Ex. 1).</w:t>
      </w:r>
      <w:r w:rsidR="00DC779A" w:rsidRPr="0074084E">
        <w:rPr>
          <w:rFonts w:ascii="Times New Roman" w:hAnsi="Times New Roman"/>
          <w:szCs w:val="24"/>
        </w:rPr>
        <w:t xml:space="preserve"> </w:t>
      </w:r>
    </w:p>
    <w:p w:rsidR="00DC779A" w:rsidRPr="0074084E" w:rsidRDefault="00DC779A" w:rsidP="00B94FC0">
      <w:pPr>
        <w:pStyle w:val="BodyText"/>
        <w:tabs>
          <w:tab w:val="clear" w:pos="1980"/>
          <w:tab w:val="left" w:pos="0"/>
        </w:tabs>
        <w:spacing w:line="360" w:lineRule="auto"/>
        <w:ind w:firstLine="1440"/>
        <w:jc w:val="left"/>
        <w:rPr>
          <w:rFonts w:ascii="Times New Roman" w:hAnsi="Times New Roman"/>
          <w:szCs w:val="24"/>
        </w:rPr>
      </w:pPr>
    </w:p>
    <w:p w:rsidR="00AE777B" w:rsidRPr="0074084E" w:rsidRDefault="00AE777B"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Th</w:t>
      </w:r>
      <w:r w:rsidR="00DC779A" w:rsidRPr="0074084E">
        <w:rPr>
          <w:rFonts w:ascii="Times New Roman" w:hAnsi="Times New Roman"/>
          <w:szCs w:val="24"/>
        </w:rPr>
        <w:t>e</w:t>
      </w:r>
      <w:r w:rsidRPr="0074084E">
        <w:rPr>
          <w:rFonts w:ascii="Times New Roman" w:hAnsi="Times New Roman"/>
          <w:szCs w:val="24"/>
        </w:rPr>
        <w:t xml:space="preserve"> Complainant called the Respondent to contest th</w:t>
      </w:r>
      <w:r w:rsidR="00672B5B" w:rsidRPr="0074084E">
        <w:rPr>
          <w:rFonts w:ascii="Times New Roman" w:hAnsi="Times New Roman"/>
          <w:szCs w:val="24"/>
        </w:rPr>
        <w:t xml:space="preserve">e March 2012 </w:t>
      </w:r>
      <w:r w:rsidRPr="0074084E">
        <w:rPr>
          <w:rFonts w:ascii="Times New Roman" w:hAnsi="Times New Roman"/>
          <w:szCs w:val="24"/>
        </w:rPr>
        <w:t>bill</w:t>
      </w:r>
      <w:r w:rsidR="00672B5B" w:rsidRPr="0074084E">
        <w:rPr>
          <w:rFonts w:ascii="Times New Roman" w:hAnsi="Times New Roman"/>
          <w:szCs w:val="24"/>
        </w:rPr>
        <w:t xml:space="preserve"> in the amount of $256.79</w:t>
      </w:r>
      <w:r w:rsidRPr="0074084E">
        <w:rPr>
          <w:rFonts w:ascii="Times New Roman" w:hAnsi="Times New Roman"/>
          <w:szCs w:val="24"/>
        </w:rPr>
        <w:t xml:space="preserve"> (Tr. 39, 43).</w:t>
      </w:r>
    </w:p>
    <w:p w:rsidR="00AE777B" w:rsidRPr="0074084E" w:rsidRDefault="00AE777B" w:rsidP="00B94FC0">
      <w:pPr>
        <w:pStyle w:val="BodyText"/>
        <w:tabs>
          <w:tab w:val="left" w:pos="0"/>
        </w:tabs>
        <w:spacing w:line="360" w:lineRule="auto"/>
        <w:ind w:firstLine="1440"/>
        <w:jc w:val="left"/>
        <w:rPr>
          <w:rFonts w:ascii="Times New Roman" w:hAnsi="Times New Roman"/>
          <w:szCs w:val="24"/>
        </w:rPr>
      </w:pPr>
    </w:p>
    <w:p w:rsidR="005E61F2" w:rsidRPr="0074084E" w:rsidRDefault="00AE777B" w:rsidP="00B94FC0">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On </w:t>
      </w:r>
      <w:r w:rsidR="00DC779A" w:rsidRPr="0074084E">
        <w:rPr>
          <w:rFonts w:ascii="Times New Roman" w:hAnsi="Times New Roman"/>
          <w:szCs w:val="24"/>
        </w:rPr>
        <w:t xml:space="preserve">April 12, 2012 the </w:t>
      </w:r>
      <w:r w:rsidR="0026054D" w:rsidRPr="0074084E">
        <w:rPr>
          <w:rFonts w:ascii="Times New Roman" w:hAnsi="Times New Roman"/>
          <w:szCs w:val="24"/>
        </w:rPr>
        <w:t>Respondent’s service</w:t>
      </w:r>
      <w:r w:rsidR="00DC779A" w:rsidRPr="0074084E">
        <w:rPr>
          <w:rFonts w:ascii="Times New Roman" w:hAnsi="Times New Roman"/>
          <w:szCs w:val="24"/>
        </w:rPr>
        <w:t xml:space="preserve"> person visited the service address for a zero usage investigation</w:t>
      </w:r>
      <w:r w:rsidR="005E61F2" w:rsidRPr="0074084E">
        <w:rPr>
          <w:rFonts w:ascii="Times New Roman" w:hAnsi="Times New Roman"/>
          <w:szCs w:val="24"/>
        </w:rPr>
        <w:t xml:space="preserve"> (Tr. 45; PGW Ex. 3).</w:t>
      </w:r>
      <w:r w:rsidR="00DC779A" w:rsidRPr="0074084E">
        <w:rPr>
          <w:rFonts w:ascii="Times New Roman" w:hAnsi="Times New Roman"/>
          <w:szCs w:val="24"/>
        </w:rPr>
        <w:t xml:space="preserve"> </w:t>
      </w:r>
      <w:r w:rsidRPr="0074084E">
        <w:rPr>
          <w:rFonts w:ascii="Times New Roman" w:hAnsi="Times New Roman"/>
          <w:szCs w:val="24"/>
        </w:rPr>
        <w:t xml:space="preserve"> </w:t>
      </w:r>
    </w:p>
    <w:p w:rsidR="005E61F2" w:rsidRPr="0074084E" w:rsidRDefault="005E61F2" w:rsidP="005E61F2">
      <w:pPr>
        <w:pStyle w:val="ListParagraph"/>
        <w:rPr>
          <w:rFonts w:ascii="Times New Roman" w:hAnsi="Times New Roman"/>
          <w:szCs w:val="24"/>
        </w:rPr>
      </w:pPr>
    </w:p>
    <w:p w:rsidR="005E61F2" w:rsidRPr="0074084E" w:rsidRDefault="005E61F2" w:rsidP="00B94FC0">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The </w:t>
      </w:r>
      <w:r w:rsidR="00DC779A" w:rsidRPr="0074084E">
        <w:rPr>
          <w:rFonts w:ascii="Times New Roman" w:hAnsi="Times New Roman"/>
          <w:szCs w:val="24"/>
        </w:rPr>
        <w:t xml:space="preserve">meter reading </w:t>
      </w:r>
      <w:r w:rsidRPr="0074084E">
        <w:rPr>
          <w:rFonts w:ascii="Times New Roman" w:hAnsi="Times New Roman"/>
          <w:szCs w:val="24"/>
        </w:rPr>
        <w:t>was</w:t>
      </w:r>
      <w:r w:rsidR="00DC779A" w:rsidRPr="0074084E">
        <w:rPr>
          <w:rFonts w:ascii="Times New Roman" w:hAnsi="Times New Roman"/>
          <w:szCs w:val="24"/>
        </w:rPr>
        <w:t xml:space="preserve"> 9308 ccfs</w:t>
      </w:r>
      <w:r w:rsidRPr="0074084E">
        <w:rPr>
          <w:rFonts w:ascii="Times New Roman" w:hAnsi="Times New Roman"/>
          <w:szCs w:val="24"/>
        </w:rPr>
        <w:t xml:space="preserve"> and the service person</w:t>
      </w:r>
      <w:r w:rsidR="00DC779A" w:rsidRPr="0074084E">
        <w:rPr>
          <w:rFonts w:ascii="Times New Roman" w:hAnsi="Times New Roman"/>
          <w:szCs w:val="24"/>
        </w:rPr>
        <w:t xml:space="preserve"> saw that the </w:t>
      </w:r>
      <w:r w:rsidR="00AE777B" w:rsidRPr="0074084E">
        <w:rPr>
          <w:rFonts w:ascii="Times New Roman" w:hAnsi="Times New Roman"/>
          <w:szCs w:val="24"/>
        </w:rPr>
        <w:t xml:space="preserve">gas </w:t>
      </w:r>
      <w:r w:rsidR="00DC779A" w:rsidRPr="0074084E">
        <w:rPr>
          <w:rFonts w:ascii="Times New Roman" w:hAnsi="Times New Roman"/>
          <w:szCs w:val="24"/>
        </w:rPr>
        <w:t>was</w:t>
      </w:r>
      <w:r w:rsidR="00AE777B" w:rsidRPr="0074084E">
        <w:rPr>
          <w:rFonts w:ascii="Times New Roman" w:hAnsi="Times New Roman"/>
          <w:szCs w:val="24"/>
        </w:rPr>
        <w:t xml:space="preserve"> on, </w:t>
      </w:r>
      <w:r w:rsidR="00DC779A" w:rsidRPr="0074084E">
        <w:rPr>
          <w:rFonts w:ascii="Times New Roman" w:hAnsi="Times New Roman"/>
          <w:szCs w:val="24"/>
        </w:rPr>
        <w:t xml:space="preserve">the gas hot </w:t>
      </w:r>
      <w:r w:rsidR="00AE777B" w:rsidRPr="0074084E">
        <w:rPr>
          <w:rFonts w:ascii="Times New Roman" w:hAnsi="Times New Roman"/>
          <w:szCs w:val="24"/>
        </w:rPr>
        <w:t xml:space="preserve">water heater </w:t>
      </w:r>
      <w:r w:rsidR="00DC779A" w:rsidRPr="0074084E">
        <w:rPr>
          <w:rFonts w:ascii="Times New Roman" w:hAnsi="Times New Roman"/>
          <w:szCs w:val="24"/>
        </w:rPr>
        <w:t xml:space="preserve">was </w:t>
      </w:r>
      <w:r w:rsidR="00AE777B" w:rsidRPr="0074084E">
        <w:rPr>
          <w:rFonts w:ascii="Times New Roman" w:hAnsi="Times New Roman"/>
          <w:szCs w:val="24"/>
        </w:rPr>
        <w:t xml:space="preserve">on, </w:t>
      </w:r>
      <w:r w:rsidR="00DC779A" w:rsidRPr="0074084E">
        <w:rPr>
          <w:rFonts w:ascii="Times New Roman" w:hAnsi="Times New Roman"/>
          <w:szCs w:val="24"/>
        </w:rPr>
        <w:t xml:space="preserve">the gas </w:t>
      </w:r>
      <w:r w:rsidR="00AE777B" w:rsidRPr="0074084E">
        <w:rPr>
          <w:rFonts w:ascii="Times New Roman" w:hAnsi="Times New Roman"/>
          <w:szCs w:val="24"/>
        </w:rPr>
        <w:t xml:space="preserve">stove </w:t>
      </w:r>
      <w:r w:rsidR="00DC779A" w:rsidRPr="0074084E">
        <w:rPr>
          <w:rFonts w:ascii="Times New Roman" w:hAnsi="Times New Roman"/>
          <w:szCs w:val="24"/>
        </w:rPr>
        <w:t xml:space="preserve">was </w:t>
      </w:r>
      <w:r w:rsidR="00AE777B" w:rsidRPr="0074084E">
        <w:rPr>
          <w:rFonts w:ascii="Times New Roman" w:hAnsi="Times New Roman"/>
          <w:szCs w:val="24"/>
        </w:rPr>
        <w:t>on</w:t>
      </w:r>
      <w:r w:rsidR="00DC779A" w:rsidRPr="0074084E">
        <w:rPr>
          <w:rFonts w:ascii="Times New Roman" w:hAnsi="Times New Roman"/>
          <w:szCs w:val="24"/>
        </w:rPr>
        <w:t xml:space="preserve"> and the gas </w:t>
      </w:r>
      <w:r w:rsidR="00AE777B" w:rsidRPr="0074084E">
        <w:rPr>
          <w:rFonts w:ascii="Times New Roman" w:hAnsi="Times New Roman"/>
          <w:szCs w:val="24"/>
        </w:rPr>
        <w:t xml:space="preserve">house heater </w:t>
      </w:r>
      <w:r w:rsidR="00DC779A" w:rsidRPr="0074084E">
        <w:rPr>
          <w:rFonts w:ascii="Times New Roman" w:hAnsi="Times New Roman"/>
          <w:szCs w:val="24"/>
        </w:rPr>
        <w:t xml:space="preserve">was </w:t>
      </w:r>
      <w:r w:rsidR="00AE777B" w:rsidRPr="0074084E">
        <w:rPr>
          <w:rFonts w:ascii="Times New Roman" w:hAnsi="Times New Roman"/>
          <w:szCs w:val="24"/>
        </w:rPr>
        <w:t>off</w:t>
      </w:r>
      <w:r w:rsidRPr="0074084E">
        <w:rPr>
          <w:rFonts w:ascii="Times New Roman" w:hAnsi="Times New Roman"/>
          <w:szCs w:val="24"/>
        </w:rPr>
        <w:t xml:space="preserve"> (Tr. 45; PGW Ex. 3).</w:t>
      </w:r>
      <w:r w:rsidR="00AE777B" w:rsidRPr="0074084E">
        <w:rPr>
          <w:rFonts w:ascii="Times New Roman" w:hAnsi="Times New Roman"/>
          <w:szCs w:val="24"/>
        </w:rPr>
        <w:t xml:space="preserve">  </w:t>
      </w:r>
    </w:p>
    <w:p w:rsidR="005E61F2" w:rsidRPr="0074084E" w:rsidRDefault="005E61F2" w:rsidP="005E61F2">
      <w:pPr>
        <w:pStyle w:val="ListParagraph"/>
        <w:rPr>
          <w:rFonts w:ascii="Times New Roman" w:hAnsi="Times New Roman"/>
          <w:szCs w:val="24"/>
        </w:rPr>
      </w:pPr>
    </w:p>
    <w:p w:rsidR="00AE777B" w:rsidRPr="0074084E" w:rsidRDefault="005E61F2" w:rsidP="00B94FC0">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The service person</w:t>
      </w:r>
      <w:r w:rsidR="00DC779A" w:rsidRPr="0074084E">
        <w:rPr>
          <w:rFonts w:ascii="Times New Roman" w:hAnsi="Times New Roman"/>
          <w:szCs w:val="24"/>
        </w:rPr>
        <w:t xml:space="preserve"> </w:t>
      </w:r>
      <w:r w:rsidR="00AE777B" w:rsidRPr="0074084E">
        <w:rPr>
          <w:rFonts w:ascii="Times New Roman" w:hAnsi="Times New Roman"/>
          <w:szCs w:val="24"/>
        </w:rPr>
        <w:t xml:space="preserve">left </w:t>
      </w:r>
      <w:r w:rsidR="00B94FC0" w:rsidRPr="0074084E">
        <w:rPr>
          <w:rFonts w:ascii="Times New Roman" w:hAnsi="Times New Roman"/>
          <w:szCs w:val="24"/>
        </w:rPr>
        <w:t xml:space="preserve">a </w:t>
      </w:r>
      <w:r w:rsidR="00AE777B" w:rsidRPr="0074084E">
        <w:rPr>
          <w:rFonts w:ascii="Times New Roman" w:hAnsi="Times New Roman"/>
          <w:szCs w:val="24"/>
        </w:rPr>
        <w:t xml:space="preserve">hazard tag </w:t>
      </w:r>
      <w:r w:rsidR="00DC779A" w:rsidRPr="0074084E">
        <w:rPr>
          <w:rFonts w:ascii="Times New Roman" w:hAnsi="Times New Roman"/>
          <w:szCs w:val="24"/>
        </w:rPr>
        <w:t>on the house heater</w:t>
      </w:r>
      <w:r w:rsidRPr="0074084E">
        <w:rPr>
          <w:rFonts w:ascii="Times New Roman" w:hAnsi="Times New Roman"/>
          <w:szCs w:val="24"/>
        </w:rPr>
        <w:t>,</w:t>
      </w:r>
      <w:r w:rsidR="00AE777B" w:rsidRPr="0074084E">
        <w:rPr>
          <w:rFonts w:ascii="Times New Roman" w:hAnsi="Times New Roman"/>
          <w:szCs w:val="24"/>
        </w:rPr>
        <w:t xml:space="preserve"> made </w:t>
      </w:r>
      <w:r w:rsidR="00DC779A" w:rsidRPr="0074084E">
        <w:rPr>
          <w:rFonts w:ascii="Times New Roman" w:hAnsi="Times New Roman"/>
          <w:szCs w:val="24"/>
        </w:rPr>
        <w:t xml:space="preserve">a </w:t>
      </w:r>
      <w:r w:rsidR="00AE777B" w:rsidRPr="0074084E">
        <w:rPr>
          <w:rFonts w:ascii="Times New Roman" w:hAnsi="Times New Roman"/>
          <w:szCs w:val="24"/>
        </w:rPr>
        <w:t>temporary repair</w:t>
      </w:r>
      <w:r w:rsidRPr="0074084E">
        <w:rPr>
          <w:rFonts w:ascii="Times New Roman" w:hAnsi="Times New Roman"/>
          <w:szCs w:val="24"/>
        </w:rPr>
        <w:t xml:space="preserve"> and </w:t>
      </w:r>
      <w:r w:rsidR="00AE777B" w:rsidRPr="0074084E">
        <w:rPr>
          <w:rFonts w:ascii="Times New Roman" w:hAnsi="Times New Roman"/>
          <w:szCs w:val="24"/>
        </w:rPr>
        <w:t xml:space="preserve">repaired a leak on </w:t>
      </w:r>
      <w:r w:rsidR="00DC779A" w:rsidRPr="0074084E">
        <w:rPr>
          <w:rFonts w:ascii="Times New Roman" w:hAnsi="Times New Roman"/>
          <w:szCs w:val="24"/>
        </w:rPr>
        <w:t xml:space="preserve">the Respondent’s </w:t>
      </w:r>
      <w:r w:rsidR="00AE777B" w:rsidRPr="0074084E">
        <w:rPr>
          <w:rFonts w:ascii="Times New Roman" w:hAnsi="Times New Roman"/>
          <w:szCs w:val="24"/>
        </w:rPr>
        <w:t>fuel line (Tr. 45</w:t>
      </w:r>
      <w:r w:rsidR="00672B5B" w:rsidRPr="0074084E">
        <w:rPr>
          <w:rFonts w:ascii="Times New Roman" w:hAnsi="Times New Roman"/>
          <w:szCs w:val="24"/>
        </w:rPr>
        <w:t xml:space="preserve">; PGW Ex. </w:t>
      </w:r>
      <w:r w:rsidR="00DC779A" w:rsidRPr="0074084E">
        <w:rPr>
          <w:rFonts w:ascii="Times New Roman" w:hAnsi="Times New Roman"/>
          <w:szCs w:val="24"/>
        </w:rPr>
        <w:t>3</w:t>
      </w:r>
      <w:r w:rsidR="00AE777B" w:rsidRPr="0074084E">
        <w:rPr>
          <w:rFonts w:ascii="Times New Roman" w:hAnsi="Times New Roman"/>
          <w:szCs w:val="24"/>
        </w:rPr>
        <w:t>)</w:t>
      </w:r>
      <w:r w:rsidR="0026054D" w:rsidRPr="0074084E">
        <w:rPr>
          <w:rFonts w:ascii="Times New Roman" w:hAnsi="Times New Roman"/>
          <w:szCs w:val="24"/>
        </w:rPr>
        <w:t>.</w:t>
      </w:r>
    </w:p>
    <w:p w:rsidR="00AE777B" w:rsidRPr="0074084E" w:rsidRDefault="00AE777B" w:rsidP="00B94FC0">
      <w:pPr>
        <w:pStyle w:val="BodyText"/>
        <w:tabs>
          <w:tab w:val="left" w:pos="0"/>
        </w:tabs>
        <w:spacing w:line="360" w:lineRule="auto"/>
        <w:ind w:firstLine="1440"/>
        <w:jc w:val="left"/>
        <w:rPr>
          <w:rFonts w:ascii="Times New Roman" w:hAnsi="Times New Roman"/>
          <w:szCs w:val="24"/>
        </w:rPr>
      </w:pPr>
    </w:p>
    <w:p w:rsidR="005E61F2" w:rsidRPr="0074084E" w:rsidRDefault="00DC779A" w:rsidP="00B94FC0">
      <w:pPr>
        <w:pStyle w:val="ListParagraph"/>
        <w:numPr>
          <w:ilvl w:val="0"/>
          <w:numId w:val="12"/>
        </w:numPr>
        <w:spacing w:line="360" w:lineRule="auto"/>
        <w:ind w:left="0" w:firstLine="1440"/>
        <w:rPr>
          <w:rFonts w:ascii="Times New Roman" w:hAnsi="Times New Roman"/>
          <w:szCs w:val="24"/>
        </w:rPr>
      </w:pPr>
      <w:r w:rsidRPr="0074084E">
        <w:rPr>
          <w:rFonts w:ascii="Times New Roman" w:hAnsi="Times New Roman"/>
          <w:szCs w:val="24"/>
        </w:rPr>
        <w:t xml:space="preserve">On April 16, 2012, the Complainant was rebilled $5,947.27 for </w:t>
      </w:r>
      <w:r w:rsidR="000D231E" w:rsidRPr="0074084E">
        <w:rPr>
          <w:rFonts w:ascii="Times New Roman" w:hAnsi="Times New Roman"/>
          <w:szCs w:val="24"/>
        </w:rPr>
        <w:t>thirty-eight</w:t>
      </w:r>
      <w:r w:rsidRPr="0074084E">
        <w:rPr>
          <w:rFonts w:ascii="Times New Roman" w:hAnsi="Times New Roman"/>
          <w:szCs w:val="24"/>
        </w:rPr>
        <w:t xml:space="preserve"> months of previously unbilled service</w:t>
      </w:r>
      <w:r w:rsidR="005E61F2" w:rsidRPr="0074084E">
        <w:rPr>
          <w:rFonts w:ascii="Times New Roman" w:hAnsi="Times New Roman"/>
          <w:szCs w:val="24"/>
        </w:rPr>
        <w:t xml:space="preserve"> (Tr. 36; PGW Ex. 1).</w:t>
      </w:r>
      <w:r w:rsidRPr="0074084E">
        <w:rPr>
          <w:rFonts w:ascii="Times New Roman" w:hAnsi="Times New Roman"/>
          <w:szCs w:val="24"/>
        </w:rPr>
        <w:t xml:space="preserve">  </w:t>
      </w:r>
    </w:p>
    <w:p w:rsidR="00B140FC" w:rsidRPr="0074084E" w:rsidRDefault="00DC779A" w:rsidP="00B94FC0">
      <w:pPr>
        <w:pStyle w:val="ListParagraph"/>
        <w:numPr>
          <w:ilvl w:val="0"/>
          <w:numId w:val="12"/>
        </w:numPr>
        <w:spacing w:line="360" w:lineRule="auto"/>
        <w:ind w:left="0" w:firstLine="1440"/>
        <w:rPr>
          <w:rFonts w:ascii="Times New Roman" w:hAnsi="Times New Roman"/>
          <w:szCs w:val="24"/>
        </w:rPr>
      </w:pPr>
      <w:r w:rsidRPr="0074084E">
        <w:rPr>
          <w:rFonts w:ascii="Times New Roman" w:hAnsi="Times New Roman"/>
          <w:szCs w:val="24"/>
        </w:rPr>
        <w:lastRenderedPageBreak/>
        <w:t xml:space="preserve">This is usage from the reading </w:t>
      </w:r>
      <w:r w:rsidR="00A44D3E" w:rsidRPr="0074084E">
        <w:rPr>
          <w:rFonts w:ascii="Times New Roman" w:hAnsi="Times New Roman"/>
          <w:szCs w:val="24"/>
        </w:rPr>
        <w:t xml:space="preserve">in 2008 </w:t>
      </w:r>
      <w:r w:rsidRPr="0074084E">
        <w:rPr>
          <w:rFonts w:ascii="Times New Roman" w:hAnsi="Times New Roman"/>
          <w:szCs w:val="24"/>
        </w:rPr>
        <w:t>of 5223 ccfs</w:t>
      </w:r>
      <w:r w:rsidR="00A44D3E" w:rsidRPr="0074084E">
        <w:rPr>
          <w:rFonts w:ascii="Times New Roman" w:hAnsi="Times New Roman"/>
          <w:szCs w:val="24"/>
        </w:rPr>
        <w:t xml:space="preserve"> </w:t>
      </w:r>
      <w:r w:rsidRPr="0074084E">
        <w:rPr>
          <w:rFonts w:ascii="Times New Roman" w:hAnsi="Times New Roman"/>
          <w:szCs w:val="24"/>
        </w:rPr>
        <w:t xml:space="preserve">to </w:t>
      </w:r>
      <w:r w:rsidR="005E61F2" w:rsidRPr="0074084E">
        <w:rPr>
          <w:rFonts w:ascii="Times New Roman" w:hAnsi="Times New Roman"/>
          <w:szCs w:val="24"/>
        </w:rPr>
        <w:t xml:space="preserve">the </w:t>
      </w:r>
      <w:r w:rsidRPr="0074084E">
        <w:rPr>
          <w:rFonts w:ascii="Times New Roman" w:hAnsi="Times New Roman"/>
          <w:szCs w:val="24"/>
        </w:rPr>
        <w:t xml:space="preserve">April </w:t>
      </w:r>
      <w:r w:rsidR="007B3FBC" w:rsidRPr="0074084E">
        <w:rPr>
          <w:rFonts w:ascii="Times New Roman" w:hAnsi="Times New Roman"/>
          <w:szCs w:val="24"/>
        </w:rPr>
        <w:t xml:space="preserve">2012 reading of </w:t>
      </w:r>
      <w:r w:rsidRPr="0074084E">
        <w:rPr>
          <w:rFonts w:ascii="Times New Roman" w:hAnsi="Times New Roman"/>
          <w:szCs w:val="24"/>
        </w:rPr>
        <w:t>9308 ccfs</w:t>
      </w:r>
      <w:r w:rsidR="007B3FBC" w:rsidRPr="0074084E">
        <w:rPr>
          <w:rFonts w:ascii="Times New Roman" w:hAnsi="Times New Roman"/>
          <w:szCs w:val="24"/>
        </w:rPr>
        <w:t xml:space="preserve"> for a total usage of</w:t>
      </w:r>
      <w:r w:rsidRPr="0074084E">
        <w:rPr>
          <w:rFonts w:ascii="Times New Roman" w:hAnsi="Times New Roman"/>
          <w:szCs w:val="24"/>
        </w:rPr>
        <w:t xml:space="preserve"> 4,085 ccfs (Tr. 36; PECO Ex. 1).</w:t>
      </w:r>
    </w:p>
    <w:p w:rsidR="00DC779A" w:rsidRPr="0074084E" w:rsidRDefault="00DC779A" w:rsidP="00B140FC">
      <w:pPr>
        <w:rPr>
          <w:sz w:val="24"/>
          <w:szCs w:val="24"/>
        </w:rPr>
      </w:pPr>
    </w:p>
    <w:p w:rsidR="00BF4043" w:rsidRPr="0074084E" w:rsidRDefault="005E61F2" w:rsidP="00B94FC0">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After receiving an AMR reading of 5328 ccfs o</w:t>
      </w:r>
      <w:r w:rsidR="00672B5B" w:rsidRPr="0074084E">
        <w:rPr>
          <w:rFonts w:ascii="Times New Roman" w:hAnsi="Times New Roman"/>
          <w:szCs w:val="24"/>
        </w:rPr>
        <w:t xml:space="preserve">n </w:t>
      </w:r>
      <w:r w:rsidR="00AE777B" w:rsidRPr="0074084E">
        <w:rPr>
          <w:rFonts w:ascii="Times New Roman" w:hAnsi="Times New Roman"/>
          <w:szCs w:val="24"/>
        </w:rPr>
        <w:t xml:space="preserve">May 26, 2012, </w:t>
      </w:r>
      <w:r w:rsidR="00672B5B" w:rsidRPr="0074084E">
        <w:rPr>
          <w:rFonts w:ascii="Times New Roman" w:hAnsi="Times New Roman"/>
          <w:szCs w:val="24"/>
        </w:rPr>
        <w:t xml:space="preserve">the Respondent </w:t>
      </w:r>
      <w:r w:rsidR="007B3FBC" w:rsidRPr="0074084E">
        <w:rPr>
          <w:rFonts w:ascii="Times New Roman" w:hAnsi="Times New Roman"/>
          <w:szCs w:val="24"/>
        </w:rPr>
        <w:t xml:space="preserve">generated a bill for $10,000.00 </w:t>
      </w:r>
      <w:r w:rsidR="00BF4043" w:rsidRPr="0074084E">
        <w:rPr>
          <w:rFonts w:ascii="Times New Roman" w:hAnsi="Times New Roman"/>
          <w:szCs w:val="24"/>
        </w:rPr>
        <w:t>f</w:t>
      </w:r>
      <w:r w:rsidR="007B3FBC" w:rsidRPr="0074084E">
        <w:rPr>
          <w:rFonts w:ascii="Times New Roman" w:hAnsi="Times New Roman"/>
          <w:szCs w:val="24"/>
        </w:rPr>
        <w:t>o</w:t>
      </w:r>
      <w:r w:rsidR="00BF4043" w:rsidRPr="0074084E">
        <w:rPr>
          <w:rFonts w:ascii="Times New Roman" w:hAnsi="Times New Roman"/>
          <w:szCs w:val="24"/>
        </w:rPr>
        <w:t>r 5328 ccfs</w:t>
      </w:r>
      <w:r w:rsidR="007B3FBC" w:rsidRPr="0074084E">
        <w:rPr>
          <w:rFonts w:ascii="Times New Roman" w:hAnsi="Times New Roman"/>
          <w:szCs w:val="24"/>
        </w:rPr>
        <w:t xml:space="preserve"> of usage</w:t>
      </w:r>
      <w:r w:rsidR="00BF4043" w:rsidRPr="0074084E">
        <w:rPr>
          <w:rFonts w:ascii="Times New Roman" w:hAnsi="Times New Roman"/>
          <w:szCs w:val="24"/>
        </w:rPr>
        <w:t xml:space="preserve"> (PGW Ex.</w:t>
      </w:r>
      <w:r w:rsidR="00B94FC0" w:rsidRPr="0074084E">
        <w:rPr>
          <w:rFonts w:ascii="Times New Roman" w:hAnsi="Times New Roman"/>
          <w:szCs w:val="24"/>
        </w:rPr>
        <w:t xml:space="preserve"> </w:t>
      </w:r>
      <w:r w:rsidR="00BF4043" w:rsidRPr="0074084E">
        <w:rPr>
          <w:rFonts w:ascii="Times New Roman" w:hAnsi="Times New Roman"/>
          <w:szCs w:val="24"/>
        </w:rPr>
        <w:t>1).</w:t>
      </w:r>
      <w:r w:rsidR="00AE777B" w:rsidRPr="0074084E">
        <w:rPr>
          <w:rFonts w:ascii="Times New Roman" w:hAnsi="Times New Roman"/>
          <w:szCs w:val="24"/>
        </w:rPr>
        <w:t xml:space="preserve"> </w:t>
      </w:r>
    </w:p>
    <w:p w:rsidR="00B94FC0" w:rsidRPr="0074084E" w:rsidRDefault="00B94FC0" w:rsidP="00B94FC0">
      <w:pPr>
        <w:pStyle w:val="BodyText"/>
        <w:tabs>
          <w:tab w:val="left" w:pos="0"/>
        </w:tabs>
        <w:spacing w:line="360" w:lineRule="auto"/>
        <w:jc w:val="left"/>
        <w:rPr>
          <w:rFonts w:ascii="Times New Roman" w:hAnsi="Times New Roman"/>
          <w:szCs w:val="24"/>
        </w:rPr>
      </w:pPr>
    </w:p>
    <w:p w:rsidR="005E61F2" w:rsidRPr="0074084E" w:rsidRDefault="007B3FBC" w:rsidP="00B94FC0">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The May 26, 2012 bill was an error</w:t>
      </w:r>
      <w:r w:rsidR="005E61F2" w:rsidRPr="0074084E">
        <w:rPr>
          <w:rFonts w:ascii="Times New Roman" w:hAnsi="Times New Roman"/>
          <w:szCs w:val="24"/>
        </w:rPr>
        <w:t xml:space="preserve"> (PGW Exs. 1, 3).</w:t>
      </w:r>
    </w:p>
    <w:p w:rsidR="005E61F2" w:rsidRPr="0074084E" w:rsidRDefault="005E61F2" w:rsidP="005E61F2">
      <w:pPr>
        <w:pStyle w:val="ListParagraph"/>
        <w:rPr>
          <w:rFonts w:ascii="Times New Roman" w:hAnsi="Times New Roman"/>
          <w:szCs w:val="24"/>
        </w:rPr>
      </w:pPr>
    </w:p>
    <w:p w:rsidR="007B3FBC" w:rsidRPr="0074084E" w:rsidRDefault="007B3FBC" w:rsidP="00B94FC0">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Th</w:t>
      </w:r>
      <w:r w:rsidR="005E61F2" w:rsidRPr="0074084E">
        <w:rPr>
          <w:rFonts w:ascii="Times New Roman" w:hAnsi="Times New Roman"/>
          <w:szCs w:val="24"/>
        </w:rPr>
        <w:t>e error</w:t>
      </w:r>
      <w:r w:rsidRPr="0074084E">
        <w:rPr>
          <w:rFonts w:ascii="Times New Roman" w:hAnsi="Times New Roman"/>
          <w:szCs w:val="24"/>
        </w:rPr>
        <w:t xml:space="preserve"> was verified when the Respondent went back to the service address on June 1, 2012</w:t>
      </w:r>
      <w:r w:rsidR="00B94FC0" w:rsidRPr="0074084E">
        <w:rPr>
          <w:rFonts w:ascii="Times New Roman" w:hAnsi="Times New Roman"/>
          <w:szCs w:val="24"/>
        </w:rPr>
        <w:t xml:space="preserve"> (PGW Exs</w:t>
      </w:r>
      <w:r w:rsidRPr="0074084E">
        <w:rPr>
          <w:rFonts w:ascii="Times New Roman" w:hAnsi="Times New Roman"/>
          <w:szCs w:val="24"/>
        </w:rPr>
        <w:t>.</w:t>
      </w:r>
      <w:r w:rsidR="00B94FC0" w:rsidRPr="0074084E">
        <w:rPr>
          <w:rFonts w:ascii="Times New Roman" w:hAnsi="Times New Roman"/>
          <w:szCs w:val="24"/>
        </w:rPr>
        <w:t xml:space="preserve"> 1, 3). </w:t>
      </w:r>
    </w:p>
    <w:p w:rsidR="005E61F2" w:rsidRPr="0074084E" w:rsidRDefault="005E61F2" w:rsidP="005E61F2">
      <w:pPr>
        <w:pStyle w:val="BodyText"/>
        <w:tabs>
          <w:tab w:val="left" w:pos="0"/>
        </w:tabs>
        <w:spacing w:line="360" w:lineRule="auto"/>
        <w:jc w:val="left"/>
        <w:rPr>
          <w:rFonts w:ascii="Times New Roman" w:hAnsi="Times New Roman"/>
          <w:szCs w:val="24"/>
        </w:rPr>
      </w:pPr>
    </w:p>
    <w:p w:rsidR="00B140FC" w:rsidRPr="0074084E" w:rsidRDefault="00BB533E" w:rsidP="00B94FC0">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Robert Keal, a representative from the Respondent’s meter reading and investigations department, </w:t>
      </w:r>
      <w:r w:rsidR="007B3FBC" w:rsidRPr="0074084E">
        <w:rPr>
          <w:rFonts w:ascii="Times New Roman" w:hAnsi="Times New Roman"/>
          <w:szCs w:val="24"/>
        </w:rPr>
        <w:t>conducted an investigation at the service address on June 1, 2012</w:t>
      </w:r>
    </w:p>
    <w:p w:rsidR="005E61F2" w:rsidRPr="0074084E" w:rsidRDefault="005E61F2" w:rsidP="00B140FC">
      <w:pPr>
        <w:pStyle w:val="BodyText"/>
        <w:tabs>
          <w:tab w:val="left" w:pos="0"/>
        </w:tabs>
        <w:spacing w:line="360" w:lineRule="auto"/>
        <w:jc w:val="left"/>
        <w:rPr>
          <w:rFonts w:ascii="Times New Roman" w:hAnsi="Times New Roman"/>
          <w:szCs w:val="24"/>
        </w:rPr>
      </w:pPr>
      <w:r w:rsidRPr="0074084E">
        <w:rPr>
          <w:rFonts w:ascii="Times New Roman" w:hAnsi="Times New Roman"/>
          <w:szCs w:val="24"/>
        </w:rPr>
        <w:t xml:space="preserve">(Tr. 18, 19, 46, 47; </w:t>
      </w:r>
      <w:r w:rsidR="00B140FC" w:rsidRPr="0074084E">
        <w:rPr>
          <w:rFonts w:ascii="Times New Roman" w:hAnsi="Times New Roman"/>
          <w:szCs w:val="24"/>
        </w:rPr>
        <w:t>PGW Ex.</w:t>
      </w:r>
      <w:r w:rsidRPr="0074084E">
        <w:rPr>
          <w:rFonts w:ascii="Times New Roman" w:hAnsi="Times New Roman"/>
          <w:szCs w:val="24"/>
        </w:rPr>
        <w:t xml:space="preserve"> 3).</w:t>
      </w:r>
      <w:r w:rsidR="00EF65E8" w:rsidRPr="0074084E">
        <w:rPr>
          <w:rFonts w:ascii="Times New Roman" w:hAnsi="Times New Roman"/>
          <w:szCs w:val="24"/>
        </w:rPr>
        <w:t xml:space="preserve">  </w:t>
      </w:r>
    </w:p>
    <w:p w:rsidR="005E61F2" w:rsidRPr="0074084E" w:rsidRDefault="005E61F2" w:rsidP="005E61F2">
      <w:pPr>
        <w:pStyle w:val="ListParagraph"/>
        <w:rPr>
          <w:rFonts w:ascii="Times New Roman" w:hAnsi="Times New Roman"/>
          <w:szCs w:val="24"/>
        </w:rPr>
      </w:pPr>
    </w:p>
    <w:p w:rsidR="007B3FBC" w:rsidRPr="0074084E" w:rsidRDefault="00267D92" w:rsidP="00667924">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Mr. Keal </w:t>
      </w:r>
      <w:r w:rsidR="00B140FC" w:rsidRPr="0074084E">
        <w:rPr>
          <w:rFonts w:ascii="Times New Roman" w:hAnsi="Times New Roman"/>
          <w:szCs w:val="24"/>
        </w:rPr>
        <w:t>found t</w:t>
      </w:r>
      <w:r w:rsidR="007B3FBC" w:rsidRPr="0074084E">
        <w:rPr>
          <w:rFonts w:ascii="Times New Roman" w:hAnsi="Times New Roman"/>
          <w:szCs w:val="24"/>
        </w:rPr>
        <w:t xml:space="preserve">he </w:t>
      </w:r>
      <w:r w:rsidR="00B140FC" w:rsidRPr="0074084E">
        <w:rPr>
          <w:rFonts w:ascii="Times New Roman" w:hAnsi="Times New Roman"/>
          <w:szCs w:val="24"/>
        </w:rPr>
        <w:t xml:space="preserve">following </w:t>
      </w:r>
      <w:r w:rsidR="007B3FBC" w:rsidRPr="0074084E">
        <w:rPr>
          <w:rFonts w:ascii="Times New Roman" w:hAnsi="Times New Roman"/>
          <w:szCs w:val="24"/>
        </w:rPr>
        <w:t>appliances</w:t>
      </w:r>
      <w:r w:rsidR="00B140FC" w:rsidRPr="0074084E">
        <w:rPr>
          <w:rFonts w:ascii="Times New Roman" w:hAnsi="Times New Roman"/>
          <w:szCs w:val="24"/>
        </w:rPr>
        <w:t xml:space="preserve">: </w:t>
      </w:r>
      <w:r w:rsidR="00667924" w:rsidRPr="0074084E">
        <w:rPr>
          <w:rFonts w:ascii="Times New Roman" w:hAnsi="Times New Roman"/>
          <w:szCs w:val="24"/>
        </w:rPr>
        <w:t xml:space="preserve">the house heater was 90,000 BTUs, the water heater was 35,000 BTUs, the range was 55,000 BTUs, and the dryer was 22, 000 BTUs </w:t>
      </w:r>
      <w:r w:rsidR="007B3FBC" w:rsidRPr="0074084E">
        <w:rPr>
          <w:rFonts w:ascii="Times New Roman" w:hAnsi="Times New Roman"/>
          <w:szCs w:val="24"/>
        </w:rPr>
        <w:t>(</w:t>
      </w:r>
      <w:r w:rsidR="00723DED" w:rsidRPr="0074084E">
        <w:rPr>
          <w:rFonts w:ascii="Times New Roman" w:hAnsi="Times New Roman"/>
          <w:szCs w:val="24"/>
        </w:rPr>
        <w:t>Tr. 18, 19, 46, 47</w:t>
      </w:r>
      <w:r w:rsidR="008A3641" w:rsidRPr="0074084E">
        <w:rPr>
          <w:rFonts w:ascii="Times New Roman" w:hAnsi="Times New Roman"/>
          <w:szCs w:val="24"/>
        </w:rPr>
        <w:t>, 64</w:t>
      </w:r>
      <w:r w:rsidR="00723DED" w:rsidRPr="0074084E">
        <w:rPr>
          <w:rFonts w:ascii="Times New Roman" w:hAnsi="Times New Roman"/>
          <w:szCs w:val="24"/>
        </w:rPr>
        <w:t>;</w:t>
      </w:r>
      <w:r w:rsidR="007B3FBC" w:rsidRPr="0074084E">
        <w:rPr>
          <w:rFonts w:ascii="Times New Roman" w:hAnsi="Times New Roman"/>
          <w:szCs w:val="24"/>
        </w:rPr>
        <w:t xml:space="preserve"> </w:t>
      </w:r>
      <w:r w:rsidR="00B140FC" w:rsidRPr="0074084E">
        <w:rPr>
          <w:rFonts w:ascii="Times New Roman" w:hAnsi="Times New Roman"/>
          <w:szCs w:val="24"/>
        </w:rPr>
        <w:t>PGW Ex.</w:t>
      </w:r>
      <w:r w:rsidR="007B3FBC" w:rsidRPr="0074084E">
        <w:rPr>
          <w:rFonts w:ascii="Times New Roman" w:hAnsi="Times New Roman"/>
          <w:szCs w:val="24"/>
        </w:rPr>
        <w:t xml:space="preserve"> 3)</w:t>
      </w:r>
      <w:r w:rsidR="00BB533E" w:rsidRPr="0074084E">
        <w:rPr>
          <w:rFonts w:ascii="Times New Roman" w:hAnsi="Times New Roman"/>
          <w:szCs w:val="24"/>
        </w:rPr>
        <w:t>.</w:t>
      </w:r>
    </w:p>
    <w:p w:rsidR="00BB533E" w:rsidRPr="0074084E" w:rsidRDefault="00BB533E" w:rsidP="00667924">
      <w:pPr>
        <w:pStyle w:val="BodyText"/>
        <w:tabs>
          <w:tab w:val="left" w:pos="0"/>
        </w:tabs>
        <w:spacing w:line="360" w:lineRule="auto"/>
        <w:ind w:firstLine="1440"/>
        <w:jc w:val="left"/>
        <w:rPr>
          <w:rFonts w:ascii="Times New Roman" w:hAnsi="Times New Roman"/>
          <w:szCs w:val="24"/>
        </w:rPr>
      </w:pPr>
    </w:p>
    <w:p w:rsidR="00BB533E" w:rsidRPr="0074084E" w:rsidRDefault="00BF4043" w:rsidP="00667924">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The June 4, 2012, bill</w:t>
      </w:r>
      <w:r w:rsidR="007B3FBC" w:rsidRPr="0074084E">
        <w:rPr>
          <w:rFonts w:ascii="Times New Roman" w:hAnsi="Times New Roman"/>
          <w:szCs w:val="24"/>
        </w:rPr>
        <w:t xml:space="preserve"> is based on a reading o</w:t>
      </w:r>
      <w:r w:rsidRPr="0074084E">
        <w:rPr>
          <w:rFonts w:ascii="Times New Roman" w:hAnsi="Times New Roman"/>
          <w:szCs w:val="24"/>
        </w:rPr>
        <w:t>f 9365</w:t>
      </w:r>
      <w:r w:rsidR="007B3FBC" w:rsidRPr="0074084E">
        <w:rPr>
          <w:rFonts w:ascii="Times New Roman" w:hAnsi="Times New Roman"/>
          <w:szCs w:val="24"/>
        </w:rPr>
        <w:t xml:space="preserve"> ccfs</w:t>
      </w:r>
      <w:r w:rsidR="00BB533E" w:rsidRPr="0074084E">
        <w:rPr>
          <w:rFonts w:ascii="Times New Roman" w:hAnsi="Times New Roman"/>
          <w:szCs w:val="24"/>
        </w:rPr>
        <w:t xml:space="preserve"> (</w:t>
      </w:r>
      <w:r w:rsidR="00B140FC" w:rsidRPr="0074084E">
        <w:rPr>
          <w:rFonts w:ascii="Times New Roman" w:hAnsi="Times New Roman"/>
          <w:szCs w:val="24"/>
        </w:rPr>
        <w:t>PGW Ex.</w:t>
      </w:r>
      <w:r w:rsidR="00BB533E" w:rsidRPr="0074084E">
        <w:rPr>
          <w:rFonts w:ascii="Times New Roman" w:hAnsi="Times New Roman"/>
          <w:szCs w:val="24"/>
        </w:rPr>
        <w:t xml:space="preserve"> 1).</w:t>
      </w:r>
    </w:p>
    <w:p w:rsidR="007B3FBC" w:rsidRPr="0074084E" w:rsidRDefault="007B3FBC" w:rsidP="00667924">
      <w:pPr>
        <w:pStyle w:val="BodyText"/>
        <w:tabs>
          <w:tab w:val="left" w:pos="0"/>
        </w:tabs>
        <w:spacing w:line="360" w:lineRule="auto"/>
        <w:ind w:firstLine="1440"/>
        <w:jc w:val="left"/>
        <w:rPr>
          <w:rFonts w:ascii="Times New Roman" w:hAnsi="Times New Roman"/>
          <w:szCs w:val="24"/>
        </w:rPr>
      </w:pPr>
    </w:p>
    <w:p w:rsidR="007B3FBC" w:rsidRPr="0074084E" w:rsidRDefault="00BF4043" w:rsidP="00667924">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On September 26, 2012, </w:t>
      </w:r>
      <w:r w:rsidR="007B3FBC" w:rsidRPr="0074084E">
        <w:rPr>
          <w:rFonts w:ascii="Times New Roman" w:hAnsi="Times New Roman"/>
          <w:szCs w:val="24"/>
        </w:rPr>
        <w:t xml:space="preserve">the Respondent </w:t>
      </w:r>
      <w:r w:rsidRPr="0074084E">
        <w:rPr>
          <w:rFonts w:ascii="Times New Roman" w:hAnsi="Times New Roman"/>
          <w:szCs w:val="24"/>
        </w:rPr>
        <w:t>removed the meter</w:t>
      </w:r>
      <w:r w:rsidR="007B3FBC" w:rsidRPr="0074084E">
        <w:rPr>
          <w:rFonts w:ascii="Times New Roman" w:hAnsi="Times New Roman"/>
          <w:szCs w:val="24"/>
        </w:rPr>
        <w:t xml:space="preserve"> and </w:t>
      </w:r>
      <w:r w:rsidRPr="0074084E">
        <w:rPr>
          <w:rFonts w:ascii="Times New Roman" w:hAnsi="Times New Roman"/>
          <w:szCs w:val="24"/>
        </w:rPr>
        <w:t>set the new meter at zero</w:t>
      </w:r>
      <w:r w:rsidR="00BB533E" w:rsidRPr="0074084E">
        <w:rPr>
          <w:rFonts w:ascii="Times New Roman" w:hAnsi="Times New Roman"/>
          <w:szCs w:val="24"/>
        </w:rPr>
        <w:t xml:space="preserve"> (</w:t>
      </w:r>
      <w:r w:rsidR="00723DED" w:rsidRPr="0074084E">
        <w:rPr>
          <w:rFonts w:ascii="Times New Roman" w:hAnsi="Times New Roman"/>
          <w:szCs w:val="24"/>
        </w:rPr>
        <w:t>Tr. 48, 50</w:t>
      </w:r>
      <w:r w:rsidR="00BB533E" w:rsidRPr="0074084E">
        <w:rPr>
          <w:rFonts w:ascii="Times New Roman" w:hAnsi="Times New Roman"/>
          <w:szCs w:val="24"/>
        </w:rPr>
        <w:t>; PGW Ex. 1).</w:t>
      </w:r>
    </w:p>
    <w:p w:rsidR="00BB533E" w:rsidRPr="0074084E" w:rsidRDefault="00BB533E" w:rsidP="00667924">
      <w:pPr>
        <w:pStyle w:val="BodyText"/>
        <w:tabs>
          <w:tab w:val="left" w:pos="0"/>
        </w:tabs>
        <w:spacing w:line="360" w:lineRule="auto"/>
        <w:ind w:firstLine="1440"/>
        <w:jc w:val="left"/>
        <w:rPr>
          <w:rFonts w:ascii="Times New Roman" w:hAnsi="Times New Roman"/>
          <w:szCs w:val="24"/>
        </w:rPr>
      </w:pPr>
    </w:p>
    <w:p w:rsidR="00723DED" w:rsidRPr="0074084E" w:rsidRDefault="005E61F2" w:rsidP="00667924">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The $106.06 O</w:t>
      </w:r>
      <w:r w:rsidR="007B3FBC" w:rsidRPr="0074084E">
        <w:rPr>
          <w:rFonts w:ascii="Times New Roman" w:hAnsi="Times New Roman"/>
          <w:szCs w:val="24"/>
        </w:rPr>
        <w:t xml:space="preserve">ctober </w:t>
      </w:r>
      <w:r w:rsidR="00BF4043" w:rsidRPr="0074084E">
        <w:rPr>
          <w:rFonts w:ascii="Times New Roman" w:hAnsi="Times New Roman"/>
          <w:szCs w:val="24"/>
        </w:rPr>
        <w:t>25</w:t>
      </w:r>
      <w:r w:rsidR="007B3FBC" w:rsidRPr="0074084E">
        <w:rPr>
          <w:rFonts w:ascii="Times New Roman" w:hAnsi="Times New Roman"/>
          <w:szCs w:val="24"/>
        </w:rPr>
        <w:t>, 20</w:t>
      </w:r>
      <w:r w:rsidR="00BF4043" w:rsidRPr="0074084E">
        <w:rPr>
          <w:rFonts w:ascii="Times New Roman" w:hAnsi="Times New Roman"/>
          <w:szCs w:val="24"/>
        </w:rPr>
        <w:t xml:space="preserve">12 </w:t>
      </w:r>
      <w:r w:rsidR="00EF65E8" w:rsidRPr="0074084E">
        <w:rPr>
          <w:rFonts w:ascii="Times New Roman" w:hAnsi="Times New Roman"/>
          <w:szCs w:val="24"/>
        </w:rPr>
        <w:t>bill</w:t>
      </w:r>
      <w:r w:rsidR="00BF4043" w:rsidRPr="0074084E">
        <w:rPr>
          <w:rFonts w:ascii="Times New Roman" w:hAnsi="Times New Roman"/>
          <w:szCs w:val="24"/>
        </w:rPr>
        <w:t xml:space="preserve"> </w:t>
      </w:r>
      <w:r w:rsidR="00723DED" w:rsidRPr="0074084E">
        <w:rPr>
          <w:rFonts w:ascii="Times New Roman" w:hAnsi="Times New Roman"/>
          <w:szCs w:val="24"/>
        </w:rPr>
        <w:t xml:space="preserve">is based on </w:t>
      </w:r>
      <w:r w:rsidR="00BF4043" w:rsidRPr="0074084E">
        <w:rPr>
          <w:rFonts w:ascii="Times New Roman" w:hAnsi="Times New Roman"/>
          <w:szCs w:val="24"/>
        </w:rPr>
        <w:t xml:space="preserve">16 </w:t>
      </w:r>
      <w:r w:rsidR="00723DED" w:rsidRPr="0074084E">
        <w:rPr>
          <w:rFonts w:ascii="Times New Roman" w:hAnsi="Times New Roman"/>
          <w:szCs w:val="24"/>
        </w:rPr>
        <w:t xml:space="preserve">ccfs from the new meter and 47 ccfs from the removed meter for a total of </w:t>
      </w:r>
      <w:r w:rsidR="00BF4043" w:rsidRPr="0074084E">
        <w:rPr>
          <w:rFonts w:ascii="Times New Roman" w:hAnsi="Times New Roman"/>
          <w:szCs w:val="24"/>
        </w:rPr>
        <w:t xml:space="preserve">63 </w:t>
      </w:r>
      <w:r w:rsidR="00723DED" w:rsidRPr="0074084E">
        <w:rPr>
          <w:rFonts w:ascii="Times New Roman" w:hAnsi="Times New Roman"/>
          <w:szCs w:val="24"/>
        </w:rPr>
        <w:t>ccfs</w:t>
      </w:r>
      <w:r w:rsidR="00BF4043" w:rsidRPr="0074084E">
        <w:rPr>
          <w:rFonts w:ascii="Times New Roman" w:hAnsi="Times New Roman"/>
          <w:szCs w:val="24"/>
        </w:rPr>
        <w:t xml:space="preserve"> </w:t>
      </w:r>
      <w:r w:rsidR="00BB533E" w:rsidRPr="0074084E">
        <w:rPr>
          <w:rFonts w:ascii="Times New Roman" w:hAnsi="Times New Roman"/>
          <w:szCs w:val="24"/>
        </w:rPr>
        <w:t>(PGW Ex. 1)</w:t>
      </w:r>
      <w:r w:rsidR="00BF4043" w:rsidRPr="0074084E">
        <w:rPr>
          <w:rFonts w:ascii="Times New Roman" w:hAnsi="Times New Roman"/>
          <w:szCs w:val="24"/>
        </w:rPr>
        <w:t xml:space="preserve">. </w:t>
      </w:r>
    </w:p>
    <w:p w:rsidR="00BB533E" w:rsidRPr="0074084E" w:rsidRDefault="00BB533E" w:rsidP="00667924">
      <w:pPr>
        <w:pStyle w:val="BodyText"/>
        <w:tabs>
          <w:tab w:val="left" w:pos="0"/>
        </w:tabs>
        <w:spacing w:line="360" w:lineRule="auto"/>
        <w:ind w:firstLine="1440"/>
        <w:jc w:val="left"/>
        <w:rPr>
          <w:rFonts w:ascii="Times New Roman" w:hAnsi="Times New Roman"/>
          <w:szCs w:val="24"/>
        </w:rPr>
      </w:pPr>
    </w:p>
    <w:p w:rsidR="00B94FC0" w:rsidRPr="0074084E" w:rsidRDefault="00B94FC0" w:rsidP="00667924">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On </w:t>
      </w:r>
      <w:r w:rsidR="00BB533E" w:rsidRPr="0074084E">
        <w:rPr>
          <w:rFonts w:ascii="Times New Roman" w:hAnsi="Times New Roman"/>
          <w:szCs w:val="24"/>
        </w:rPr>
        <w:t>October</w:t>
      </w:r>
      <w:r w:rsidRPr="0074084E">
        <w:rPr>
          <w:rFonts w:ascii="Times New Roman" w:hAnsi="Times New Roman"/>
          <w:szCs w:val="24"/>
        </w:rPr>
        <w:t xml:space="preserve"> </w:t>
      </w:r>
      <w:r w:rsidR="00BB533E" w:rsidRPr="0074084E">
        <w:rPr>
          <w:rFonts w:ascii="Times New Roman" w:hAnsi="Times New Roman"/>
          <w:szCs w:val="24"/>
        </w:rPr>
        <w:t>5</w:t>
      </w:r>
      <w:r w:rsidRPr="0074084E">
        <w:rPr>
          <w:rFonts w:ascii="Times New Roman" w:hAnsi="Times New Roman"/>
          <w:szCs w:val="24"/>
        </w:rPr>
        <w:t xml:space="preserve">, 2012, the Respondent tested meter </w:t>
      </w:r>
      <w:r w:rsidR="00BB533E" w:rsidRPr="0074084E">
        <w:rPr>
          <w:rFonts w:ascii="Times New Roman" w:hAnsi="Times New Roman"/>
          <w:szCs w:val="24"/>
        </w:rPr>
        <w:t>#1837989</w:t>
      </w:r>
      <w:r w:rsidRPr="0074084E">
        <w:rPr>
          <w:rFonts w:ascii="Times New Roman" w:hAnsi="Times New Roman"/>
          <w:szCs w:val="24"/>
        </w:rPr>
        <w:t>, the meter that had been removed from the service address (Tr. 50; PGW Ex. 3).</w:t>
      </w:r>
    </w:p>
    <w:p w:rsidR="00BB533E" w:rsidRPr="0074084E" w:rsidRDefault="00BB533E" w:rsidP="00667924">
      <w:pPr>
        <w:pStyle w:val="BodyText"/>
        <w:tabs>
          <w:tab w:val="left" w:pos="0"/>
        </w:tabs>
        <w:spacing w:line="360" w:lineRule="auto"/>
        <w:ind w:firstLine="1440"/>
        <w:jc w:val="left"/>
        <w:rPr>
          <w:rFonts w:ascii="Times New Roman" w:hAnsi="Times New Roman"/>
          <w:szCs w:val="24"/>
        </w:rPr>
      </w:pPr>
    </w:p>
    <w:p w:rsidR="009D44FE" w:rsidRPr="0074084E" w:rsidRDefault="009D44FE" w:rsidP="00667924">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 xml:space="preserve">Since </w:t>
      </w:r>
      <w:r w:rsidR="001B5C33" w:rsidRPr="0074084E">
        <w:rPr>
          <w:rFonts w:ascii="Times New Roman" w:hAnsi="Times New Roman"/>
          <w:szCs w:val="24"/>
        </w:rPr>
        <w:t xml:space="preserve">meter </w:t>
      </w:r>
      <w:r w:rsidR="00BB533E" w:rsidRPr="0074084E">
        <w:rPr>
          <w:rFonts w:ascii="Times New Roman" w:hAnsi="Times New Roman"/>
          <w:szCs w:val="24"/>
        </w:rPr>
        <w:t xml:space="preserve">#1837989 </w:t>
      </w:r>
      <w:r w:rsidRPr="0074084E">
        <w:rPr>
          <w:rFonts w:ascii="Times New Roman" w:hAnsi="Times New Roman"/>
          <w:szCs w:val="24"/>
        </w:rPr>
        <w:t xml:space="preserve">tested at an average of 99.4 percent, it tested within the guidelines set forth in the Commission’s regulations (Tr. </w:t>
      </w:r>
      <w:r w:rsidR="001B5C33" w:rsidRPr="0074084E">
        <w:rPr>
          <w:rFonts w:ascii="Times New Roman" w:hAnsi="Times New Roman"/>
          <w:szCs w:val="24"/>
        </w:rPr>
        <w:t>32, 35</w:t>
      </w:r>
      <w:r w:rsidRPr="0074084E">
        <w:rPr>
          <w:rFonts w:ascii="Times New Roman" w:hAnsi="Times New Roman"/>
          <w:szCs w:val="24"/>
        </w:rPr>
        <w:t>; PGW Ex. 3)</w:t>
      </w:r>
      <w:r w:rsidR="006B7CFD" w:rsidRPr="0074084E">
        <w:rPr>
          <w:rFonts w:ascii="Times New Roman" w:hAnsi="Times New Roman"/>
          <w:szCs w:val="24"/>
        </w:rPr>
        <w:t>.</w:t>
      </w:r>
    </w:p>
    <w:p w:rsidR="00677007" w:rsidRPr="0074084E" w:rsidRDefault="007135BB" w:rsidP="00667924">
      <w:pPr>
        <w:pStyle w:val="BodyText"/>
        <w:numPr>
          <w:ilvl w:val="0"/>
          <w:numId w:val="12"/>
        </w:numPr>
        <w:tabs>
          <w:tab w:val="left" w:pos="0"/>
        </w:tabs>
        <w:spacing w:line="360" w:lineRule="auto"/>
        <w:ind w:left="0" w:firstLine="1440"/>
        <w:jc w:val="left"/>
        <w:rPr>
          <w:rFonts w:ascii="Times New Roman" w:hAnsi="Times New Roman"/>
          <w:szCs w:val="24"/>
        </w:rPr>
      </w:pPr>
      <w:r w:rsidRPr="0074084E">
        <w:rPr>
          <w:rFonts w:ascii="Times New Roman" w:hAnsi="Times New Roman"/>
          <w:szCs w:val="24"/>
        </w:rPr>
        <w:lastRenderedPageBreak/>
        <w:t>T</w:t>
      </w:r>
      <w:r w:rsidR="00677007" w:rsidRPr="0074084E">
        <w:rPr>
          <w:rFonts w:ascii="Times New Roman" w:hAnsi="Times New Roman"/>
          <w:szCs w:val="24"/>
        </w:rPr>
        <w:t xml:space="preserve">he Bureau of Consumer Services </w:t>
      </w:r>
      <w:r w:rsidR="00723DED" w:rsidRPr="0074084E">
        <w:rPr>
          <w:rFonts w:ascii="Times New Roman" w:hAnsi="Times New Roman"/>
          <w:szCs w:val="24"/>
        </w:rPr>
        <w:t>dismissed the informal complaint</w:t>
      </w:r>
      <w:r w:rsidR="0074084E" w:rsidRPr="0074084E">
        <w:rPr>
          <w:rFonts w:ascii="Times New Roman" w:hAnsi="Times New Roman"/>
          <w:szCs w:val="24"/>
        </w:rPr>
        <w:t xml:space="preserve"> (#2965893)</w:t>
      </w:r>
      <w:r w:rsidR="00723DED" w:rsidRPr="0074084E">
        <w:rPr>
          <w:rFonts w:ascii="Times New Roman" w:hAnsi="Times New Roman"/>
          <w:szCs w:val="24"/>
        </w:rPr>
        <w:t xml:space="preserve"> in </w:t>
      </w:r>
      <w:r w:rsidR="00677007" w:rsidRPr="0074084E">
        <w:rPr>
          <w:rFonts w:ascii="Times New Roman" w:hAnsi="Times New Roman"/>
          <w:szCs w:val="24"/>
        </w:rPr>
        <w:t xml:space="preserve">its decision </w:t>
      </w:r>
      <w:r w:rsidR="00723DED" w:rsidRPr="0074084E">
        <w:rPr>
          <w:rFonts w:ascii="Times New Roman" w:hAnsi="Times New Roman"/>
          <w:szCs w:val="24"/>
        </w:rPr>
        <w:t xml:space="preserve">dated June 28, </w:t>
      </w:r>
      <w:r w:rsidR="00677007" w:rsidRPr="0074084E">
        <w:rPr>
          <w:rFonts w:ascii="Times New Roman" w:hAnsi="Times New Roman"/>
          <w:szCs w:val="24"/>
        </w:rPr>
        <w:t>201</w:t>
      </w:r>
      <w:r w:rsidR="00456640" w:rsidRPr="0074084E">
        <w:rPr>
          <w:rFonts w:ascii="Times New Roman" w:hAnsi="Times New Roman"/>
          <w:szCs w:val="24"/>
        </w:rPr>
        <w:t>2</w:t>
      </w:r>
      <w:r w:rsidR="00677007" w:rsidRPr="0074084E">
        <w:rPr>
          <w:rFonts w:ascii="Times New Roman" w:hAnsi="Times New Roman"/>
          <w:szCs w:val="24"/>
        </w:rPr>
        <w:t xml:space="preserve"> (Tr. </w:t>
      </w:r>
      <w:r w:rsidR="005129E0" w:rsidRPr="0074084E">
        <w:rPr>
          <w:rFonts w:ascii="Times New Roman" w:hAnsi="Times New Roman"/>
          <w:szCs w:val="24"/>
        </w:rPr>
        <w:t>4</w:t>
      </w:r>
      <w:r w:rsidR="00723DED" w:rsidRPr="0074084E">
        <w:rPr>
          <w:rFonts w:ascii="Times New Roman" w:hAnsi="Times New Roman"/>
          <w:szCs w:val="24"/>
        </w:rPr>
        <w:t>6</w:t>
      </w:r>
      <w:r w:rsidR="00677007" w:rsidRPr="0074084E">
        <w:rPr>
          <w:rFonts w:ascii="Times New Roman" w:hAnsi="Times New Roman"/>
          <w:szCs w:val="24"/>
        </w:rPr>
        <w:t>; PGW Ex. 5).</w:t>
      </w:r>
      <w:r w:rsidR="004E2739" w:rsidRPr="0074084E">
        <w:rPr>
          <w:rFonts w:ascii="Times New Roman" w:hAnsi="Times New Roman"/>
          <w:szCs w:val="24"/>
        </w:rPr>
        <w:t xml:space="preserve"> </w:t>
      </w:r>
    </w:p>
    <w:p w:rsidR="00267D92" w:rsidRPr="0074084E" w:rsidRDefault="00267D92" w:rsidP="00667924">
      <w:pPr>
        <w:pStyle w:val="BodyText"/>
        <w:tabs>
          <w:tab w:val="clear" w:pos="1980"/>
          <w:tab w:val="left" w:pos="0"/>
        </w:tabs>
        <w:spacing w:line="360" w:lineRule="auto"/>
        <w:ind w:firstLine="1440"/>
        <w:jc w:val="left"/>
        <w:rPr>
          <w:rFonts w:ascii="Times New Roman" w:hAnsi="Times New Roman"/>
          <w:szCs w:val="24"/>
        </w:rPr>
      </w:pPr>
    </w:p>
    <w:p w:rsidR="000138E2" w:rsidRPr="0074084E" w:rsidRDefault="000138E2" w:rsidP="00667924">
      <w:pPr>
        <w:pStyle w:val="BodyText"/>
        <w:numPr>
          <w:ilvl w:val="0"/>
          <w:numId w:val="12"/>
        </w:numPr>
        <w:tabs>
          <w:tab w:val="clear" w:pos="1980"/>
        </w:tabs>
        <w:spacing w:line="360" w:lineRule="auto"/>
        <w:ind w:left="0" w:firstLine="1440"/>
        <w:jc w:val="left"/>
        <w:rPr>
          <w:rFonts w:ascii="Times New Roman" w:hAnsi="Times New Roman"/>
          <w:szCs w:val="24"/>
        </w:rPr>
      </w:pPr>
      <w:r w:rsidRPr="0074084E">
        <w:rPr>
          <w:rFonts w:ascii="Times New Roman" w:hAnsi="Times New Roman"/>
          <w:szCs w:val="24"/>
        </w:rPr>
        <w:t xml:space="preserve">A </w:t>
      </w:r>
      <w:r w:rsidR="00EF65E8" w:rsidRPr="0074084E">
        <w:rPr>
          <w:rFonts w:ascii="Times New Roman" w:hAnsi="Times New Roman"/>
          <w:szCs w:val="24"/>
        </w:rPr>
        <w:t>degree-day</w:t>
      </w:r>
      <w:r w:rsidRPr="0074084E">
        <w:rPr>
          <w:rFonts w:ascii="Times New Roman" w:hAnsi="Times New Roman"/>
          <w:szCs w:val="24"/>
        </w:rPr>
        <w:t xml:space="preserve"> is an index of energy consumption for heating.  It indicates the number of degrees the average temperature drops below 65 degrees Fahrenheit (Tr. </w:t>
      </w:r>
      <w:r w:rsidR="000D231E" w:rsidRPr="0074084E">
        <w:rPr>
          <w:rFonts w:ascii="Times New Roman" w:hAnsi="Times New Roman"/>
          <w:szCs w:val="24"/>
        </w:rPr>
        <w:t>51</w:t>
      </w:r>
      <w:r w:rsidRPr="0074084E">
        <w:rPr>
          <w:rFonts w:ascii="Times New Roman" w:hAnsi="Times New Roman"/>
          <w:szCs w:val="24"/>
        </w:rPr>
        <w:t>; PGW Ex</w:t>
      </w:r>
      <w:r w:rsidR="000D231E" w:rsidRPr="0074084E">
        <w:rPr>
          <w:rFonts w:ascii="Times New Roman" w:hAnsi="Times New Roman"/>
          <w:szCs w:val="24"/>
        </w:rPr>
        <w:t>s</w:t>
      </w:r>
      <w:r w:rsidRPr="0074084E">
        <w:rPr>
          <w:rFonts w:ascii="Times New Roman" w:hAnsi="Times New Roman"/>
          <w:szCs w:val="24"/>
        </w:rPr>
        <w:t>. 4</w:t>
      </w:r>
      <w:r w:rsidR="000D231E" w:rsidRPr="0074084E">
        <w:rPr>
          <w:rFonts w:ascii="Times New Roman" w:hAnsi="Times New Roman"/>
          <w:szCs w:val="24"/>
        </w:rPr>
        <w:t>, 6</w:t>
      </w:r>
      <w:r w:rsidRPr="0074084E">
        <w:rPr>
          <w:rFonts w:ascii="Times New Roman" w:hAnsi="Times New Roman"/>
          <w:szCs w:val="24"/>
        </w:rPr>
        <w:t xml:space="preserve">). </w:t>
      </w:r>
    </w:p>
    <w:p w:rsidR="00DB62F0" w:rsidRPr="0074084E" w:rsidRDefault="00DB62F0" w:rsidP="00667924">
      <w:pPr>
        <w:pStyle w:val="BodyText"/>
        <w:tabs>
          <w:tab w:val="clear" w:pos="1980"/>
        </w:tabs>
        <w:spacing w:line="360" w:lineRule="auto"/>
        <w:ind w:firstLine="1440"/>
        <w:jc w:val="left"/>
        <w:rPr>
          <w:rFonts w:ascii="Times New Roman" w:hAnsi="Times New Roman"/>
          <w:szCs w:val="24"/>
        </w:rPr>
      </w:pPr>
    </w:p>
    <w:p w:rsidR="002B4485" w:rsidRPr="0074084E" w:rsidRDefault="00DB62F0" w:rsidP="00667924">
      <w:pPr>
        <w:pStyle w:val="BodyText"/>
        <w:numPr>
          <w:ilvl w:val="0"/>
          <w:numId w:val="12"/>
        </w:numPr>
        <w:tabs>
          <w:tab w:val="clear" w:pos="1980"/>
        </w:tabs>
        <w:spacing w:line="360" w:lineRule="auto"/>
        <w:ind w:left="0" w:firstLine="1440"/>
        <w:jc w:val="left"/>
        <w:rPr>
          <w:rFonts w:ascii="Times New Roman" w:hAnsi="Times New Roman"/>
          <w:szCs w:val="24"/>
        </w:rPr>
      </w:pPr>
      <w:r w:rsidRPr="0074084E">
        <w:rPr>
          <w:rFonts w:ascii="Times New Roman" w:hAnsi="Times New Roman"/>
          <w:szCs w:val="24"/>
        </w:rPr>
        <w:t xml:space="preserve">The usage at the service address </w:t>
      </w:r>
      <w:r w:rsidR="00456640" w:rsidRPr="0074084E">
        <w:rPr>
          <w:rFonts w:ascii="Times New Roman" w:hAnsi="Times New Roman"/>
          <w:szCs w:val="24"/>
        </w:rPr>
        <w:t xml:space="preserve">was </w:t>
      </w:r>
      <w:r w:rsidR="00723DED" w:rsidRPr="0074084E">
        <w:rPr>
          <w:rFonts w:ascii="Times New Roman" w:hAnsi="Times New Roman"/>
          <w:szCs w:val="24"/>
        </w:rPr>
        <w:t>15.7</w:t>
      </w:r>
      <w:r w:rsidR="00456640" w:rsidRPr="0074084E">
        <w:rPr>
          <w:rFonts w:ascii="Times New Roman" w:hAnsi="Times New Roman"/>
          <w:szCs w:val="24"/>
        </w:rPr>
        <w:t xml:space="preserve"> ccf</w:t>
      </w:r>
      <w:r w:rsidR="003D4CD1" w:rsidRPr="0074084E">
        <w:rPr>
          <w:rFonts w:ascii="Times New Roman" w:hAnsi="Times New Roman"/>
          <w:szCs w:val="24"/>
        </w:rPr>
        <w:t>s</w:t>
      </w:r>
      <w:r w:rsidR="00456640" w:rsidRPr="0074084E">
        <w:rPr>
          <w:rFonts w:ascii="Times New Roman" w:hAnsi="Times New Roman"/>
          <w:szCs w:val="24"/>
        </w:rPr>
        <w:t xml:space="preserve"> per </w:t>
      </w:r>
      <w:r w:rsidR="00EF65E8" w:rsidRPr="0074084E">
        <w:rPr>
          <w:rFonts w:ascii="Times New Roman" w:hAnsi="Times New Roman"/>
          <w:szCs w:val="24"/>
        </w:rPr>
        <w:t>degree-day</w:t>
      </w:r>
      <w:r w:rsidR="00456640" w:rsidRPr="0074084E">
        <w:rPr>
          <w:rFonts w:ascii="Times New Roman" w:hAnsi="Times New Roman"/>
          <w:szCs w:val="24"/>
        </w:rPr>
        <w:t xml:space="preserve"> from </w:t>
      </w:r>
      <w:r w:rsidR="00723DED" w:rsidRPr="0074084E">
        <w:rPr>
          <w:rFonts w:ascii="Times New Roman" w:hAnsi="Times New Roman"/>
          <w:szCs w:val="24"/>
        </w:rPr>
        <w:t>March</w:t>
      </w:r>
      <w:r w:rsidR="00456640" w:rsidRPr="0074084E">
        <w:rPr>
          <w:rFonts w:ascii="Times New Roman" w:hAnsi="Times New Roman"/>
          <w:szCs w:val="24"/>
        </w:rPr>
        <w:t xml:space="preserve"> </w:t>
      </w:r>
      <w:r w:rsidR="00723DED" w:rsidRPr="0074084E">
        <w:rPr>
          <w:rFonts w:ascii="Times New Roman" w:hAnsi="Times New Roman"/>
          <w:szCs w:val="24"/>
        </w:rPr>
        <w:t>4</w:t>
      </w:r>
      <w:r w:rsidR="003D4CD1" w:rsidRPr="0074084E">
        <w:rPr>
          <w:rFonts w:ascii="Times New Roman" w:hAnsi="Times New Roman"/>
          <w:szCs w:val="24"/>
        </w:rPr>
        <w:t xml:space="preserve">, </w:t>
      </w:r>
      <w:r w:rsidR="00456640" w:rsidRPr="0074084E">
        <w:rPr>
          <w:rFonts w:ascii="Times New Roman" w:hAnsi="Times New Roman"/>
          <w:szCs w:val="24"/>
        </w:rPr>
        <w:t>200</w:t>
      </w:r>
      <w:r w:rsidR="00723DED" w:rsidRPr="0074084E">
        <w:rPr>
          <w:rFonts w:ascii="Times New Roman" w:hAnsi="Times New Roman"/>
          <w:szCs w:val="24"/>
        </w:rPr>
        <w:t>8</w:t>
      </w:r>
      <w:r w:rsidR="00043EBF" w:rsidRPr="0074084E">
        <w:rPr>
          <w:rFonts w:ascii="Times New Roman" w:hAnsi="Times New Roman"/>
          <w:szCs w:val="24"/>
        </w:rPr>
        <w:t>,</w:t>
      </w:r>
      <w:r w:rsidR="00456640" w:rsidRPr="0074084E">
        <w:rPr>
          <w:rFonts w:ascii="Times New Roman" w:hAnsi="Times New Roman"/>
          <w:szCs w:val="24"/>
        </w:rPr>
        <w:t xml:space="preserve"> to September</w:t>
      </w:r>
      <w:r w:rsidR="003D4CD1" w:rsidRPr="0074084E">
        <w:rPr>
          <w:rFonts w:ascii="Times New Roman" w:hAnsi="Times New Roman"/>
          <w:szCs w:val="24"/>
        </w:rPr>
        <w:t xml:space="preserve"> </w:t>
      </w:r>
      <w:r w:rsidR="00723DED" w:rsidRPr="0074084E">
        <w:rPr>
          <w:rFonts w:ascii="Times New Roman" w:hAnsi="Times New Roman"/>
          <w:szCs w:val="24"/>
        </w:rPr>
        <w:t>26</w:t>
      </w:r>
      <w:r w:rsidR="003D4CD1" w:rsidRPr="0074084E">
        <w:rPr>
          <w:rFonts w:ascii="Times New Roman" w:hAnsi="Times New Roman"/>
          <w:szCs w:val="24"/>
        </w:rPr>
        <w:t>,</w:t>
      </w:r>
      <w:r w:rsidR="00456640" w:rsidRPr="0074084E">
        <w:rPr>
          <w:rFonts w:ascii="Times New Roman" w:hAnsi="Times New Roman"/>
          <w:szCs w:val="24"/>
        </w:rPr>
        <w:t xml:space="preserve"> 20</w:t>
      </w:r>
      <w:r w:rsidR="00723DED" w:rsidRPr="0074084E">
        <w:rPr>
          <w:rFonts w:ascii="Times New Roman" w:hAnsi="Times New Roman"/>
          <w:szCs w:val="24"/>
        </w:rPr>
        <w:t>12</w:t>
      </w:r>
      <w:r w:rsidR="00043EBF" w:rsidRPr="0074084E">
        <w:rPr>
          <w:rFonts w:ascii="Times New Roman" w:hAnsi="Times New Roman"/>
          <w:szCs w:val="24"/>
        </w:rPr>
        <w:t>,</w:t>
      </w:r>
      <w:r w:rsidR="00456640" w:rsidRPr="0074084E">
        <w:rPr>
          <w:rFonts w:ascii="Times New Roman" w:hAnsi="Times New Roman"/>
          <w:szCs w:val="24"/>
        </w:rPr>
        <w:t xml:space="preserve"> and 1</w:t>
      </w:r>
      <w:r w:rsidR="00723DED" w:rsidRPr="0074084E">
        <w:rPr>
          <w:rFonts w:ascii="Times New Roman" w:hAnsi="Times New Roman"/>
          <w:szCs w:val="24"/>
        </w:rPr>
        <w:t>5</w:t>
      </w:r>
      <w:r w:rsidR="00456640" w:rsidRPr="0074084E">
        <w:rPr>
          <w:rFonts w:ascii="Times New Roman" w:hAnsi="Times New Roman"/>
          <w:szCs w:val="24"/>
        </w:rPr>
        <w:t>.</w:t>
      </w:r>
      <w:r w:rsidR="00723DED" w:rsidRPr="0074084E">
        <w:rPr>
          <w:rFonts w:ascii="Times New Roman" w:hAnsi="Times New Roman"/>
          <w:szCs w:val="24"/>
        </w:rPr>
        <w:t>7</w:t>
      </w:r>
      <w:r w:rsidR="00456640" w:rsidRPr="0074084E">
        <w:rPr>
          <w:rFonts w:ascii="Times New Roman" w:hAnsi="Times New Roman"/>
          <w:szCs w:val="24"/>
        </w:rPr>
        <w:t xml:space="preserve"> ccf</w:t>
      </w:r>
      <w:r w:rsidR="003D4CD1" w:rsidRPr="0074084E">
        <w:rPr>
          <w:rFonts w:ascii="Times New Roman" w:hAnsi="Times New Roman"/>
          <w:szCs w:val="24"/>
        </w:rPr>
        <w:t>s</w:t>
      </w:r>
      <w:r w:rsidR="00456640" w:rsidRPr="0074084E">
        <w:rPr>
          <w:rFonts w:ascii="Times New Roman" w:hAnsi="Times New Roman"/>
          <w:szCs w:val="24"/>
        </w:rPr>
        <w:t xml:space="preserve"> per </w:t>
      </w:r>
      <w:r w:rsidR="00EF65E8" w:rsidRPr="0074084E">
        <w:rPr>
          <w:rFonts w:ascii="Times New Roman" w:hAnsi="Times New Roman"/>
          <w:szCs w:val="24"/>
        </w:rPr>
        <w:t>degree-day</w:t>
      </w:r>
      <w:r w:rsidR="00456640" w:rsidRPr="0074084E">
        <w:rPr>
          <w:rFonts w:ascii="Times New Roman" w:hAnsi="Times New Roman"/>
          <w:szCs w:val="24"/>
        </w:rPr>
        <w:t xml:space="preserve"> from September </w:t>
      </w:r>
      <w:r w:rsidR="00723DED" w:rsidRPr="0074084E">
        <w:rPr>
          <w:rFonts w:ascii="Times New Roman" w:hAnsi="Times New Roman"/>
          <w:szCs w:val="24"/>
        </w:rPr>
        <w:t>26</w:t>
      </w:r>
      <w:r w:rsidR="003D4CD1" w:rsidRPr="0074084E">
        <w:rPr>
          <w:rFonts w:ascii="Times New Roman" w:hAnsi="Times New Roman"/>
          <w:szCs w:val="24"/>
        </w:rPr>
        <w:t xml:space="preserve">, </w:t>
      </w:r>
      <w:r w:rsidR="00456640" w:rsidRPr="0074084E">
        <w:rPr>
          <w:rFonts w:ascii="Times New Roman" w:hAnsi="Times New Roman"/>
          <w:szCs w:val="24"/>
        </w:rPr>
        <w:t>20</w:t>
      </w:r>
      <w:r w:rsidR="00723DED" w:rsidRPr="0074084E">
        <w:rPr>
          <w:rFonts w:ascii="Times New Roman" w:hAnsi="Times New Roman"/>
          <w:szCs w:val="24"/>
        </w:rPr>
        <w:t>12</w:t>
      </w:r>
      <w:r w:rsidR="00043EBF" w:rsidRPr="0074084E">
        <w:rPr>
          <w:rFonts w:ascii="Times New Roman" w:hAnsi="Times New Roman"/>
          <w:szCs w:val="24"/>
        </w:rPr>
        <w:t>,</w:t>
      </w:r>
      <w:r w:rsidR="00456640" w:rsidRPr="0074084E">
        <w:rPr>
          <w:rFonts w:ascii="Times New Roman" w:hAnsi="Times New Roman"/>
          <w:szCs w:val="24"/>
        </w:rPr>
        <w:t xml:space="preserve"> to </w:t>
      </w:r>
      <w:r w:rsidR="00723DED" w:rsidRPr="0074084E">
        <w:rPr>
          <w:rFonts w:ascii="Times New Roman" w:hAnsi="Times New Roman"/>
          <w:szCs w:val="24"/>
        </w:rPr>
        <w:t>July</w:t>
      </w:r>
      <w:r w:rsidR="00456640" w:rsidRPr="0074084E">
        <w:rPr>
          <w:rFonts w:ascii="Times New Roman" w:hAnsi="Times New Roman"/>
          <w:szCs w:val="24"/>
        </w:rPr>
        <w:t xml:space="preserve"> </w:t>
      </w:r>
      <w:r w:rsidR="003D4CD1" w:rsidRPr="0074084E">
        <w:rPr>
          <w:rFonts w:ascii="Times New Roman" w:hAnsi="Times New Roman"/>
          <w:szCs w:val="24"/>
        </w:rPr>
        <w:t>2</w:t>
      </w:r>
      <w:r w:rsidR="00723DED" w:rsidRPr="0074084E">
        <w:rPr>
          <w:rFonts w:ascii="Times New Roman" w:hAnsi="Times New Roman"/>
          <w:szCs w:val="24"/>
        </w:rPr>
        <w:t>4</w:t>
      </w:r>
      <w:r w:rsidR="003D4CD1" w:rsidRPr="0074084E">
        <w:rPr>
          <w:rFonts w:ascii="Times New Roman" w:hAnsi="Times New Roman"/>
          <w:szCs w:val="24"/>
        </w:rPr>
        <w:t xml:space="preserve">, </w:t>
      </w:r>
      <w:r w:rsidR="00456640" w:rsidRPr="0074084E">
        <w:rPr>
          <w:rFonts w:ascii="Times New Roman" w:hAnsi="Times New Roman"/>
          <w:szCs w:val="24"/>
        </w:rPr>
        <w:t>20</w:t>
      </w:r>
      <w:r w:rsidR="00723DED" w:rsidRPr="0074084E">
        <w:rPr>
          <w:rFonts w:ascii="Times New Roman" w:hAnsi="Times New Roman"/>
          <w:szCs w:val="24"/>
        </w:rPr>
        <w:t>13</w:t>
      </w:r>
      <w:r w:rsidR="00456640" w:rsidRPr="0074084E">
        <w:rPr>
          <w:rFonts w:ascii="Times New Roman" w:hAnsi="Times New Roman"/>
          <w:szCs w:val="24"/>
        </w:rPr>
        <w:t xml:space="preserve"> </w:t>
      </w:r>
      <w:r w:rsidR="00043EBF" w:rsidRPr="0074084E">
        <w:rPr>
          <w:rFonts w:ascii="Times New Roman" w:hAnsi="Times New Roman"/>
          <w:szCs w:val="24"/>
        </w:rPr>
        <w:t>(</w:t>
      </w:r>
      <w:r w:rsidR="000D231E" w:rsidRPr="0074084E">
        <w:rPr>
          <w:rFonts w:ascii="Times New Roman" w:hAnsi="Times New Roman"/>
          <w:szCs w:val="24"/>
        </w:rPr>
        <w:t xml:space="preserve">Tr. 51; </w:t>
      </w:r>
      <w:r w:rsidR="00043EBF" w:rsidRPr="0074084E">
        <w:rPr>
          <w:rFonts w:ascii="Times New Roman" w:hAnsi="Times New Roman"/>
          <w:szCs w:val="24"/>
        </w:rPr>
        <w:t>PGW Ex</w:t>
      </w:r>
      <w:r w:rsidR="00723DED" w:rsidRPr="0074084E">
        <w:rPr>
          <w:rFonts w:ascii="Times New Roman" w:hAnsi="Times New Roman"/>
          <w:szCs w:val="24"/>
        </w:rPr>
        <w:t>s</w:t>
      </w:r>
      <w:r w:rsidR="00043EBF" w:rsidRPr="0074084E">
        <w:rPr>
          <w:rFonts w:ascii="Times New Roman" w:hAnsi="Times New Roman"/>
          <w:szCs w:val="24"/>
        </w:rPr>
        <w:t>. 4</w:t>
      </w:r>
      <w:r w:rsidR="00723DED" w:rsidRPr="0074084E">
        <w:rPr>
          <w:rFonts w:ascii="Times New Roman" w:hAnsi="Times New Roman"/>
          <w:szCs w:val="24"/>
        </w:rPr>
        <w:t>, 6</w:t>
      </w:r>
      <w:r w:rsidR="00043EBF" w:rsidRPr="0074084E">
        <w:rPr>
          <w:rFonts w:ascii="Times New Roman" w:hAnsi="Times New Roman"/>
          <w:szCs w:val="24"/>
        </w:rPr>
        <w:t>).</w:t>
      </w:r>
    </w:p>
    <w:p w:rsidR="005E61F2" w:rsidRPr="0074084E" w:rsidRDefault="005E61F2" w:rsidP="005E61F2">
      <w:pPr>
        <w:pStyle w:val="BodyText"/>
        <w:tabs>
          <w:tab w:val="clear" w:pos="1980"/>
        </w:tabs>
        <w:spacing w:line="360" w:lineRule="auto"/>
        <w:jc w:val="left"/>
        <w:rPr>
          <w:rFonts w:ascii="Times New Roman" w:hAnsi="Times New Roman"/>
          <w:szCs w:val="24"/>
        </w:rPr>
      </w:pPr>
    </w:p>
    <w:p w:rsidR="000D231E" w:rsidRPr="0074084E" w:rsidRDefault="0061710E" w:rsidP="00B94FC0">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74084E">
        <w:rPr>
          <w:rFonts w:ascii="Times New Roman" w:hAnsi="Times New Roman"/>
          <w:szCs w:val="24"/>
        </w:rPr>
        <w:t>At the time of the hearing, the Complainant’s balance was $</w:t>
      </w:r>
      <w:r w:rsidR="00723DED" w:rsidRPr="0074084E">
        <w:rPr>
          <w:rFonts w:ascii="Times New Roman" w:hAnsi="Times New Roman"/>
          <w:szCs w:val="24"/>
        </w:rPr>
        <w:t>6</w:t>
      </w:r>
      <w:r w:rsidRPr="0074084E">
        <w:rPr>
          <w:rFonts w:ascii="Times New Roman" w:hAnsi="Times New Roman"/>
          <w:szCs w:val="24"/>
        </w:rPr>
        <w:t>,</w:t>
      </w:r>
      <w:r w:rsidR="00723DED" w:rsidRPr="0074084E">
        <w:rPr>
          <w:rFonts w:ascii="Times New Roman" w:hAnsi="Times New Roman"/>
          <w:szCs w:val="24"/>
        </w:rPr>
        <w:t>4</w:t>
      </w:r>
      <w:r w:rsidR="00DA51B0" w:rsidRPr="0074084E">
        <w:rPr>
          <w:rFonts w:ascii="Times New Roman" w:hAnsi="Times New Roman"/>
          <w:szCs w:val="24"/>
        </w:rPr>
        <w:t>0</w:t>
      </w:r>
      <w:r w:rsidR="00723DED" w:rsidRPr="0074084E">
        <w:rPr>
          <w:rFonts w:ascii="Times New Roman" w:hAnsi="Times New Roman"/>
          <w:szCs w:val="24"/>
        </w:rPr>
        <w:t>3</w:t>
      </w:r>
      <w:r w:rsidRPr="0074084E">
        <w:rPr>
          <w:rFonts w:ascii="Times New Roman" w:hAnsi="Times New Roman"/>
          <w:szCs w:val="24"/>
        </w:rPr>
        <w:t>.</w:t>
      </w:r>
      <w:r w:rsidR="00723DED" w:rsidRPr="0074084E">
        <w:rPr>
          <w:rFonts w:ascii="Times New Roman" w:hAnsi="Times New Roman"/>
          <w:szCs w:val="24"/>
        </w:rPr>
        <w:t>98</w:t>
      </w:r>
    </w:p>
    <w:p w:rsidR="0061710E" w:rsidRPr="0074084E" w:rsidRDefault="0061710E" w:rsidP="000D231E">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 xml:space="preserve">(Tr. </w:t>
      </w:r>
      <w:r w:rsidR="00723DED" w:rsidRPr="0074084E">
        <w:rPr>
          <w:rFonts w:ascii="Times New Roman" w:hAnsi="Times New Roman"/>
          <w:szCs w:val="24"/>
        </w:rPr>
        <w:t>41</w:t>
      </w:r>
      <w:r w:rsidRPr="0074084E">
        <w:rPr>
          <w:rFonts w:ascii="Times New Roman" w:hAnsi="Times New Roman"/>
          <w:szCs w:val="24"/>
        </w:rPr>
        <w:t>; PGW Ex. 1).</w:t>
      </w:r>
    </w:p>
    <w:p w:rsidR="002B4B71" w:rsidRPr="0074084E" w:rsidRDefault="002B4B71" w:rsidP="00B94FC0">
      <w:pPr>
        <w:pStyle w:val="BodyText"/>
        <w:tabs>
          <w:tab w:val="clear" w:pos="1980"/>
        </w:tabs>
        <w:spacing w:line="360" w:lineRule="auto"/>
        <w:ind w:firstLine="1440"/>
        <w:jc w:val="left"/>
        <w:rPr>
          <w:rFonts w:ascii="Times New Roman" w:hAnsi="Times New Roman"/>
          <w:szCs w:val="24"/>
        </w:rPr>
      </w:pPr>
    </w:p>
    <w:p w:rsidR="004A1397" w:rsidRPr="0074084E" w:rsidRDefault="004A1397">
      <w:pPr>
        <w:pStyle w:val="Heading1"/>
        <w:rPr>
          <w:rFonts w:ascii="Times New Roman" w:hAnsi="Times New Roman"/>
          <w:b w:val="0"/>
          <w:szCs w:val="24"/>
        </w:rPr>
      </w:pPr>
      <w:r w:rsidRPr="0074084E">
        <w:rPr>
          <w:rFonts w:ascii="Times New Roman" w:hAnsi="Times New Roman"/>
          <w:b w:val="0"/>
          <w:szCs w:val="24"/>
        </w:rPr>
        <w:t>DISCUSSION</w:t>
      </w:r>
    </w:p>
    <w:p w:rsidR="004A1397" w:rsidRPr="0074084E" w:rsidRDefault="004A1397" w:rsidP="00A5685A">
      <w:pPr>
        <w:rPr>
          <w:sz w:val="24"/>
          <w:szCs w:val="24"/>
        </w:rPr>
      </w:pPr>
    </w:p>
    <w:p w:rsidR="004A1397" w:rsidRPr="0074084E" w:rsidRDefault="004A1397">
      <w:pPr>
        <w:pStyle w:val="BodyText"/>
        <w:tabs>
          <w:tab w:val="clear" w:pos="198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74084E">
        <w:rPr>
          <w:rFonts w:ascii="Times New Roman" w:hAnsi="Times New Roman"/>
          <w:i/>
          <w:iCs/>
          <w:szCs w:val="24"/>
        </w:rPr>
        <w:t>Se-Ling Hosiery v. Margulies</w:t>
      </w:r>
      <w:r w:rsidRPr="0074084E">
        <w:rPr>
          <w:rFonts w:ascii="Times New Roman" w:hAnsi="Times New Roman"/>
          <w:szCs w:val="24"/>
        </w:rPr>
        <w:t xml:space="preserve">, 364 Pa. 45, 70 A.2d 854 (1950).  The Complainant must show that the utility is responsible or accountable for the problem described in the complaint.  </w:t>
      </w:r>
      <w:r w:rsidRPr="0074084E">
        <w:rPr>
          <w:rFonts w:ascii="Times New Roman" w:hAnsi="Times New Roman"/>
          <w:i/>
          <w:iCs/>
          <w:szCs w:val="24"/>
        </w:rPr>
        <w:t>Feinstein v. Philadelphia Suburban Water Company</w:t>
      </w:r>
      <w:r w:rsidR="00EF65E8" w:rsidRPr="0074084E">
        <w:rPr>
          <w:rFonts w:ascii="Times New Roman" w:hAnsi="Times New Roman"/>
          <w:szCs w:val="24"/>
        </w:rPr>
        <w:t>, 50 Pa. P</w:t>
      </w:r>
      <w:r w:rsidRPr="0074084E">
        <w:rPr>
          <w:rFonts w:ascii="Times New Roman" w:hAnsi="Times New Roman"/>
          <w:szCs w:val="24"/>
        </w:rPr>
        <w:t>UC 300 (1976).</w:t>
      </w:r>
    </w:p>
    <w:p w:rsidR="004A1397" w:rsidRPr="0074084E" w:rsidRDefault="004A1397" w:rsidP="00A5685A">
      <w:pPr>
        <w:pStyle w:val="BodyText"/>
        <w:tabs>
          <w:tab w:val="left" w:pos="720"/>
        </w:tabs>
        <w:spacing w:line="360" w:lineRule="auto"/>
        <w:jc w:val="left"/>
        <w:rPr>
          <w:rFonts w:ascii="Times New Roman" w:hAnsi="Times New Roman"/>
          <w:szCs w:val="24"/>
        </w:rPr>
      </w:pPr>
    </w:p>
    <w:p w:rsidR="004A1397" w:rsidRPr="0074084E" w:rsidRDefault="004A1397">
      <w:pPr>
        <w:pStyle w:val="BodyText"/>
        <w:tabs>
          <w:tab w:val="clear" w:pos="1980"/>
          <w:tab w:val="left" w:pos="-162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 xml:space="preserve">The record in this proceeding must be reviewed to determine whether the Complainant has satisfied </w:t>
      </w:r>
      <w:r w:rsidR="00B850DF" w:rsidRPr="0074084E">
        <w:rPr>
          <w:rFonts w:ascii="Times New Roman" w:hAnsi="Times New Roman"/>
          <w:szCs w:val="24"/>
        </w:rPr>
        <w:t>her</w:t>
      </w:r>
      <w:r w:rsidRPr="0074084E">
        <w:rPr>
          <w:rFonts w:ascii="Times New Roman" w:hAnsi="Times New Roman"/>
          <w:szCs w:val="24"/>
        </w:rPr>
        <w:t xml:space="preserve">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74084E">
        <w:rPr>
          <w:rFonts w:ascii="Times New Roman" w:hAnsi="Times New Roman"/>
          <w:i/>
          <w:iCs/>
          <w:szCs w:val="24"/>
        </w:rPr>
        <w:t>Morrissey v. Pa. Dept. of</w:t>
      </w:r>
      <w:r w:rsidRPr="0074084E">
        <w:rPr>
          <w:rFonts w:ascii="Times New Roman" w:hAnsi="Times New Roman"/>
          <w:szCs w:val="24"/>
          <w:u w:val="single"/>
        </w:rPr>
        <w:t xml:space="preserve"> </w:t>
      </w:r>
      <w:r w:rsidRPr="0074084E">
        <w:rPr>
          <w:rFonts w:ascii="Times New Roman" w:hAnsi="Times New Roman"/>
          <w:i/>
          <w:iCs/>
          <w:szCs w:val="24"/>
        </w:rPr>
        <w:t>Highways</w:t>
      </w:r>
      <w:r w:rsidRPr="0074084E">
        <w:rPr>
          <w:rFonts w:ascii="Times New Roman" w:hAnsi="Times New Roman"/>
          <w:szCs w:val="24"/>
        </w:rPr>
        <w:t>, 424 Pa. 87, 225 A.2d 895 (1967).</w:t>
      </w:r>
    </w:p>
    <w:p w:rsidR="004A1397" w:rsidRPr="0074084E" w:rsidRDefault="004A1397">
      <w:pPr>
        <w:pStyle w:val="BodyText"/>
        <w:tabs>
          <w:tab w:val="clear" w:pos="1980"/>
          <w:tab w:val="left" w:pos="-1710"/>
          <w:tab w:val="left" w:pos="-1620"/>
        </w:tabs>
        <w:spacing w:line="360" w:lineRule="auto"/>
        <w:jc w:val="left"/>
        <w:rPr>
          <w:rFonts w:ascii="Times New Roman" w:hAnsi="Times New Roman"/>
          <w:szCs w:val="24"/>
        </w:rPr>
      </w:pPr>
      <w:r w:rsidRPr="0074084E">
        <w:rPr>
          <w:rFonts w:ascii="Times New Roman" w:hAnsi="Times New Roman"/>
          <w:szCs w:val="24"/>
        </w:rPr>
        <w:lastRenderedPageBreak/>
        <w:tab/>
      </w:r>
      <w:r w:rsidRPr="0074084E">
        <w:rPr>
          <w:rFonts w:ascii="Times New Roman" w:hAnsi="Times New Roman"/>
          <w:szCs w:val="24"/>
        </w:rPr>
        <w:tab/>
      </w:r>
      <w:r w:rsidR="00110C0C" w:rsidRPr="0074084E">
        <w:rPr>
          <w:rFonts w:ascii="Times New Roman" w:hAnsi="Times New Roman"/>
          <w:szCs w:val="24"/>
        </w:rPr>
        <w:t>The Commission’s decision must be supported by substantial evidence.</w:t>
      </w:r>
      <w:r w:rsidRPr="0074084E">
        <w:rPr>
          <w:rFonts w:ascii="Times New Roman" w:hAnsi="Times New Roman"/>
          <w:szCs w:val="24"/>
        </w:rPr>
        <w:t xml:space="preserve">  </w:t>
      </w:r>
      <w:proofErr w:type="gramStart"/>
      <w:r w:rsidRPr="0074084E">
        <w:rPr>
          <w:rFonts w:ascii="Times New Roman" w:hAnsi="Times New Roman"/>
          <w:szCs w:val="24"/>
        </w:rPr>
        <w:t>2 Pa.C.S.</w:t>
      </w:r>
      <w:proofErr w:type="gramEnd"/>
      <w:r w:rsidRPr="0074084E">
        <w:rPr>
          <w:rFonts w:ascii="Times New Roman" w:hAnsi="Times New Roman"/>
          <w:szCs w:val="24"/>
        </w:rPr>
        <w:t xml:space="preserve">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proofErr w:type="gramStart"/>
      <w:r w:rsidRPr="0074084E">
        <w:rPr>
          <w:rFonts w:ascii="Times New Roman" w:hAnsi="Times New Roman"/>
          <w:i/>
          <w:iCs/>
          <w:szCs w:val="24"/>
        </w:rPr>
        <w:t>Norfolk &amp; Western Ry. Co. v. Pa</w:t>
      </w:r>
      <w:r w:rsidRPr="0074084E">
        <w:rPr>
          <w:rFonts w:ascii="Times New Roman" w:hAnsi="Times New Roman"/>
          <w:szCs w:val="24"/>
        </w:rPr>
        <w:t>.</w:t>
      </w:r>
      <w:r w:rsidRPr="0074084E">
        <w:rPr>
          <w:rFonts w:ascii="Times New Roman" w:hAnsi="Times New Roman"/>
          <w:szCs w:val="24"/>
          <w:u w:val="single"/>
        </w:rPr>
        <w:t xml:space="preserve"> </w:t>
      </w:r>
      <w:r w:rsidRPr="0074084E">
        <w:rPr>
          <w:rFonts w:ascii="Times New Roman" w:hAnsi="Times New Roman"/>
          <w:i/>
          <w:iCs/>
          <w:szCs w:val="24"/>
        </w:rPr>
        <w:t>P.U.C.,</w:t>
      </w:r>
      <w:r w:rsidRPr="0074084E">
        <w:rPr>
          <w:rFonts w:ascii="Times New Roman" w:hAnsi="Times New Roman"/>
          <w:szCs w:val="24"/>
        </w:rPr>
        <w:t xml:space="preserve"> 489 Pa.109, 413 A. 2d 1037 (1980); </w:t>
      </w:r>
      <w:r w:rsidRPr="0074084E">
        <w:rPr>
          <w:rFonts w:ascii="Times New Roman" w:hAnsi="Times New Roman"/>
          <w:i/>
          <w:iCs/>
          <w:szCs w:val="24"/>
        </w:rPr>
        <w:t>Murphy v. Dept. of Public Welfare</w:t>
      </w:r>
      <w:r w:rsidRPr="0074084E">
        <w:rPr>
          <w:rFonts w:ascii="Times New Roman" w:hAnsi="Times New Roman"/>
          <w:szCs w:val="24"/>
        </w:rPr>
        <w:t>, 85 Pa. Cmwlth. 23, 480 A.2d 382 (1984).</w:t>
      </w:r>
      <w:proofErr w:type="gramEnd"/>
    </w:p>
    <w:p w:rsidR="004A1397" w:rsidRPr="0074084E" w:rsidRDefault="004A1397" w:rsidP="00A5685A">
      <w:pPr>
        <w:pStyle w:val="BodyText"/>
        <w:tabs>
          <w:tab w:val="clear" w:pos="1980"/>
          <w:tab w:val="left" w:pos="-1710"/>
          <w:tab w:val="left" w:pos="-1620"/>
        </w:tabs>
        <w:spacing w:line="360" w:lineRule="auto"/>
        <w:jc w:val="left"/>
        <w:rPr>
          <w:rFonts w:ascii="Times New Roman" w:hAnsi="Times New Roman"/>
          <w:szCs w:val="24"/>
        </w:rPr>
      </w:pPr>
    </w:p>
    <w:p w:rsidR="00110C0C" w:rsidRPr="0074084E" w:rsidRDefault="005E6D52" w:rsidP="00C04DBA">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r>
      <w:r w:rsidR="0070669C" w:rsidRPr="0074084E">
        <w:rPr>
          <w:rFonts w:ascii="Times New Roman" w:hAnsi="Times New Roman"/>
          <w:szCs w:val="24"/>
        </w:rPr>
        <w:t xml:space="preserve">The Complainant </w:t>
      </w:r>
      <w:r w:rsidR="00110C0C" w:rsidRPr="0074084E">
        <w:rPr>
          <w:rFonts w:ascii="Times New Roman" w:hAnsi="Times New Roman"/>
          <w:szCs w:val="24"/>
        </w:rPr>
        <w:t xml:space="preserve">and her husband </w:t>
      </w:r>
      <w:r w:rsidR="00A033ED" w:rsidRPr="0074084E">
        <w:rPr>
          <w:rFonts w:ascii="Times New Roman" w:hAnsi="Times New Roman"/>
          <w:szCs w:val="24"/>
        </w:rPr>
        <w:t xml:space="preserve">testified that </w:t>
      </w:r>
      <w:r w:rsidR="00110C0C" w:rsidRPr="0074084E">
        <w:rPr>
          <w:rFonts w:ascii="Times New Roman" w:hAnsi="Times New Roman"/>
          <w:szCs w:val="24"/>
        </w:rPr>
        <w:t>t</w:t>
      </w:r>
      <w:r w:rsidR="00A033ED" w:rsidRPr="0074084E">
        <w:rPr>
          <w:rFonts w:ascii="Times New Roman" w:hAnsi="Times New Roman"/>
          <w:szCs w:val="24"/>
        </w:rPr>
        <w:t>he</w:t>
      </w:r>
      <w:r w:rsidR="00110C0C" w:rsidRPr="0074084E">
        <w:rPr>
          <w:rFonts w:ascii="Times New Roman" w:hAnsi="Times New Roman"/>
          <w:szCs w:val="24"/>
        </w:rPr>
        <w:t xml:space="preserve">y went to the Respondent’s office to complain about the </w:t>
      </w:r>
      <w:r w:rsidR="000D231E" w:rsidRPr="0074084E">
        <w:rPr>
          <w:rFonts w:ascii="Times New Roman" w:hAnsi="Times New Roman"/>
          <w:szCs w:val="24"/>
        </w:rPr>
        <w:t xml:space="preserve">April 2012 </w:t>
      </w:r>
      <w:r w:rsidR="00110C0C" w:rsidRPr="0074084E">
        <w:rPr>
          <w:rFonts w:ascii="Times New Roman" w:hAnsi="Times New Roman"/>
          <w:szCs w:val="24"/>
        </w:rPr>
        <w:t>bill</w:t>
      </w:r>
      <w:r w:rsidR="00EF65E8" w:rsidRPr="0074084E">
        <w:rPr>
          <w:rFonts w:ascii="Times New Roman" w:hAnsi="Times New Roman"/>
          <w:szCs w:val="24"/>
        </w:rPr>
        <w:t xml:space="preserve">.  </w:t>
      </w:r>
      <w:r w:rsidR="00110C0C" w:rsidRPr="0074084E">
        <w:rPr>
          <w:rFonts w:ascii="Times New Roman" w:hAnsi="Times New Roman"/>
          <w:szCs w:val="24"/>
        </w:rPr>
        <w:t xml:space="preserve">They said that they paid the bill each month and that they should not have to pay for the Respondent’s mistakes (Tr. </w:t>
      </w:r>
      <w:r w:rsidR="000D231E" w:rsidRPr="0074084E">
        <w:rPr>
          <w:rFonts w:ascii="Times New Roman" w:hAnsi="Times New Roman"/>
          <w:szCs w:val="24"/>
        </w:rPr>
        <w:t>14, 15, 20, 21</w:t>
      </w:r>
      <w:r w:rsidR="00110C0C" w:rsidRPr="0074084E">
        <w:rPr>
          <w:rFonts w:ascii="Times New Roman" w:hAnsi="Times New Roman"/>
          <w:szCs w:val="24"/>
        </w:rPr>
        <w:t>).  The Complainant said that she would pay half of the bill (Tr. 29).</w:t>
      </w:r>
    </w:p>
    <w:p w:rsidR="0070669C" w:rsidRPr="0074084E" w:rsidRDefault="0070669C" w:rsidP="0019539D">
      <w:pPr>
        <w:pStyle w:val="BodyText"/>
        <w:tabs>
          <w:tab w:val="left" w:pos="720"/>
        </w:tabs>
        <w:spacing w:line="360" w:lineRule="auto"/>
        <w:jc w:val="left"/>
        <w:rPr>
          <w:rFonts w:ascii="Times New Roman" w:hAnsi="Times New Roman"/>
          <w:szCs w:val="24"/>
        </w:rPr>
      </w:pPr>
    </w:p>
    <w:p w:rsidR="000D231E" w:rsidRPr="0074084E" w:rsidRDefault="000D231E" w:rsidP="000D231E">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r>
      <w:r w:rsidR="00E66A3F" w:rsidRPr="0074084E">
        <w:rPr>
          <w:rFonts w:ascii="Times New Roman" w:hAnsi="Times New Roman"/>
          <w:szCs w:val="24"/>
        </w:rPr>
        <w:t>Ann Marie Cromley</w:t>
      </w:r>
      <w:r w:rsidR="00150166" w:rsidRPr="0074084E">
        <w:rPr>
          <w:rFonts w:ascii="Times New Roman" w:hAnsi="Times New Roman"/>
          <w:szCs w:val="24"/>
        </w:rPr>
        <w:t xml:space="preserve">, a </w:t>
      </w:r>
      <w:r w:rsidR="00110C0C" w:rsidRPr="0074084E">
        <w:rPr>
          <w:rFonts w:ascii="Times New Roman" w:hAnsi="Times New Roman"/>
          <w:szCs w:val="24"/>
        </w:rPr>
        <w:t xml:space="preserve">senior </w:t>
      </w:r>
      <w:r w:rsidR="00150166" w:rsidRPr="0074084E">
        <w:rPr>
          <w:rFonts w:ascii="Times New Roman" w:hAnsi="Times New Roman"/>
          <w:szCs w:val="24"/>
        </w:rPr>
        <w:t xml:space="preserve">customer review officer for the Respondent, testified that </w:t>
      </w:r>
      <w:r w:rsidRPr="0074084E">
        <w:rPr>
          <w:rFonts w:ascii="Times New Roman" w:hAnsi="Times New Roman"/>
          <w:szCs w:val="24"/>
        </w:rPr>
        <w:t xml:space="preserve">on April 16, 2012, the Respondent rebilled </w:t>
      </w:r>
      <w:r w:rsidR="00150166" w:rsidRPr="0074084E">
        <w:rPr>
          <w:rFonts w:ascii="Times New Roman" w:hAnsi="Times New Roman"/>
          <w:szCs w:val="24"/>
        </w:rPr>
        <w:t>the</w:t>
      </w:r>
      <w:r w:rsidRPr="0074084E">
        <w:rPr>
          <w:rFonts w:ascii="Times New Roman" w:hAnsi="Times New Roman"/>
          <w:szCs w:val="24"/>
        </w:rPr>
        <w:t xml:space="preserve"> Complainant $5,947.27 for thirty-eight months of previously unbilled service.  For thirty-eight months the Complainant was only charged the customer charge because the meter registered zero usage.  Th</w:t>
      </w:r>
      <w:r w:rsidR="0026054D" w:rsidRPr="0074084E">
        <w:rPr>
          <w:rFonts w:ascii="Times New Roman" w:hAnsi="Times New Roman"/>
          <w:szCs w:val="24"/>
        </w:rPr>
        <w:t>e April 2012 bill included charges for</w:t>
      </w:r>
      <w:r w:rsidRPr="0074084E">
        <w:rPr>
          <w:rFonts w:ascii="Times New Roman" w:hAnsi="Times New Roman"/>
          <w:szCs w:val="24"/>
        </w:rPr>
        <w:t xml:space="preserve"> usage from the </w:t>
      </w:r>
      <w:r w:rsidR="005864F0" w:rsidRPr="0074084E">
        <w:rPr>
          <w:rFonts w:ascii="Times New Roman" w:hAnsi="Times New Roman"/>
          <w:szCs w:val="24"/>
        </w:rPr>
        <w:t>September 2008</w:t>
      </w:r>
      <w:r w:rsidRPr="0074084E">
        <w:rPr>
          <w:rFonts w:ascii="Times New Roman" w:hAnsi="Times New Roman"/>
          <w:szCs w:val="24"/>
        </w:rPr>
        <w:t xml:space="preserve"> reading of 5223 ccfs to the April 2012 reading of 9308 ccfs for a total usage of 4,085 ccfs (Tr. 36; PECO Ex. 1).  </w:t>
      </w:r>
    </w:p>
    <w:p w:rsidR="007135BB" w:rsidRPr="0074084E" w:rsidRDefault="007135BB" w:rsidP="00150166">
      <w:pPr>
        <w:pStyle w:val="BodyText"/>
        <w:tabs>
          <w:tab w:val="clear" w:pos="1980"/>
          <w:tab w:val="left" w:pos="0"/>
        </w:tabs>
        <w:spacing w:line="360" w:lineRule="auto"/>
        <w:jc w:val="left"/>
        <w:rPr>
          <w:rFonts w:ascii="Times New Roman" w:hAnsi="Times New Roman"/>
          <w:szCs w:val="24"/>
        </w:rPr>
      </w:pPr>
    </w:p>
    <w:p w:rsidR="00241F48" w:rsidRPr="0074084E" w:rsidRDefault="00241F48" w:rsidP="00150166">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 xml:space="preserve">The Complainant objects to the Respondent billing her for unbilled usage.  </w:t>
      </w:r>
    </w:p>
    <w:p w:rsidR="00241F48" w:rsidRPr="0074084E" w:rsidRDefault="00241F48" w:rsidP="00150166">
      <w:pPr>
        <w:pStyle w:val="BodyText"/>
        <w:tabs>
          <w:tab w:val="clear" w:pos="1980"/>
          <w:tab w:val="left" w:pos="0"/>
        </w:tabs>
        <w:spacing w:line="360" w:lineRule="auto"/>
        <w:jc w:val="left"/>
        <w:rPr>
          <w:rFonts w:ascii="Times New Roman" w:hAnsi="Times New Roman"/>
          <w:szCs w:val="24"/>
        </w:rPr>
      </w:pPr>
    </w:p>
    <w:p w:rsidR="00241F48" w:rsidRPr="0074084E" w:rsidRDefault="00241F48" w:rsidP="00241F48">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 xml:space="preserve">The Respondent stated that it billed the Complainant pursuant to the Commission’s regulation at 52 Pa.Code </w:t>
      </w:r>
      <w:r w:rsidR="00D67174" w:rsidRPr="0074084E">
        <w:rPr>
          <w:rFonts w:ascii="Times New Roman" w:hAnsi="Times New Roman"/>
          <w:szCs w:val="24"/>
        </w:rPr>
        <w:t>S</w:t>
      </w:r>
      <w:r w:rsidRPr="0074084E">
        <w:rPr>
          <w:rFonts w:ascii="Times New Roman" w:hAnsi="Times New Roman"/>
          <w:szCs w:val="24"/>
        </w:rPr>
        <w:t>ection 56.12.  That section reads in pertinent part:</w:t>
      </w:r>
    </w:p>
    <w:p w:rsidR="00241F48" w:rsidRPr="0074084E" w:rsidRDefault="00241F48" w:rsidP="00D67174">
      <w:pPr>
        <w:spacing w:before="100" w:beforeAutospacing="1" w:after="100" w:afterAutospacing="1" w:line="240" w:lineRule="auto"/>
        <w:ind w:left="1440" w:right="1440"/>
        <w:outlineLvl w:val="3"/>
        <w:rPr>
          <w:b/>
          <w:bCs/>
          <w:sz w:val="24"/>
          <w:szCs w:val="24"/>
        </w:rPr>
      </w:pPr>
      <w:bookmarkStart w:id="1" w:name="56.12."/>
      <w:r w:rsidRPr="0074084E">
        <w:rPr>
          <w:b/>
          <w:bCs/>
          <w:sz w:val="24"/>
          <w:szCs w:val="24"/>
        </w:rPr>
        <w:t xml:space="preserve">§ 56.12. </w:t>
      </w:r>
      <w:proofErr w:type="gramStart"/>
      <w:r w:rsidRPr="0074084E">
        <w:rPr>
          <w:b/>
          <w:bCs/>
          <w:sz w:val="24"/>
          <w:szCs w:val="24"/>
        </w:rPr>
        <w:t>Meter reading; estimated billing; customer readings.</w:t>
      </w:r>
      <w:proofErr w:type="gramEnd"/>
    </w:p>
    <w:p w:rsidR="00241F48" w:rsidRPr="0074084E" w:rsidRDefault="00241F48" w:rsidP="00D67174">
      <w:pPr>
        <w:spacing w:line="240" w:lineRule="auto"/>
        <w:ind w:left="1440" w:right="1440"/>
        <w:rPr>
          <w:sz w:val="24"/>
          <w:szCs w:val="24"/>
        </w:rPr>
      </w:pPr>
      <w:r w:rsidRPr="0074084E">
        <w:rPr>
          <w:sz w:val="24"/>
          <w:szCs w:val="24"/>
        </w:rPr>
        <w:t xml:space="preserve">Except as provided in this section, a public utility shall render bills based on actual meter readings by public utility company personnel. </w:t>
      </w:r>
    </w:p>
    <w:p w:rsidR="00241F48" w:rsidRPr="0074084E" w:rsidRDefault="00241F48" w:rsidP="00D67174">
      <w:pPr>
        <w:spacing w:line="240" w:lineRule="auto"/>
        <w:ind w:left="1440" w:right="1440"/>
        <w:jc w:val="center"/>
        <w:rPr>
          <w:sz w:val="24"/>
          <w:szCs w:val="24"/>
        </w:rPr>
      </w:pPr>
      <w:r w:rsidRPr="0074084E">
        <w:rPr>
          <w:sz w:val="24"/>
          <w:szCs w:val="24"/>
        </w:rPr>
        <w:t>…</w:t>
      </w:r>
    </w:p>
    <w:p w:rsidR="00241F48" w:rsidRPr="0074084E" w:rsidRDefault="00241F48" w:rsidP="00D67174">
      <w:pPr>
        <w:spacing w:before="100" w:beforeAutospacing="1" w:after="100" w:afterAutospacing="1" w:line="240" w:lineRule="auto"/>
        <w:ind w:left="1440" w:right="1440"/>
        <w:rPr>
          <w:sz w:val="24"/>
          <w:szCs w:val="24"/>
        </w:rPr>
      </w:pPr>
      <w:r w:rsidRPr="0074084E">
        <w:rPr>
          <w:sz w:val="24"/>
          <w:szCs w:val="24"/>
        </w:rPr>
        <w:t xml:space="preserve">   (5)  </w:t>
      </w:r>
      <w:r w:rsidRPr="0074084E">
        <w:rPr>
          <w:i/>
          <w:iCs/>
          <w:sz w:val="24"/>
          <w:szCs w:val="24"/>
        </w:rPr>
        <w:t xml:space="preserve">Remote reading devices for water, gas and electric public utilities. </w:t>
      </w:r>
      <w:r w:rsidRPr="0074084E">
        <w:rPr>
          <w:sz w:val="24"/>
          <w:szCs w:val="24"/>
        </w:rPr>
        <w:t xml:space="preserve">A public utility may render a bill on the basis of readings from a remote reading device under the following conditions: </w:t>
      </w:r>
    </w:p>
    <w:p w:rsidR="00241F48" w:rsidRPr="0074084E" w:rsidRDefault="00241F48" w:rsidP="00D67174">
      <w:pPr>
        <w:spacing w:before="100" w:beforeAutospacing="1" w:after="100" w:afterAutospacing="1" w:line="240" w:lineRule="auto"/>
        <w:ind w:left="1440" w:right="1440"/>
        <w:rPr>
          <w:sz w:val="24"/>
          <w:szCs w:val="24"/>
        </w:rPr>
      </w:pPr>
      <w:r w:rsidRPr="0074084E">
        <w:rPr>
          <w:sz w:val="24"/>
          <w:szCs w:val="24"/>
        </w:rPr>
        <w:lastRenderedPageBreak/>
        <w:t xml:space="preserve">     (i)  When a gas, electric or water public utility uses readings from a remote reading device to render bills, the public utility shall obtain an actual meter reading at least once every 5 years to verify the accuracy of the remote reading device. If the customer of record at the dwelling changes during the 5-year period between actual meter readings, the public utility shall make a bona fide attempt to schedule an appointment with the departing customer and, if necessary, the new occupant, to secure an actual meter reading. </w:t>
      </w:r>
    </w:p>
    <w:p w:rsidR="00241F48" w:rsidRPr="0074084E" w:rsidRDefault="00241F48" w:rsidP="00D67174">
      <w:pPr>
        <w:spacing w:before="100" w:beforeAutospacing="1" w:after="100" w:afterAutospacing="1" w:line="240" w:lineRule="auto"/>
        <w:ind w:left="1440" w:right="1440"/>
        <w:rPr>
          <w:sz w:val="24"/>
          <w:szCs w:val="24"/>
        </w:rPr>
      </w:pPr>
      <w:r w:rsidRPr="0074084E">
        <w:rPr>
          <w:sz w:val="24"/>
          <w:szCs w:val="24"/>
        </w:rPr>
        <w:t xml:space="preserve">     (ii)  </w:t>
      </w:r>
      <w:r w:rsidRPr="0074084E">
        <w:rPr>
          <w:b/>
          <w:sz w:val="24"/>
          <w:szCs w:val="24"/>
        </w:rPr>
        <w:t>When the actual meter reading establishes that the customer was underbilled due to an error in the registration of the remote reading device, the public utility may render a bill for the uncollected amount. If the rebilling exceeds the otherwise normal estimated bill for the billing period during which the bill is issued by at least 50% or at least $50, the public utility shall comply with § 56.14 (relating to previously unbilled public utility service).</w:t>
      </w:r>
      <w:r w:rsidRPr="0074084E">
        <w:rPr>
          <w:sz w:val="24"/>
          <w:szCs w:val="24"/>
        </w:rPr>
        <w:t xml:space="preserve"> </w:t>
      </w:r>
    </w:p>
    <w:p w:rsidR="00241F48" w:rsidRPr="0074084E" w:rsidRDefault="00241F48" w:rsidP="00D67174">
      <w:pPr>
        <w:spacing w:line="240" w:lineRule="auto"/>
        <w:ind w:left="1440" w:right="1440"/>
        <w:rPr>
          <w:b/>
          <w:sz w:val="24"/>
          <w:szCs w:val="24"/>
        </w:rPr>
      </w:pPr>
      <w:r w:rsidRPr="0074084E">
        <w:rPr>
          <w:b/>
          <w:sz w:val="24"/>
          <w:szCs w:val="24"/>
        </w:rPr>
        <w:t>Emphasis added.</w:t>
      </w:r>
    </w:p>
    <w:p w:rsidR="009E4C2C" w:rsidRPr="0074084E" w:rsidRDefault="009E4C2C" w:rsidP="009E4C2C">
      <w:pPr>
        <w:pStyle w:val="Heading4"/>
        <w:spacing w:before="0" w:after="0" w:line="240" w:lineRule="auto"/>
        <w:ind w:left="1440" w:right="1440"/>
        <w:rPr>
          <w:sz w:val="24"/>
          <w:szCs w:val="24"/>
        </w:rPr>
      </w:pPr>
      <w:bookmarkStart w:id="2" w:name="56.14."/>
      <w:bookmarkEnd w:id="1"/>
    </w:p>
    <w:p w:rsidR="009E4C2C" w:rsidRPr="0074084E" w:rsidRDefault="009E4C2C" w:rsidP="009E4C2C">
      <w:pPr>
        <w:pStyle w:val="Heading4"/>
        <w:spacing w:before="0" w:after="0" w:line="240" w:lineRule="auto"/>
        <w:ind w:left="1440" w:right="1440"/>
        <w:rPr>
          <w:sz w:val="24"/>
          <w:szCs w:val="24"/>
        </w:rPr>
      </w:pPr>
      <w:r w:rsidRPr="0074084E">
        <w:rPr>
          <w:sz w:val="24"/>
          <w:szCs w:val="24"/>
        </w:rPr>
        <w:t>§ 56.14. Previously unbilled public utility service.</w:t>
      </w:r>
    </w:p>
    <w:p w:rsidR="009E4C2C" w:rsidRPr="0074084E" w:rsidRDefault="009E4C2C" w:rsidP="009E4C2C">
      <w:pPr>
        <w:pStyle w:val="NormalWeb"/>
        <w:spacing w:before="0" w:beforeAutospacing="0" w:after="0" w:afterAutospacing="0" w:line="240" w:lineRule="auto"/>
        <w:ind w:left="1440" w:right="1440"/>
      </w:pPr>
    </w:p>
    <w:p w:rsidR="009E4C2C" w:rsidRPr="0074084E" w:rsidRDefault="009E4C2C" w:rsidP="009E4C2C">
      <w:pPr>
        <w:pStyle w:val="NormalWeb"/>
        <w:spacing w:before="0" w:beforeAutospacing="0" w:after="0" w:afterAutospacing="0" w:line="240" w:lineRule="auto"/>
        <w:ind w:left="1440" w:right="1440"/>
      </w:pPr>
      <w:r w:rsidRPr="0074084E">
        <w:t xml:space="preserve">When a public utility renders a make-up bill for previously unbilled public utility service which accrued within the past 4 years resulting from public utility billing error, meter failure, leakage that could not reasonably have been detected or loss of service, or four or more consecutive estimated bills and the make-up bill exceeds the otherwise normal estimated bill for the billing period during which the make-up bill is issued by at least 50% or at least $50, whichever is greater: </w:t>
      </w:r>
    </w:p>
    <w:p w:rsidR="009E4C2C" w:rsidRPr="0074084E" w:rsidRDefault="009E4C2C" w:rsidP="009E4C2C">
      <w:pPr>
        <w:pStyle w:val="NormalWeb"/>
        <w:spacing w:before="0" w:beforeAutospacing="0" w:after="0" w:afterAutospacing="0" w:line="240" w:lineRule="auto"/>
        <w:ind w:left="1440" w:right="1440"/>
      </w:pPr>
    </w:p>
    <w:p w:rsidR="009E4C2C" w:rsidRPr="0074084E" w:rsidRDefault="009E4C2C" w:rsidP="009E4C2C">
      <w:pPr>
        <w:pStyle w:val="NormalWeb"/>
        <w:spacing w:before="0" w:beforeAutospacing="0" w:after="0" w:afterAutospacing="0" w:line="240" w:lineRule="auto"/>
        <w:ind w:left="1440" w:right="1440"/>
      </w:pPr>
      <w:r w:rsidRPr="0074084E">
        <w:t xml:space="preserve">(1) The public utility shall explain the bill to the customer and make a reasonable attempt to amortize the bill. </w:t>
      </w:r>
    </w:p>
    <w:p w:rsidR="009E4C2C" w:rsidRPr="0074084E" w:rsidRDefault="009E4C2C" w:rsidP="009E4C2C">
      <w:pPr>
        <w:pStyle w:val="NormalWeb"/>
        <w:spacing w:before="0" w:beforeAutospacing="0" w:after="0" w:afterAutospacing="0" w:line="240" w:lineRule="auto"/>
        <w:ind w:left="1440" w:right="1440"/>
      </w:pPr>
    </w:p>
    <w:p w:rsidR="009E4C2C" w:rsidRPr="0074084E" w:rsidRDefault="009E4C2C" w:rsidP="009E4C2C">
      <w:pPr>
        <w:pStyle w:val="NormalWeb"/>
        <w:spacing w:before="0" w:beforeAutospacing="0" w:after="0" w:afterAutospacing="0" w:line="240" w:lineRule="auto"/>
        <w:ind w:left="1440" w:right="1440"/>
      </w:pPr>
      <w:r w:rsidRPr="0074084E">
        <w:t xml:space="preserve">(2) The period of the amortization may, at the option of the customer, extend at least as long as: </w:t>
      </w:r>
    </w:p>
    <w:p w:rsidR="009E4C2C" w:rsidRPr="0074084E" w:rsidRDefault="009E4C2C" w:rsidP="009E4C2C">
      <w:pPr>
        <w:pStyle w:val="NormalWeb"/>
        <w:spacing w:before="0" w:beforeAutospacing="0" w:after="0" w:afterAutospacing="0" w:line="240" w:lineRule="auto"/>
        <w:ind w:left="1440" w:right="1440"/>
      </w:pPr>
    </w:p>
    <w:p w:rsidR="009E4C2C" w:rsidRPr="0074084E" w:rsidRDefault="009E4C2C" w:rsidP="009E4C2C">
      <w:pPr>
        <w:pStyle w:val="NormalWeb"/>
        <w:spacing w:before="0" w:beforeAutospacing="0" w:after="0" w:afterAutospacing="0" w:line="240" w:lineRule="auto"/>
        <w:ind w:left="1440" w:right="1440"/>
      </w:pPr>
      <w:r w:rsidRPr="0074084E">
        <w:t xml:space="preserve">  (i) The period during which the excess amount accrued. </w:t>
      </w:r>
    </w:p>
    <w:p w:rsidR="009E4C2C" w:rsidRPr="0074084E" w:rsidRDefault="009E4C2C" w:rsidP="009E4C2C">
      <w:pPr>
        <w:pStyle w:val="NormalWeb"/>
        <w:spacing w:before="0" w:beforeAutospacing="0" w:after="0" w:afterAutospacing="0" w:line="240" w:lineRule="auto"/>
        <w:ind w:left="1440" w:right="1440"/>
      </w:pPr>
    </w:p>
    <w:p w:rsidR="009E4C2C" w:rsidRPr="0074084E" w:rsidRDefault="009E4C2C" w:rsidP="009E4C2C">
      <w:pPr>
        <w:pStyle w:val="NormalWeb"/>
        <w:spacing w:before="0" w:beforeAutospacing="0" w:after="0" w:afterAutospacing="0" w:line="240" w:lineRule="auto"/>
        <w:ind w:left="1440" w:right="1440"/>
      </w:pPr>
      <w:r w:rsidRPr="0074084E">
        <w:t xml:space="preserve">  (ii) Necessary so that the quantity of service billed in any one billing period is not greater than the normal estimated quantity for that period plus 50%.</w:t>
      </w:r>
    </w:p>
    <w:bookmarkEnd w:id="2"/>
    <w:p w:rsidR="00241F48" w:rsidRPr="0074084E" w:rsidRDefault="00241F48" w:rsidP="00150166">
      <w:pPr>
        <w:pStyle w:val="BodyText"/>
        <w:tabs>
          <w:tab w:val="clear" w:pos="1980"/>
          <w:tab w:val="left" w:pos="0"/>
        </w:tabs>
        <w:spacing w:line="360" w:lineRule="auto"/>
        <w:jc w:val="left"/>
        <w:rPr>
          <w:rFonts w:ascii="Times New Roman" w:hAnsi="Times New Roman"/>
          <w:szCs w:val="24"/>
        </w:rPr>
      </w:pPr>
    </w:p>
    <w:p w:rsidR="0026054D" w:rsidRPr="0074084E" w:rsidRDefault="00241F48" w:rsidP="00150166">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lastRenderedPageBreak/>
        <w:tab/>
      </w:r>
      <w:r w:rsidRPr="0074084E">
        <w:rPr>
          <w:rFonts w:ascii="Times New Roman" w:hAnsi="Times New Roman"/>
          <w:szCs w:val="24"/>
        </w:rPr>
        <w:tab/>
        <w:t>The Respondent pres</w:t>
      </w:r>
      <w:r w:rsidR="0026054D" w:rsidRPr="0074084E">
        <w:rPr>
          <w:rFonts w:ascii="Times New Roman" w:hAnsi="Times New Roman"/>
          <w:szCs w:val="24"/>
        </w:rPr>
        <w:t xml:space="preserve">ented evidence to show that it was billing the Complainant from the December 2008 reading to the April 2012 </w:t>
      </w:r>
      <w:r w:rsidRPr="0074084E">
        <w:rPr>
          <w:rFonts w:ascii="Times New Roman" w:hAnsi="Times New Roman"/>
          <w:szCs w:val="24"/>
        </w:rPr>
        <w:t xml:space="preserve">manual reading (PGW Ex. </w:t>
      </w:r>
      <w:r w:rsidR="0026054D" w:rsidRPr="0074084E">
        <w:rPr>
          <w:rFonts w:ascii="Times New Roman" w:hAnsi="Times New Roman"/>
          <w:szCs w:val="24"/>
        </w:rPr>
        <w:t>1</w:t>
      </w:r>
      <w:r w:rsidR="00BB5F71" w:rsidRPr="0074084E">
        <w:rPr>
          <w:rFonts w:ascii="Times New Roman" w:hAnsi="Times New Roman"/>
          <w:szCs w:val="24"/>
        </w:rPr>
        <w:t xml:space="preserve">).  </w:t>
      </w:r>
      <w:r w:rsidR="0026054D" w:rsidRPr="0074084E">
        <w:rPr>
          <w:rFonts w:ascii="Times New Roman" w:hAnsi="Times New Roman"/>
          <w:szCs w:val="24"/>
        </w:rPr>
        <w:t>It is clear that with five people in the house there would be usage based on the appliances.  Robert Keal, a representative from the Respondent’s meter reading and investigations department, testified about the gas appliances.  The house heater was 90,000 BTUs, the water heater was 35,000 BTUs, the range was 55,000 BTUs, and the dryer was 22, 000 BTUs (Tr. 46, 47; PGW Ex. 3).</w:t>
      </w:r>
    </w:p>
    <w:p w:rsidR="0026054D" w:rsidRPr="0074084E" w:rsidRDefault="0026054D" w:rsidP="00150166">
      <w:pPr>
        <w:pStyle w:val="BodyText"/>
        <w:tabs>
          <w:tab w:val="clear" w:pos="1980"/>
          <w:tab w:val="left" w:pos="0"/>
        </w:tabs>
        <w:spacing w:line="360" w:lineRule="auto"/>
        <w:jc w:val="left"/>
        <w:rPr>
          <w:rFonts w:ascii="Times New Roman" w:hAnsi="Times New Roman"/>
          <w:szCs w:val="24"/>
        </w:rPr>
      </w:pPr>
    </w:p>
    <w:p w:rsidR="007135BB" w:rsidRPr="0074084E" w:rsidRDefault="0026054D" w:rsidP="00150166">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r>
      <w:r w:rsidR="00043EBF" w:rsidRPr="0074084E">
        <w:rPr>
          <w:rFonts w:ascii="Times New Roman" w:hAnsi="Times New Roman"/>
          <w:szCs w:val="24"/>
        </w:rPr>
        <w:t xml:space="preserve">Ms. </w:t>
      </w:r>
      <w:r w:rsidR="00E66A3F" w:rsidRPr="0074084E">
        <w:rPr>
          <w:rFonts w:ascii="Times New Roman" w:hAnsi="Times New Roman"/>
          <w:szCs w:val="24"/>
        </w:rPr>
        <w:t>Cromley</w:t>
      </w:r>
      <w:r w:rsidR="00043EBF" w:rsidRPr="0074084E">
        <w:rPr>
          <w:rFonts w:ascii="Times New Roman" w:hAnsi="Times New Roman"/>
          <w:szCs w:val="24"/>
        </w:rPr>
        <w:t xml:space="preserve"> analyzed the usage pattern at the property (PGW Ex</w:t>
      </w:r>
      <w:r w:rsidRPr="0074084E">
        <w:rPr>
          <w:rFonts w:ascii="Times New Roman" w:hAnsi="Times New Roman"/>
          <w:szCs w:val="24"/>
        </w:rPr>
        <w:t>s</w:t>
      </w:r>
      <w:r w:rsidR="00043EBF" w:rsidRPr="0074084E">
        <w:rPr>
          <w:rFonts w:ascii="Times New Roman" w:hAnsi="Times New Roman"/>
          <w:szCs w:val="24"/>
        </w:rPr>
        <w:t>. 4</w:t>
      </w:r>
      <w:r w:rsidRPr="0074084E">
        <w:rPr>
          <w:rFonts w:ascii="Times New Roman" w:hAnsi="Times New Roman"/>
          <w:szCs w:val="24"/>
        </w:rPr>
        <w:t>, 6</w:t>
      </w:r>
      <w:r w:rsidR="00043EBF" w:rsidRPr="0074084E">
        <w:rPr>
          <w:rFonts w:ascii="Times New Roman" w:hAnsi="Times New Roman"/>
          <w:szCs w:val="24"/>
        </w:rPr>
        <w:t xml:space="preserve">).  </w:t>
      </w:r>
      <w:r w:rsidRPr="0074084E">
        <w:rPr>
          <w:rFonts w:ascii="Times New Roman" w:hAnsi="Times New Roman"/>
          <w:szCs w:val="24"/>
        </w:rPr>
        <w:t xml:space="preserve">The usage at the service address was 15.7 ccfs per degree day from March 4, 2008, to September 26, 2012, and 15.7 ccfs per degree day from September 26, 2012, to July 24, 2013 (Tr. 51; PGW Exs. 4, 6).  This showed that the April 2012 bill was in line with the Complainant’s usage after the bill was issued.  </w:t>
      </w:r>
    </w:p>
    <w:p w:rsidR="00A44D3E" w:rsidRPr="0074084E" w:rsidRDefault="00A44D3E" w:rsidP="00150166">
      <w:pPr>
        <w:pStyle w:val="BodyText"/>
        <w:tabs>
          <w:tab w:val="clear" w:pos="1980"/>
          <w:tab w:val="left" w:pos="0"/>
        </w:tabs>
        <w:spacing w:line="360" w:lineRule="auto"/>
        <w:jc w:val="left"/>
        <w:rPr>
          <w:rFonts w:ascii="Times New Roman" w:hAnsi="Times New Roman"/>
          <w:szCs w:val="24"/>
        </w:rPr>
      </w:pPr>
    </w:p>
    <w:p w:rsidR="00A44D3E" w:rsidRPr="0074084E" w:rsidRDefault="005864F0" w:rsidP="00150166">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 xml:space="preserve">The Respondent requested that the Complainant enter into a payment arrangement to pay her budget bill plus $169.00 a month on the arrearage for 38 months (Tr. 53).  The Respondent that the bill be paid over 38 months because there was zero usage for 38 months </w:t>
      </w:r>
    </w:p>
    <w:p w:rsidR="007135BB" w:rsidRPr="0074084E" w:rsidRDefault="005864F0" w:rsidP="00150166">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(Tr. 53; PGW Ex. 1).  This payment arrangement is in compliance with 52 Pa.Code § 56.14.</w:t>
      </w:r>
    </w:p>
    <w:p w:rsidR="00A44D3E" w:rsidRPr="0074084E" w:rsidRDefault="00A44D3E" w:rsidP="001A61DF">
      <w:pPr>
        <w:pStyle w:val="BodyText"/>
        <w:tabs>
          <w:tab w:val="clear" w:pos="1980"/>
          <w:tab w:val="left" w:pos="0"/>
        </w:tabs>
        <w:spacing w:line="360" w:lineRule="auto"/>
        <w:jc w:val="left"/>
        <w:rPr>
          <w:rFonts w:ascii="Times New Roman" w:hAnsi="Times New Roman"/>
          <w:szCs w:val="24"/>
        </w:rPr>
      </w:pPr>
    </w:p>
    <w:p w:rsidR="00383283" w:rsidRPr="0074084E" w:rsidRDefault="001A61DF" w:rsidP="001A61DF">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With respect to meter accuracy</w:t>
      </w:r>
      <w:r w:rsidR="00172045" w:rsidRPr="0074084E">
        <w:rPr>
          <w:rFonts w:ascii="Times New Roman" w:hAnsi="Times New Roman"/>
          <w:szCs w:val="24"/>
        </w:rPr>
        <w:t xml:space="preserve">, </w:t>
      </w:r>
      <w:r w:rsidRPr="0074084E">
        <w:rPr>
          <w:rFonts w:ascii="Times New Roman" w:hAnsi="Times New Roman"/>
          <w:szCs w:val="24"/>
        </w:rPr>
        <w:t xml:space="preserve">the applicable regulations are found in 52 Pa. Code §§ </w:t>
      </w:r>
      <w:r w:rsidR="00172045" w:rsidRPr="0074084E">
        <w:rPr>
          <w:rFonts w:ascii="Times New Roman" w:hAnsi="Times New Roman"/>
          <w:szCs w:val="24"/>
        </w:rPr>
        <w:t>59.21, 59.22.  The relevant portions read as follows:</w:t>
      </w:r>
    </w:p>
    <w:p w:rsidR="00043EBF" w:rsidRPr="0074084E" w:rsidRDefault="00043EBF" w:rsidP="001A61DF">
      <w:pPr>
        <w:pStyle w:val="BodyText"/>
        <w:tabs>
          <w:tab w:val="clear" w:pos="1980"/>
          <w:tab w:val="left" w:pos="0"/>
        </w:tabs>
        <w:spacing w:line="360" w:lineRule="auto"/>
        <w:jc w:val="left"/>
        <w:rPr>
          <w:rFonts w:ascii="Times New Roman" w:hAnsi="Times New Roman"/>
          <w:szCs w:val="24"/>
        </w:rPr>
      </w:pPr>
    </w:p>
    <w:p w:rsidR="00383283" w:rsidRPr="0074084E" w:rsidRDefault="00383283" w:rsidP="00EF12C1">
      <w:pPr>
        <w:spacing w:line="240" w:lineRule="auto"/>
        <w:ind w:left="1440" w:right="1440"/>
        <w:outlineLvl w:val="3"/>
        <w:rPr>
          <w:b/>
          <w:bCs/>
          <w:sz w:val="24"/>
          <w:szCs w:val="24"/>
        </w:rPr>
      </w:pPr>
      <w:bookmarkStart w:id="3" w:name="59.21."/>
      <w:r w:rsidRPr="0074084E">
        <w:rPr>
          <w:b/>
          <w:bCs/>
          <w:sz w:val="24"/>
          <w:szCs w:val="24"/>
        </w:rPr>
        <w:t>§</w:t>
      </w:r>
      <w:r w:rsidR="00172045" w:rsidRPr="0074084E">
        <w:rPr>
          <w:b/>
          <w:bCs/>
          <w:sz w:val="24"/>
          <w:szCs w:val="24"/>
        </w:rPr>
        <w:t xml:space="preserve"> </w:t>
      </w:r>
      <w:r w:rsidRPr="0074084E">
        <w:rPr>
          <w:b/>
          <w:bCs/>
          <w:sz w:val="24"/>
          <w:szCs w:val="24"/>
        </w:rPr>
        <w:t>59.21.</w:t>
      </w:r>
      <w:r w:rsidR="00172045" w:rsidRPr="0074084E">
        <w:rPr>
          <w:b/>
          <w:bCs/>
          <w:sz w:val="24"/>
          <w:szCs w:val="24"/>
        </w:rPr>
        <w:t xml:space="preserve"> </w:t>
      </w:r>
      <w:r w:rsidRPr="0074084E">
        <w:rPr>
          <w:b/>
          <w:bCs/>
          <w:sz w:val="24"/>
          <w:szCs w:val="24"/>
        </w:rPr>
        <w:t>Meter tests.</w:t>
      </w:r>
    </w:p>
    <w:p w:rsidR="00383283" w:rsidRPr="0074084E" w:rsidRDefault="00383283" w:rsidP="00EF12C1">
      <w:pPr>
        <w:spacing w:line="240" w:lineRule="auto"/>
        <w:ind w:left="1440" w:right="1440"/>
        <w:jc w:val="center"/>
        <w:rPr>
          <w:sz w:val="24"/>
          <w:szCs w:val="24"/>
        </w:rPr>
      </w:pPr>
      <w:r w:rsidRPr="0074084E">
        <w:rPr>
          <w:sz w:val="24"/>
          <w:szCs w:val="24"/>
        </w:rPr>
        <w:t>…</w:t>
      </w:r>
    </w:p>
    <w:p w:rsidR="00383283" w:rsidRPr="0074084E" w:rsidRDefault="00383283" w:rsidP="00EF12C1">
      <w:pPr>
        <w:spacing w:line="240" w:lineRule="auto"/>
        <w:ind w:left="1440" w:right="1440"/>
        <w:rPr>
          <w:sz w:val="24"/>
          <w:szCs w:val="24"/>
        </w:rPr>
      </w:pPr>
      <w:r w:rsidRPr="0074084E">
        <w:rPr>
          <w:sz w:val="24"/>
          <w:szCs w:val="24"/>
        </w:rPr>
        <w:t>(f)</w:t>
      </w:r>
      <w:r w:rsidR="000F2EF3" w:rsidRPr="0074084E">
        <w:rPr>
          <w:sz w:val="24"/>
          <w:szCs w:val="24"/>
        </w:rPr>
        <w:t xml:space="preserve"> </w:t>
      </w:r>
      <w:r w:rsidRPr="0074084E">
        <w:rPr>
          <w:i/>
          <w:iCs/>
          <w:sz w:val="24"/>
          <w:szCs w:val="24"/>
        </w:rPr>
        <w:t xml:space="preserve">Meter test on request of customer. </w:t>
      </w:r>
      <w:r w:rsidRPr="0074084E">
        <w:rPr>
          <w:sz w:val="24"/>
          <w:szCs w:val="24"/>
        </w:rPr>
        <w:t xml:space="preserve">Meter tests, if requested by a customer, shall conform </w:t>
      </w:r>
      <w:proofErr w:type="gramStart"/>
      <w:r w:rsidRPr="0074084E">
        <w:rPr>
          <w:sz w:val="24"/>
          <w:szCs w:val="24"/>
        </w:rPr>
        <w:t>with</w:t>
      </w:r>
      <w:proofErr w:type="gramEnd"/>
      <w:r w:rsidRPr="0074084E">
        <w:rPr>
          <w:sz w:val="24"/>
          <w:szCs w:val="24"/>
        </w:rPr>
        <w:t xml:space="preserve"> all of the following: </w:t>
      </w:r>
    </w:p>
    <w:p w:rsidR="00A44D3E" w:rsidRPr="0074084E" w:rsidRDefault="00A44D3E" w:rsidP="00EF12C1">
      <w:pPr>
        <w:spacing w:line="240" w:lineRule="auto"/>
        <w:ind w:left="1440" w:right="1440"/>
        <w:rPr>
          <w:sz w:val="24"/>
          <w:szCs w:val="24"/>
        </w:rPr>
      </w:pPr>
    </w:p>
    <w:p w:rsidR="00383283" w:rsidRPr="0074084E" w:rsidRDefault="000F2EF3" w:rsidP="00EF12C1">
      <w:pPr>
        <w:spacing w:line="240" w:lineRule="auto"/>
        <w:ind w:left="1440" w:right="1440"/>
        <w:rPr>
          <w:sz w:val="24"/>
          <w:szCs w:val="24"/>
        </w:rPr>
      </w:pPr>
      <w:r w:rsidRPr="0074084E">
        <w:rPr>
          <w:sz w:val="24"/>
          <w:szCs w:val="24"/>
        </w:rPr>
        <w:t xml:space="preserve">   </w:t>
      </w:r>
      <w:r w:rsidR="00383283" w:rsidRPr="0074084E">
        <w:rPr>
          <w:sz w:val="24"/>
          <w:szCs w:val="24"/>
        </w:rPr>
        <w:t>(1)</w:t>
      </w:r>
      <w:r w:rsidRPr="0074084E">
        <w:rPr>
          <w:sz w:val="24"/>
          <w:szCs w:val="24"/>
        </w:rPr>
        <w:t xml:space="preserve">  </w:t>
      </w:r>
      <w:r w:rsidR="00383283" w:rsidRPr="0074084E">
        <w:rPr>
          <w:sz w:val="24"/>
          <w:szCs w:val="24"/>
        </w:rPr>
        <w:t xml:space="preserve">If a customer requests, in writing, a test of the accuracy of the meter through which gas service is supplied and the meter is not due for periodic test, the public utility shall notify the customer of the conditions under which the test will be made by the utility or by a referee. </w:t>
      </w:r>
      <w:r w:rsidR="005B746B" w:rsidRPr="0074084E">
        <w:rPr>
          <w:sz w:val="24"/>
          <w:szCs w:val="24"/>
        </w:rPr>
        <w:t xml:space="preserve"> </w:t>
      </w:r>
      <w:r w:rsidR="00383283" w:rsidRPr="0074084E">
        <w:rPr>
          <w:sz w:val="24"/>
          <w:szCs w:val="24"/>
        </w:rPr>
        <w:t xml:space="preserve">If the customer then requests the utility to proceed with the test and remits an amount equal to the scheduled cost of a referee test, the utility shall make the test promptly. </w:t>
      </w:r>
      <w:r w:rsidR="005B746B" w:rsidRPr="0074084E">
        <w:rPr>
          <w:sz w:val="24"/>
          <w:szCs w:val="24"/>
        </w:rPr>
        <w:t xml:space="preserve"> </w:t>
      </w:r>
      <w:r w:rsidR="00383283" w:rsidRPr="0074084E">
        <w:rPr>
          <w:sz w:val="24"/>
          <w:szCs w:val="24"/>
        </w:rPr>
        <w:t xml:space="preserve">If, when tested, the meter is found to be more than 2.0% fast or slow, the testing fee shall be promptly refunded to the customer. </w:t>
      </w:r>
    </w:p>
    <w:p w:rsidR="009E4C2C" w:rsidRPr="0074084E" w:rsidRDefault="009E4C2C" w:rsidP="00EF12C1">
      <w:pPr>
        <w:spacing w:line="240" w:lineRule="auto"/>
        <w:ind w:left="1440" w:right="1440"/>
        <w:outlineLvl w:val="3"/>
        <w:rPr>
          <w:b/>
          <w:bCs/>
          <w:sz w:val="24"/>
          <w:szCs w:val="24"/>
        </w:rPr>
      </w:pPr>
      <w:bookmarkStart w:id="4" w:name="59.22."/>
      <w:bookmarkEnd w:id="3"/>
    </w:p>
    <w:p w:rsidR="00383283" w:rsidRPr="0074084E" w:rsidRDefault="00383283" w:rsidP="00EF12C1">
      <w:pPr>
        <w:spacing w:line="240" w:lineRule="auto"/>
        <w:ind w:left="1440" w:right="1440"/>
        <w:outlineLvl w:val="3"/>
        <w:rPr>
          <w:b/>
          <w:bCs/>
          <w:sz w:val="24"/>
          <w:szCs w:val="24"/>
        </w:rPr>
      </w:pPr>
      <w:r w:rsidRPr="0074084E">
        <w:rPr>
          <w:b/>
          <w:bCs/>
          <w:sz w:val="24"/>
          <w:szCs w:val="24"/>
        </w:rPr>
        <w:lastRenderedPageBreak/>
        <w:t>§</w:t>
      </w:r>
      <w:r w:rsidR="000F2EF3" w:rsidRPr="0074084E">
        <w:rPr>
          <w:b/>
          <w:bCs/>
          <w:sz w:val="24"/>
          <w:szCs w:val="24"/>
        </w:rPr>
        <w:t xml:space="preserve"> </w:t>
      </w:r>
      <w:r w:rsidRPr="0074084E">
        <w:rPr>
          <w:b/>
          <w:bCs/>
          <w:sz w:val="24"/>
          <w:szCs w:val="24"/>
        </w:rPr>
        <w:t>59.22.</w:t>
      </w:r>
      <w:r w:rsidR="000F2EF3" w:rsidRPr="0074084E">
        <w:rPr>
          <w:b/>
          <w:bCs/>
          <w:sz w:val="24"/>
          <w:szCs w:val="24"/>
        </w:rPr>
        <w:t xml:space="preserve"> </w:t>
      </w:r>
      <w:r w:rsidRPr="0074084E">
        <w:rPr>
          <w:b/>
          <w:bCs/>
          <w:sz w:val="24"/>
          <w:szCs w:val="24"/>
        </w:rPr>
        <w:t>Adjustment of bills for meter error.</w:t>
      </w:r>
    </w:p>
    <w:p w:rsidR="00043EBF" w:rsidRPr="0074084E" w:rsidRDefault="00043EBF" w:rsidP="00EF12C1">
      <w:pPr>
        <w:spacing w:line="240" w:lineRule="auto"/>
        <w:ind w:left="1440" w:right="1440"/>
        <w:outlineLvl w:val="3"/>
        <w:rPr>
          <w:b/>
          <w:bCs/>
          <w:sz w:val="24"/>
          <w:szCs w:val="24"/>
        </w:rPr>
      </w:pPr>
    </w:p>
    <w:p w:rsidR="005B746B" w:rsidRPr="0074084E" w:rsidRDefault="00383283" w:rsidP="00EF12C1">
      <w:pPr>
        <w:spacing w:line="240" w:lineRule="auto"/>
        <w:ind w:left="1440" w:right="1440"/>
        <w:rPr>
          <w:sz w:val="24"/>
          <w:szCs w:val="24"/>
        </w:rPr>
      </w:pPr>
      <w:r w:rsidRPr="0074084E">
        <w:rPr>
          <w:sz w:val="24"/>
          <w:szCs w:val="24"/>
        </w:rPr>
        <w:t>(a)</w:t>
      </w:r>
      <w:r w:rsidR="000F2EF3" w:rsidRPr="0074084E">
        <w:rPr>
          <w:sz w:val="24"/>
          <w:szCs w:val="24"/>
        </w:rPr>
        <w:t xml:space="preserve">  </w:t>
      </w:r>
      <w:r w:rsidRPr="0074084E">
        <w:rPr>
          <w:i/>
          <w:iCs/>
          <w:sz w:val="24"/>
          <w:szCs w:val="24"/>
        </w:rPr>
        <w:t xml:space="preserve">Fast meters. </w:t>
      </w:r>
      <w:r w:rsidRPr="0074084E">
        <w:rPr>
          <w:sz w:val="24"/>
          <w:szCs w:val="24"/>
        </w:rPr>
        <w:t xml:space="preserve">If, upon test of a meter, it is found to have an average error of more than 2.0% fast, the public utility shall refund to or credit the customer for the overcharge, based upon what the meter would have registered had it not been fast or slow for a period equal to 1/2 the time elapsed since the last previous test, but not to exceed 12 months or 1/2 the period of occupancy of the premises by the customer, whichever is less. </w:t>
      </w:r>
      <w:r w:rsidR="005B746B" w:rsidRPr="0074084E">
        <w:rPr>
          <w:sz w:val="24"/>
          <w:szCs w:val="24"/>
        </w:rPr>
        <w:t xml:space="preserve"> </w:t>
      </w:r>
      <w:r w:rsidRPr="0074084E">
        <w:rPr>
          <w:sz w:val="24"/>
          <w:szCs w:val="24"/>
        </w:rPr>
        <w:t xml:space="preserve">If the period of registration error may be definitely fixed, the overcharge shall be computed for the period. </w:t>
      </w:r>
      <w:r w:rsidR="005B746B" w:rsidRPr="0074084E">
        <w:rPr>
          <w:sz w:val="24"/>
          <w:szCs w:val="24"/>
        </w:rPr>
        <w:t xml:space="preserve"> </w:t>
      </w:r>
      <w:r w:rsidRPr="0074084E">
        <w:rPr>
          <w:sz w:val="24"/>
          <w:szCs w:val="24"/>
        </w:rPr>
        <w:t xml:space="preserve">If the meter has not been tested under </w:t>
      </w:r>
    </w:p>
    <w:p w:rsidR="00383283" w:rsidRPr="0074084E" w:rsidRDefault="00383283" w:rsidP="00EF12C1">
      <w:pPr>
        <w:spacing w:line="240" w:lineRule="auto"/>
        <w:ind w:left="1440" w:right="1440"/>
        <w:rPr>
          <w:sz w:val="24"/>
          <w:szCs w:val="24"/>
        </w:rPr>
      </w:pPr>
      <w:r w:rsidRPr="0074084E">
        <w:rPr>
          <w:sz w:val="24"/>
          <w:szCs w:val="24"/>
        </w:rPr>
        <w:t>§</w:t>
      </w:r>
      <w:r w:rsidR="000F2EF3" w:rsidRPr="0074084E">
        <w:rPr>
          <w:sz w:val="24"/>
          <w:szCs w:val="24"/>
        </w:rPr>
        <w:t xml:space="preserve"> </w:t>
      </w:r>
      <w:r w:rsidRPr="0074084E">
        <w:rPr>
          <w:sz w:val="24"/>
          <w:szCs w:val="24"/>
        </w:rPr>
        <w:t xml:space="preserve">59.21 (relating to meter tests), the period for which it has been in service beyond the regular test period shall be included in computing the refund. </w:t>
      </w:r>
    </w:p>
    <w:p w:rsidR="00EF12C1" w:rsidRPr="0074084E" w:rsidRDefault="00EF12C1" w:rsidP="00EF12C1">
      <w:pPr>
        <w:spacing w:line="240" w:lineRule="auto"/>
        <w:ind w:left="1440" w:right="1440"/>
        <w:rPr>
          <w:sz w:val="24"/>
          <w:szCs w:val="24"/>
        </w:rPr>
      </w:pPr>
    </w:p>
    <w:p w:rsidR="00383283" w:rsidRPr="0074084E" w:rsidRDefault="00383283" w:rsidP="00EF12C1">
      <w:pPr>
        <w:spacing w:line="240" w:lineRule="auto"/>
        <w:ind w:left="1440" w:right="1440"/>
        <w:rPr>
          <w:sz w:val="24"/>
          <w:szCs w:val="24"/>
        </w:rPr>
      </w:pPr>
      <w:r w:rsidRPr="0074084E">
        <w:rPr>
          <w:sz w:val="24"/>
          <w:szCs w:val="24"/>
        </w:rPr>
        <w:t>(b)</w:t>
      </w:r>
      <w:r w:rsidR="000F2EF3" w:rsidRPr="0074084E">
        <w:rPr>
          <w:sz w:val="24"/>
          <w:szCs w:val="24"/>
        </w:rPr>
        <w:t xml:space="preserve">  </w:t>
      </w:r>
      <w:r w:rsidRPr="0074084E">
        <w:rPr>
          <w:i/>
          <w:iCs/>
          <w:sz w:val="24"/>
          <w:szCs w:val="24"/>
        </w:rPr>
        <w:t xml:space="preserve">Slow meters. </w:t>
      </w:r>
      <w:r w:rsidRPr="0074084E">
        <w:rPr>
          <w:sz w:val="24"/>
          <w:szCs w:val="24"/>
        </w:rPr>
        <w:t>If, upon test of a gas meter it is found to have an average error of more than 2.0% slow, the public utility may render a bill for the gas consumed but not covered by bills previously rendered, for a period equal to 1/2 of the time elapsed since the last previous test, but not to exceed 3 months.</w:t>
      </w:r>
      <w:r w:rsidR="005B746B" w:rsidRPr="0074084E">
        <w:rPr>
          <w:sz w:val="24"/>
          <w:szCs w:val="24"/>
        </w:rPr>
        <w:t xml:space="preserve">  </w:t>
      </w:r>
      <w:r w:rsidRPr="0074084E">
        <w:rPr>
          <w:sz w:val="24"/>
          <w:szCs w:val="24"/>
        </w:rPr>
        <w:t xml:space="preserve">If the period of registration error may be definitely fixed, the charge may be computed for the period. </w:t>
      </w:r>
    </w:p>
    <w:bookmarkEnd w:id="4"/>
    <w:p w:rsidR="00BB5F71" w:rsidRPr="0074084E" w:rsidRDefault="00BB5F71" w:rsidP="001A61DF">
      <w:pPr>
        <w:pStyle w:val="BodyText"/>
        <w:tabs>
          <w:tab w:val="clear" w:pos="1980"/>
          <w:tab w:val="left" w:pos="0"/>
        </w:tabs>
        <w:spacing w:line="360" w:lineRule="auto"/>
        <w:jc w:val="left"/>
        <w:rPr>
          <w:rFonts w:ascii="Times New Roman" w:hAnsi="Times New Roman"/>
          <w:szCs w:val="24"/>
        </w:rPr>
      </w:pPr>
    </w:p>
    <w:p w:rsidR="001A61DF" w:rsidRPr="0074084E" w:rsidRDefault="001A61DF" w:rsidP="00BB5F71">
      <w:pPr>
        <w:pStyle w:val="BodyText"/>
        <w:tabs>
          <w:tab w:val="clear" w:pos="1980"/>
          <w:tab w:val="left" w:pos="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r>
      <w:r w:rsidR="00312303" w:rsidRPr="0074084E">
        <w:rPr>
          <w:rFonts w:ascii="Times New Roman" w:hAnsi="Times New Roman"/>
          <w:szCs w:val="24"/>
        </w:rPr>
        <w:t>The meter was not fast or slow as defined in the Commission’s regulation</w:t>
      </w:r>
      <w:r w:rsidR="005B746B" w:rsidRPr="0074084E">
        <w:rPr>
          <w:rFonts w:ascii="Times New Roman" w:hAnsi="Times New Roman"/>
          <w:szCs w:val="24"/>
        </w:rPr>
        <w:t xml:space="preserve">s, 52 Pa. Code §§ 59.21, 59.22, </w:t>
      </w:r>
      <w:r w:rsidR="00312303" w:rsidRPr="0074084E">
        <w:rPr>
          <w:rFonts w:ascii="Times New Roman" w:hAnsi="Times New Roman"/>
          <w:szCs w:val="24"/>
        </w:rPr>
        <w:t>s</w:t>
      </w:r>
      <w:r w:rsidRPr="0074084E">
        <w:rPr>
          <w:rFonts w:ascii="Times New Roman" w:hAnsi="Times New Roman"/>
          <w:szCs w:val="24"/>
        </w:rPr>
        <w:t xml:space="preserve">ince </w:t>
      </w:r>
      <w:r w:rsidR="00312303" w:rsidRPr="0074084E">
        <w:rPr>
          <w:rFonts w:ascii="Times New Roman" w:hAnsi="Times New Roman"/>
          <w:szCs w:val="24"/>
        </w:rPr>
        <w:t xml:space="preserve">it </w:t>
      </w:r>
      <w:r w:rsidRPr="0074084E">
        <w:rPr>
          <w:rFonts w:ascii="Times New Roman" w:hAnsi="Times New Roman"/>
          <w:szCs w:val="24"/>
        </w:rPr>
        <w:t xml:space="preserve">tested at an average of </w:t>
      </w:r>
      <w:r w:rsidR="00377F22" w:rsidRPr="0074084E">
        <w:rPr>
          <w:rFonts w:ascii="Times New Roman" w:hAnsi="Times New Roman"/>
          <w:szCs w:val="24"/>
        </w:rPr>
        <w:t>99</w:t>
      </w:r>
      <w:r w:rsidRPr="0074084E">
        <w:rPr>
          <w:rFonts w:ascii="Times New Roman" w:hAnsi="Times New Roman"/>
          <w:szCs w:val="24"/>
        </w:rPr>
        <w:t>.</w:t>
      </w:r>
      <w:r w:rsidR="0026054D" w:rsidRPr="0074084E">
        <w:rPr>
          <w:rFonts w:ascii="Times New Roman" w:hAnsi="Times New Roman"/>
          <w:szCs w:val="24"/>
        </w:rPr>
        <w:t>5</w:t>
      </w:r>
      <w:r w:rsidRPr="0074084E">
        <w:rPr>
          <w:rFonts w:ascii="Times New Roman" w:hAnsi="Times New Roman"/>
          <w:szCs w:val="24"/>
        </w:rPr>
        <w:t xml:space="preserve"> percent</w:t>
      </w:r>
      <w:r w:rsidR="00BB5F71" w:rsidRPr="0074084E">
        <w:rPr>
          <w:rFonts w:ascii="Times New Roman" w:hAnsi="Times New Roman"/>
          <w:szCs w:val="24"/>
        </w:rPr>
        <w:t xml:space="preserve">.  The meter tested within </w:t>
      </w:r>
      <w:r w:rsidR="00172045" w:rsidRPr="0074084E">
        <w:rPr>
          <w:rFonts w:ascii="Times New Roman" w:hAnsi="Times New Roman"/>
          <w:szCs w:val="24"/>
        </w:rPr>
        <w:t>2</w:t>
      </w:r>
      <w:r w:rsidR="00BB5F71" w:rsidRPr="0074084E">
        <w:rPr>
          <w:rFonts w:ascii="Times New Roman" w:hAnsi="Times New Roman"/>
          <w:szCs w:val="24"/>
        </w:rPr>
        <w:t xml:space="preserve"> percent of 100</w:t>
      </w:r>
      <w:r w:rsidR="00172045" w:rsidRPr="0074084E">
        <w:rPr>
          <w:rFonts w:ascii="Times New Roman" w:hAnsi="Times New Roman"/>
          <w:szCs w:val="24"/>
        </w:rPr>
        <w:t xml:space="preserve"> percent</w:t>
      </w:r>
      <w:r w:rsidR="005B746B" w:rsidRPr="0074084E">
        <w:rPr>
          <w:rFonts w:ascii="Times New Roman" w:hAnsi="Times New Roman"/>
          <w:szCs w:val="24"/>
        </w:rPr>
        <w:t xml:space="preserve"> </w:t>
      </w:r>
      <w:r w:rsidR="00377F22" w:rsidRPr="0074084E">
        <w:rPr>
          <w:rFonts w:ascii="Times New Roman" w:hAnsi="Times New Roman"/>
          <w:szCs w:val="24"/>
        </w:rPr>
        <w:t>(PGW Ex. 3)</w:t>
      </w:r>
      <w:r w:rsidR="00172045" w:rsidRPr="0074084E">
        <w:rPr>
          <w:rFonts w:ascii="Times New Roman" w:hAnsi="Times New Roman"/>
          <w:szCs w:val="24"/>
        </w:rPr>
        <w:t xml:space="preserve">.  </w:t>
      </w:r>
      <w:r w:rsidR="005B746B" w:rsidRPr="0074084E">
        <w:rPr>
          <w:rFonts w:ascii="Times New Roman" w:hAnsi="Times New Roman"/>
          <w:szCs w:val="24"/>
        </w:rPr>
        <w:t xml:space="preserve">Consequently, based on 52 Pa. Code § 59.22, the Respondent was not required to adjust the bill.  </w:t>
      </w:r>
      <w:r w:rsidR="00EA4D9F" w:rsidRPr="0074084E">
        <w:rPr>
          <w:rFonts w:ascii="Times New Roman" w:hAnsi="Times New Roman"/>
          <w:szCs w:val="24"/>
        </w:rPr>
        <w:t xml:space="preserve">Furthermore, the evidence in the record shows that </w:t>
      </w:r>
      <w:r w:rsidR="00172045" w:rsidRPr="0074084E">
        <w:rPr>
          <w:rFonts w:ascii="Times New Roman" w:hAnsi="Times New Roman"/>
          <w:szCs w:val="24"/>
        </w:rPr>
        <w:t xml:space="preserve">the Respondent based the billing on readings from an accurate meter. </w:t>
      </w:r>
      <w:r w:rsidR="005B746B" w:rsidRPr="0074084E">
        <w:rPr>
          <w:rFonts w:ascii="Times New Roman" w:hAnsi="Times New Roman"/>
          <w:szCs w:val="24"/>
        </w:rPr>
        <w:t xml:space="preserve"> </w:t>
      </w:r>
    </w:p>
    <w:p w:rsidR="00377F22" w:rsidRPr="0074084E" w:rsidRDefault="00377F22" w:rsidP="0019539D">
      <w:pPr>
        <w:pStyle w:val="BodyText"/>
        <w:tabs>
          <w:tab w:val="left" w:pos="720"/>
        </w:tabs>
        <w:spacing w:line="360" w:lineRule="auto"/>
        <w:jc w:val="left"/>
        <w:rPr>
          <w:rFonts w:ascii="Times New Roman" w:hAnsi="Times New Roman"/>
          <w:szCs w:val="24"/>
        </w:rPr>
      </w:pPr>
    </w:p>
    <w:p w:rsidR="00150166" w:rsidRPr="0074084E" w:rsidRDefault="00150166" w:rsidP="00E20503">
      <w:pPr>
        <w:pStyle w:val="BodyText"/>
        <w:tabs>
          <w:tab w:val="clear" w:pos="198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r>
      <w:r w:rsidR="00312303" w:rsidRPr="0074084E">
        <w:rPr>
          <w:rFonts w:ascii="Times New Roman" w:hAnsi="Times New Roman"/>
          <w:szCs w:val="24"/>
        </w:rPr>
        <w:t xml:space="preserve">The </w:t>
      </w:r>
      <w:r w:rsidRPr="0074084E">
        <w:rPr>
          <w:rFonts w:ascii="Times New Roman" w:hAnsi="Times New Roman"/>
          <w:szCs w:val="24"/>
        </w:rPr>
        <w:t xml:space="preserve">Complainant has not demonstrated that </w:t>
      </w:r>
      <w:r w:rsidR="00312303" w:rsidRPr="0074084E">
        <w:rPr>
          <w:rFonts w:ascii="Times New Roman" w:hAnsi="Times New Roman"/>
          <w:szCs w:val="24"/>
        </w:rPr>
        <w:t>th</w:t>
      </w:r>
      <w:r w:rsidR="00B850DF" w:rsidRPr="0074084E">
        <w:rPr>
          <w:rFonts w:ascii="Times New Roman" w:hAnsi="Times New Roman"/>
          <w:szCs w:val="24"/>
        </w:rPr>
        <w:t>e</w:t>
      </w:r>
      <w:r w:rsidR="00312303" w:rsidRPr="0074084E">
        <w:rPr>
          <w:rFonts w:ascii="Times New Roman" w:hAnsi="Times New Roman"/>
          <w:szCs w:val="24"/>
        </w:rPr>
        <w:t xml:space="preserve"> Respondent erred by </w:t>
      </w:r>
      <w:r w:rsidR="00657B7E" w:rsidRPr="0074084E">
        <w:rPr>
          <w:rFonts w:ascii="Times New Roman" w:hAnsi="Times New Roman"/>
          <w:szCs w:val="24"/>
        </w:rPr>
        <w:t>sending</w:t>
      </w:r>
      <w:r w:rsidR="00312303" w:rsidRPr="0074084E">
        <w:rPr>
          <w:rFonts w:ascii="Times New Roman" w:hAnsi="Times New Roman"/>
          <w:szCs w:val="24"/>
        </w:rPr>
        <w:t xml:space="preserve"> her </w:t>
      </w:r>
      <w:r w:rsidR="00657B7E" w:rsidRPr="0074084E">
        <w:rPr>
          <w:rFonts w:ascii="Times New Roman" w:hAnsi="Times New Roman"/>
          <w:szCs w:val="24"/>
        </w:rPr>
        <w:t xml:space="preserve">a bill in </w:t>
      </w:r>
      <w:r w:rsidR="0026054D" w:rsidRPr="0074084E">
        <w:rPr>
          <w:rFonts w:ascii="Times New Roman" w:hAnsi="Times New Roman"/>
          <w:szCs w:val="24"/>
        </w:rPr>
        <w:t xml:space="preserve">April </w:t>
      </w:r>
      <w:r w:rsidR="00312303" w:rsidRPr="0074084E">
        <w:rPr>
          <w:rFonts w:ascii="Times New Roman" w:hAnsi="Times New Roman"/>
          <w:szCs w:val="24"/>
        </w:rPr>
        <w:t>2012</w:t>
      </w:r>
      <w:r w:rsidR="00657B7E" w:rsidRPr="0074084E">
        <w:rPr>
          <w:rFonts w:ascii="Times New Roman" w:hAnsi="Times New Roman"/>
          <w:szCs w:val="24"/>
        </w:rPr>
        <w:t xml:space="preserve"> for unbilled usage between December 200</w:t>
      </w:r>
      <w:r w:rsidR="007135BB" w:rsidRPr="0074084E">
        <w:rPr>
          <w:rFonts w:ascii="Times New Roman" w:hAnsi="Times New Roman"/>
          <w:szCs w:val="24"/>
        </w:rPr>
        <w:t>8</w:t>
      </w:r>
      <w:r w:rsidR="00657B7E" w:rsidRPr="0074084E">
        <w:rPr>
          <w:rFonts w:ascii="Times New Roman" w:hAnsi="Times New Roman"/>
          <w:szCs w:val="24"/>
        </w:rPr>
        <w:t xml:space="preserve"> and </w:t>
      </w:r>
      <w:r w:rsidR="007135BB" w:rsidRPr="0074084E">
        <w:rPr>
          <w:rFonts w:ascii="Times New Roman" w:hAnsi="Times New Roman"/>
          <w:szCs w:val="24"/>
        </w:rPr>
        <w:t>April</w:t>
      </w:r>
      <w:r w:rsidR="00657B7E" w:rsidRPr="0074084E">
        <w:rPr>
          <w:rFonts w:ascii="Times New Roman" w:hAnsi="Times New Roman"/>
          <w:szCs w:val="24"/>
        </w:rPr>
        <w:t xml:space="preserve"> 201</w:t>
      </w:r>
      <w:r w:rsidR="007135BB" w:rsidRPr="0074084E">
        <w:rPr>
          <w:rFonts w:ascii="Times New Roman" w:hAnsi="Times New Roman"/>
          <w:szCs w:val="24"/>
        </w:rPr>
        <w:t>2</w:t>
      </w:r>
      <w:r w:rsidRPr="0074084E">
        <w:rPr>
          <w:rFonts w:ascii="Times New Roman" w:hAnsi="Times New Roman"/>
          <w:szCs w:val="24"/>
        </w:rPr>
        <w:t>.</w:t>
      </w:r>
      <w:r w:rsidR="00312303" w:rsidRPr="0074084E">
        <w:rPr>
          <w:rFonts w:ascii="Times New Roman" w:hAnsi="Times New Roman"/>
          <w:szCs w:val="24"/>
        </w:rPr>
        <w:t xml:space="preserve"> </w:t>
      </w:r>
    </w:p>
    <w:p w:rsidR="008A3641" w:rsidRPr="0074084E" w:rsidRDefault="008A3641" w:rsidP="00E20503">
      <w:pPr>
        <w:pStyle w:val="BodyText"/>
        <w:tabs>
          <w:tab w:val="clear" w:pos="1980"/>
        </w:tabs>
        <w:spacing w:line="360" w:lineRule="auto"/>
        <w:jc w:val="left"/>
        <w:rPr>
          <w:rFonts w:ascii="Times New Roman" w:hAnsi="Times New Roman"/>
          <w:szCs w:val="24"/>
        </w:rPr>
      </w:pPr>
    </w:p>
    <w:p w:rsidR="005864F0" w:rsidRPr="0074084E" w:rsidRDefault="005864F0" w:rsidP="005864F0">
      <w:pPr>
        <w:pStyle w:val="NormalWeb"/>
        <w:spacing w:before="0" w:beforeAutospacing="0" w:after="0" w:afterAutospacing="0" w:line="240" w:lineRule="auto"/>
        <w:ind w:left="1440" w:right="1440"/>
      </w:pPr>
      <w:r w:rsidRPr="0074084E">
        <w:t xml:space="preserve"> (1) The public utility shall explain the bill to the customer and make a reasonable attempt to amortize the bill. </w:t>
      </w:r>
    </w:p>
    <w:p w:rsidR="005864F0" w:rsidRPr="0074084E" w:rsidRDefault="005864F0" w:rsidP="005864F0">
      <w:pPr>
        <w:pStyle w:val="NormalWeb"/>
        <w:spacing w:before="0" w:beforeAutospacing="0" w:after="0" w:afterAutospacing="0" w:line="240" w:lineRule="auto"/>
        <w:ind w:left="1440" w:right="1440"/>
      </w:pPr>
      <w:r w:rsidRPr="0074084E">
        <w:t xml:space="preserve"> </w:t>
      </w:r>
    </w:p>
    <w:p w:rsidR="005864F0" w:rsidRPr="0074084E" w:rsidRDefault="005864F0" w:rsidP="005864F0">
      <w:pPr>
        <w:pStyle w:val="NormalWeb"/>
        <w:spacing w:before="0" w:beforeAutospacing="0" w:after="0" w:afterAutospacing="0" w:line="240" w:lineRule="auto"/>
        <w:ind w:left="1440" w:right="1440"/>
      </w:pPr>
      <w:r w:rsidRPr="0074084E">
        <w:t xml:space="preserve"> (2) The period of the amortization may, at the option of the customer, extend at least as long as: </w:t>
      </w:r>
    </w:p>
    <w:p w:rsidR="005864F0" w:rsidRPr="0074084E" w:rsidRDefault="005864F0" w:rsidP="005864F0">
      <w:pPr>
        <w:pStyle w:val="NormalWeb"/>
        <w:spacing w:before="0" w:beforeAutospacing="0" w:after="0" w:afterAutospacing="0" w:line="240" w:lineRule="auto"/>
        <w:ind w:left="1440" w:right="1440"/>
      </w:pPr>
    </w:p>
    <w:p w:rsidR="005864F0" w:rsidRPr="0074084E" w:rsidRDefault="005864F0" w:rsidP="005864F0">
      <w:pPr>
        <w:pStyle w:val="NormalWeb"/>
        <w:spacing w:before="0" w:beforeAutospacing="0" w:after="0" w:afterAutospacing="0" w:line="240" w:lineRule="auto"/>
        <w:ind w:left="1440" w:right="1440"/>
      </w:pPr>
      <w:r w:rsidRPr="0074084E">
        <w:t xml:space="preserve">  (i) The period during which the excess amount accrued. </w:t>
      </w:r>
    </w:p>
    <w:p w:rsidR="005864F0" w:rsidRPr="0074084E" w:rsidRDefault="005864F0" w:rsidP="005864F0">
      <w:pPr>
        <w:pStyle w:val="NormalWeb"/>
        <w:spacing w:before="0" w:beforeAutospacing="0" w:after="0" w:afterAutospacing="0" w:line="240" w:lineRule="auto"/>
        <w:ind w:left="1440" w:right="1440"/>
      </w:pPr>
      <w:r w:rsidRPr="0074084E">
        <w:lastRenderedPageBreak/>
        <w:t xml:space="preserve">  (ii) Necessary so that the quantity of service billed in any one billing period is not greater than the normal estimated quantity for that period plus 50%.</w:t>
      </w:r>
    </w:p>
    <w:p w:rsidR="00A44D3E" w:rsidRPr="0074084E" w:rsidRDefault="00A44D3E">
      <w:pPr>
        <w:rPr>
          <w:sz w:val="24"/>
          <w:szCs w:val="24"/>
        </w:rPr>
      </w:pPr>
    </w:p>
    <w:p w:rsidR="004A1397" w:rsidRPr="0074084E" w:rsidRDefault="004A1397">
      <w:pPr>
        <w:rPr>
          <w:sz w:val="24"/>
          <w:szCs w:val="24"/>
        </w:rPr>
      </w:pPr>
      <w:r w:rsidRPr="0074084E">
        <w:rPr>
          <w:sz w:val="24"/>
          <w:szCs w:val="24"/>
        </w:rPr>
        <w:tab/>
      </w:r>
      <w:r w:rsidRPr="0074084E">
        <w:rPr>
          <w:sz w:val="24"/>
          <w:szCs w:val="24"/>
        </w:rPr>
        <w:tab/>
        <w:t xml:space="preserve">Based on the evidence in the record, the Complainant was billed properly for </w:t>
      </w:r>
      <w:r w:rsidR="00B850DF" w:rsidRPr="0074084E">
        <w:rPr>
          <w:sz w:val="24"/>
          <w:szCs w:val="24"/>
        </w:rPr>
        <w:t>her</w:t>
      </w:r>
      <w:r w:rsidRPr="0074084E">
        <w:rPr>
          <w:sz w:val="24"/>
          <w:szCs w:val="24"/>
        </w:rPr>
        <w:t xml:space="preserve"> </w:t>
      </w:r>
      <w:r w:rsidR="00063E38" w:rsidRPr="0074084E">
        <w:rPr>
          <w:sz w:val="24"/>
          <w:szCs w:val="24"/>
        </w:rPr>
        <w:t>gas</w:t>
      </w:r>
      <w:r w:rsidRPr="0074084E">
        <w:rPr>
          <w:sz w:val="24"/>
          <w:szCs w:val="24"/>
        </w:rPr>
        <w:t xml:space="preserve"> usage at the </w:t>
      </w:r>
      <w:r w:rsidR="007135BB" w:rsidRPr="0074084E">
        <w:rPr>
          <w:sz w:val="24"/>
          <w:szCs w:val="24"/>
        </w:rPr>
        <w:t>service address</w:t>
      </w:r>
      <w:r w:rsidRPr="0074084E">
        <w:rPr>
          <w:sz w:val="24"/>
          <w:szCs w:val="24"/>
        </w:rPr>
        <w:t xml:space="preserve">.  </w:t>
      </w:r>
      <w:r w:rsidR="000368B6" w:rsidRPr="0074084E">
        <w:rPr>
          <w:sz w:val="24"/>
          <w:szCs w:val="24"/>
        </w:rPr>
        <w:t>Consequently, t</w:t>
      </w:r>
      <w:r w:rsidRPr="0074084E">
        <w:rPr>
          <w:sz w:val="24"/>
          <w:szCs w:val="24"/>
        </w:rPr>
        <w:t xml:space="preserve">he Complainant is responsible for paying the </w:t>
      </w:r>
      <w:r w:rsidR="00944ED3" w:rsidRPr="0074084E">
        <w:rPr>
          <w:sz w:val="24"/>
          <w:szCs w:val="24"/>
        </w:rPr>
        <w:t xml:space="preserve">outstanding </w:t>
      </w:r>
      <w:r w:rsidRPr="0074084E">
        <w:rPr>
          <w:sz w:val="24"/>
          <w:szCs w:val="24"/>
        </w:rPr>
        <w:t xml:space="preserve">bill. </w:t>
      </w:r>
      <w:r w:rsidR="005864F0" w:rsidRPr="0074084E">
        <w:rPr>
          <w:sz w:val="24"/>
          <w:szCs w:val="24"/>
        </w:rPr>
        <w:t xml:space="preserve"> In compliance with the Commission’s regulations, the Respondent has offered the Complainant a payment </w:t>
      </w:r>
      <w:r w:rsidR="00A44D3E" w:rsidRPr="0074084E">
        <w:rPr>
          <w:sz w:val="24"/>
          <w:szCs w:val="24"/>
        </w:rPr>
        <w:t>arrangement, which</w:t>
      </w:r>
      <w:r w:rsidR="005864F0" w:rsidRPr="0074084E">
        <w:rPr>
          <w:sz w:val="24"/>
          <w:szCs w:val="24"/>
        </w:rPr>
        <w:t xml:space="preserve"> will allow her to pay the bill over 38 months.  </w:t>
      </w:r>
    </w:p>
    <w:p w:rsidR="00587253" w:rsidRPr="0074084E" w:rsidRDefault="00587253">
      <w:pPr>
        <w:rPr>
          <w:sz w:val="24"/>
          <w:szCs w:val="24"/>
        </w:rPr>
      </w:pPr>
    </w:p>
    <w:p w:rsidR="004A1397" w:rsidRPr="0074084E" w:rsidRDefault="004A1397">
      <w:pPr>
        <w:rPr>
          <w:sz w:val="24"/>
          <w:szCs w:val="24"/>
        </w:rPr>
      </w:pPr>
      <w:r w:rsidRPr="0074084E">
        <w:rPr>
          <w:sz w:val="24"/>
          <w:szCs w:val="24"/>
        </w:rPr>
        <w:tab/>
      </w:r>
      <w:r w:rsidRPr="0074084E">
        <w:rPr>
          <w:sz w:val="24"/>
          <w:szCs w:val="24"/>
        </w:rPr>
        <w:tab/>
        <w:t>Accordingly, the complaint is dismissed.</w:t>
      </w:r>
    </w:p>
    <w:p w:rsidR="008B2E57" w:rsidRPr="0074084E" w:rsidRDefault="008B2E57">
      <w:pPr>
        <w:pStyle w:val="Heading1"/>
        <w:rPr>
          <w:rFonts w:ascii="Times New Roman" w:hAnsi="Times New Roman"/>
          <w:b w:val="0"/>
          <w:szCs w:val="24"/>
        </w:rPr>
      </w:pPr>
    </w:p>
    <w:p w:rsidR="0026054D" w:rsidRPr="0074084E" w:rsidRDefault="0026054D" w:rsidP="0026054D">
      <w:pPr>
        <w:rPr>
          <w:sz w:val="24"/>
          <w:szCs w:val="24"/>
        </w:rPr>
      </w:pPr>
    </w:p>
    <w:p w:rsidR="004A1397" w:rsidRPr="0074084E" w:rsidRDefault="004A1397" w:rsidP="00BB730E">
      <w:pPr>
        <w:spacing w:line="240" w:lineRule="auto"/>
        <w:jc w:val="center"/>
        <w:rPr>
          <w:sz w:val="24"/>
          <w:szCs w:val="24"/>
          <w:u w:val="single"/>
        </w:rPr>
      </w:pPr>
      <w:r w:rsidRPr="0074084E">
        <w:rPr>
          <w:sz w:val="24"/>
          <w:szCs w:val="24"/>
          <w:u w:val="single"/>
        </w:rPr>
        <w:t>CONCLUSIONS OF LAW</w:t>
      </w:r>
    </w:p>
    <w:p w:rsidR="004A1397" w:rsidRPr="0074084E" w:rsidRDefault="004A1397" w:rsidP="006B4AA2">
      <w:pPr>
        <w:rPr>
          <w:sz w:val="24"/>
          <w:szCs w:val="24"/>
        </w:rPr>
      </w:pPr>
    </w:p>
    <w:p w:rsidR="004A1397" w:rsidRPr="0074084E" w:rsidRDefault="004A1397">
      <w:pPr>
        <w:pStyle w:val="Heading1"/>
        <w:ind w:left="-86" w:firstLine="1526"/>
        <w:jc w:val="left"/>
        <w:rPr>
          <w:rFonts w:ascii="Times New Roman" w:hAnsi="Times New Roman"/>
          <w:b w:val="0"/>
          <w:szCs w:val="24"/>
          <w:u w:val="none"/>
        </w:rPr>
      </w:pPr>
      <w:r w:rsidRPr="0074084E">
        <w:rPr>
          <w:rFonts w:ascii="Times New Roman" w:hAnsi="Times New Roman"/>
          <w:b w:val="0"/>
          <w:szCs w:val="24"/>
          <w:u w:val="none"/>
        </w:rPr>
        <w:t>1.</w:t>
      </w:r>
      <w:r w:rsidRPr="0074084E">
        <w:rPr>
          <w:rFonts w:ascii="Times New Roman" w:hAnsi="Times New Roman"/>
          <w:b w:val="0"/>
          <w:szCs w:val="24"/>
          <w:u w:val="none"/>
        </w:rPr>
        <w:tab/>
        <w:t xml:space="preserve">The Commission has jurisdiction over the parties and subject matter in this proceeding.  </w:t>
      </w:r>
      <w:proofErr w:type="gramStart"/>
      <w:r w:rsidRPr="0074084E">
        <w:rPr>
          <w:rFonts w:ascii="Times New Roman" w:hAnsi="Times New Roman"/>
          <w:b w:val="0"/>
          <w:szCs w:val="24"/>
          <w:u w:val="none"/>
        </w:rPr>
        <w:t>66 Pa.C.S.</w:t>
      </w:r>
      <w:proofErr w:type="gramEnd"/>
      <w:r w:rsidRPr="0074084E">
        <w:rPr>
          <w:rFonts w:ascii="Times New Roman" w:hAnsi="Times New Roman"/>
          <w:b w:val="0"/>
          <w:szCs w:val="24"/>
          <w:u w:val="none"/>
        </w:rPr>
        <w:t xml:space="preserve"> § 701.</w:t>
      </w:r>
    </w:p>
    <w:p w:rsidR="004A1397" w:rsidRPr="0074084E" w:rsidRDefault="004A1397" w:rsidP="006B4AA2">
      <w:pPr>
        <w:rPr>
          <w:sz w:val="24"/>
          <w:szCs w:val="24"/>
        </w:rPr>
      </w:pPr>
    </w:p>
    <w:p w:rsidR="004A1397" w:rsidRPr="0074084E" w:rsidRDefault="004A1397">
      <w:pPr>
        <w:pStyle w:val="BodyText"/>
        <w:tabs>
          <w:tab w:val="clear" w:pos="1980"/>
        </w:tabs>
        <w:spacing w:line="360" w:lineRule="auto"/>
        <w:jc w:val="left"/>
        <w:rPr>
          <w:rFonts w:ascii="Times New Roman" w:hAnsi="Times New Roman"/>
          <w:szCs w:val="24"/>
        </w:rPr>
      </w:pPr>
      <w:r w:rsidRPr="0074084E">
        <w:rPr>
          <w:rFonts w:ascii="Times New Roman" w:hAnsi="Times New Roman"/>
          <w:szCs w:val="24"/>
        </w:rPr>
        <w:tab/>
      </w:r>
      <w:r w:rsidRPr="0074084E">
        <w:rPr>
          <w:rFonts w:ascii="Times New Roman" w:hAnsi="Times New Roman"/>
          <w:szCs w:val="24"/>
        </w:rPr>
        <w:tab/>
        <w:t>2.</w:t>
      </w:r>
      <w:r w:rsidRPr="0074084E">
        <w:rPr>
          <w:rFonts w:ascii="Times New Roman" w:hAnsi="Times New Roman"/>
          <w:szCs w:val="24"/>
        </w:rPr>
        <w:tab/>
        <w:t>The Complainant has the burden of proof in this matter pursuant to 66 Pa.C.S. § 332(a).</w:t>
      </w:r>
    </w:p>
    <w:p w:rsidR="004A1397" w:rsidRPr="0074084E" w:rsidRDefault="004A1397" w:rsidP="006B4AA2">
      <w:pPr>
        <w:rPr>
          <w:sz w:val="24"/>
          <w:szCs w:val="24"/>
        </w:rPr>
      </w:pPr>
    </w:p>
    <w:p w:rsidR="008B2E57" w:rsidRPr="0074084E" w:rsidRDefault="008B2E57" w:rsidP="006B4AA2">
      <w:pPr>
        <w:rPr>
          <w:sz w:val="24"/>
          <w:szCs w:val="24"/>
        </w:rPr>
      </w:pPr>
      <w:r w:rsidRPr="0074084E">
        <w:rPr>
          <w:sz w:val="24"/>
          <w:szCs w:val="24"/>
        </w:rPr>
        <w:tab/>
      </w:r>
      <w:r w:rsidRPr="0074084E">
        <w:rPr>
          <w:sz w:val="24"/>
          <w:szCs w:val="24"/>
        </w:rPr>
        <w:tab/>
        <w:t>3.</w:t>
      </w:r>
      <w:r w:rsidRPr="0074084E">
        <w:rPr>
          <w:sz w:val="24"/>
          <w:szCs w:val="24"/>
        </w:rPr>
        <w:tab/>
        <w:t xml:space="preserve">That the Complainant failed to sustain </w:t>
      </w:r>
      <w:r w:rsidR="00B850DF" w:rsidRPr="0074084E">
        <w:rPr>
          <w:sz w:val="24"/>
          <w:szCs w:val="24"/>
        </w:rPr>
        <w:t>her</w:t>
      </w:r>
      <w:r w:rsidRPr="0074084E">
        <w:rPr>
          <w:sz w:val="24"/>
          <w:szCs w:val="24"/>
        </w:rPr>
        <w:t xml:space="preserve"> burden of proof.</w:t>
      </w:r>
    </w:p>
    <w:p w:rsidR="008B2E57" w:rsidRPr="0074084E" w:rsidRDefault="008B2E57" w:rsidP="006B4AA2">
      <w:pPr>
        <w:rPr>
          <w:sz w:val="24"/>
          <w:szCs w:val="24"/>
        </w:rPr>
      </w:pPr>
    </w:p>
    <w:p w:rsidR="004A1397" w:rsidRPr="0074084E" w:rsidRDefault="004A1397">
      <w:pPr>
        <w:pStyle w:val="Heading3"/>
        <w:rPr>
          <w:b w:val="0"/>
          <w:sz w:val="24"/>
          <w:szCs w:val="24"/>
        </w:rPr>
      </w:pPr>
      <w:r w:rsidRPr="0074084E">
        <w:rPr>
          <w:b w:val="0"/>
          <w:sz w:val="24"/>
          <w:szCs w:val="24"/>
        </w:rPr>
        <w:t>ORDER</w:t>
      </w:r>
    </w:p>
    <w:p w:rsidR="004A1397" w:rsidRPr="0074084E" w:rsidRDefault="004A1397" w:rsidP="006B4AA2">
      <w:pPr>
        <w:rPr>
          <w:sz w:val="24"/>
          <w:szCs w:val="24"/>
        </w:rPr>
      </w:pPr>
    </w:p>
    <w:p w:rsidR="004A1397" w:rsidRPr="0074084E" w:rsidRDefault="004A1397">
      <w:pPr>
        <w:pStyle w:val="NormalWeb"/>
        <w:spacing w:before="0" w:beforeAutospacing="0" w:after="0" w:afterAutospacing="0"/>
      </w:pPr>
      <w:r w:rsidRPr="0074084E">
        <w:tab/>
      </w:r>
      <w:r w:rsidRPr="0074084E">
        <w:tab/>
        <w:t>THEREFORE,</w:t>
      </w:r>
    </w:p>
    <w:p w:rsidR="004A1397" w:rsidRPr="0074084E" w:rsidRDefault="004A1397" w:rsidP="006B4AA2">
      <w:pPr>
        <w:rPr>
          <w:sz w:val="24"/>
          <w:szCs w:val="24"/>
        </w:rPr>
      </w:pPr>
    </w:p>
    <w:p w:rsidR="004A1397" w:rsidRPr="0074084E" w:rsidRDefault="004A1397">
      <w:pPr>
        <w:rPr>
          <w:sz w:val="24"/>
          <w:szCs w:val="24"/>
        </w:rPr>
      </w:pPr>
      <w:r w:rsidRPr="0074084E">
        <w:rPr>
          <w:sz w:val="24"/>
          <w:szCs w:val="24"/>
        </w:rPr>
        <w:tab/>
      </w:r>
      <w:r w:rsidRPr="0074084E">
        <w:rPr>
          <w:sz w:val="24"/>
          <w:szCs w:val="24"/>
        </w:rPr>
        <w:tab/>
        <w:t>IT IS ORDERED:</w:t>
      </w:r>
    </w:p>
    <w:p w:rsidR="004A1397" w:rsidRPr="0074084E" w:rsidRDefault="004A1397" w:rsidP="006B4AA2">
      <w:pPr>
        <w:rPr>
          <w:sz w:val="24"/>
          <w:szCs w:val="24"/>
        </w:rPr>
      </w:pPr>
    </w:p>
    <w:p w:rsidR="004A1397" w:rsidRPr="0074084E" w:rsidRDefault="004A1397">
      <w:pPr>
        <w:rPr>
          <w:sz w:val="24"/>
          <w:szCs w:val="24"/>
        </w:rPr>
      </w:pPr>
      <w:r w:rsidRPr="0074084E">
        <w:rPr>
          <w:sz w:val="24"/>
          <w:szCs w:val="24"/>
        </w:rPr>
        <w:tab/>
      </w:r>
      <w:r w:rsidRPr="0074084E">
        <w:rPr>
          <w:sz w:val="24"/>
          <w:szCs w:val="24"/>
        </w:rPr>
        <w:tab/>
        <w:t>1.</w:t>
      </w:r>
      <w:r w:rsidRPr="0074084E">
        <w:rPr>
          <w:sz w:val="24"/>
          <w:szCs w:val="24"/>
        </w:rPr>
        <w:tab/>
        <w:t xml:space="preserve">That the complaint filed by </w:t>
      </w:r>
      <w:r w:rsidR="002C7C09" w:rsidRPr="0074084E">
        <w:rPr>
          <w:sz w:val="24"/>
          <w:szCs w:val="24"/>
        </w:rPr>
        <w:t xml:space="preserve">Yomari </w:t>
      </w:r>
      <w:proofErr w:type="gramStart"/>
      <w:r w:rsidR="002C7C09" w:rsidRPr="0074084E">
        <w:rPr>
          <w:sz w:val="24"/>
          <w:szCs w:val="24"/>
        </w:rPr>
        <w:t>Then</w:t>
      </w:r>
      <w:proofErr w:type="gramEnd"/>
      <w:r w:rsidR="002C7C09" w:rsidRPr="0074084E">
        <w:rPr>
          <w:sz w:val="24"/>
          <w:szCs w:val="24"/>
        </w:rPr>
        <w:t xml:space="preserve"> </w:t>
      </w:r>
      <w:r w:rsidRPr="0074084E">
        <w:rPr>
          <w:sz w:val="24"/>
          <w:szCs w:val="24"/>
        </w:rPr>
        <w:t>against the</w:t>
      </w:r>
      <w:r w:rsidR="003A138F" w:rsidRPr="0074084E">
        <w:rPr>
          <w:sz w:val="24"/>
          <w:szCs w:val="24"/>
        </w:rPr>
        <w:t xml:space="preserve"> Philadelphia Ga</w:t>
      </w:r>
      <w:r w:rsidR="00CE260E" w:rsidRPr="0074084E">
        <w:rPr>
          <w:sz w:val="24"/>
          <w:szCs w:val="24"/>
        </w:rPr>
        <w:t>s</w:t>
      </w:r>
      <w:r w:rsidR="003A138F" w:rsidRPr="0074084E">
        <w:rPr>
          <w:sz w:val="24"/>
          <w:szCs w:val="24"/>
        </w:rPr>
        <w:t xml:space="preserve"> Works</w:t>
      </w:r>
      <w:r w:rsidRPr="0074084E">
        <w:rPr>
          <w:sz w:val="24"/>
          <w:szCs w:val="24"/>
        </w:rPr>
        <w:t xml:space="preserve"> at Docket </w:t>
      </w:r>
      <w:r w:rsidR="00B850DF" w:rsidRPr="0074084E">
        <w:rPr>
          <w:sz w:val="24"/>
          <w:szCs w:val="24"/>
        </w:rPr>
        <w:t>No. F-2012-23</w:t>
      </w:r>
      <w:r w:rsidR="002C7C09" w:rsidRPr="0074084E">
        <w:rPr>
          <w:sz w:val="24"/>
          <w:szCs w:val="24"/>
        </w:rPr>
        <w:t>18264</w:t>
      </w:r>
      <w:r w:rsidR="00B850DF" w:rsidRPr="0074084E">
        <w:rPr>
          <w:sz w:val="24"/>
          <w:szCs w:val="24"/>
        </w:rPr>
        <w:t xml:space="preserve"> </w:t>
      </w:r>
      <w:r w:rsidR="00D61DD5" w:rsidRPr="0074084E">
        <w:rPr>
          <w:sz w:val="24"/>
          <w:szCs w:val="24"/>
        </w:rPr>
        <w:t>is dismissed in its entiret</w:t>
      </w:r>
      <w:r w:rsidRPr="0074084E">
        <w:rPr>
          <w:sz w:val="24"/>
          <w:szCs w:val="24"/>
        </w:rPr>
        <w:t xml:space="preserve">y. </w:t>
      </w:r>
    </w:p>
    <w:p w:rsidR="00A44D3E" w:rsidRPr="0074084E" w:rsidRDefault="00A44D3E">
      <w:pPr>
        <w:spacing w:line="240" w:lineRule="auto"/>
        <w:rPr>
          <w:sz w:val="24"/>
          <w:szCs w:val="24"/>
        </w:rPr>
      </w:pPr>
      <w:r w:rsidRPr="0074084E">
        <w:rPr>
          <w:sz w:val="24"/>
          <w:szCs w:val="24"/>
        </w:rPr>
        <w:br w:type="page"/>
      </w:r>
    </w:p>
    <w:p w:rsidR="004A1397" w:rsidRPr="0074084E" w:rsidRDefault="004A1397" w:rsidP="006B4AA2">
      <w:pPr>
        <w:rPr>
          <w:sz w:val="24"/>
          <w:szCs w:val="24"/>
        </w:rPr>
      </w:pPr>
    </w:p>
    <w:p w:rsidR="004A1397" w:rsidRPr="0074084E" w:rsidRDefault="004A1397">
      <w:pPr>
        <w:pStyle w:val="BodyText3"/>
        <w:spacing w:line="240" w:lineRule="auto"/>
        <w:rPr>
          <w:sz w:val="24"/>
          <w:szCs w:val="24"/>
        </w:rPr>
      </w:pPr>
      <w:r w:rsidRPr="0074084E">
        <w:rPr>
          <w:sz w:val="24"/>
          <w:szCs w:val="24"/>
        </w:rPr>
        <w:tab/>
      </w:r>
      <w:r w:rsidRPr="0074084E">
        <w:rPr>
          <w:sz w:val="24"/>
          <w:szCs w:val="24"/>
        </w:rPr>
        <w:tab/>
        <w:t>2.</w:t>
      </w:r>
      <w:r w:rsidRPr="0074084E">
        <w:rPr>
          <w:sz w:val="24"/>
          <w:szCs w:val="24"/>
        </w:rPr>
        <w:tab/>
        <w:t>That the record in this case is marked closed.</w:t>
      </w:r>
    </w:p>
    <w:p w:rsidR="004A1397" w:rsidRPr="0074084E" w:rsidRDefault="004A1397">
      <w:pPr>
        <w:rPr>
          <w:sz w:val="24"/>
          <w:szCs w:val="24"/>
        </w:rPr>
      </w:pPr>
    </w:p>
    <w:p w:rsidR="004A1397" w:rsidRPr="0074084E" w:rsidRDefault="004A1397">
      <w:pPr>
        <w:rPr>
          <w:sz w:val="24"/>
          <w:szCs w:val="24"/>
        </w:rPr>
      </w:pPr>
    </w:p>
    <w:p w:rsidR="00172045" w:rsidRPr="0074084E" w:rsidRDefault="00172045">
      <w:pPr>
        <w:rPr>
          <w:sz w:val="24"/>
          <w:szCs w:val="24"/>
        </w:rPr>
      </w:pPr>
    </w:p>
    <w:p w:rsidR="00F153B8" w:rsidRPr="0074084E" w:rsidRDefault="002424C2" w:rsidP="00F153B8">
      <w:pPr>
        <w:spacing w:line="240" w:lineRule="auto"/>
        <w:rPr>
          <w:sz w:val="24"/>
          <w:szCs w:val="24"/>
        </w:rPr>
      </w:pPr>
      <w:r w:rsidRPr="0074084E">
        <w:rPr>
          <w:sz w:val="24"/>
          <w:szCs w:val="24"/>
        </w:rPr>
        <w:t>Date:</w:t>
      </w:r>
      <w:r w:rsidRPr="0074084E">
        <w:rPr>
          <w:sz w:val="24"/>
          <w:szCs w:val="24"/>
        </w:rPr>
        <w:tab/>
      </w:r>
      <w:r w:rsidR="007135BB" w:rsidRPr="0074084E">
        <w:rPr>
          <w:sz w:val="24"/>
          <w:szCs w:val="24"/>
          <w:u w:val="single"/>
        </w:rPr>
        <w:t>June 26, 2015</w:t>
      </w:r>
      <w:r w:rsidRPr="0074084E">
        <w:rPr>
          <w:sz w:val="24"/>
          <w:szCs w:val="24"/>
        </w:rPr>
        <w:tab/>
      </w:r>
      <w:r w:rsidRPr="0074084E">
        <w:rPr>
          <w:sz w:val="24"/>
          <w:szCs w:val="24"/>
        </w:rPr>
        <w:tab/>
      </w:r>
      <w:r w:rsidR="00AC14FA" w:rsidRPr="0074084E">
        <w:rPr>
          <w:sz w:val="24"/>
          <w:szCs w:val="24"/>
        </w:rPr>
        <w:tab/>
      </w:r>
      <w:r w:rsidR="007135BB" w:rsidRPr="0074084E">
        <w:rPr>
          <w:sz w:val="24"/>
          <w:szCs w:val="24"/>
        </w:rPr>
        <w:tab/>
      </w:r>
      <w:r w:rsidR="007135BB" w:rsidRPr="0074084E">
        <w:rPr>
          <w:sz w:val="24"/>
          <w:szCs w:val="24"/>
        </w:rPr>
        <w:tab/>
      </w:r>
      <w:r w:rsidR="00F153B8" w:rsidRPr="0074084E">
        <w:rPr>
          <w:sz w:val="24"/>
          <w:szCs w:val="24"/>
          <w:u w:val="single"/>
        </w:rPr>
        <w:tab/>
      </w:r>
      <w:r w:rsidR="00F153B8" w:rsidRPr="0074084E">
        <w:rPr>
          <w:sz w:val="24"/>
          <w:szCs w:val="24"/>
          <w:u w:val="single"/>
        </w:rPr>
        <w:tab/>
        <w:t>/s/</w:t>
      </w:r>
      <w:r w:rsidR="00F153B8" w:rsidRPr="0074084E">
        <w:rPr>
          <w:sz w:val="24"/>
          <w:szCs w:val="24"/>
          <w:u w:val="single"/>
        </w:rPr>
        <w:tab/>
      </w:r>
      <w:r w:rsidR="00F153B8" w:rsidRPr="0074084E">
        <w:rPr>
          <w:sz w:val="24"/>
          <w:szCs w:val="24"/>
          <w:u w:val="single"/>
        </w:rPr>
        <w:tab/>
      </w:r>
      <w:r w:rsidR="00F153B8" w:rsidRPr="0074084E">
        <w:rPr>
          <w:sz w:val="24"/>
          <w:szCs w:val="24"/>
          <w:u w:val="single"/>
        </w:rPr>
        <w:tab/>
      </w:r>
    </w:p>
    <w:p w:rsidR="00F153B8" w:rsidRPr="0074084E" w:rsidRDefault="00F153B8" w:rsidP="00F153B8">
      <w:pPr>
        <w:spacing w:line="240" w:lineRule="auto"/>
        <w:rPr>
          <w:sz w:val="24"/>
          <w:szCs w:val="24"/>
        </w:rPr>
      </w:pPr>
      <w:r w:rsidRPr="0074084E">
        <w:rPr>
          <w:sz w:val="24"/>
          <w:szCs w:val="24"/>
        </w:rPr>
        <w:tab/>
      </w:r>
      <w:r w:rsidRPr="0074084E">
        <w:rPr>
          <w:sz w:val="24"/>
          <w:szCs w:val="24"/>
        </w:rPr>
        <w:tab/>
      </w:r>
      <w:r w:rsidRPr="0074084E">
        <w:rPr>
          <w:sz w:val="24"/>
          <w:szCs w:val="24"/>
        </w:rPr>
        <w:tab/>
      </w:r>
      <w:r w:rsidRPr="0074084E">
        <w:rPr>
          <w:sz w:val="24"/>
          <w:szCs w:val="24"/>
        </w:rPr>
        <w:tab/>
      </w:r>
      <w:r w:rsidRPr="0074084E">
        <w:rPr>
          <w:sz w:val="24"/>
          <w:szCs w:val="24"/>
        </w:rPr>
        <w:tab/>
      </w:r>
      <w:r w:rsidRPr="0074084E">
        <w:rPr>
          <w:sz w:val="24"/>
          <w:szCs w:val="24"/>
        </w:rPr>
        <w:tab/>
      </w:r>
      <w:r w:rsidRPr="0074084E">
        <w:rPr>
          <w:sz w:val="24"/>
          <w:szCs w:val="24"/>
        </w:rPr>
        <w:tab/>
        <w:t>Cynthia Williams Fordham</w:t>
      </w:r>
    </w:p>
    <w:p w:rsidR="00901DB7" w:rsidRPr="0074084E" w:rsidRDefault="002424C2" w:rsidP="00F153B8">
      <w:pPr>
        <w:spacing w:line="240" w:lineRule="auto"/>
        <w:rPr>
          <w:sz w:val="24"/>
          <w:szCs w:val="24"/>
        </w:rPr>
      </w:pPr>
      <w:r w:rsidRPr="0074084E">
        <w:rPr>
          <w:sz w:val="24"/>
          <w:szCs w:val="24"/>
        </w:rPr>
        <w:tab/>
      </w:r>
      <w:r w:rsidRPr="0074084E">
        <w:rPr>
          <w:sz w:val="24"/>
          <w:szCs w:val="24"/>
        </w:rPr>
        <w:tab/>
      </w:r>
      <w:r w:rsidRPr="0074084E">
        <w:rPr>
          <w:sz w:val="24"/>
          <w:szCs w:val="24"/>
        </w:rPr>
        <w:tab/>
      </w:r>
      <w:r w:rsidRPr="0074084E">
        <w:rPr>
          <w:sz w:val="24"/>
          <w:szCs w:val="24"/>
        </w:rPr>
        <w:tab/>
      </w:r>
      <w:r w:rsidRPr="0074084E">
        <w:rPr>
          <w:sz w:val="24"/>
          <w:szCs w:val="24"/>
        </w:rPr>
        <w:tab/>
      </w:r>
      <w:r w:rsidRPr="0074084E">
        <w:rPr>
          <w:sz w:val="24"/>
          <w:szCs w:val="24"/>
        </w:rPr>
        <w:tab/>
      </w:r>
      <w:r w:rsidRPr="0074084E">
        <w:rPr>
          <w:sz w:val="24"/>
          <w:szCs w:val="24"/>
        </w:rPr>
        <w:tab/>
        <w:t>Administrative Law Judge</w:t>
      </w:r>
    </w:p>
    <w:p w:rsidR="00AC14FA" w:rsidRPr="0074084E" w:rsidRDefault="00AC14FA" w:rsidP="002424C2">
      <w:pPr>
        <w:spacing w:line="240" w:lineRule="auto"/>
        <w:rPr>
          <w:sz w:val="24"/>
          <w:szCs w:val="24"/>
        </w:rPr>
      </w:pPr>
    </w:p>
    <w:p w:rsidR="00AC14FA" w:rsidRPr="0074084E" w:rsidRDefault="00AC14FA" w:rsidP="002424C2">
      <w:pPr>
        <w:spacing w:line="240" w:lineRule="auto"/>
        <w:rPr>
          <w:sz w:val="24"/>
          <w:szCs w:val="24"/>
        </w:rPr>
      </w:pPr>
    </w:p>
    <w:sectPr w:rsidR="00AC14FA" w:rsidRPr="0074084E" w:rsidSect="005C152C">
      <w:footerReference w:type="even" r:id="rId9"/>
      <w:footerReference w:type="default" r:id="rId10"/>
      <w:type w:val="continuous"/>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361" w:rsidRDefault="000B2361">
      <w:r>
        <w:separator/>
      </w:r>
    </w:p>
  </w:endnote>
  <w:endnote w:type="continuationSeparator" w:id="0">
    <w:p w:rsidR="000B2361" w:rsidRDefault="000B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DBA" w:rsidRDefault="00C04D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C04DBA" w:rsidRDefault="00C04D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DBA" w:rsidRDefault="00C04D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7A6D">
      <w:rPr>
        <w:rStyle w:val="PageNumber"/>
        <w:noProof/>
      </w:rPr>
      <w:t>13</w:t>
    </w:r>
    <w:r>
      <w:rPr>
        <w:rStyle w:val="PageNumber"/>
      </w:rPr>
      <w:fldChar w:fldCharType="end"/>
    </w:r>
  </w:p>
  <w:p w:rsidR="00C04DBA" w:rsidRDefault="00C04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361" w:rsidRDefault="000B2361">
      <w:r>
        <w:separator/>
      </w:r>
    </w:p>
  </w:footnote>
  <w:footnote w:type="continuationSeparator" w:id="0">
    <w:p w:rsidR="000B2361" w:rsidRDefault="000B2361">
      <w:r>
        <w:continuationSeparator/>
      </w:r>
    </w:p>
  </w:footnote>
  <w:footnote w:id="1">
    <w:p w:rsidR="0043068E" w:rsidRPr="00381ED4" w:rsidRDefault="0043068E" w:rsidP="00381ED4">
      <w:pPr>
        <w:pStyle w:val="FootnoteText"/>
        <w:spacing w:line="240" w:lineRule="auto"/>
        <w:ind w:left="720" w:hanging="720"/>
      </w:pPr>
      <w:r w:rsidRPr="00381ED4">
        <w:rPr>
          <w:rStyle w:val="FootnoteReference"/>
        </w:rPr>
        <w:footnoteRef/>
      </w:r>
      <w:r w:rsidRPr="00381ED4">
        <w:t xml:space="preserve"> </w:t>
      </w:r>
      <w:r w:rsidR="00381ED4">
        <w:tab/>
      </w:r>
      <w:r w:rsidRPr="00381ED4">
        <w:t xml:space="preserve">The Complainant did not request an interpreter prior to the hearing.  </w:t>
      </w:r>
      <w:r w:rsidR="00381ED4" w:rsidRPr="00381ED4">
        <w:t xml:space="preserve">The Complainant brought </w:t>
      </w:r>
      <w:r w:rsidRPr="00381ED4">
        <w:t xml:space="preserve">Ms. Rodriguez </w:t>
      </w:r>
      <w:r w:rsidR="00381ED4" w:rsidRPr="00381ED4">
        <w:t>to interpret for her.  The undersigned asked Ms. Rodriguez questions regarding her ability to interpret</w:t>
      </w:r>
      <w:r w:rsidR="00BB697C">
        <w:t xml:space="preserve"> and swore her in as an interpreter</w:t>
      </w:r>
      <w:r w:rsidR="00381ED4" w:rsidRPr="00381ED4">
        <w:t>.  Mr. Farinas did not object (Tr. 5-9)</w:t>
      </w:r>
      <w:r w:rsidR="00381ED4">
        <w:t>.</w:t>
      </w:r>
      <w:r w:rsidRPr="00381ED4">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767"/>
    <w:multiLevelType w:val="hybridMultilevel"/>
    <w:tmpl w:val="D33AE204"/>
    <w:lvl w:ilvl="0" w:tplc="6F8252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067BC"/>
    <w:multiLevelType w:val="hybridMultilevel"/>
    <w:tmpl w:val="E262864A"/>
    <w:lvl w:ilvl="0" w:tplc="0409000F">
      <w:start w:val="1"/>
      <w:numFmt w:val="decimal"/>
      <w:lvlText w:val="%1."/>
      <w:lvlJc w:val="left"/>
      <w:pPr>
        <w:ind w:left="720" w:hanging="360"/>
      </w:pPr>
    </w:lvl>
    <w:lvl w:ilvl="1" w:tplc="536258C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F7038F6"/>
    <w:multiLevelType w:val="hybridMultilevel"/>
    <w:tmpl w:val="B9B860CE"/>
    <w:lvl w:ilvl="0" w:tplc="0B6EEC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476481"/>
    <w:multiLevelType w:val="hybridMultilevel"/>
    <w:tmpl w:val="97C049D8"/>
    <w:lvl w:ilvl="0" w:tplc="A7C241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FF471E"/>
    <w:multiLevelType w:val="hybridMultilevel"/>
    <w:tmpl w:val="1974F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6"/>
  </w:num>
  <w:num w:numId="5">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9"/>
  </w:num>
  <w:num w:numId="9">
    <w:abstractNumId w:val="0"/>
  </w:num>
  <w:num w:numId="10">
    <w:abstractNumId w:val="2"/>
  </w:num>
  <w:num w:numId="11">
    <w:abstractNumId w:val="5"/>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A7"/>
    <w:rsid w:val="0000439A"/>
    <w:rsid w:val="000059C5"/>
    <w:rsid w:val="00011A16"/>
    <w:rsid w:val="000138E2"/>
    <w:rsid w:val="00031DCF"/>
    <w:rsid w:val="00033EB6"/>
    <w:rsid w:val="000368B6"/>
    <w:rsid w:val="00043EBF"/>
    <w:rsid w:val="000445AD"/>
    <w:rsid w:val="00046B6B"/>
    <w:rsid w:val="00051DE0"/>
    <w:rsid w:val="00052A48"/>
    <w:rsid w:val="00054B3C"/>
    <w:rsid w:val="00057A86"/>
    <w:rsid w:val="00063187"/>
    <w:rsid w:val="00063E38"/>
    <w:rsid w:val="00073F8B"/>
    <w:rsid w:val="000819A8"/>
    <w:rsid w:val="000828C1"/>
    <w:rsid w:val="00084080"/>
    <w:rsid w:val="0009623F"/>
    <w:rsid w:val="000A3B00"/>
    <w:rsid w:val="000A5206"/>
    <w:rsid w:val="000B2361"/>
    <w:rsid w:val="000C09B5"/>
    <w:rsid w:val="000D21E6"/>
    <w:rsid w:val="000D231E"/>
    <w:rsid w:val="000E6712"/>
    <w:rsid w:val="000E69AB"/>
    <w:rsid w:val="000F2EF3"/>
    <w:rsid w:val="00101868"/>
    <w:rsid w:val="001049F8"/>
    <w:rsid w:val="00110C0C"/>
    <w:rsid w:val="001128AF"/>
    <w:rsid w:val="00114072"/>
    <w:rsid w:val="00122555"/>
    <w:rsid w:val="00122D07"/>
    <w:rsid w:val="001262D8"/>
    <w:rsid w:val="00136F5D"/>
    <w:rsid w:val="00137B2E"/>
    <w:rsid w:val="0014210D"/>
    <w:rsid w:val="00143235"/>
    <w:rsid w:val="00150166"/>
    <w:rsid w:val="00154006"/>
    <w:rsid w:val="00156B1D"/>
    <w:rsid w:val="00160140"/>
    <w:rsid w:val="00162AB7"/>
    <w:rsid w:val="0016464D"/>
    <w:rsid w:val="001659FC"/>
    <w:rsid w:val="00172045"/>
    <w:rsid w:val="001728DB"/>
    <w:rsid w:val="00192799"/>
    <w:rsid w:val="0019401D"/>
    <w:rsid w:val="001946D6"/>
    <w:rsid w:val="0019539D"/>
    <w:rsid w:val="001A61DF"/>
    <w:rsid w:val="001A7953"/>
    <w:rsid w:val="001B5C33"/>
    <w:rsid w:val="001C5F70"/>
    <w:rsid w:val="001D103C"/>
    <w:rsid w:val="001D64DC"/>
    <w:rsid w:val="00204049"/>
    <w:rsid w:val="00210BEB"/>
    <w:rsid w:val="00212138"/>
    <w:rsid w:val="002134C6"/>
    <w:rsid w:val="0022095E"/>
    <w:rsid w:val="00241226"/>
    <w:rsid w:val="00241D54"/>
    <w:rsid w:val="00241F48"/>
    <w:rsid w:val="002424C2"/>
    <w:rsid w:val="00255E86"/>
    <w:rsid w:val="0026054D"/>
    <w:rsid w:val="00267D92"/>
    <w:rsid w:val="0028759E"/>
    <w:rsid w:val="00287B28"/>
    <w:rsid w:val="002B3A20"/>
    <w:rsid w:val="002B4485"/>
    <w:rsid w:val="002B4B71"/>
    <w:rsid w:val="002B6590"/>
    <w:rsid w:val="002C0292"/>
    <w:rsid w:val="002C16A6"/>
    <w:rsid w:val="002C22BD"/>
    <w:rsid w:val="002C42BB"/>
    <w:rsid w:val="002C570D"/>
    <w:rsid w:val="002C7C09"/>
    <w:rsid w:val="002D19A7"/>
    <w:rsid w:val="002D3F12"/>
    <w:rsid w:val="002E54D0"/>
    <w:rsid w:val="002E5FD2"/>
    <w:rsid w:val="002E695B"/>
    <w:rsid w:val="002F07A5"/>
    <w:rsid w:val="002F45A5"/>
    <w:rsid w:val="002F4617"/>
    <w:rsid w:val="002F6903"/>
    <w:rsid w:val="00303A3A"/>
    <w:rsid w:val="00303B86"/>
    <w:rsid w:val="0030432C"/>
    <w:rsid w:val="00305837"/>
    <w:rsid w:val="00312303"/>
    <w:rsid w:val="00331826"/>
    <w:rsid w:val="00333DCB"/>
    <w:rsid w:val="003415D5"/>
    <w:rsid w:val="00342BEA"/>
    <w:rsid w:val="0034483E"/>
    <w:rsid w:val="00363389"/>
    <w:rsid w:val="00364FFF"/>
    <w:rsid w:val="00370F9A"/>
    <w:rsid w:val="00374EBA"/>
    <w:rsid w:val="00376DA6"/>
    <w:rsid w:val="00377F22"/>
    <w:rsid w:val="0038153E"/>
    <w:rsid w:val="00381ED4"/>
    <w:rsid w:val="00383283"/>
    <w:rsid w:val="00395D32"/>
    <w:rsid w:val="003A084F"/>
    <w:rsid w:val="003A138F"/>
    <w:rsid w:val="003A416E"/>
    <w:rsid w:val="003A6870"/>
    <w:rsid w:val="003C3964"/>
    <w:rsid w:val="003C7E4F"/>
    <w:rsid w:val="003D3742"/>
    <w:rsid w:val="003D4CD1"/>
    <w:rsid w:val="003E239F"/>
    <w:rsid w:val="003E6662"/>
    <w:rsid w:val="003F2E03"/>
    <w:rsid w:val="003F30A7"/>
    <w:rsid w:val="003F7E8E"/>
    <w:rsid w:val="00405016"/>
    <w:rsid w:val="00421314"/>
    <w:rsid w:val="00427970"/>
    <w:rsid w:val="0043068E"/>
    <w:rsid w:val="00436EB3"/>
    <w:rsid w:val="00442F4F"/>
    <w:rsid w:val="00443560"/>
    <w:rsid w:val="00456640"/>
    <w:rsid w:val="00457909"/>
    <w:rsid w:val="00461BFC"/>
    <w:rsid w:val="004741C4"/>
    <w:rsid w:val="0047453A"/>
    <w:rsid w:val="00476706"/>
    <w:rsid w:val="00480C08"/>
    <w:rsid w:val="00493F10"/>
    <w:rsid w:val="00494BA3"/>
    <w:rsid w:val="004A1397"/>
    <w:rsid w:val="004A6FA8"/>
    <w:rsid w:val="004B1BE5"/>
    <w:rsid w:val="004B3BB8"/>
    <w:rsid w:val="004C3B0A"/>
    <w:rsid w:val="004C7CC9"/>
    <w:rsid w:val="004D0113"/>
    <w:rsid w:val="004E2321"/>
    <w:rsid w:val="004E2739"/>
    <w:rsid w:val="004E48C2"/>
    <w:rsid w:val="004F4B32"/>
    <w:rsid w:val="0050692B"/>
    <w:rsid w:val="005129E0"/>
    <w:rsid w:val="00523B85"/>
    <w:rsid w:val="00530AC8"/>
    <w:rsid w:val="00531BEE"/>
    <w:rsid w:val="005334E6"/>
    <w:rsid w:val="00540E7B"/>
    <w:rsid w:val="00550E2C"/>
    <w:rsid w:val="005534C9"/>
    <w:rsid w:val="0055375E"/>
    <w:rsid w:val="005563EE"/>
    <w:rsid w:val="005602E3"/>
    <w:rsid w:val="00560F1B"/>
    <w:rsid w:val="00575E1F"/>
    <w:rsid w:val="005837B5"/>
    <w:rsid w:val="0058456E"/>
    <w:rsid w:val="00586248"/>
    <w:rsid w:val="005864F0"/>
    <w:rsid w:val="00587253"/>
    <w:rsid w:val="005A16A6"/>
    <w:rsid w:val="005A1BF4"/>
    <w:rsid w:val="005B3BFD"/>
    <w:rsid w:val="005B746B"/>
    <w:rsid w:val="005B7EEE"/>
    <w:rsid w:val="005C152C"/>
    <w:rsid w:val="005E08A7"/>
    <w:rsid w:val="005E61F2"/>
    <w:rsid w:val="005E6994"/>
    <w:rsid w:val="005E6D52"/>
    <w:rsid w:val="005E7647"/>
    <w:rsid w:val="006134CD"/>
    <w:rsid w:val="00613E54"/>
    <w:rsid w:val="0061710E"/>
    <w:rsid w:val="00620387"/>
    <w:rsid w:val="00626641"/>
    <w:rsid w:val="0062773C"/>
    <w:rsid w:val="00641DBF"/>
    <w:rsid w:val="006546E0"/>
    <w:rsid w:val="00657B7E"/>
    <w:rsid w:val="0066435E"/>
    <w:rsid w:val="00667924"/>
    <w:rsid w:val="00672B5B"/>
    <w:rsid w:val="00675430"/>
    <w:rsid w:val="00677007"/>
    <w:rsid w:val="00681404"/>
    <w:rsid w:val="0068403E"/>
    <w:rsid w:val="006864A5"/>
    <w:rsid w:val="006B4AA2"/>
    <w:rsid w:val="006B7CFD"/>
    <w:rsid w:val="006C20AE"/>
    <w:rsid w:val="006C5E54"/>
    <w:rsid w:val="006C7A6D"/>
    <w:rsid w:val="006D6D06"/>
    <w:rsid w:val="006E66CA"/>
    <w:rsid w:val="006F398F"/>
    <w:rsid w:val="006F5D84"/>
    <w:rsid w:val="007032A0"/>
    <w:rsid w:val="00706135"/>
    <w:rsid w:val="0070669C"/>
    <w:rsid w:val="00707341"/>
    <w:rsid w:val="00710F07"/>
    <w:rsid w:val="00711214"/>
    <w:rsid w:val="007135BB"/>
    <w:rsid w:val="00723DED"/>
    <w:rsid w:val="00730499"/>
    <w:rsid w:val="00733953"/>
    <w:rsid w:val="0074084E"/>
    <w:rsid w:val="00745E14"/>
    <w:rsid w:val="00764BFC"/>
    <w:rsid w:val="00767FDA"/>
    <w:rsid w:val="00776663"/>
    <w:rsid w:val="00777DBD"/>
    <w:rsid w:val="00787B9A"/>
    <w:rsid w:val="007A0ACB"/>
    <w:rsid w:val="007A3340"/>
    <w:rsid w:val="007B0F6D"/>
    <w:rsid w:val="007B3FBC"/>
    <w:rsid w:val="007C3AF1"/>
    <w:rsid w:val="007C406A"/>
    <w:rsid w:val="007C7271"/>
    <w:rsid w:val="007D46BA"/>
    <w:rsid w:val="007D5CA8"/>
    <w:rsid w:val="007E4FE0"/>
    <w:rsid w:val="007E77C4"/>
    <w:rsid w:val="007F136C"/>
    <w:rsid w:val="007F5981"/>
    <w:rsid w:val="00802024"/>
    <w:rsid w:val="0081540D"/>
    <w:rsid w:val="00827FE5"/>
    <w:rsid w:val="00836343"/>
    <w:rsid w:val="00840B6C"/>
    <w:rsid w:val="00844D68"/>
    <w:rsid w:val="008465D9"/>
    <w:rsid w:val="00851043"/>
    <w:rsid w:val="00851B39"/>
    <w:rsid w:val="00853EA3"/>
    <w:rsid w:val="00856F48"/>
    <w:rsid w:val="0086015D"/>
    <w:rsid w:val="008629DF"/>
    <w:rsid w:val="008666C7"/>
    <w:rsid w:val="00867A89"/>
    <w:rsid w:val="008735F7"/>
    <w:rsid w:val="008764BE"/>
    <w:rsid w:val="0088147D"/>
    <w:rsid w:val="0089096E"/>
    <w:rsid w:val="00895AB9"/>
    <w:rsid w:val="008A3641"/>
    <w:rsid w:val="008B2E57"/>
    <w:rsid w:val="008C47D7"/>
    <w:rsid w:val="008C5371"/>
    <w:rsid w:val="008C5F37"/>
    <w:rsid w:val="008C6DE4"/>
    <w:rsid w:val="008D0D74"/>
    <w:rsid w:val="008D1857"/>
    <w:rsid w:val="008D36C0"/>
    <w:rsid w:val="008E1BBD"/>
    <w:rsid w:val="008E7EA8"/>
    <w:rsid w:val="00901DB7"/>
    <w:rsid w:val="009148F4"/>
    <w:rsid w:val="00916C14"/>
    <w:rsid w:val="009253C0"/>
    <w:rsid w:val="00926695"/>
    <w:rsid w:val="009266A0"/>
    <w:rsid w:val="00931B6A"/>
    <w:rsid w:val="009412AA"/>
    <w:rsid w:val="00942886"/>
    <w:rsid w:val="00944352"/>
    <w:rsid w:val="00944ED3"/>
    <w:rsid w:val="00955CD0"/>
    <w:rsid w:val="009619D1"/>
    <w:rsid w:val="00962EB5"/>
    <w:rsid w:val="00963FCE"/>
    <w:rsid w:val="009740EA"/>
    <w:rsid w:val="00974D13"/>
    <w:rsid w:val="00976542"/>
    <w:rsid w:val="009851FB"/>
    <w:rsid w:val="00992D28"/>
    <w:rsid w:val="00995BEA"/>
    <w:rsid w:val="009A3F0A"/>
    <w:rsid w:val="009B3CC6"/>
    <w:rsid w:val="009B4C7E"/>
    <w:rsid w:val="009B59E4"/>
    <w:rsid w:val="009C20C8"/>
    <w:rsid w:val="009C3C1E"/>
    <w:rsid w:val="009D20A7"/>
    <w:rsid w:val="009D44FE"/>
    <w:rsid w:val="009E2B85"/>
    <w:rsid w:val="009E4C2C"/>
    <w:rsid w:val="009F3E56"/>
    <w:rsid w:val="00A033ED"/>
    <w:rsid w:val="00A10064"/>
    <w:rsid w:val="00A1083C"/>
    <w:rsid w:val="00A27688"/>
    <w:rsid w:val="00A27B0E"/>
    <w:rsid w:val="00A32F69"/>
    <w:rsid w:val="00A34CBC"/>
    <w:rsid w:val="00A44D3E"/>
    <w:rsid w:val="00A46A67"/>
    <w:rsid w:val="00A50D9B"/>
    <w:rsid w:val="00A51E6E"/>
    <w:rsid w:val="00A51ECB"/>
    <w:rsid w:val="00A5205F"/>
    <w:rsid w:val="00A52F0E"/>
    <w:rsid w:val="00A53160"/>
    <w:rsid w:val="00A55585"/>
    <w:rsid w:val="00A5685A"/>
    <w:rsid w:val="00A57E20"/>
    <w:rsid w:val="00A60F41"/>
    <w:rsid w:val="00A61D81"/>
    <w:rsid w:val="00A63ECF"/>
    <w:rsid w:val="00A64F84"/>
    <w:rsid w:val="00A7231E"/>
    <w:rsid w:val="00A72BD1"/>
    <w:rsid w:val="00A83C43"/>
    <w:rsid w:val="00A91339"/>
    <w:rsid w:val="00A93CA1"/>
    <w:rsid w:val="00AA4E55"/>
    <w:rsid w:val="00AA51AD"/>
    <w:rsid w:val="00AB65D7"/>
    <w:rsid w:val="00AC14FA"/>
    <w:rsid w:val="00AC6B9F"/>
    <w:rsid w:val="00AE777B"/>
    <w:rsid w:val="00AF075C"/>
    <w:rsid w:val="00AF4F09"/>
    <w:rsid w:val="00AF7E96"/>
    <w:rsid w:val="00B140FC"/>
    <w:rsid w:val="00B22CD6"/>
    <w:rsid w:val="00B31914"/>
    <w:rsid w:val="00B31A85"/>
    <w:rsid w:val="00B37B66"/>
    <w:rsid w:val="00B43AC5"/>
    <w:rsid w:val="00B52BF6"/>
    <w:rsid w:val="00B6516C"/>
    <w:rsid w:val="00B71429"/>
    <w:rsid w:val="00B72C31"/>
    <w:rsid w:val="00B761BC"/>
    <w:rsid w:val="00B803EC"/>
    <w:rsid w:val="00B81BF6"/>
    <w:rsid w:val="00B850DF"/>
    <w:rsid w:val="00B92631"/>
    <w:rsid w:val="00B934F9"/>
    <w:rsid w:val="00B94FC0"/>
    <w:rsid w:val="00B96FF1"/>
    <w:rsid w:val="00BA4B93"/>
    <w:rsid w:val="00BA5B9C"/>
    <w:rsid w:val="00BB533E"/>
    <w:rsid w:val="00BB5F71"/>
    <w:rsid w:val="00BB697C"/>
    <w:rsid w:val="00BB730E"/>
    <w:rsid w:val="00BD34CA"/>
    <w:rsid w:val="00BD4062"/>
    <w:rsid w:val="00BD5515"/>
    <w:rsid w:val="00BD5868"/>
    <w:rsid w:val="00BE35CA"/>
    <w:rsid w:val="00BF4043"/>
    <w:rsid w:val="00C0412F"/>
    <w:rsid w:val="00C04C36"/>
    <w:rsid w:val="00C04DBA"/>
    <w:rsid w:val="00C13B66"/>
    <w:rsid w:val="00C203CE"/>
    <w:rsid w:val="00C23BF9"/>
    <w:rsid w:val="00C23F7D"/>
    <w:rsid w:val="00C26472"/>
    <w:rsid w:val="00C33F8E"/>
    <w:rsid w:val="00C34403"/>
    <w:rsid w:val="00C36F54"/>
    <w:rsid w:val="00C43134"/>
    <w:rsid w:val="00C453C3"/>
    <w:rsid w:val="00C508FD"/>
    <w:rsid w:val="00C5173E"/>
    <w:rsid w:val="00C51F2E"/>
    <w:rsid w:val="00C54030"/>
    <w:rsid w:val="00C55F9F"/>
    <w:rsid w:val="00C63428"/>
    <w:rsid w:val="00C7103D"/>
    <w:rsid w:val="00C73392"/>
    <w:rsid w:val="00C76F9E"/>
    <w:rsid w:val="00C91320"/>
    <w:rsid w:val="00C931C8"/>
    <w:rsid w:val="00C96E4F"/>
    <w:rsid w:val="00CA1D3F"/>
    <w:rsid w:val="00CA3179"/>
    <w:rsid w:val="00CB4C63"/>
    <w:rsid w:val="00CC24A9"/>
    <w:rsid w:val="00CD663A"/>
    <w:rsid w:val="00CE260E"/>
    <w:rsid w:val="00CE5499"/>
    <w:rsid w:val="00CF0439"/>
    <w:rsid w:val="00D0224C"/>
    <w:rsid w:val="00D06440"/>
    <w:rsid w:val="00D13127"/>
    <w:rsid w:val="00D45EF0"/>
    <w:rsid w:val="00D5201A"/>
    <w:rsid w:val="00D53D11"/>
    <w:rsid w:val="00D54739"/>
    <w:rsid w:val="00D55E53"/>
    <w:rsid w:val="00D5646A"/>
    <w:rsid w:val="00D5737E"/>
    <w:rsid w:val="00D57F22"/>
    <w:rsid w:val="00D61DD5"/>
    <w:rsid w:val="00D63CD9"/>
    <w:rsid w:val="00D67174"/>
    <w:rsid w:val="00D70B32"/>
    <w:rsid w:val="00D73C2E"/>
    <w:rsid w:val="00D76B06"/>
    <w:rsid w:val="00D82B86"/>
    <w:rsid w:val="00D869CF"/>
    <w:rsid w:val="00D86C16"/>
    <w:rsid w:val="00D93A61"/>
    <w:rsid w:val="00DA4167"/>
    <w:rsid w:val="00DA51B0"/>
    <w:rsid w:val="00DA57C7"/>
    <w:rsid w:val="00DA6E26"/>
    <w:rsid w:val="00DA7319"/>
    <w:rsid w:val="00DA77DD"/>
    <w:rsid w:val="00DB06AA"/>
    <w:rsid w:val="00DB06B5"/>
    <w:rsid w:val="00DB62F0"/>
    <w:rsid w:val="00DC04FA"/>
    <w:rsid w:val="00DC779A"/>
    <w:rsid w:val="00DD4346"/>
    <w:rsid w:val="00E04869"/>
    <w:rsid w:val="00E05028"/>
    <w:rsid w:val="00E050A5"/>
    <w:rsid w:val="00E06078"/>
    <w:rsid w:val="00E11E5A"/>
    <w:rsid w:val="00E166C6"/>
    <w:rsid w:val="00E20503"/>
    <w:rsid w:val="00E20F31"/>
    <w:rsid w:val="00E354BF"/>
    <w:rsid w:val="00E46FE2"/>
    <w:rsid w:val="00E60CC4"/>
    <w:rsid w:val="00E63458"/>
    <w:rsid w:val="00E66A3F"/>
    <w:rsid w:val="00E73C9B"/>
    <w:rsid w:val="00E74709"/>
    <w:rsid w:val="00E842F3"/>
    <w:rsid w:val="00EA25C8"/>
    <w:rsid w:val="00EA2D61"/>
    <w:rsid w:val="00EA4D9F"/>
    <w:rsid w:val="00EA6864"/>
    <w:rsid w:val="00EB1D56"/>
    <w:rsid w:val="00EC5A3E"/>
    <w:rsid w:val="00ED57ED"/>
    <w:rsid w:val="00EE2421"/>
    <w:rsid w:val="00EE3C8A"/>
    <w:rsid w:val="00EF0C0B"/>
    <w:rsid w:val="00EF12C1"/>
    <w:rsid w:val="00EF29B4"/>
    <w:rsid w:val="00EF65E8"/>
    <w:rsid w:val="00F153B8"/>
    <w:rsid w:val="00F24770"/>
    <w:rsid w:val="00F249EE"/>
    <w:rsid w:val="00F25204"/>
    <w:rsid w:val="00F32269"/>
    <w:rsid w:val="00F3227E"/>
    <w:rsid w:val="00F3442F"/>
    <w:rsid w:val="00F4232D"/>
    <w:rsid w:val="00F4503D"/>
    <w:rsid w:val="00F47FDF"/>
    <w:rsid w:val="00F5463A"/>
    <w:rsid w:val="00F571BD"/>
    <w:rsid w:val="00F578DD"/>
    <w:rsid w:val="00F84A7D"/>
    <w:rsid w:val="00F8697E"/>
    <w:rsid w:val="00F872C4"/>
    <w:rsid w:val="00FA4474"/>
    <w:rsid w:val="00FB2E95"/>
    <w:rsid w:val="00FB4242"/>
    <w:rsid w:val="00FB5AB1"/>
    <w:rsid w:val="00FB5B4C"/>
    <w:rsid w:val="00FB7775"/>
    <w:rsid w:val="00FC0FC6"/>
    <w:rsid w:val="00FC6F56"/>
    <w:rsid w:val="00FC78F1"/>
    <w:rsid w:val="00FD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6"/>
    </w:rPr>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BodyText2">
    <w:name w:val="Body Text 2"/>
    <w:basedOn w:val="Normal"/>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rPr>
      <w:sz w:val="24"/>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sz w:val="24"/>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sz w:val="24"/>
    </w:rPr>
  </w:style>
  <w:style w:type="paragraph" w:styleId="Header">
    <w:name w:val="header"/>
    <w:basedOn w:val="Normal"/>
    <w:link w:val="HeaderChar"/>
    <w:uiPriority w:val="99"/>
    <w:semiHidden/>
    <w:unhideWhenUsed/>
    <w:rsid w:val="009619D1"/>
    <w:pPr>
      <w:tabs>
        <w:tab w:val="center" w:pos="4680"/>
        <w:tab w:val="right" w:pos="9360"/>
      </w:tabs>
    </w:pPr>
  </w:style>
  <w:style w:type="character" w:customStyle="1" w:styleId="HeaderChar">
    <w:name w:val="Header Char"/>
    <w:link w:val="Header"/>
    <w:uiPriority w:val="99"/>
    <w:semiHidden/>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paragraph" w:styleId="BodyTextIndent2">
    <w:name w:val="Body Text Indent 2"/>
    <w:basedOn w:val="Normal"/>
    <w:link w:val="BodyTextIndent2Char"/>
    <w:uiPriority w:val="99"/>
    <w:semiHidden/>
    <w:unhideWhenUsed/>
    <w:rsid w:val="00A61D81"/>
    <w:pPr>
      <w:spacing w:after="120" w:line="480" w:lineRule="auto"/>
      <w:ind w:left="360"/>
    </w:pPr>
  </w:style>
  <w:style w:type="character" w:customStyle="1" w:styleId="BodyTextIndent2Char">
    <w:name w:val="Body Text Indent 2 Char"/>
    <w:basedOn w:val="DefaultParagraphFont"/>
    <w:link w:val="BodyTextIndent2"/>
    <w:uiPriority w:val="99"/>
    <w:semiHidden/>
    <w:rsid w:val="00A61D81"/>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6"/>
    </w:rPr>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BodyText2">
    <w:name w:val="Body Text 2"/>
    <w:basedOn w:val="Normal"/>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rPr>
      <w:sz w:val="24"/>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sz w:val="24"/>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sz w:val="24"/>
    </w:rPr>
  </w:style>
  <w:style w:type="paragraph" w:styleId="Header">
    <w:name w:val="header"/>
    <w:basedOn w:val="Normal"/>
    <w:link w:val="HeaderChar"/>
    <w:uiPriority w:val="99"/>
    <w:semiHidden/>
    <w:unhideWhenUsed/>
    <w:rsid w:val="009619D1"/>
    <w:pPr>
      <w:tabs>
        <w:tab w:val="center" w:pos="4680"/>
        <w:tab w:val="right" w:pos="9360"/>
      </w:tabs>
    </w:pPr>
  </w:style>
  <w:style w:type="character" w:customStyle="1" w:styleId="HeaderChar">
    <w:name w:val="Header Char"/>
    <w:link w:val="Header"/>
    <w:uiPriority w:val="99"/>
    <w:semiHidden/>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paragraph" w:styleId="BodyTextIndent2">
    <w:name w:val="Body Text Indent 2"/>
    <w:basedOn w:val="Normal"/>
    <w:link w:val="BodyTextIndent2Char"/>
    <w:uiPriority w:val="99"/>
    <w:semiHidden/>
    <w:unhideWhenUsed/>
    <w:rsid w:val="00A61D81"/>
    <w:pPr>
      <w:spacing w:after="120" w:line="480" w:lineRule="auto"/>
      <w:ind w:left="360"/>
    </w:pPr>
  </w:style>
  <w:style w:type="character" w:customStyle="1" w:styleId="BodyTextIndent2Char">
    <w:name w:val="Body Text Indent 2 Char"/>
    <w:basedOn w:val="DefaultParagraphFont"/>
    <w:link w:val="BodyTextIndent2"/>
    <w:uiPriority w:val="99"/>
    <w:semiHidden/>
    <w:rsid w:val="00A61D81"/>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833">
      <w:bodyDiv w:val="1"/>
      <w:marLeft w:val="0"/>
      <w:marRight w:val="0"/>
      <w:marTop w:val="0"/>
      <w:marBottom w:val="0"/>
      <w:divBdr>
        <w:top w:val="none" w:sz="0" w:space="0" w:color="auto"/>
        <w:left w:val="none" w:sz="0" w:space="0" w:color="auto"/>
        <w:bottom w:val="none" w:sz="0" w:space="0" w:color="auto"/>
        <w:right w:val="none" w:sz="0" w:space="0" w:color="auto"/>
      </w:divBdr>
    </w:div>
    <w:div w:id="37051563">
      <w:bodyDiv w:val="1"/>
      <w:marLeft w:val="0"/>
      <w:marRight w:val="0"/>
      <w:marTop w:val="0"/>
      <w:marBottom w:val="0"/>
      <w:divBdr>
        <w:top w:val="none" w:sz="0" w:space="0" w:color="auto"/>
        <w:left w:val="none" w:sz="0" w:space="0" w:color="auto"/>
        <w:bottom w:val="none" w:sz="0" w:space="0" w:color="auto"/>
        <w:right w:val="none" w:sz="0" w:space="0" w:color="auto"/>
      </w:divBdr>
    </w:div>
    <w:div w:id="39330222">
      <w:bodyDiv w:val="1"/>
      <w:marLeft w:val="0"/>
      <w:marRight w:val="0"/>
      <w:marTop w:val="0"/>
      <w:marBottom w:val="0"/>
      <w:divBdr>
        <w:top w:val="none" w:sz="0" w:space="0" w:color="auto"/>
        <w:left w:val="none" w:sz="0" w:space="0" w:color="auto"/>
        <w:bottom w:val="none" w:sz="0" w:space="0" w:color="auto"/>
        <w:right w:val="none" w:sz="0" w:space="0" w:color="auto"/>
      </w:divBdr>
    </w:div>
    <w:div w:id="56519378">
      <w:bodyDiv w:val="1"/>
      <w:marLeft w:val="0"/>
      <w:marRight w:val="0"/>
      <w:marTop w:val="0"/>
      <w:marBottom w:val="0"/>
      <w:divBdr>
        <w:top w:val="none" w:sz="0" w:space="0" w:color="auto"/>
        <w:left w:val="none" w:sz="0" w:space="0" w:color="auto"/>
        <w:bottom w:val="none" w:sz="0" w:space="0" w:color="auto"/>
        <w:right w:val="none" w:sz="0" w:space="0" w:color="auto"/>
      </w:divBdr>
    </w:div>
    <w:div w:id="90593900">
      <w:bodyDiv w:val="1"/>
      <w:marLeft w:val="0"/>
      <w:marRight w:val="0"/>
      <w:marTop w:val="0"/>
      <w:marBottom w:val="0"/>
      <w:divBdr>
        <w:top w:val="none" w:sz="0" w:space="0" w:color="auto"/>
        <w:left w:val="none" w:sz="0" w:space="0" w:color="auto"/>
        <w:bottom w:val="none" w:sz="0" w:space="0" w:color="auto"/>
        <w:right w:val="none" w:sz="0" w:space="0" w:color="auto"/>
      </w:divBdr>
    </w:div>
    <w:div w:id="129901010">
      <w:bodyDiv w:val="1"/>
      <w:marLeft w:val="0"/>
      <w:marRight w:val="0"/>
      <w:marTop w:val="0"/>
      <w:marBottom w:val="0"/>
      <w:divBdr>
        <w:top w:val="none" w:sz="0" w:space="0" w:color="auto"/>
        <w:left w:val="none" w:sz="0" w:space="0" w:color="auto"/>
        <w:bottom w:val="none" w:sz="0" w:space="0" w:color="auto"/>
        <w:right w:val="none" w:sz="0" w:space="0" w:color="auto"/>
      </w:divBdr>
    </w:div>
    <w:div w:id="187182034">
      <w:bodyDiv w:val="1"/>
      <w:marLeft w:val="0"/>
      <w:marRight w:val="0"/>
      <w:marTop w:val="0"/>
      <w:marBottom w:val="0"/>
      <w:divBdr>
        <w:top w:val="none" w:sz="0" w:space="0" w:color="auto"/>
        <w:left w:val="none" w:sz="0" w:space="0" w:color="auto"/>
        <w:bottom w:val="none" w:sz="0" w:space="0" w:color="auto"/>
        <w:right w:val="none" w:sz="0" w:space="0" w:color="auto"/>
      </w:divBdr>
    </w:div>
    <w:div w:id="241452622">
      <w:bodyDiv w:val="1"/>
      <w:marLeft w:val="0"/>
      <w:marRight w:val="0"/>
      <w:marTop w:val="0"/>
      <w:marBottom w:val="0"/>
      <w:divBdr>
        <w:top w:val="none" w:sz="0" w:space="0" w:color="auto"/>
        <w:left w:val="none" w:sz="0" w:space="0" w:color="auto"/>
        <w:bottom w:val="none" w:sz="0" w:space="0" w:color="auto"/>
        <w:right w:val="none" w:sz="0" w:space="0" w:color="auto"/>
      </w:divBdr>
    </w:div>
    <w:div w:id="278529967">
      <w:bodyDiv w:val="1"/>
      <w:marLeft w:val="0"/>
      <w:marRight w:val="0"/>
      <w:marTop w:val="0"/>
      <w:marBottom w:val="0"/>
      <w:divBdr>
        <w:top w:val="none" w:sz="0" w:space="0" w:color="auto"/>
        <w:left w:val="none" w:sz="0" w:space="0" w:color="auto"/>
        <w:bottom w:val="none" w:sz="0" w:space="0" w:color="auto"/>
        <w:right w:val="none" w:sz="0" w:space="0" w:color="auto"/>
      </w:divBdr>
    </w:div>
    <w:div w:id="287778195">
      <w:bodyDiv w:val="1"/>
      <w:marLeft w:val="0"/>
      <w:marRight w:val="0"/>
      <w:marTop w:val="0"/>
      <w:marBottom w:val="0"/>
      <w:divBdr>
        <w:top w:val="none" w:sz="0" w:space="0" w:color="auto"/>
        <w:left w:val="none" w:sz="0" w:space="0" w:color="auto"/>
        <w:bottom w:val="none" w:sz="0" w:space="0" w:color="auto"/>
        <w:right w:val="none" w:sz="0" w:space="0" w:color="auto"/>
      </w:divBdr>
    </w:div>
    <w:div w:id="342632296">
      <w:bodyDiv w:val="1"/>
      <w:marLeft w:val="0"/>
      <w:marRight w:val="0"/>
      <w:marTop w:val="0"/>
      <w:marBottom w:val="0"/>
      <w:divBdr>
        <w:top w:val="none" w:sz="0" w:space="0" w:color="auto"/>
        <w:left w:val="none" w:sz="0" w:space="0" w:color="auto"/>
        <w:bottom w:val="none" w:sz="0" w:space="0" w:color="auto"/>
        <w:right w:val="none" w:sz="0" w:space="0" w:color="auto"/>
      </w:divBdr>
    </w:div>
    <w:div w:id="383606429">
      <w:bodyDiv w:val="1"/>
      <w:marLeft w:val="0"/>
      <w:marRight w:val="0"/>
      <w:marTop w:val="0"/>
      <w:marBottom w:val="0"/>
      <w:divBdr>
        <w:top w:val="none" w:sz="0" w:space="0" w:color="auto"/>
        <w:left w:val="none" w:sz="0" w:space="0" w:color="auto"/>
        <w:bottom w:val="none" w:sz="0" w:space="0" w:color="auto"/>
        <w:right w:val="none" w:sz="0" w:space="0" w:color="auto"/>
      </w:divBdr>
    </w:div>
    <w:div w:id="394813493">
      <w:bodyDiv w:val="1"/>
      <w:marLeft w:val="0"/>
      <w:marRight w:val="0"/>
      <w:marTop w:val="0"/>
      <w:marBottom w:val="0"/>
      <w:divBdr>
        <w:top w:val="none" w:sz="0" w:space="0" w:color="auto"/>
        <w:left w:val="none" w:sz="0" w:space="0" w:color="auto"/>
        <w:bottom w:val="none" w:sz="0" w:space="0" w:color="auto"/>
        <w:right w:val="none" w:sz="0" w:space="0" w:color="auto"/>
      </w:divBdr>
    </w:div>
    <w:div w:id="408580715">
      <w:bodyDiv w:val="1"/>
      <w:marLeft w:val="0"/>
      <w:marRight w:val="0"/>
      <w:marTop w:val="0"/>
      <w:marBottom w:val="0"/>
      <w:divBdr>
        <w:top w:val="none" w:sz="0" w:space="0" w:color="auto"/>
        <w:left w:val="none" w:sz="0" w:space="0" w:color="auto"/>
        <w:bottom w:val="none" w:sz="0" w:space="0" w:color="auto"/>
        <w:right w:val="none" w:sz="0" w:space="0" w:color="auto"/>
      </w:divBdr>
      <w:divsChild>
        <w:div w:id="1520511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80154">
      <w:bodyDiv w:val="1"/>
      <w:marLeft w:val="0"/>
      <w:marRight w:val="0"/>
      <w:marTop w:val="0"/>
      <w:marBottom w:val="0"/>
      <w:divBdr>
        <w:top w:val="none" w:sz="0" w:space="0" w:color="auto"/>
        <w:left w:val="none" w:sz="0" w:space="0" w:color="auto"/>
        <w:bottom w:val="none" w:sz="0" w:space="0" w:color="auto"/>
        <w:right w:val="none" w:sz="0" w:space="0" w:color="auto"/>
      </w:divBdr>
    </w:div>
    <w:div w:id="492186969">
      <w:bodyDiv w:val="1"/>
      <w:marLeft w:val="0"/>
      <w:marRight w:val="0"/>
      <w:marTop w:val="0"/>
      <w:marBottom w:val="0"/>
      <w:divBdr>
        <w:top w:val="none" w:sz="0" w:space="0" w:color="auto"/>
        <w:left w:val="none" w:sz="0" w:space="0" w:color="auto"/>
        <w:bottom w:val="none" w:sz="0" w:space="0" w:color="auto"/>
        <w:right w:val="none" w:sz="0" w:space="0" w:color="auto"/>
      </w:divBdr>
    </w:div>
    <w:div w:id="535898559">
      <w:bodyDiv w:val="1"/>
      <w:marLeft w:val="0"/>
      <w:marRight w:val="0"/>
      <w:marTop w:val="0"/>
      <w:marBottom w:val="0"/>
      <w:divBdr>
        <w:top w:val="none" w:sz="0" w:space="0" w:color="auto"/>
        <w:left w:val="none" w:sz="0" w:space="0" w:color="auto"/>
        <w:bottom w:val="none" w:sz="0" w:space="0" w:color="auto"/>
        <w:right w:val="none" w:sz="0" w:space="0" w:color="auto"/>
      </w:divBdr>
    </w:div>
    <w:div w:id="537091461">
      <w:bodyDiv w:val="1"/>
      <w:marLeft w:val="0"/>
      <w:marRight w:val="0"/>
      <w:marTop w:val="0"/>
      <w:marBottom w:val="0"/>
      <w:divBdr>
        <w:top w:val="none" w:sz="0" w:space="0" w:color="auto"/>
        <w:left w:val="none" w:sz="0" w:space="0" w:color="auto"/>
        <w:bottom w:val="none" w:sz="0" w:space="0" w:color="auto"/>
        <w:right w:val="none" w:sz="0" w:space="0" w:color="auto"/>
      </w:divBdr>
      <w:divsChild>
        <w:div w:id="44335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464274">
      <w:bodyDiv w:val="1"/>
      <w:marLeft w:val="0"/>
      <w:marRight w:val="0"/>
      <w:marTop w:val="0"/>
      <w:marBottom w:val="0"/>
      <w:divBdr>
        <w:top w:val="none" w:sz="0" w:space="0" w:color="auto"/>
        <w:left w:val="none" w:sz="0" w:space="0" w:color="auto"/>
        <w:bottom w:val="none" w:sz="0" w:space="0" w:color="auto"/>
        <w:right w:val="none" w:sz="0" w:space="0" w:color="auto"/>
      </w:divBdr>
      <w:divsChild>
        <w:div w:id="98135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975945">
      <w:bodyDiv w:val="1"/>
      <w:marLeft w:val="0"/>
      <w:marRight w:val="0"/>
      <w:marTop w:val="0"/>
      <w:marBottom w:val="0"/>
      <w:divBdr>
        <w:top w:val="none" w:sz="0" w:space="0" w:color="auto"/>
        <w:left w:val="none" w:sz="0" w:space="0" w:color="auto"/>
        <w:bottom w:val="none" w:sz="0" w:space="0" w:color="auto"/>
        <w:right w:val="none" w:sz="0" w:space="0" w:color="auto"/>
      </w:divBdr>
    </w:div>
    <w:div w:id="610479970">
      <w:bodyDiv w:val="1"/>
      <w:marLeft w:val="0"/>
      <w:marRight w:val="0"/>
      <w:marTop w:val="0"/>
      <w:marBottom w:val="0"/>
      <w:divBdr>
        <w:top w:val="none" w:sz="0" w:space="0" w:color="auto"/>
        <w:left w:val="none" w:sz="0" w:space="0" w:color="auto"/>
        <w:bottom w:val="none" w:sz="0" w:space="0" w:color="auto"/>
        <w:right w:val="none" w:sz="0" w:space="0" w:color="auto"/>
      </w:divBdr>
    </w:div>
    <w:div w:id="632173395">
      <w:bodyDiv w:val="1"/>
      <w:marLeft w:val="0"/>
      <w:marRight w:val="0"/>
      <w:marTop w:val="0"/>
      <w:marBottom w:val="0"/>
      <w:divBdr>
        <w:top w:val="none" w:sz="0" w:space="0" w:color="auto"/>
        <w:left w:val="none" w:sz="0" w:space="0" w:color="auto"/>
        <w:bottom w:val="none" w:sz="0" w:space="0" w:color="auto"/>
        <w:right w:val="none" w:sz="0" w:space="0" w:color="auto"/>
      </w:divBdr>
    </w:div>
    <w:div w:id="644748295">
      <w:bodyDiv w:val="1"/>
      <w:marLeft w:val="0"/>
      <w:marRight w:val="0"/>
      <w:marTop w:val="0"/>
      <w:marBottom w:val="0"/>
      <w:divBdr>
        <w:top w:val="none" w:sz="0" w:space="0" w:color="auto"/>
        <w:left w:val="none" w:sz="0" w:space="0" w:color="auto"/>
        <w:bottom w:val="none" w:sz="0" w:space="0" w:color="auto"/>
        <w:right w:val="none" w:sz="0" w:space="0" w:color="auto"/>
      </w:divBdr>
    </w:div>
    <w:div w:id="648361519">
      <w:bodyDiv w:val="1"/>
      <w:marLeft w:val="0"/>
      <w:marRight w:val="0"/>
      <w:marTop w:val="0"/>
      <w:marBottom w:val="0"/>
      <w:divBdr>
        <w:top w:val="none" w:sz="0" w:space="0" w:color="auto"/>
        <w:left w:val="none" w:sz="0" w:space="0" w:color="auto"/>
        <w:bottom w:val="none" w:sz="0" w:space="0" w:color="auto"/>
        <w:right w:val="none" w:sz="0" w:space="0" w:color="auto"/>
      </w:divBdr>
      <w:divsChild>
        <w:div w:id="2070031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305421">
      <w:bodyDiv w:val="1"/>
      <w:marLeft w:val="0"/>
      <w:marRight w:val="0"/>
      <w:marTop w:val="0"/>
      <w:marBottom w:val="0"/>
      <w:divBdr>
        <w:top w:val="none" w:sz="0" w:space="0" w:color="auto"/>
        <w:left w:val="none" w:sz="0" w:space="0" w:color="auto"/>
        <w:bottom w:val="none" w:sz="0" w:space="0" w:color="auto"/>
        <w:right w:val="none" w:sz="0" w:space="0" w:color="auto"/>
      </w:divBdr>
    </w:div>
    <w:div w:id="713847697">
      <w:bodyDiv w:val="1"/>
      <w:marLeft w:val="0"/>
      <w:marRight w:val="0"/>
      <w:marTop w:val="0"/>
      <w:marBottom w:val="0"/>
      <w:divBdr>
        <w:top w:val="none" w:sz="0" w:space="0" w:color="auto"/>
        <w:left w:val="none" w:sz="0" w:space="0" w:color="auto"/>
        <w:bottom w:val="none" w:sz="0" w:space="0" w:color="auto"/>
        <w:right w:val="none" w:sz="0" w:space="0" w:color="auto"/>
      </w:divBdr>
      <w:divsChild>
        <w:div w:id="653066635">
          <w:marLeft w:val="0"/>
          <w:marRight w:val="0"/>
          <w:marTop w:val="0"/>
          <w:marBottom w:val="0"/>
          <w:divBdr>
            <w:top w:val="none" w:sz="0" w:space="0" w:color="auto"/>
            <w:left w:val="none" w:sz="0" w:space="0" w:color="auto"/>
            <w:bottom w:val="none" w:sz="0" w:space="0" w:color="auto"/>
            <w:right w:val="none" w:sz="0" w:space="0" w:color="auto"/>
          </w:divBdr>
          <w:divsChild>
            <w:div w:id="1430735174">
              <w:marLeft w:val="0"/>
              <w:marRight w:val="0"/>
              <w:marTop w:val="0"/>
              <w:marBottom w:val="0"/>
              <w:divBdr>
                <w:top w:val="none" w:sz="0" w:space="0" w:color="auto"/>
                <w:left w:val="none" w:sz="0" w:space="0" w:color="auto"/>
                <w:bottom w:val="none" w:sz="0" w:space="0" w:color="auto"/>
                <w:right w:val="none" w:sz="0" w:space="0" w:color="auto"/>
              </w:divBdr>
              <w:divsChild>
                <w:div w:id="1132987368">
                  <w:marLeft w:val="0"/>
                  <w:marRight w:val="0"/>
                  <w:marTop w:val="0"/>
                  <w:marBottom w:val="0"/>
                  <w:divBdr>
                    <w:top w:val="none" w:sz="0" w:space="0" w:color="auto"/>
                    <w:left w:val="none" w:sz="0" w:space="0" w:color="auto"/>
                    <w:bottom w:val="none" w:sz="0" w:space="0" w:color="auto"/>
                    <w:right w:val="none" w:sz="0" w:space="0" w:color="auto"/>
                  </w:divBdr>
                  <w:divsChild>
                    <w:div w:id="124197565">
                      <w:marLeft w:val="0"/>
                      <w:marRight w:val="0"/>
                      <w:marTop w:val="0"/>
                      <w:marBottom w:val="0"/>
                      <w:divBdr>
                        <w:top w:val="none" w:sz="0" w:space="0" w:color="auto"/>
                        <w:left w:val="none" w:sz="0" w:space="0" w:color="auto"/>
                        <w:bottom w:val="none" w:sz="0" w:space="0" w:color="auto"/>
                        <w:right w:val="none" w:sz="0" w:space="0" w:color="auto"/>
                      </w:divBdr>
                      <w:divsChild>
                        <w:div w:id="959652079">
                          <w:marLeft w:val="0"/>
                          <w:marRight w:val="0"/>
                          <w:marTop w:val="0"/>
                          <w:marBottom w:val="0"/>
                          <w:divBdr>
                            <w:top w:val="none" w:sz="0" w:space="0" w:color="auto"/>
                            <w:left w:val="none" w:sz="0" w:space="0" w:color="auto"/>
                            <w:bottom w:val="none" w:sz="0" w:space="0" w:color="auto"/>
                            <w:right w:val="none" w:sz="0" w:space="0" w:color="auto"/>
                          </w:divBdr>
                          <w:divsChild>
                            <w:div w:id="705835216">
                              <w:marLeft w:val="0"/>
                              <w:marRight w:val="0"/>
                              <w:marTop w:val="0"/>
                              <w:marBottom w:val="0"/>
                              <w:divBdr>
                                <w:top w:val="none" w:sz="0" w:space="0" w:color="auto"/>
                                <w:left w:val="none" w:sz="0" w:space="0" w:color="auto"/>
                                <w:bottom w:val="none" w:sz="0" w:space="0" w:color="auto"/>
                                <w:right w:val="none" w:sz="0" w:space="0" w:color="auto"/>
                              </w:divBdr>
                              <w:divsChild>
                                <w:div w:id="5535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504916">
      <w:bodyDiv w:val="1"/>
      <w:marLeft w:val="0"/>
      <w:marRight w:val="0"/>
      <w:marTop w:val="0"/>
      <w:marBottom w:val="0"/>
      <w:divBdr>
        <w:top w:val="none" w:sz="0" w:space="0" w:color="auto"/>
        <w:left w:val="none" w:sz="0" w:space="0" w:color="auto"/>
        <w:bottom w:val="none" w:sz="0" w:space="0" w:color="auto"/>
        <w:right w:val="none" w:sz="0" w:space="0" w:color="auto"/>
      </w:divBdr>
    </w:div>
    <w:div w:id="784547309">
      <w:bodyDiv w:val="1"/>
      <w:marLeft w:val="0"/>
      <w:marRight w:val="0"/>
      <w:marTop w:val="0"/>
      <w:marBottom w:val="0"/>
      <w:divBdr>
        <w:top w:val="none" w:sz="0" w:space="0" w:color="auto"/>
        <w:left w:val="none" w:sz="0" w:space="0" w:color="auto"/>
        <w:bottom w:val="none" w:sz="0" w:space="0" w:color="auto"/>
        <w:right w:val="none" w:sz="0" w:space="0" w:color="auto"/>
      </w:divBdr>
    </w:div>
    <w:div w:id="837966701">
      <w:bodyDiv w:val="1"/>
      <w:marLeft w:val="0"/>
      <w:marRight w:val="0"/>
      <w:marTop w:val="0"/>
      <w:marBottom w:val="0"/>
      <w:divBdr>
        <w:top w:val="none" w:sz="0" w:space="0" w:color="auto"/>
        <w:left w:val="none" w:sz="0" w:space="0" w:color="auto"/>
        <w:bottom w:val="none" w:sz="0" w:space="0" w:color="auto"/>
        <w:right w:val="none" w:sz="0" w:space="0" w:color="auto"/>
      </w:divBdr>
    </w:div>
    <w:div w:id="923538707">
      <w:bodyDiv w:val="1"/>
      <w:marLeft w:val="0"/>
      <w:marRight w:val="0"/>
      <w:marTop w:val="0"/>
      <w:marBottom w:val="0"/>
      <w:divBdr>
        <w:top w:val="none" w:sz="0" w:space="0" w:color="auto"/>
        <w:left w:val="none" w:sz="0" w:space="0" w:color="auto"/>
        <w:bottom w:val="none" w:sz="0" w:space="0" w:color="auto"/>
        <w:right w:val="none" w:sz="0" w:space="0" w:color="auto"/>
      </w:divBdr>
    </w:div>
    <w:div w:id="951404525">
      <w:bodyDiv w:val="1"/>
      <w:marLeft w:val="0"/>
      <w:marRight w:val="0"/>
      <w:marTop w:val="0"/>
      <w:marBottom w:val="0"/>
      <w:divBdr>
        <w:top w:val="none" w:sz="0" w:space="0" w:color="auto"/>
        <w:left w:val="none" w:sz="0" w:space="0" w:color="auto"/>
        <w:bottom w:val="none" w:sz="0" w:space="0" w:color="auto"/>
        <w:right w:val="none" w:sz="0" w:space="0" w:color="auto"/>
      </w:divBdr>
    </w:div>
    <w:div w:id="1021904633">
      <w:bodyDiv w:val="1"/>
      <w:marLeft w:val="0"/>
      <w:marRight w:val="0"/>
      <w:marTop w:val="0"/>
      <w:marBottom w:val="0"/>
      <w:divBdr>
        <w:top w:val="none" w:sz="0" w:space="0" w:color="auto"/>
        <w:left w:val="none" w:sz="0" w:space="0" w:color="auto"/>
        <w:bottom w:val="none" w:sz="0" w:space="0" w:color="auto"/>
        <w:right w:val="none" w:sz="0" w:space="0" w:color="auto"/>
      </w:divBdr>
    </w:div>
    <w:div w:id="1037122413">
      <w:bodyDiv w:val="1"/>
      <w:marLeft w:val="0"/>
      <w:marRight w:val="0"/>
      <w:marTop w:val="0"/>
      <w:marBottom w:val="0"/>
      <w:divBdr>
        <w:top w:val="none" w:sz="0" w:space="0" w:color="auto"/>
        <w:left w:val="none" w:sz="0" w:space="0" w:color="auto"/>
        <w:bottom w:val="none" w:sz="0" w:space="0" w:color="auto"/>
        <w:right w:val="none" w:sz="0" w:space="0" w:color="auto"/>
      </w:divBdr>
    </w:div>
    <w:div w:id="1075512454">
      <w:bodyDiv w:val="1"/>
      <w:marLeft w:val="0"/>
      <w:marRight w:val="0"/>
      <w:marTop w:val="0"/>
      <w:marBottom w:val="0"/>
      <w:divBdr>
        <w:top w:val="none" w:sz="0" w:space="0" w:color="auto"/>
        <w:left w:val="none" w:sz="0" w:space="0" w:color="auto"/>
        <w:bottom w:val="none" w:sz="0" w:space="0" w:color="auto"/>
        <w:right w:val="none" w:sz="0" w:space="0" w:color="auto"/>
      </w:divBdr>
    </w:div>
    <w:div w:id="1087533805">
      <w:bodyDiv w:val="1"/>
      <w:marLeft w:val="0"/>
      <w:marRight w:val="0"/>
      <w:marTop w:val="0"/>
      <w:marBottom w:val="0"/>
      <w:divBdr>
        <w:top w:val="none" w:sz="0" w:space="0" w:color="auto"/>
        <w:left w:val="none" w:sz="0" w:space="0" w:color="auto"/>
        <w:bottom w:val="none" w:sz="0" w:space="0" w:color="auto"/>
        <w:right w:val="none" w:sz="0" w:space="0" w:color="auto"/>
      </w:divBdr>
    </w:div>
    <w:div w:id="1108088953">
      <w:bodyDiv w:val="1"/>
      <w:marLeft w:val="0"/>
      <w:marRight w:val="0"/>
      <w:marTop w:val="0"/>
      <w:marBottom w:val="0"/>
      <w:divBdr>
        <w:top w:val="none" w:sz="0" w:space="0" w:color="auto"/>
        <w:left w:val="none" w:sz="0" w:space="0" w:color="auto"/>
        <w:bottom w:val="none" w:sz="0" w:space="0" w:color="auto"/>
        <w:right w:val="none" w:sz="0" w:space="0" w:color="auto"/>
      </w:divBdr>
      <w:divsChild>
        <w:div w:id="808743088">
          <w:marLeft w:val="0"/>
          <w:marRight w:val="0"/>
          <w:marTop w:val="0"/>
          <w:marBottom w:val="0"/>
          <w:divBdr>
            <w:top w:val="none" w:sz="0" w:space="0" w:color="auto"/>
            <w:left w:val="none" w:sz="0" w:space="0" w:color="auto"/>
            <w:bottom w:val="none" w:sz="0" w:space="0" w:color="auto"/>
            <w:right w:val="none" w:sz="0" w:space="0" w:color="auto"/>
          </w:divBdr>
          <w:divsChild>
            <w:div w:id="41902812">
              <w:marLeft w:val="0"/>
              <w:marRight w:val="0"/>
              <w:marTop w:val="0"/>
              <w:marBottom w:val="0"/>
              <w:divBdr>
                <w:top w:val="none" w:sz="0" w:space="0" w:color="auto"/>
                <w:left w:val="none" w:sz="0" w:space="0" w:color="auto"/>
                <w:bottom w:val="none" w:sz="0" w:space="0" w:color="auto"/>
                <w:right w:val="none" w:sz="0" w:space="0" w:color="auto"/>
              </w:divBdr>
              <w:divsChild>
                <w:div w:id="1975402617">
                  <w:marLeft w:val="0"/>
                  <w:marRight w:val="0"/>
                  <w:marTop w:val="0"/>
                  <w:marBottom w:val="0"/>
                  <w:divBdr>
                    <w:top w:val="none" w:sz="0" w:space="0" w:color="auto"/>
                    <w:left w:val="none" w:sz="0" w:space="0" w:color="auto"/>
                    <w:bottom w:val="dotted" w:sz="4" w:space="0" w:color="333333"/>
                    <w:right w:val="none" w:sz="0" w:space="0" w:color="auto"/>
                  </w:divBdr>
                </w:div>
              </w:divsChild>
            </w:div>
          </w:divsChild>
        </w:div>
      </w:divsChild>
    </w:div>
    <w:div w:id="1113472985">
      <w:bodyDiv w:val="1"/>
      <w:marLeft w:val="0"/>
      <w:marRight w:val="0"/>
      <w:marTop w:val="0"/>
      <w:marBottom w:val="0"/>
      <w:divBdr>
        <w:top w:val="none" w:sz="0" w:space="0" w:color="auto"/>
        <w:left w:val="none" w:sz="0" w:space="0" w:color="auto"/>
        <w:bottom w:val="none" w:sz="0" w:space="0" w:color="auto"/>
        <w:right w:val="none" w:sz="0" w:space="0" w:color="auto"/>
      </w:divBdr>
    </w:div>
    <w:div w:id="1119035425">
      <w:bodyDiv w:val="1"/>
      <w:marLeft w:val="0"/>
      <w:marRight w:val="0"/>
      <w:marTop w:val="0"/>
      <w:marBottom w:val="0"/>
      <w:divBdr>
        <w:top w:val="none" w:sz="0" w:space="0" w:color="auto"/>
        <w:left w:val="none" w:sz="0" w:space="0" w:color="auto"/>
        <w:bottom w:val="none" w:sz="0" w:space="0" w:color="auto"/>
        <w:right w:val="none" w:sz="0" w:space="0" w:color="auto"/>
      </w:divBdr>
    </w:div>
    <w:div w:id="1120412459">
      <w:bodyDiv w:val="1"/>
      <w:marLeft w:val="0"/>
      <w:marRight w:val="0"/>
      <w:marTop w:val="0"/>
      <w:marBottom w:val="0"/>
      <w:divBdr>
        <w:top w:val="none" w:sz="0" w:space="0" w:color="auto"/>
        <w:left w:val="none" w:sz="0" w:space="0" w:color="auto"/>
        <w:bottom w:val="none" w:sz="0" w:space="0" w:color="auto"/>
        <w:right w:val="none" w:sz="0" w:space="0" w:color="auto"/>
      </w:divBdr>
    </w:div>
    <w:div w:id="1134906514">
      <w:bodyDiv w:val="1"/>
      <w:marLeft w:val="0"/>
      <w:marRight w:val="0"/>
      <w:marTop w:val="0"/>
      <w:marBottom w:val="0"/>
      <w:divBdr>
        <w:top w:val="none" w:sz="0" w:space="0" w:color="auto"/>
        <w:left w:val="none" w:sz="0" w:space="0" w:color="auto"/>
        <w:bottom w:val="none" w:sz="0" w:space="0" w:color="auto"/>
        <w:right w:val="none" w:sz="0" w:space="0" w:color="auto"/>
      </w:divBdr>
    </w:div>
    <w:div w:id="1164853544">
      <w:bodyDiv w:val="1"/>
      <w:marLeft w:val="0"/>
      <w:marRight w:val="0"/>
      <w:marTop w:val="0"/>
      <w:marBottom w:val="0"/>
      <w:divBdr>
        <w:top w:val="none" w:sz="0" w:space="0" w:color="auto"/>
        <w:left w:val="none" w:sz="0" w:space="0" w:color="auto"/>
        <w:bottom w:val="none" w:sz="0" w:space="0" w:color="auto"/>
        <w:right w:val="none" w:sz="0" w:space="0" w:color="auto"/>
      </w:divBdr>
    </w:div>
    <w:div w:id="1178882920">
      <w:bodyDiv w:val="1"/>
      <w:marLeft w:val="0"/>
      <w:marRight w:val="0"/>
      <w:marTop w:val="0"/>
      <w:marBottom w:val="0"/>
      <w:divBdr>
        <w:top w:val="none" w:sz="0" w:space="0" w:color="auto"/>
        <w:left w:val="none" w:sz="0" w:space="0" w:color="auto"/>
        <w:bottom w:val="none" w:sz="0" w:space="0" w:color="auto"/>
        <w:right w:val="none" w:sz="0" w:space="0" w:color="auto"/>
      </w:divBdr>
    </w:div>
    <w:div w:id="1183209461">
      <w:bodyDiv w:val="1"/>
      <w:marLeft w:val="0"/>
      <w:marRight w:val="0"/>
      <w:marTop w:val="0"/>
      <w:marBottom w:val="0"/>
      <w:divBdr>
        <w:top w:val="none" w:sz="0" w:space="0" w:color="auto"/>
        <w:left w:val="none" w:sz="0" w:space="0" w:color="auto"/>
        <w:bottom w:val="none" w:sz="0" w:space="0" w:color="auto"/>
        <w:right w:val="none" w:sz="0" w:space="0" w:color="auto"/>
      </w:divBdr>
    </w:div>
    <w:div w:id="1192571625">
      <w:bodyDiv w:val="1"/>
      <w:marLeft w:val="0"/>
      <w:marRight w:val="0"/>
      <w:marTop w:val="0"/>
      <w:marBottom w:val="0"/>
      <w:divBdr>
        <w:top w:val="none" w:sz="0" w:space="0" w:color="auto"/>
        <w:left w:val="none" w:sz="0" w:space="0" w:color="auto"/>
        <w:bottom w:val="none" w:sz="0" w:space="0" w:color="auto"/>
        <w:right w:val="none" w:sz="0" w:space="0" w:color="auto"/>
      </w:divBdr>
    </w:div>
    <w:div w:id="1221359614">
      <w:bodyDiv w:val="1"/>
      <w:marLeft w:val="0"/>
      <w:marRight w:val="0"/>
      <w:marTop w:val="0"/>
      <w:marBottom w:val="0"/>
      <w:divBdr>
        <w:top w:val="none" w:sz="0" w:space="0" w:color="auto"/>
        <w:left w:val="none" w:sz="0" w:space="0" w:color="auto"/>
        <w:bottom w:val="none" w:sz="0" w:space="0" w:color="auto"/>
        <w:right w:val="none" w:sz="0" w:space="0" w:color="auto"/>
      </w:divBdr>
    </w:div>
    <w:div w:id="1229342449">
      <w:bodyDiv w:val="1"/>
      <w:marLeft w:val="0"/>
      <w:marRight w:val="0"/>
      <w:marTop w:val="0"/>
      <w:marBottom w:val="0"/>
      <w:divBdr>
        <w:top w:val="none" w:sz="0" w:space="0" w:color="auto"/>
        <w:left w:val="none" w:sz="0" w:space="0" w:color="auto"/>
        <w:bottom w:val="none" w:sz="0" w:space="0" w:color="auto"/>
        <w:right w:val="none" w:sz="0" w:space="0" w:color="auto"/>
      </w:divBdr>
    </w:div>
    <w:div w:id="1249968148">
      <w:bodyDiv w:val="1"/>
      <w:marLeft w:val="0"/>
      <w:marRight w:val="0"/>
      <w:marTop w:val="0"/>
      <w:marBottom w:val="0"/>
      <w:divBdr>
        <w:top w:val="none" w:sz="0" w:space="0" w:color="auto"/>
        <w:left w:val="none" w:sz="0" w:space="0" w:color="auto"/>
        <w:bottom w:val="none" w:sz="0" w:space="0" w:color="auto"/>
        <w:right w:val="none" w:sz="0" w:space="0" w:color="auto"/>
      </w:divBdr>
    </w:div>
    <w:div w:id="1301618865">
      <w:bodyDiv w:val="1"/>
      <w:marLeft w:val="0"/>
      <w:marRight w:val="0"/>
      <w:marTop w:val="0"/>
      <w:marBottom w:val="0"/>
      <w:divBdr>
        <w:top w:val="none" w:sz="0" w:space="0" w:color="auto"/>
        <w:left w:val="none" w:sz="0" w:space="0" w:color="auto"/>
        <w:bottom w:val="none" w:sz="0" w:space="0" w:color="auto"/>
        <w:right w:val="none" w:sz="0" w:space="0" w:color="auto"/>
      </w:divBdr>
    </w:div>
    <w:div w:id="1307856441">
      <w:bodyDiv w:val="1"/>
      <w:marLeft w:val="0"/>
      <w:marRight w:val="0"/>
      <w:marTop w:val="0"/>
      <w:marBottom w:val="0"/>
      <w:divBdr>
        <w:top w:val="none" w:sz="0" w:space="0" w:color="auto"/>
        <w:left w:val="none" w:sz="0" w:space="0" w:color="auto"/>
        <w:bottom w:val="none" w:sz="0" w:space="0" w:color="auto"/>
        <w:right w:val="none" w:sz="0" w:space="0" w:color="auto"/>
      </w:divBdr>
    </w:div>
    <w:div w:id="1308364853">
      <w:bodyDiv w:val="1"/>
      <w:marLeft w:val="0"/>
      <w:marRight w:val="0"/>
      <w:marTop w:val="0"/>
      <w:marBottom w:val="0"/>
      <w:divBdr>
        <w:top w:val="none" w:sz="0" w:space="0" w:color="auto"/>
        <w:left w:val="none" w:sz="0" w:space="0" w:color="auto"/>
        <w:bottom w:val="none" w:sz="0" w:space="0" w:color="auto"/>
        <w:right w:val="none" w:sz="0" w:space="0" w:color="auto"/>
      </w:divBdr>
    </w:div>
    <w:div w:id="1334724753">
      <w:bodyDiv w:val="1"/>
      <w:marLeft w:val="0"/>
      <w:marRight w:val="0"/>
      <w:marTop w:val="0"/>
      <w:marBottom w:val="0"/>
      <w:divBdr>
        <w:top w:val="none" w:sz="0" w:space="0" w:color="auto"/>
        <w:left w:val="none" w:sz="0" w:space="0" w:color="auto"/>
        <w:bottom w:val="none" w:sz="0" w:space="0" w:color="auto"/>
        <w:right w:val="none" w:sz="0" w:space="0" w:color="auto"/>
      </w:divBdr>
    </w:div>
    <w:div w:id="1337001717">
      <w:bodyDiv w:val="1"/>
      <w:marLeft w:val="0"/>
      <w:marRight w:val="0"/>
      <w:marTop w:val="0"/>
      <w:marBottom w:val="0"/>
      <w:divBdr>
        <w:top w:val="none" w:sz="0" w:space="0" w:color="auto"/>
        <w:left w:val="none" w:sz="0" w:space="0" w:color="auto"/>
        <w:bottom w:val="none" w:sz="0" w:space="0" w:color="auto"/>
        <w:right w:val="none" w:sz="0" w:space="0" w:color="auto"/>
      </w:divBdr>
    </w:div>
    <w:div w:id="1413888068">
      <w:bodyDiv w:val="1"/>
      <w:marLeft w:val="0"/>
      <w:marRight w:val="0"/>
      <w:marTop w:val="0"/>
      <w:marBottom w:val="0"/>
      <w:divBdr>
        <w:top w:val="none" w:sz="0" w:space="0" w:color="auto"/>
        <w:left w:val="none" w:sz="0" w:space="0" w:color="auto"/>
        <w:bottom w:val="none" w:sz="0" w:space="0" w:color="auto"/>
        <w:right w:val="none" w:sz="0" w:space="0" w:color="auto"/>
      </w:divBdr>
    </w:div>
    <w:div w:id="1424648592">
      <w:bodyDiv w:val="1"/>
      <w:marLeft w:val="0"/>
      <w:marRight w:val="0"/>
      <w:marTop w:val="0"/>
      <w:marBottom w:val="0"/>
      <w:divBdr>
        <w:top w:val="none" w:sz="0" w:space="0" w:color="auto"/>
        <w:left w:val="none" w:sz="0" w:space="0" w:color="auto"/>
        <w:bottom w:val="none" w:sz="0" w:space="0" w:color="auto"/>
        <w:right w:val="none" w:sz="0" w:space="0" w:color="auto"/>
      </w:divBdr>
    </w:div>
    <w:div w:id="1469546039">
      <w:bodyDiv w:val="1"/>
      <w:marLeft w:val="0"/>
      <w:marRight w:val="0"/>
      <w:marTop w:val="0"/>
      <w:marBottom w:val="0"/>
      <w:divBdr>
        <w:top w:val="none" w:sz="0" w:space="0" w:color="auto"/>
        <w:left w:val="none" w:sz="0" w:space="0" w:color="auto"/>
        <w:bottom w:val="none" w:sz="0" w:space="0" w:color="auto"/>
        <w:right w:val="none" w:sz="0" w:space="0" w:color="auto"/>
      </w:divBdr>
    </w:div>
    <w:div w:id="1505894538">
      <w:bodyDiv w:val="1"/>
      <w:marLeft w:val="0"/>
      <w:marRight w:val="0"/>
      <w:marTop w:val="0"/>
      <w:marBottom w:val="0"/>
      <w:divBdr>
        <w:top w:val="none" w:sz="0" w:space="0" w:color="auto"/>
        <w:left w:val="none" w:sz="0" w:space="0" w:color="auto"/>
        <w:bottom w:val="none" w:sz="0" w:space="0" w:color="auto"/>
        <w:right w:val="none" w:sz="0" w:space="0" w:color="auto"/>
      </w:divBdr>
      <w:divsChild>
        <w:div w:id="1287541888">
          <w:marLeft w:val="0"/>
          <w:marRight w:val="0"/>
          <w:marTop w:val="0"/>
          <w:marBottom w:val="0"/>
          <w:divBdr>
            <w:top w:val="none" w:sz="0" w:space="0" w:color="auto"/>
            <w:left w:val="none" w:sz="0" w:space="0" w:color="auto"/>
            <w:bottom w:val="none" w:sz="0" w:space="0" w:color="auto"/>
            <w:right w:val="none" w:sz="0" w:space="0" w:color="auto"/>
          </w:divBdr>
          <w:divsChild>
            <w:div w:id="617956012">
              <w:marLeft w:val="0"/>
              <w:marRight w:val="0"/>
              <w:marTop w:val="0"/>
              <w:marBottom w:val="0"/>
              <w:divBdr>
                <w:top w:val="none" w:sz="0" w:space="0" w:color="auto"/>
                <w:left w:val="none" w:sz="0" w:space="0" w:color="auto"/>
                <w:bottom w:val="none" w:sz="0" w:space="0" w:color="auto"/>
                <w:right w:val="none" w:sz="0" w:space="0" w:color="auto"/>
              </w:divBdr>
              <w:divsChild>
                <w:div w:id="1144657922">
                  <w:marLeft w:val="0"/>
                  <w:marRight w:val="0"/>
                  <w:marTop w:val="0"/>
                  <w:marBottom w:val="0"/>
                  <w:divBdr>
                    <w:top w:val="none" w:sz="0" w:space="0" w:color="auto"/>
                    <w:left w:val="none" w:sz="0" w:space="0" w:color="auto"/>
                    <w:bottom w:val="none" w:sz="0" w:space="0" w:color="auto"/>
                    <w:right w:val="none" w:sz="0" w:space="0" w:color="auto"/>
                  </w:divBdr>
                  <w:divsChild>
                    <w:div w:id="904602828">
                      <w:marLeft w:val="0"/>
                      <w:marRight w:val="0"/>
                      <w:marTop w:val="0"/>
                      <w:marBottom w:val="0"/>
                      <w:divBdr>
                        <w:top w:val="none" w:sz="0" w:space="0" w:color="auto"/>
                        <w:left w:val="none" w:sz="0" w:space="0" w:color="auto"/>
                        <w:bottom w:val="none" w:sz="0" w:space="0" w:color="auto"/>
                        <w:right w:val="none" w:sz="0" w:space="0" w:color="auto"/>
                      </w:divBdr>
                      <w:divsChild>
                        <w:div w:id="1906838790">
                          <w:marLeft w:val="0"/>
                          <w:marRight w:val="0"/>
                          <w:marTop w:val="0"/>
                          <w:marBottom w:val="0"/>
                          <w:divBdr>
                            <w:top w:val="none" w:sz="0" w:space="0" w:color="auto"/>
                            <w:left w:val="none" w:sz="0" w:space="0" w:color="auto"/>
                            <w:bottom w:val="none" w:sz="0" w:space="0" w:color="auto"/>
                            <w:right w:val="none" w:sz="0" w:space="0" w:color="auto"/>
                          </w:divBdr>
                          <w:divsChild>
                            <w:div w:id="135532855">
                              <w:marLeft w:val="0"/>
                              <w:marRight w:val="0"/>
                              <w:marTop w:val="0"/>
                              <w:marBottom w:val="0"/>
                              <w:divBdr>
                                <w:top w:val="none" w:sz="0" w:space="0" w:color="auto"/>
                                <w:left w:val="none" w:sz="0" w:space="0" w:color="auto"/>
                                <w:bottom w:val="none" w:sz="0" w:space="0" w:color="auto"/>
                                <w:right w:val="none" w:sz="0" w:space="0" w:color="auto"/>
                              </w:divBdr>
                              <w:divsChild>
                                <w:div w:id="18702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232237">
      <w:bodyDiv w:val="1"/>
      <w:marLeft w:val="0"/>
      <w:marRight w:val="0"/>
      <w:marTop w:val="0"/>
      <w:marBottom w:val="0"/>
      <w:divBdr>
        <w:top w:val="none" w:sz="0" w:space="0" w:color="auto"/>
        <w:left w:val="none" w:sz="0" w:space="0" w:color="auto"/>
        <w:bottom w:val="none" w:sz="0" w:space="0" w:color="auto"/>
        <w:right w:val="none" w:sz="0" w:space="0" w:color="auto"/>
      </w:divBdr>
    </w:div>
    <w:div w:id="1552231437">
      <w:bodyDiv w:val="1"/>
      <w:marLeft w:val="0"/>
      <w:marRight w:val="0"/>
      <w:marTop w:val="0"/>
      <w:marBottom w:val="0"/>
      <w:divBdr>
        <w:top w:val="none" w:sz="0" w:space="0" w:color="auto"/>
        <w:left w:val="none" w:sz="0" w:space="0" w:color="auto"/>
        <w:bottom w:val="none" w:sz="0" w:space="0" w:color="auto"/>
        <w:right w:val="none" w:sz="0" w:space="0" w:color="auto"/>
      </w:divBdr>
    </w:div>
    <w:div w:id="1575165554">
      <w:bodyDiv w:val="1"/>
      <w:marLeft w:val="0"/>
      <w:marRight w:val="0"/>
      <w:marTop w:val="0"/>
      <w:marBottom w:val="0"/>
      <w:divBdr>
        <w:top w:val="none" w:sz="0" w:space="0" w:color="auto"/>
        <w:left w:val="none" w:sz="0" w:space="0" w:color="auto"/>
        <w:bottom w:val="none" w:sz="0" w:space="0" w:color="auto"/>
        <w:right w:val="none" w:sz="0" w:space="0" w:color="auto"/>
      </w:divBdr>
    </w:div>
    <w:div w:id="1641761625">
      <w:bodyDiv w:val="1"/>
      <w:marLeft w:val="0"/>
      <w:marRight w:val="0"/>
      <w:marTop w:val="0"/>
      <w:marBottom w:val="0"/>
      <w:divBdr>
        <w:top w:val="none" w:sz="0" w:space="0" w:color="auto"/>
        <w:left w:val="none" w:sz="0" w:space="0" w:color="auto"/>
        <w:bottom w:val="none" w:sz="0" w:space="0" w:color="auto"/>
        <w:right w:val="none" w:sz="0" w:space="0" w:color="auto"/>
      </w:divBdr>
    </w:div>
    <w:div w:id="1646157799">
      <w:bodyDiv w:val="1"/>
      <w:marLeft w:val="0"/>
      <w:marRight w:val="0"/>
      <w:marTop w:val="0"/>
      <w:marBottom w:val="0"/>
      <w:divBdr>
        <w:top w:val="none" w:sz="0" w:space="0" w:color="auto"/>
        <w:left w:val="none" w:sz="0" w:space="0" w:color="auto"/>
        <w:bottom w:val="none" w:sz="0" w:space="0" w:color="auto"/>
        <w:right w:val="none" w:sz="0" w:space="0" w:color="auto"/>
      </w:divBdr>
      <w:divsChild>
        <w:div w:id="441344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164989">
      <w:bodyDiv w:val="1"/>
      <w:marLeft w:val="0"/>
      <w:marRight w:val="0"/>
      <w:marTop w:val="0"/>
      <w:marBottom w:val="0"/>
      <w:divBdr>
        <w:top w:val="none" w:sz="0" w:space="0" w:color="auto"/>
        <w:left w:val="none" w:sz="0" w:space="0" w:color="auto"/>
        <w:bottom w:val="none" w:sz="0" w:space="0" w:color="auto"/>
        <w:right w:val="none" w:sz="0" w:space="0" w:color="auto"/>
      </w:divBdr>
    </w:div>
    <w:div w:id="1650984409">
      <w:bodyDiv w:val="1"/>
      <w:marLeft w:val="0"/>
      <w:marRight w:val="0"/>
      <w:marTop w:val="0"/>
      <w:marBottom w:val="0"/>
      <w:divBdr>
        <w:top w:val="none" w:sz="0" w:space="0" w:color="auto"/>
        <w:left w:val="none" w:sz="0" w:space="0" w:color="auto"/>
        <w:bottom w:val="none" w:sz="0" w:space="0" w:color="auto"/>
        <w:right w:val="none" w:sz="0" w:space="0" w:color="auto"/>
      </w:divBdr>
    </w:div>
    <w:div w:id="1655715161">
      <w:bodyDiv w:val="1"/>
      <w:marLeft w:val="0"/>
      <w:marRight w:val="0"/>
      <w:marTop w:val="0"/>
      <w:marBottom w:val="0"/>
      <w:divBdr>
        <w:top w:val="none" w:sz="0" w:space="0" w:color="auto"/>
        <w:left w:val="none" w:sz="0" w:space="0" w:color="auto"/>
        <w:bottom w:val="none" w:sz="0" w:space="0" w:color="auto"/>
        <w:right w:val="none" w:sz="0" w:space="0" w:color="auto"/>
      </w:divBdr>
    </w:div>
    <w:div w:id="1749308876">
      <w:bodyDiv w:val="1"/>
      <w:marLeft w:val="0"/>
      <w:marRight w:val="0"/>
      <w:marTop w:val="0"/>
      <w:marBottom w:val="0"/>
      <w:divBdr>
        <w:top w:val="none" w:sz="0" w:space="0" w:color="auto"/>
        <w:left w:val="none" w:sz="0" w:space="0" w:color="auto"/>
        <w:bottom w:val="none" w:sz="0" w:space="0" w:color="auto"/>
        <w:right w:val="none" w:sz="0" w:space="0" w:color="auto"/>
      </w:divBdr>
    </w:div>
    <w:div w:id="1787042172">
      <w:bodyDiv w:val="1"/>
      <w:marLeft w:val="0"/>
      <w:marRight w:val="0"/>
      <w:marTop w:val="0"/>
      <w:marBottom w:val="0"/>
      <w:divBdr>
        <w:top w:val="none" w:sz="0" w:space="0" w:color="auto"/>
        <w:left w:val="none" w:sz="0" w:space="0" w:color="auto"/>
        <w:bottom w:val="none" w:sz="0" w:space="0" w:color="auto"/>
        <w:right w:val="none" w:sz="0" w:space="0" w:color="auto"/>
      </w:divBdr>
      <w:divsChild>
        <w:div w:id="180873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119465">
      <w:bodyDiv w:val="1"/>
      <w:marLeft w:val="0"/>
      <w:marRight w:val="0"/>
      <w:marTop w:val="0"/>
      <w:marBottom w:val="0"/>
      <w:divBdr>
        <w:top w:val="none" w:sz="0" w:space="0" w:color="auto"/>
        <w:left w:val="none" w:sz="0" w:space="0" w:color="auto"/>
        <w:bottom w:val="none" w:sz="0" w:space="0" w:color="auto"/>
        <w:right w:val="none" w:sz="0" w:space="0" w:color="auto"/>
      </w:divBdr>
    </w:div>
    <w:div w:id="1830713676">
      <w:bodyDiv w:val="1"/>
      <w:marLeft w:val="0"/>
      <w:marRight w:val="0"/>
      <w:marTop w:val="0"/>
      <w:marBottom w:val="0"/>
      <w:divBdr>
        <w:top w:val="none" w:sz="0" w:space="0" w:color="auto"/>
        <w:left w:val="none" w:sz="0" w:space="0" w:color="auto"/>
        <w:bottom w:val="none" w:sz="0" w:space="0" w:color="auto"/>
        <w:right w:val="none" w:sz="0" w:space="0" w:color="auto"/>
      </w:divBdr>
    </w:div>
    <w:div w:id="1871069297">
      <w:bodyDiv w:val="1"/>
      <w:marLeft w:val="0"/>
      <w:marRight w:val="0"/>
      <w:marTop w:val="0"/>
      <w:marBottom w:val="0"/>
      <w:divBdr>
        <w:top w:val="none" w:sz="0" w:space="0" w:color="auto"/>
        <w:left w:val="none" w:sz="0" w:space="0" w:color="auto"/>
        <w:bottom w:val="none" w:sz="0" w:space="0" w:color="auto"/>
        <w:right w:val="none" w:sz="0" w:space="0" w:color="auto"/>
      </w:divBdr>
    </w:div>
    <w:div w:id="1922909522">
      <w:bodyDiv w:val="1"/>
      <w:marLeft w:val="0"/>
      <w:marRight w:val="0"/>
      <w:marTop w:val="0"/>
      <w:marBottom w:val="0"/>
      <w:divBdr>
        <w:top w:val="none" w:sz="0" w:space="0" w:color="auto"/>
        <w:left w:val="none" w:sz="0" w:space="0" w:color="auto"/>
        <w:bottom w:val="none" w:sz="0" w:space="0" w:color="auto"/>
        <w:right w:val="none" w:sz="0" w:space="0" w:color="auto"/>
      </w:divBdr>
    </w:div>
    <w:div w:id="1944915253">
      <w:bodyDiv w:val="1"/>
      <w:marLeft w:val="0"/>
      <w:marRight w:val="0"/>
      <w:marTop w:val="0"/>
      <w:marBottom w:val="0"/>
      <w:divBdr>
        <w:top w:val="none" w:sz="0" w:space="0" w:color="auto"/>
        <w:left w:val="none" w:sz="0" w:space="0" w:color="auto"/>
        <w:bottom w:val="none" w:sz="0" w:space="0" w:color="auto"/>
        <w:right w:val="none" w:sz="0" w:space="0" w:color="auto"/>
      </w:divBdr>
    </w:div>
    <w:div w:id="2015301488">
      <w:bodyDiv w:val="1"/>
      <w:marLeft w:val="0"/>
      <w:marRight w:val="0"/>
      <w:marTop w:val="0"/>
      <w:marBottom w:val="0"/>
      <w:divBdr>
        <w:top w:val="none" w:sz="0" w:space="0" w:color="auto"/>
        <w:left w:val="none" w:sz="0" w:space="0" w:color="auto"/>
        <w:bottom w:val="none" w:sz="0" w:space="0" w:color="auto"/>
        <w:right w:val="none" w:sz="0" w:space="0" w:color="auto"/>
      </w:divBdr>
      <w:divsChild>
        <w:div w:id="191681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21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3A3AA-914A-4C13-BF70-DE4E0D28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3054</Words>
  <Characters>17411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McNeal, Pamela</cp:lastModifiedBy>
  <cp:revision>2</cp:revision>
  <cp:lastPrinted>2015-08-11T19:33:00Z</cp:lastPrinted>
  <dcterms:created xsi:type="dcterms:W3CDTF">2015-08-11T19:47:00Z</dcterms:created>
  <dcterms:modified xsi:type="dcterms:W3CDTF">2015-08-11T19:47:00Z</dcterms:modified>
</cp:coreProperties>
</file>