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09" w:rsidRDefault="00E53D09">
      <w:pPr>
        <w:jc w:val="center"/>
        <w:rPr>
          <w:b/>
        </w:rPr>
      </w:pPr>
      <w:r>
        <w:rPr>
          <w:b/>
        </w:rPr>
        <w:t>BEFORE THE</w:t>
      </w:r>
    </w:p>
    <w:p w:rsidR="00E53D09" w:rsidRDefault="00E53D09">
      <w:pPr>
        <w:jc w:val="center"/>
        <w:rPr>
          <w:b/>
        </w:rPr>
      </w:pPr>
      <w:r>
        <w:rPr>
          <w:b/>
        </w:rPr>
        <w:t>PENNSYLVANIA PUBLIC UTILITY COMMISSION</w:t>
      </w:r>
    </w:p>
    <w:p w:rsidR="00956C19" w:rsidRPr="00956C19" w:rsidRDefault="00956C19" w:rsidP="00956C19">
      <w:pPr>
        <w:tabs>
          <w:tab w:val="left" w:pos="1440"/>
        </w:tabs>
        <w:jc w:val="center"/>
      </w:pPr>
    </w:p>
    <w:p w:rsidR="00956C19" w:rsidRPr="00956C19" w:rsidRDefault="00956C19" w:rsidP="00956C19">
      <w:pPr>
        <w:tabs>
          <w:tab w:val="left" w:pos="1440"/>
        </w:tabs>
        <w:jc w:val="both"/>
      </w:pPr>
    </w:p>
    <w:p w:rsidR="00956C19" w:rsidRPr="00956C19" w:rsidRDefault="00956C19" w:rsidP="00956C19">
      <w:pPr>
        <w:tabs>
          <w:tab w:val="left" w:pos="1440"/>
        </w:tabs>
        <w:jc w:val="both"/>
      </w:pPr>
    </w:p>
    <w:p w:rsidR="00956C19" w:rsidRPr="00956C19" w:rsidRDefault="00956C19" w:rsidP="00956C19">
      <w:pPr>
        <w:tabs>
          <w:tab w:val="left" w:pos="1440"/>
        </w:tabs>
        <w:jc w:val="both"/>
        <w:rPr>
          <w:b/>
        </w:rPr>
      </w:pPr>
      <w:r w:rsidRPr="00956C19">
        <w:t xml:space="preserve">Pennsylvania Public Utility Commission, </w:t>
      </w:r>
      <w:r w:rsidRPr="00956C19">
        <w:rPr>
          <w:i/>
        </w:rPr>
        <w:t>et al</w:t>
      </w:r>
      <w:r w:rsidRPr="00956C19">
        <w:t>.</w:t>
      </w:r>
      <w:r w:rsidRPr="00956C19">
        <w:tab/>
        <w:t>:</w:t>
      </w:r>
      <w:r w:rsidRPr="00956C19">
        <w:tab/>
      </w:r>
      <w:r w:rsidRPr="00956C19">
        <w:tab/>
      </w:r>
    </w:p>
    <w:p w:rsidR="00956C19" w:rsidRPr="00956C19" w:rsidRDefault="00956C19" w:rsidP="00956C19">
      <w:pPr>
        <w:tabs>
          <w:tab w:val="left" w:pos="1440"/>
        </w:tabs>
        <w:ind w:firstLine="4320"/>
        <w:jc w:val="both"/>
      </w:pPr>
      <w:r w:rsidRPr="00956C19">
        <w:rPr>
          <w:b/>
        </w:rPr>
        <w:tab/>
      </w:r>
      <w:r w:rsidRPr="00956C19">
        <w:t>:</w:t>
      </w:r>
      <w:r w:rsidRPr="00956C19">
        <w:rPr>
          <w:b/>
        </w:rPr>
        <w:tab/>
      </w:r>
      <w:r w:rsidRPr="00956C19">
        <w:rPr>
          <w:b/>
        </w:rPr>
        <w:tab/>
      </w:r>
    </w:p>
    <w:p w:rsidR="00956C19" w:rsidRPr="00956C19" w:rsidRDefault="00956C19" w:rsidP="00956C19">
      <w:pPr>
        <w:tabs>
          <w:tab w:val="left" w:pos="1440"/>
        </w:tabs>
        <w:ind w:firstLine="720"/>
        <w:jc w:val="both"/>
        <w:rPr>
          <w:color w:val="FF0000"/>
        </w:rPr>
      </w:pPr>
      <w:r w:rsidRPr="00956C19">
        <w:t>v.</w:t>
      </w:r>
      <w:r w:rsidRPr="00956C19">
        <w:tab/>
      </w:r>
      <w:r w:rsidRPr="00956C19">
        <w:tab/>
      </w:r>
      <w:r w:rsidRPr="00956C19">
        <w:tab/>
      </w:r>
      <w:r w:rsidRPr="00956C19">
        <w:tab/>
      </w:r>
      <w:r w:rsidRPr="00956C19">
        <w:tab/>
      </w:r>
      <w:r w:rsidRPr="00956C19">
        <w:tab/>
        <w:t>:</w:t>
      </w:r>
      <w:r w:rsidRPr="00956C19">
        <w:tab/>
      </w:r>
      <w:r w:rsidRPr="00956C19">
        <w:tab/>
        <w:t>R-2015-2468056</w:t>
      </w:r>
      <w:r w:rsidRPr="00956C19">
        <w:rPr>
          <w:b/>
        </w:rPr>
        <w:tab/>
      </w:r>
      <w:r w:rsidRPr="00956C19">
        <w:rPr>
          <w:b/>
        </w:rPr>
        <w:tab/>
      </w:r>
      <w:r w:rsidRPr="00956C19">
        <w:rPr>
          <w:b/>
        </w:rPr>
        <w:tab/>
      </w:r>
      <w:r w:rsidRPr="00956C19">
        <w:tab/>
      </w:r>
      <w:r w:rsidRPr="00956C19">
        <w:tab/>
      </w:r>
      <w:r w:rsidRPr="00956C19">
        <w:tab/>
      </w:r>
      <w:r w:rsidRPr="00956C19">
        <w:tab/>
      </w:r>
      <w:r w:rsidRPr="00956C19">
        <w:tab/>
        <w:t>:</w:t>
      </w:r>
    </w:p>
    <w:p w:rsidR="00956C19" w:rsidRPr="00956C19" w:rsidRDefault="00956C19" w:rsidP="00956C19">
      <w:pPr>
        <w:tabs>
          <w:tab w:val="left" w:pos="1440"/>
        </w:tabs>
        <w:jc w:val="both"/>
      </w:pPr>
      <w:r w:rsidRPr="00956C19">
        <w:t>Columbia Gas of Pennsylvania, Inc.</w:t>
      </w:r>
      <w:r w:rsidRPr="00956C19">
        <w:tab/>
      </w:r>
      <w:r w:rsidRPr="00956C19">
        <w:tab/>
      </w:r>
      <w:r w:rsidRPr="00956C19">
        <w:tab/>
        <w:t>:</w:t>
      </w:r>
    </w:p>
    <w:p w:rsidR="00956C19" w:rsidRPr="00956C19" w:rsidRDefault="00956C19" w:rsidP="00956C19">
      <w:pPr>
        <w:tabs>
          <w:tab w:val="left" w:pos="1440"/>
        </w:tabs>
        <w:jc w:val="both"/>
      </w:pPr>
    </w:p>
    <w:p w:rsidR="00E53D09" w:rsidRDefault="00E53D09">
      <w:pPr>
        <w:jc w:val="center"/>
      </w:pPr>
    </w:p>
    <w:p w:rsidR="00E53D09" w:rsidRDefault="00E53D09">
      <w:pPr>
        <w:jc w:val="center"/>
      </w:pPr>
    </w:p>
    <w:p w:rsidR="00E922D4" w:rsidRDefault="00E922D4" w:rsidP="00E922D4">
      <w:pPr>
        <w:jc w:val="center"/>
        <w:rPr>
          <w:b/>
        </w:rPr>
      </w:pPr>
      <w:r>
        <w:rPr>
          <w:b/>
        </w:rPr>
        <w:t>INTERIM ORDER</w:t>
      </w:r>
    </w:p>
    <w:p w:rsidR="00E922D4" w:rsidRDefault="00E922D4" w:rsidP="00E922D4">
      <w:pPr>
        <w:jc w:val="center"/>
        <w:rPr>
          <w:b/>
        </w:rPr>
      </w:pPr>
      <w:r>
        <w:rPr>
          <w:b/>
        </w:rPr>
        <w:t>ESTABLISHING A DEADLINE</w:t>
      </w:r>
    </w:p>
    <w:p w:rsidR="00E922D4" w:rsidRDefault="00E922D4" w:rsidP="00E922D4">
      <w:pPr>
        <w:jc w:val="center"/>
        <w:rPr>
          <w:b/>
        </w:rPr>
      </w:pPr>
      <w:r>
        <w:rPr>
          <w:b/>
        </w:rPr>
        <w:t>FOR FILING OBJECTIONS</w:t>
      </w:r>
    </w:p>
    <w:p w:rsidR="00E922D4" w:rsidRDefault="00E922D4" w:rsidP="00E922D4">
      <w:pPr>
        <w:jc w:val="center"/>
      </w:pPr>
      <w:r>
        <w:rPr>
          <w:b/>
          <w:u w:val="single"/>
        </w:rPr>
        <w:t>TO A PROPOSED SETTLEMENT</w:t>
      </w:r>
    </w:p>
    <w:p w:rsidR="00E922D4" w:rsidRDefault="00E922D4" w:rsidP="00E922D4"/>
    <w:p w:rsidR="00E922D4" w:rsidRDefault="00E922D4" w:rsidP="00E922D4"/>
    <w:p w:rsidR="00E922D4" w:rsidRDefault="00E922D4" w:rsidP="00E922D4">
      <w:pPr>
        <w:spacing w:line="360" w:lineRule="auto"/>
      </w:pPr>
      <w:r>
        <w:tab/>
      </w:r>
      <w:r>
        <w:tab/>
        <w:t xml:space="preserve">AND NOW, it appearing that on August </w:t>
      </w:r>
      <w:r w:rsidR="00A021E3">
        <w:t>27, 2015</w:t>
      </w:r>
      <w:r>
        <w:t xml:space="preserve">, </w:t>
      </w:r>
      <w:r w:rsidR="00A021E3">
        <w:t>Columbia Gas of Pennsylvania</w:t>
      </w:r>
      <w:r>
        <w:t>,</w:t>
      </w:r>
      <w:r w:rsidR="00267C71">
        <w:t xml:space="preserve"> Inc.</w:t>
      </w:r>
      <w:r w:rsidR="00956C19">
        <w:t>,</w:t>
      </w:r>
      <w:r>
        <w:t xml:space="preserve"> the</w:t>
      </w:r>
      <w:r w:rsidR="00267C71">
        <w:t xml:space="preserve"> Commission’s</w:t>
      </w:r>
      <w:r>
        <w:t xml:space="preserve"> Bureau of Investigation and Enforcement, the Office of Consumer Advocate, the Office of Small Business </w:t>
      </w:r>
      <w:r w:rsidRPr="003701CD">
        <w:t xml:space="preserve">Advocate, </w:t>
      </w:r>
      <w:r w:rsidR="00A021E3">
        <w:t xml:space="preserve"> </w:t>
      </w:r>
      <w:r>
        <w:t xml:space="preserve">the Pennsylvania State University, the Retail Energy Supply Association, </w:t>
      </w:r>
      <w:r w:rsidR="00A021E3">
        <w:t>Shipley Energy</w:t>
      </w:r>
      <w:r>
        <w:t xml:space="preserve"> </w:t>
      </w:r>
      <w:r w:rsidR="00267C71">
        <w:t>Company, Dominion Retail, Inc.</w:t>
      </w:r>
      <w:bookmarkStart w:id="0" w:name="_GoBack"/>
      <w:bookmarkEnd w:id="0"/>
      <w:r w:rsidR="00267C71">
        <w:t xml:space="preserve">, Interstate Gas Supply, Inc., </w:t>
      </w:r>
      <w:r w:rsidR="00A021E3">
        <w:t xml:space="preserve">the Columbia Industrial Intervenors, </w:t>
      </w:r>
      <w:r>
        <w:t xml:space="preserve">the Community Action Association of Pennsylvania and the Coalition for Affordable Utility Services and Energy Efficiency </w:t>
      </w:r>
      <w:r w:rsidRPr="006B710B">
        <w:t xml:space="preserve">filed </w:t>
      </w:r>
      <w:r>
        <w:t xml:space="preserve">and served upon all parties </w:t>
      </w:r>
      <w:r w:rsidRPr="006B710B">
        <w:t xml:space="preserve">a Joint </w:t>
      </w:r>
      <w:r>
        <w:t>Petition for</w:t>
      </w:r>
      <w:r w:rsidR="00A021E3">
        <w:t xml:space="preserve"> Partial</w:t>
      </w:r>
      <w:r>
        <w:t xml:space="preserve"> </w:t>
      </w:r>
      <w:r w:rsidRPr="006B710B">
        <w:t xml:space="preserve">Settlement proposing a </w:t>
      </w:r>
      <w:r w:rsidR="00A021E3">
        <w:t xml:space="preserve">partial </w:t>
      </w:r>
      <w:r w:rsidRPr="006B710B">
        <w:t xml:space="preserve">settlement of this case, </w:t>
      </w:r>
    </w:p>
    <w:p w:rsidR="00E922D4" w:rsidRDefault="00E922D4" w:rsidP="00E922D4">
      <w:pPr>
        <w:spacing w:line="360" w:lineRule="auto"/>
      </w:pPr>
    </w:p>
    <w:p w:rsidR="00E922D4" w:rsidRDefault="00E922D4" w:rsidP="00E922D4">
      <w:pPr>
        <w:spacing w:line="360" w:lineRule="auto"/>
        <w:ind w:firstLine="1440"/>
      </w:pPr>
      <w:r w:rsidRPr="006B710B">
        <w:t>THEREFORE,</w:t>
      </w:r>
    </w:p>
    <w:p w:rsidR="00E922D4" w:rsidRDefault="00E922D4" w:rsidP="00E922D4">
      <w:pPr>
        <w:spacing w:line="360" w:lineRule="auto"/>
        <w:ind w:firstLine="1440"/>
      </w:pPr>
      <w:r w:rsidRPr="006B710B">
        <w:t xml:space="preserve"> </w:t>
      </w:r>
    </w:p>
    <w:p w:rsidR="00E922D4" w:rsidRDefault="00E922D4" w:rsidP="00E922D4">
      <w:pPr>
        <w:spacing w:line="360" w:lineRule="auto"/>
        <w:ind w:firstLine="1440"/>
      </w:pPr>
      <w:r>
        <w:t>IT IS HEREBY ORDERED:</w:t>
      </w:r>
      <w:r w:rsidRPr="006B710B">
        <w:t xml:space="preserve"> </w:t>
      </w:r>
    </w:p>
    <w:p w:rsidR="00E922D4" w:rsidRDefault="00E922D4" w:rsidP="00E922D4">
      <w:pPr>
        <w:spacing w:line="360" w:lineRule="auto"/>
        <w:ind w:firstLine="1440"/>
      </w:pPr>
    </w:p>
    <w:p w:rsidR="00E922D4" w:rsidRDefault="00E922D4" w:rsidP="00E922D4">
      <w:pPr>
        <w:spacing w:line="360" w:lineRule="auto"/>
        <w:ind w:firstLine="1440"/>
      </w:pPr>
      <w:r>
        <w:t>1.</w:t>
      </w:r>
      <w:r>
        <w:tab/>
        <w:t>T</w:t>
      </w:r>
      <w:r w:rsidRPr="006B710B">
        <w:t>hat any party wishing to object to the proposed Settlement must file their written objections with the Secretary for the Commission</w:t>
      </w:r>
      <w:r>
        <w:t>, Rosemary Chiavetta, at P.O. Box 3265, Harrisburg, PA 17105-3265,</w:t>
      </w:r>
      <w:r w:rsidRPr="006B710B">
        <w:t xml:space="preserve"> and serve copies upon the presiding Administrative Law Judge</w:t>
      </w:r>
      <w:r>
        <w:t xml:space="preserve"> at </w:t>
      </w:r>
      <w:r w:rsidR="0083547D">
        <w:t xml:space="preserve">301 Fifth Avenue, Suite 220, </w:t>
      </w:r>
      <w:r>
        <w:t>Piatt Place, Pittsburgh, PA 15222</w:t>
      </w:r>
      <w:r w:rsidRPr="006B710B">
        <w:t>, as well as the parties named</w:t>
      </w:r>
      <w:r>
        <w:t xml:space="preserve"> on the enclosed Service List</w:t>
      </w:r>
      <w:r w:rsidRPr="006B710B">
        <w:t>, so that the</w:t>
      </w:r>
      <w:r>
        <w:t xml:space="preserve"> objections</w:t>
      </w:r>
      <w:r w:rsidRPr="006B710B">
        <w:t xml:space="preserve"> are received by </w:t>
      </w:r>
      <w:r w:rsidRPr="006B710B">
        <w:rPr>
          <w:b/>
          <w:u w:val="single"/>
        </w:rPr>
        <w:t>4:30 p.m. on</w:t>
      </w:r>
      <w:r>
        <w:rPr>
          <w:b/>
          <w:u w:val="single"/>
        </w:rPr>
        <w:t xml:space="preserve"> </w:t>
      </w:r>
      <w:r w:rsidR="00A021E3">
        <w:rPr>
          <w:b/>
          <w:u w:val="single"/>
        </w:rPr>
        <w:lastRenderedPageBreak/>
        <w:t>Tuesday, September 8, 2015</w:t>
      </w:r>
      <w:r>
        <w:t>.</w:t>
      </w:r>
      <w:r w:rsidRPr="006B710B">
        <w:t xml:space="preserve"> </w:t>
      </w:r>
      <w:r>
        <w:t xml:space="preserve"> L</w:t>
      </w:r>
      <w:r w:rsidRPr="006B710B">
        <w:t>ate-filed objections will not be considered in the decision of this case.</w:t>
      </w:r>
    </w:p>
    <w:p w:rsidR="00E922D4" w:rsidRDefault="00E922D4" w:rsidP="00E922D4">
      <w:pPr>
        <w:spacing w:line="360" w:lineRule="auto"/>
        <w:ind w:firstLine="1440"/>
      </w:pPr>
    </w:p>
    <w:p w:rsidR="00E922D4" w:rsidRDefault="00E922D4" w:rsidP="00E922D4">
      <w:pPr>
        <w:spacing w:line="360" w:lineRule="auto"/>
        <w:ind w:firstLine="1440"/>
      </w:pPr>
      <w:r>
        <w:t>2.</w:t>
      </w:r>
      <w:r>
        <w:tab/>
        <w:t xml:space="preserve">That any party who has not actively participated </w:t>
      </w:r>
      <w:r w:rsidR="0083547D">
        <w:t xml:space="preserve">in </w:t>
      </w:r>
      <w:r>
        <w:t xml:space="preserve">these proceedings that wishes to join the proposed </w:t>
      </w:r>
      <w:r w:rsidR="0083547D">
        <w:t>S</w:t>
      </w:r>
      <w:r>
        <w:t xml:space="preserve">ettlement may do </w:t>
      </w:r>
      <w:r w:rsidR="0083547D">
        <w:t xml:space="preserve">so </w:t>
      </w:r>
      <w:r>
        <w:t xml:space="preserve">by completing the signature page included with this order no later than 4:30 p.m. on </w:t>
      </w:r>
      <w:r w:rsidR="00A021E3">
        <w:t>Tuesday, September 8, 2015</w:t>
      </w:r>
      <w:r>
        <w:t>, following the procedure outlined in Paragraph 1 of this Order.</w:t>
      </w:r>
    </w:p>
    <w:p w:rsidR="00E922D4" w:rsidRDefault="00E922D4" w:rsidP="00E922D4">
      <w:pPr>
        <w:spacing w:line="360" w:lineRule="auto"/>
        <w:ind w:firstLine="720"/>
      </w:pPr>
    </w:p>
    <w:p w:rsidR="009E2862" w:rsidRDefault="009E2862" w:rsidP="009E2862">
      <w:pPr>
        <w:tabs>
          <w:tab w:val="left" w:pos="0"/>
        </w:tabs>
        <w:jc w:val="both"/>
      </w:pPr>
    </w:p>
    <w:p w:rsidR="009E2862" w:rsidRDefault="009E2862" w:rsidP="009E2862">
      <w:pPr>
        <w:tabs>
          <w:tab w:val="left" w:pos="0"/>
        </w:tabs>
        <w:jc w:val="both"/>
      </w:pPr>
      <w:r>
        <w:t xml:space="preserve">Date:  </w:t>
      </w:r>
      <w:r w:rsidR="0083547D">
        <w:rPr>
          <w:u w:val="single"/>
        </w:rPr>
        <w:t>August</w:t>
      </w:r>
      <w:r w:rsidR="00956C19">
        <w:rPr>
          <w:u w:val="single"/>
        </w:rPr>
        <w:t xml:space="preserve"> 28, 2015</w:t>
      </w:r>
      <w:r>
        <w:tab/>
      </w:r>
      <w:r>
        <w:tab/>
      </w:r>
      <w:r>
        <w:tab/>
      </w:r>
      <w:r>
        <w:tab/>
        <w:t>________________________</w:t>
      </w:r>
      <w:r w:rsidR="00956C19">
        <w:t>____________</w:t>
      </w:r>
    </w:p>
    <w:p w:rsidR="009E2862" w:rsidRDefault="009E2862" w:rsidP="009E2862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</w:p>
    <w:p w:rsidR="009E2862" w:rsidRDefault="009E2862" w:rsidP="009E2862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83547D" w:rsidRDefault="0083547D" w:rsidP="00E922D4">
      <w:pPr>
        <w:spacing w:after="200" w:line="276" w:lineRule="auto"/>
      </w:pPr>
    </w:p>
    <w:p w:rsidR="0083547D" w:rsidRDefault="0083547D" w:rsidP="00E922D4">
      <w:pPr>
        <w:spacing w:after="200" w:line="276" w:lineRule="auto"/>
        <w:sectPr w:rsidR="0083547D" w:rsidSect="0083547D">
          <w:footerReference w:type="default" r:id="rId9"/>
          <w:footerReference w:type="first" r:id="rId10"/>
          <w:pgSz w:w="12240" w:h="15840"/>
          <w:pgMar w:top="1440" w:right="1440" w:bottom="1440" w:left="1440" w:header="1440" w:footer="720" w:gutter="0"/>
          <w:pgNumType w:start="1"/>
          <w:cols w:space="720"/>
          <w:titlePg/>
          <w:docGrid w:linePitch="326"/>
        </w:sectPr>
      </w:pPr>
    </w:p>
    <w:p w:rsidR="00E922D4" w:rsidRDefault="00E922D4" w:rsidP="00E922D4">
      <w:pPr>
        <w:widowControl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SIGNATURE PAGE</w:t>
      </w:r>
    </w:p>
    <w:p w:rsidR="00E922D4" w:rsidRDefault="00E922D4" w:rsidP="00E922D4">
      <w:pPr>
        <w:widowControl w:val="0"/>
        <w:spacing w:line="360" w:lineRule="auto"/>
        <w:ind w:firstLine="1440"/>
        <w:rPr>
          <w:sz w:val="26"/>
        </w:rPr>
      </w:pPr>
    </w:p>
    <w:p w:rsidR="00E922D4" w:rsidRPr="003701CD" w:rsidRDefault="00E922D4" w:rsidP="00E922D4">
      <w:pPr>
        <w:widowControl w:val="0"/>
        <w:spacing w:line="360" w:lineRule="auto"/>
        <w:ind w:firstLine="1440"/>
      </w:pPr>
      <w:r w:rsidRPr="003701CD">
        <w:t xml:space="preserve">Please sign below if you would like to join in the </w:t>
      </w:r>
      <w:r w:rsidR="00A021E3">
        <w:t xml:space="preserve">Partial </w:t>
      </w:r>
      <w:r w:rsidRPr="003701CD">
        <w:t>Settlement Petition signed by</w:t>
      </w:r>
      <w:r w:rsidR="00134CA3">
        <w:t>, Columbia Gas of Pennsylvania, Inc.</w:t>
      </w:r>
      <w:r w:rsidR="00A64B39">
        <w:t>,</w:t>
      </w:r>
      <w:r w:rsidR="00134CA3">
        <w:t xml:space="preserve"> the Commission’s Bureau of Investigation and Enforcement, the Office of Consumer Advocate, the Office of Small Business </w:t>
      </w:r>
      <w:r w:rsidR="00134CA3" w:rsidRPr="003701CD">
        <w:t xml:space="preserve">Advocate, </w:t>
      </w:r>
      <w:r w:rsidR="00134CA3">
        <w:t>the Pennsylvania State University, the Retail Energy Supply Association, Shipley Energy Company, Dominion Retail, Inc. , Interstate Gas Supply, Inc., the Columbia Industrial Intervenors, the Community Action Association of Pennsylvania and the Coalition for Affordable Utility Services and Energy Efficiency</w:t>
      </w:r>
      <w:r>
        <w:t>, PUC Docket No. R-</w:t>
      </w:r>
      <w:r w:rsidR="00A021E3">
        <w:t>2015-2468056</w:t>
      </w:r>
      <w:r>
        <w:t xml:space="preserve">, </w:t>
      </w:r>
      <w:r w:rsidRPr="007E47D6">
        <w:rPr>
          <w:i/>
        </w:rPr>
        <w:t>et al</w:t>
      </w:r>
      <w:r>
        <w:t>.</w:t>
      </w:r>
    </w:p>
    <w:p w:rsidR="00E922D4" w:rsidRPr="003701CD" w:rsidRDefault="00E922D4" w:rsidP="00E922D4">
      <w:pPr>
        <w:widowControl w:val="0"/>
        <w:spacing w:line="360" w:lineRule="auto"/>
        <w:ind w:firstLine="1440"/>
      </w:pPr>
    </w:p>
    <w:p w:rsidR="00E922D4" w:rsidRPr="003701CD" w:rsidRDefault="00E922D4" w:rsidP="00E922D4">
      <w:pPr>
        <w:widowControl w:val="0"/>
        <w:spacing w:line="360" w:lineRule="auto"/>
        <w:ind w:firstLine="1440"/>
      </w:pPr>
      <w:r w:rsidRPr="003701CD">
        <w:t xml:space="preserve">I have read the </w:t>
      </w:r>
      <w:r w:rsidR="00A021E3">
        <w:t xml:space="preserve">Partial </w:t>
      </w:r>
      <w:r w:rsidRPr="003701CD">
        <w:t>Settlement Petition and wish to join in it.  I am willing to withdraw my Complaint in this case if the Pennsylvania Public Utility Commission approves the Settlement Petition without modification.</w:t>
      </w:r>
    </w:p>
    <w:p w:rsidR="00E922D4" w:rsidRPr="003701CD" w:rsidRDefault="00E922D4" w:rsidP="00E922D4">
      <w:pPr>
        <w:widowControl w:val="0"/>
        <w:ind w:firstLine="720"/>
        <w:jc w:val="both"/>
      </w:pPr>
    </w:p>
    <w:p w:rsidR="00E922D4" w:rsidRPr="003701CD" w:rsidRDefault="00E922D4" w:rsidP="00E922D4">
      <w:pPr>
        <w:widowControl w:val="0"/>
        <w:ind w:firstLine="720"/>
        <w:jc w:val="both"/>
      </w:pPr>
    </w:p>
    <w:p w:rsidR="00E922D4" w:rsidRPr="003701CD" w:rsidRDefault="00E922D4" w:rsidP="00E922D4">
      <w:pPr>
        <w:widowControl w:val="0"/>
        <w:ind w:firstLine="720"/>
        <w:jc w:val="both"/>
      </w:pPr>
    </w:p>
    <w:p w:rsidR="00E922D4" w:rsidRPr="003701CD" w:rsidRDefault="00E922D4" w:rsidP="00E922D4">
      <w:pPr>
        <w:widowControl w:val="0"/>
        <w:ind w:firstLine="720"/>
        <w:jc w:val="both"/>
      </w:pPr>
    </w:p>
    <w:p w:rsidR="00E922D4" w:rsidRPr="003701CD" w:rsidRDefault="00E922D4" w:rsidP="00E922D4">
      <w:pPr>
        <w:widowControl w:val="0"/>
      </w:pPr>
      <w:r w:rsidRPr="003701CD">
        <w:t>__________________________________</w:t>
      </w:r>
      <w:r w:rsidRPr="003701CD">
        <w:tab/>
      </w:r>
      <w:r w:rsidRPr="003701CD">
        <w:tab/>
      </w:r>
      <w:r w:rsidR="0083547D">
        <w:tab/>
      </w:r>
      <w:r w:rsidRPr="003701CD">
        <w:t>___________________________</w:t>
      </w:r>
    </w:p>
    <w:p w:rsidR="00E922D4" w:rsidRPr="003701CD" w:rsidRDefault="00E922D4" w:rsidP="00E922D4">
      <w:pPr>
        <w:widowControl w:val="0"/>
        <w:tabs>
          <w:tab w:val="left" w:pos="5760"/>
        </w:tabs>
      </w:pPr>
      <w:r w:rsidRPr="003701CD">
        <w:t>Signature</w:t>
      </w:r>
      <w:r w:rsidRPr="003701CD">
        <w:tab/>
        <w:t>Date</w:t>
      </w:r>
    </w:p>
    <w:p w:rsidR="00E922D4" w:rsidRPr="003701CD" w:rsidRDefault="00E922D4" w:rsidP="00E922D4">
      <w:pPr>
        <w:widowControl w:val="0"/>
      </w:pPr>
    </w:p>
    <w:p w:rsidR="00E922D4" w:rsidRPr="00EB77CE" w:rsidRDefault="00E922D4" w:rsidP="009E2862">
      <w:pPr>
        <w:pStyle w:val="Heading2"/>
        <w:spacing w:after="0"/>
        <w:ind w:hanging="1440"/>
        <w:rPr>
          <w:b w:val="0"/>
          <w:szCs w:val="24"/>
        </w:rPr>
      </w:pPr>
      <w:r w:rsidRPr="003701CD">
        <w:rPr>
          <w:szCs w:val="24"/>
        </w:rPr>
        <w:t>Please print your name and address here:</w:t>
      </w:r>
      <w:r w:rsidRPr="003701C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B77CE">
        <w:rPr>
          <w:b w:val="0"/>
          <w:szCs w:val="24"/>
        </w:rPr>
        <w:t>___________________________</w:t>
      </w:r>
    </w:p>
    <w:p w:rsidR="00E922D4" w:rsidRPr="003701CD" w:rsidRDefault="00E922D4" w:rsidP="009E2862"/>
    <w:p w:rsidR="00E922D4" w:rsidRPr="003701CD" w:rsidRDefault="00E922D4" w:rsidP="009E2862"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E922D4" w:rsidRPr="003701CD" w:rsidRDefault="00E922D4" w:rsidP="009E2862"/>
    <w:p w:rsidR="00E922D4" w:rsidRPr="003701CD" w:rsidRDefault="00E922D4" w:rsidP="009E2862">
      <w:pPr>
        <w:widowControl w:val="0"/>
      </w:pP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E922D4" w:rsidRPr="003701CD" w:rsidRDefault="00E922D4" w:rsidP="009E2862">
      <w:pPr>
        <w:widowControl w:val="0"/>
        <w:rPr>
          <w:u w:val="single"/>
        </w:rPr>
      </w:pPr>
    </w:p>
    <w:p w:rsidR="00E922D4" w:rsidRPr="003701CD" w:rsidRDefault="00E922D4" w:rsidP="009E2862">
      <w:pPr>
        <w:widowControl w:val="0"/>
      </w:pP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E922D4" w:rsidRDefault="00E922D4" w:rsidP="009E2862">
      <w:pPr>
        <w:widowControl w:val="0"/>
      </w:pPr>
    </w:p>
    <w:p w:rsidR="00EF4D2A" w:rsidRDefault="00EF4D2A" w:rsidP="009E2862">
      <w:pPr>
        <w:widowControl w:val="0"/>
      </w:pPr>
    </w:p>
    <w:p w:rsidR="00EF4D2A" w:rsidRDefault="00EF4D2A" w:rsidP="009E2862">
      <w:pPr>
        <w:widowControl w:val="0"/>
        <w:sectPr w:rsidR="00EF4D2A" w:rsidSect="0083547D">
          <w:pgSz w:w="12240" w:h="15840"/>
          <w:pgMar w:top="1440" w:right="1440" w:bottom="1440" w:left="1440" w:header="1440" w:footer="720" w:gutter="0"/>
          <w:pgNumType w:start="1"/>
          <w:cols w:space="720"/>
          <w:titlePg/>
          <w:docGrid w:linePitch="326"/>
        </w:sectPr>
      </w:pPr>
    </w:p>
    <w:p w:rsidR="00186170" w:rsidRPr="00186170" w:rsidRDefault="00186170" w:rsidP="00186170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R-2015-2468056 </w:t>
      </w:r>
      <w:r w:rsidRPr="00186170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186170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PENNSYLVANIA PUBLIC UTILITY COMMISSION V. COLUMBIA GAS OF PENNSYLVANIA, INC. </w:t>
      </w:r>
    </w:p>
    <w:p w:rsidR="00186170" w:rsidRDefault="00186170" w:rsidP="00186170">
      <w:pPr>
        <w:rPr>
          <w:rFonts w:ascii="Microsoft Sans Serif" w:eastAsiaTheme="minorEastAsia" w:hAnsiTheme="minorHAnsi" w:cstheme="minorBidi"/>
          <w:b/>
          <w:szCs w:val="22"/>
          <w:u w:val="single"/>
        </w:rPr>
        <w:sectPr w:rsidR="00186170" w:rsidSect="00186170">
          <w:pgSz w:w="12240" w:h="15840"/>
          <w:pgMar w:top="1440" w:right="1440" w:bottom="1440" w:left="1440" w:header="1440" w:footer="720" w:gutter="0"/>
          <w:pgNumType w:start="1"/>
          <w:cols w:space="720"/>
          <w:titlePg/>
          <w:docGrid w:linePitch="326"/>
        </w:sectPr>
      </w:pPr>
    </w:p>
    <w:p w:rsidR="00186170" w:rsidRPr="00186170" w:rsidRDefault="00186170" w:rsidP="00186170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186170" w:rsidRPr="00186170" w:rsidRDefault="00186170" w:rsidP="00186170">
      <w:pPr>
        <w:rPr>
          <w:rFonts w:ascii="Microsoft Sans Serif" w:eastAsiaTheme="minorEastAsia" w:hAnsiTheme="minorHAnsi" w:cstheme="minorBidi"/>
          <w:b/>
          <w:i/>
          <w:szCs w:val="22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</w:rPr>
        <w:t>(Revised 8/10/15)</w:t>
      </w:r>
    </w:p>
    <w:p w:rsidR="00E922D4" w:rsidRDefault="00E922D4" w:rsidP="00E922D4">
      <w:pPr>
        <w:widowControl w:val="0"/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MICHAEL W HASSELL ESQUIRE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LINDSAY A BERKSTRESSER ESQUIRE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MICHAEL W GANG ESQUIRE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DEVIN T RYAN ESQUIRE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POST &amp; SCHELL PC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12</w:t>
      </w:r>
      <w:r w:rsidRPr="00186170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186170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186170">
        <w:rPr>
          <w:rFonts w:ascii="Microsoft Sans Serif" w:eastAsiaTheme="minorEastAsia" w:hAnsiTheme="minorHAnsi" w:cstheme="minorBidi"/>
          <w:szCs w:val="22"/>
        </w:rPr>
        <w:cr/>
        <w:t>17 NORTH SECOND STREET</w:t>
      </w:r>
      <w:r w:rsidRPr="00186170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b/>
          <w:szCs w:val="22"/>
        </w:rPr>
        <w:t>717.731-1970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i/>
          <w:szCs w:val="22"/>
        </w:rPr>
        <w:t>Represents Columbia Gas of PA, Inc.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THEODORE J GALLAGHER ESQUIRE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NANCY KRAJOVIC DIRECTOR OF RATES</w:t>
      </w:r>
      <w:r w:rsidRPr="00186170">
        <w:rPr>
          <w:rFonts w:ascii="Microsoft Sans Serif" w:eastAsiaTheme="minorEastAsia" w:hAnsiTheme="minorHAnsi" w:cstheme="minorBidi"/>
          <w:szCs w:val="22"/>
        </w:rPr>
        <w:cr/>
        <w:t>COLUMBIA GAS OF PENNSYLVANIA INC</w:t>
      </w:r>
      <w:r w:rsidRPr="00186170">
        <w:rPr>
          <w:rFonts w:ascii="Microsoft Sans Serif" w:eastAsiaTheme="minorEastAsia" w:hAnsiTheme="minorHAnsi" w:cstheme="minorBidi"/>
          <w:szCs w:val="22"/>
        </w:rPr>
        <w:cr/>
        <w:t>121 CHAMPION WAY SUITE 100</w:t>
      </w:r>
      <w:r w:rsidRPr="00186170">
        <w:rPr>
          <w:rFonts w:ascii="Microsoft Sans Serif" w:eastAsiaTheme="minorEastAsia" w:hAnsiTheme="minorHAnsi" w:cstheme="minorBidi"/>
          <w:szCs w:val="22"/>
        </w:rPr>
        <w:cr/>
        <w:t>CANONSBURG PA  15317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b/>
          <w:szCs w:val="22"/>
        </w:rPr>
        <w:t>724.416.6355</w:t>
      </w:r>
      <w:r w:rsidRPr="00186170">
        <w:rPr>
          <w:rFonts w:ascii="Microsoft Sans Serif" w:eastAsiaTheme="minorEastAsia" w:hAnsiTheme="minorHAnsi" w:cstheme="minorBidi"/>
          <w:b/>
          <w:szCs w:val="22"/>
        </w:rPr>
        <w:cr/>
      </w:r>
      <w:r w:rsidRPr="00186170">
        <w:rPr>
          <w:rFonts w:ascii="Microsoft Sans Serif" w:eastAsiaTheme="minorEastAsia" w:hAnsiTheme="minorHAnsi" w:cstheme="minorBidi"/>
          <w:i/>
          <w:szCs w:val="22"/>
        </w:rPr>
        <w:t>Represents Columbia Gas of PA, Inc.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ANDREW S TUBBS ESQUIRE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NISOURCE CORPORATE SERVICES COMPANY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800 NORTH THIRD STREET</w:t>
      </w:r>
      <w:r w:rsidRPr="00186170">
        <w:rPr>
          <w:rFonts w:ascii="Microsoft Sans Serif" w:eastAsiaTheme="minorEastAsia" w:hAnsiTheme="minorHAnsi" w:cstheme="minorBidi"/>
          <w:szCs w:val="22"/>
        </w:rPr>
        <w:cr/>
        <w:t>SUITE 204</w:t>
      </w:r>
      <w:r w:rsidRPr="00186170">
        <w:rPr>
          <w:rFonts w:ascii="Microsoft Sans Serif" w:eastAsiaTheme="minorEastAsia" w:hAnsiTheme="minorHAnsi" w:cstheme="minorBidi"/>
          <w:szCs w:val="22"/>
        </w:rPr>
        <w:cr/>
        <w:t>HARRISBURG PA  17102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b/>
          <w:szCs w:val="22"/>
        </w:rPr>
        <w:t>717.238.0463</w:t>
      </w:r>
      <w:r w:rsidRPr="00186170">
        <w:rPr>
          <w:rFonts w:ascii="Microsoft Sans Serif" w:eastAsiaTheme="minorEastAsia" w:hAnsiTheme="minorHAnsi" w:cstheme="minorBidi"/>
          <w:b/>
          <w:szCs w:val="22"/>
        </w:rPr>
        <w:cr/>
      </w:r>
      <w:r w:rsidRPr="00186170">
        <w:rPr>
          <w:rFonts w:ascii="Microsoft Sans Serif" w:eastAsiaTheme="minorEastAsia" w:hAnsiTheme="minorHAnsi" w:cstheme="minorBidi"/>
          <w:i/>
          <w:szCs w:val="22"/>
        </w:rPr>
        <w:t>Represents Columbia Gas of PA, Inc.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ERIN L GANNON ESQUIRE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AMY E HIRAKIS ESQUIRE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OFFICE OF CONSUMER ADVOCATE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555 WALNUT STREET</w:t>
      </w:r>
      <w:r w:rsidRPr="00186170">
        <w:rPr>
          <w:rFonts w:ascii="Microsoft Sans Serif" w:eastAsiaTheme="minorEastAsia" w:hAnsiTheme="minorHAnsi" w:cstheme="minorBidi"/>
          <w:szCs w:val="22"/>
        </w:rPr>
        <w:cr/>
        <w:t>5</w:t>
      </w:r>
      <w:r w:rsidRPr="00186170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186170">
        <w:rPr>
          <w:rFonts w:ascii="Microsoft Sans Serif" w:eastAsiaTheme="minorEastAsia" w:hAnsiTheme="minorHAnsi" w:cstheme="minorBidi"/>
          <w:szCs w:val="22"/>
        </w:rPr>
        <w:t xml:space="preserve"> FLOOR FORUM PLACE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HARRISBURG PA  17101-1923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b/>
          <w:szCs w:val="22"/>
        </w:rPr>
        <w:t>717-783-5048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i/>
          <w:szCs w:val="22"/>
        </w:rPr>
        <w:t>Represents OCA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186170">
        <w:rPr>
          <w:rFonts w:ascii="Microsoft Sans Serif" w:eastAsiaTheme="minorEastAsia" w:hAnsiTheme="minorHAnsi" w:cstheme="minorBidi"/>
          <w:b/>
          <w:szCs w:val="22"/>
        </w:rPr>
        <w:t>C-2015-2473682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SCOTT B GRANGER ESQUIRE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PA PUC BUREAU OF INVESTIGATION &amp; ENFORCEMENT</w:t>
      </w:r>
      <w:r w:rsidRPr="00186170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186170">
        <w:rPr>
          <w:rFonts w:ascii="Microsoft Sans Serif" w:eastAsiaTheme="minorEastAsia" w:hAnsiTheme="minorHAnsi" w:cstheme="minorBidi"/>
          <w:szCs w:val="22"/>
        </w:rPr>
        <w:cr/>
        <w:t>HARRISBURG PA  17105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b/>
          <w:szCs w:val="22"/>
        </w:rPr>
        <w:t>717.425.7593</w:t>
      </w:r>
      <w:r w:rsidRPr="00186170">
        <w:rPr>
          <w:rFonts w:ascii="Microsoft Sans Serif" w:eastAsiaTheme="minorEastAsia" w:hAnsiTheme="minorHAnsi" w:cstheme="minorBidi"/>
          <w:b/>
          <w:szCs w:val="22"/>
        </w:rPr>
        <w:cr/>
      </w:r>
      <w:r w:rsidRPr="00186170">
        <w:rPr>
          <w:rFonts w:ascii="Microsoft Sans Serif" w:eastAsiaTheme="minorEastAsia" w:hAnsiTheme="minorHAnsi" w:cstheme="minorBidi"/>
          <w:i/>
          <w:szCs w:val="22"/>
        </w:rPr>
        <w:t>Represents BI&amp;E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autoSpaceDE w:val="0"/>
        <w:autoSpaceDN w:val="0"/>
        <w:adjustRightInd w:val="0"/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TODD S STEWART ESQUIRE</w:t>
      </w:r>
      <w:r w:rsidRPr="00186170">
        <w:rPr>
          <w:rFonts w:ascii="Microsoft Sans Serif" w:eastAsiaTheme="minorEastAsia" w:hAnsiTheme="minorHAnsi" w:cstheme="minorBidi"/>
          <w:szCs w:val="22"/>
        </w:rPr>
        <w:cr/>
        <w:t>HAWKE MCKEON AND SNISCAK LLP</w:t>
      </w:r>
      <w:r w:rsidRPr="00186170">
        <w:rPr>
          <w:rFonts w:ascii="Microsoft Sans Serif" w:eastAsiaTheme="minorEastAsia" w:hAnsiTheme="minorHAnsi" w:cstheme="minorBidi"/>
          <w:szCs w:val="22"/>
        </w:rPr>
        <w:cr/>
        <w:t>100 NORTH 10</w:t>
      </w:r>
      <w:r w:rsidRPr="00186170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186170">
        <w:rPr>
          <w:rFonts w:ascii="Microsoft Sans Serif" w:eastAsiaTheme="minorEastAsia" w:hAnsiTheme="minorHAnsi" w:cstheme="minorBidi"/>
          <w:szCs w:val="22"/>
        </w:rPr>
        <w:t xml:space="preserve"> ST 2</w:t>
      </w:r>
      <w:r w:rsidRPr="00186170">
        <w:rPr>
          <w:rFonts w:ascii="Microsoft Sans Serif" w:eastAsiaTheme="minorEastAsia" w:hAnsiTheme="minorHAnsi" w:cstheme="minorBidi"/>
          <w:szCs w:val="22"/>
          <w:vertAlign w:val="superscript"/>
        </w:rPr>
        <w:t>nd</w:t>
      </w:r>
      <w:r w:rsidRPr="00186170">
        <w:rPr>
          <w:rFonts w:ascii="Microsoft Sans Serif" w:eastAsiaTheme="minorEastAsia" w:hAnsiTheme="minorHAnsi" w:cstheme="minorBidi"/>
          <w:szCs w:val="22"/>
        </w:rPr>
        <w:t xml:space="preserve"> FLOOR</w:t>
      </w:r>
    </w:p>
    <w:p w:rsidR="00186170" w:rsidRPr="00186170" w:rsidRDefault="00186170" w:rsidP="00186170">
      <w:pPr>
        <w:autoSpaceDE w:val="0"/>
        <w:autoSpaceDN w:val="0"/>
        <w:adjustRightInd w:val="0"/>
        <w:contextualSpacing/>
        <w:rPr>
          <w:rFonts w:ascii="Microsoft Sans Serif" w:eastAsiaTheme="minorEastAsia" w:hAnsi="Microsoft Sans Serif" w:cs="Microsoft Sans Serif"/>
          <w:i/>
        </w:rPr>
      </w:pPr>
      <w:r w:rsidRPr="00186170">
        <w:rPr>
          <w:rFonts w:ascii="Microsoft Sans Serif" w:eastAsiaTheme="minorEastAsia" w:hAnsiTheme="minorHAnsi" w:cstheme="minorBidi"/>
          <w:szCs w:val="22"/>
        </w:rPr>
        <w:t>HARRISBURG PA  17101</w:t>
      </w:r>
      <w:r w:rsidRPr="00186170">
        <w:rPr>
          <w:rFonts w:ascii="Microsoft Sans Serif" w:eastAsiaTheme="minorEastAsia" w:hAnsiTheme="minorHAnsi" w:cstheme="minorBidi"/>
          <w:szCs w:val="22"/>
        </w:rPr>
        <w:cr/>
      </w:r>
      <w:r w:rsidRPr="00186170">
        <w:rPr>
          <w:rFonts w:ascii="Microsoft Sans Serif" w:eastAsiaTheme="minorEastAsia" w:hAnsiTheme="minorHAnsi" w:cstheme="minorBidi"/>
          <w:b/>
          <w:szCs w:val="22"/>
        </w:rPr>
        <w:t>717-236.1300</w:t>
      </w:r>
      <w:r w:rsidRPr="00186170">
        <w:rPr>
          <w:rFonts w:ascii="Microsoft Sans Serif" w:eastAsiaTheme="minorEastAsia" w:hAnsiTheme="minorHAnsi" w:cstheme="minorBidi"/>
          <w:b/>
          <w:szCs w:val="22"/>
        </w:rPr>
        <w:cr/>
      </w:r>
      <w:r w:rsidRPr="00186170">
        <w:rPr>
          <w:rFonts w:ascii="Microsoft Sans Serif" w:eastAsiaTheme="minorEastAsia" w:hAnsiTheme="minorHAnsi" w:cstheme="minorBidi"/>
          <w:i/>
          <w:szCs w:val="22"/>
        </w:rPr>
        <w:t xml:space="preserve">Represents </w:t>
      </w:r>
      <w:r w:rsidRPr="00186170">
        <w:rPr>
          <w:rFonts w:ascii="Microsoft Sans Serif" w:eastAsiaTheme="minorEastAsia" w:hAnsi="Microsoft Sans Serif" w:cs="Microsoft Sans Serif"/>
          <w:i/>
        </w:rPr>
        <w:t>Shipley Choice, LLC, Interstate Gas Supply, Inc. and Dominion Retail, Inc. (“NGS Parties”)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186170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DANIEL G ASMUS ESQUIRE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JOHN R. EVANS ESQUIRE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OFFICE OF SMALL BUSINESS ADVOCATE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300 NORTH SECOND STREET SUITE 202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86170">
        <w:rPr>
          <w:rFonts w:ascii="Microsoft Sans Serif" w:eastAsiaTheme="minorEastAsia" w:hAnsiTheme="minorHAnsi" w:cstheme="minorBidi"/>
          <w:szCs w:val="22"/>
        </w:rPr>
        <w:t>HARRISBURG PA  17101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186170">
        <w:rPr>
          <w:rFonts w:ascii="Microsoft Sans Serif" w:eastAsiaTheme="minorEastAsia" w:hAnsiTheme="minorHAnsi" w:cstheme="minorBidi"/>
          <w:b/>
          <w:szCs w:val="22"/>
        </w:rPr>
        <w:t>717.783.2525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86170">
        <w:rPr>
          <w:rFonts w:ascii="Microsoft Sans Serif" w:eastAsiaTheme="minorEastAsia" w:hAnsiTheme="minorHAnsi" w:cstheme="minorBidi"/>
          <w:i/>
          <w:szCs w:val="22"/>
        </w:rPr>
        <w:t>Represents OSBA</w:t>
      </w:r>
    </w:p>
    <w:p w:rsidR="00186170" w:rsidRPr="00186170" w:rsidRDefault="00186170" w:rsidP="00186170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186170">
        <w:rPr>
          <w:rFonts w:ascii="Microsoft Sans Serif" w:eastAsiaTheme="minorEastAsia" w:hAnsiTheme="minorHAnsi" w:cstheme="minorBidi"/>
          <w:b/>
          <w:szCs w:val="22"/>
        </w:rPr>
        <w:t>C-2015-2477816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lastRenderedPageBreak/>
        <w:t>harry s geller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elizabeth r marx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pennsylvania utility law project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118 locust street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HARRISBURG PA  17101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  <w:r w:rsidRPr="00186170">
        <w:rPr>
          <w:rFonts w:ascii="Microsoft Sans Serif" w:eastAsiaTheme="minorEastAsia" w:hAnsi="Microsoft Sans Serif" w:cs="Microsoft Sans Serif"/>
          <w:b/>
          <w:caps/>
        </w:rPr>
        <w:t>717-236.9486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i/>
          <w:caps/>
        </w:rPr>
      </w:pPr>
      <w:r w:rsidRPr="00186170">
        <w:rPr>
          <w:rFonts w:ascii="Microsoft Sans Serif" w:eastAsiaTheme="minorEastAsia" w:hAnsi="Microsoft Sans Serif" w:cs="Microsoft Sans Serif"/>
          <w:i/>
        </w:rPr>
        <w:t xml:space="preserve">Represents CAUSE-PA 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186170">
        <w:rPr>
          <w:rFonts w:ascii="Microsoft Sans Serif" w:eastAsiaTheme="minorEastAsia" w:hAnsi="Microsoft Sans Serif" w:cs="Microsoft Sans Serif"/>
          <w:b/>
          <w:i/>
          <w:caps/>
          <w:u w:val="single"/>
        </w:rPr>
        <w:t>A</w:t>
      </w:r>
      <w:r w:rsidRPr="00186170">
        <w:rPr>
          <w:rFonts w:ascii="Microsoft Sans Serif" w:eastAsiaTheme="minorEastAsia" w:hAnsi="Microsoft Sans Serif" w:cs="Microsoft Sans Serif"/>
          <w:b/>
          <w:i/>
          <w:u w:val="single"/>
        </w:rPr>
        <w:t>ccepts e-Service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i/>
          <w:u w:val="single"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i/>
          <w:u w:val="single"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THOMAS J SNISCAK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WILLIAM E LEHMAN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CHRISTOPHER M. ARFAA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HAWKE MCKEON &amp; SNISCAK LLP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100 NORTH 10</w:t>
      </w:r>
      <w:r w:rsidRPr="00186170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186170">
        <w:rPr>
          <w:rFonts w:ascii="Microsoft Sans Serif" w:eastAsiaTheme="minorEastAsia" w:hAnsi="Microsoft Sans Serif" w:cs="Microsoft Sans Serif"/>
        </w:rPr>
        <w:t xml:space="preserve"> STREET 2</w:t>
      </w:r>
      <w:r w:rsidRPr="00186170">
        <w:rPr>
          <w:rFonts w:ascii="Microsoft Sans Serif" w:eastAsiaTheme="minorEastAsia" w:hAnsi="Microsoft Sans Serif" w:cs="Microsoft Sans Serif"/>
          <w:vertAlign w:val="superscript"/>
        </w:rPr>
        <w:t>nd</w:t>
      </w:r>
      <w:r w:rsidRPr="00186170">
        <w:rPr>
          <w:rFonts w:ascii="Microsoft Sans Serif" w:eastAsiaTheme="minorEastAsia" w:hAnsi="Microsoft Sans Serif" w:cs="Microsoft Sans Serif"/>
        </w:rPr>
        <w:t xml:space="preserve"> Floor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HARRISBURG PA 17101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</w:rPr>
      </w:pPr>
      <w:r w:rsidRPr="00186170">
        <w:rPr>
          <w:rFonts w:ascii="Microsoft Sans Serif" w:eastAsiaTheme="minorEastAsia" w:hAnsi="Microsoft Sans Serif" w:cs="Microsoft Sans Serif"/>
          <w:b/>
        </w:rPr>
        <w:t>717.236.4841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i/>
        </w:rPr>
      </w:pPr>
      <w:r w:rsidRPr="00186170">
        <w:rPr>
          <w:rFonts w:ascii="Microsoft Sans Serif" w:eastAsiaTheme="minorEastAsia" w:hAnsi="Microsoft Sans Serif" w:cs="Microsoft Sans Serif"/>
          <w:i/>
        </w:rPr>
        <w:t>Represents PSU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186170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</w:rPr>
      </w:pPr>
      <w:r w:rsidRPr="00186170">
        <w:rPr>
          <w:rFonts w:ascii="Microsoft Sans Serif" w:eastAsiaTheme="minorEastAsia" w:hAnsi="Microsoft Sans Serif" w:cs="Microsoft Sans Serif"/>
          <w:b/>
        </w:rPr>
        <w:t>C-2015-2476623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CHARIS MINCAVAGE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ELIZABETH P TRINKLE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MCNEES WALLACE &amp; NURICK LLC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 xml:space="preserve">100 PINE STREET 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PO BOX 1166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HARRISBURG PA 17108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</w:rPr>
      </w:pPr>
      <w:r w:rsidRPr="00186170">
        <w:rPr>
          <w:rFonts w:ascii="Microsoft Sans Serif" w:eastAsiaTheme="minorEastAsia" w:hAnsi="Microsoft Sans Serif" w:cs="Microsoft Sans Serif"/>
          <w:b/>
        </w:rPr>
        <w:t>717.232.8000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i/>
        </w:rPr>
      </w:pPr>
      <w:r w:rsidRPr="00186170">
        <w:rPr>
          <w:rFonts w:ascii="Microsoft Sans Serif" w:eastAsiaTheme="minorEastAsia" w:hAnsi="Microsoft Sans Serif" w:cs="Microsoft Sans Serif"/>
          <w:i/>
        </w:rPr>
        <w:t>Represents Columbia Industrial Intervenors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186170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</w:rPr>
      </w:pPr>
      <w:r w:rsidRPr="00186170">
        <w:rPr>
          <w:rFonts w:ascii="Microsoft Sans Serif" w:eastAsiaTheme="minorEastAsia" w:hAnsi="Microsoft Sans Serif" w:cs="Microsoft Sans Serif"/>
          <w:b/>
        </w:rPr>
        <w:t>C-2015-2477120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JOHN F POVILAITIS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KAREN O MOURY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BUCHANAN INGERSOLL &amp; ROONEY PC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409 NORTH SECOND STREET SUITE 500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</w:rPr>
      </w:pPr>
      <w:r w:rsidRPr="00186170">
        <w:rPr>
          <w:rFonts w:ascii="Microsoft Sans Serif" w:eastAsiaTheme="minorEastAsia" w:hAnsi="Microsoft Sans Serif" w:cs="Microsoft Sans Serif"/>
        </w:rPr>
        <w:t>HARRISBURG PA 17101-1357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b/>
          <w:caps/>
        </w:rPr>
        <w:t>717.237-4820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i/>
        </w:rPr>
      </w:pPr>
      <w:r w:rsidRPr="00186170">
        <w:rPr>
          <w:rFonts w:ascii="Microsoft Sans Serif" w:eastAsiaTheme="minorEastAsia" w:hAnsi="Microsoft Sans Serif" w:cs="Microsoft Sans Serif"/>
          <w:i/>
        </w:rPr>
        <w:t xml:space="preserve">Represents Retail Energy Supply Association 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186170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lastRenderedPageBreak/>
        <w:t>PATRICK M CICERO ESQUIRE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PENNSYLVANIA UTILITY LAW PROJECT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118 LOCUST STREET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HARRISBURG PA  17101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  <w:r w:rsidRPr="00186170">
        <w:rPr>
          <w:rFonts w:ascii="Microsoft Sans Serif" w:eastAsiaTheme="minorEastAsia" w:hAnsi="Microsoft Sans Serif" w:cs="Microsoft Sans Serif"/>
          <w:b/>
          <w:caps/>
        </w:rPr>
        <w:t>717.236.9486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i/>
        </w:rPr>
      </w:pPr>
      <w:r w:rsidRPr="00186170">
        <w:rPr>
          <w:rFonts w:ascii="Microsoft Sans Serif" w:eastAsiaTheme="minorEastAsia" w:hAnsi="Microsoft Sans Serif" w:cs="Microsoft Sans Serif"/>
          <w:i/>
        </w:rPr>
        <w:t>Representing CAUSE-PA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  <w:r w:rsidRPr="00186170">
        <w:rPr>
          <w:rFonts w:ascii="Microsoft Sans Serif" w:eastAsiaTheme="minorEastAsia" w:hAnsi="Microsoft Sans Serif" w:cs="Microsoft Sans Serif"/>
          <w:b/>
        </w:rPr>
        <w:t xml:space="preserve"> 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G THOMAS SMELTZER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3770 STARVIEW DRIVE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caps/>
        </w:rPr>
      </w:pPr>
      <w:r w:rsidRPr="00186170">
        <w:rPr>
          <w:rFonts w:ascii="Microsoft Sans Serif" w:eastAsiaTheme="minorEastAsia" w:hAnsi="Microsoft Sans Serif" w:cs="Microsoft Sans Serif"/>
          <w:caps/>
        </w:rPr>
        <w:t>YORK PA 17402-4371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  <w:r w:rsidRPr="00186170">
        <w:rPr>
          <w:rFonts w:ascii="Microsoft Sans Serif" w:eastAsiaTheme="minorEastAsia" w:hAnsi="Microsoft Sans Serif" w:cs="Microsoft Sans Serif"/>
          <w:b/>
          <w:caps/>
        </w:rPr>
        <w:t>717.855.6150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  <w:r w:rsidRPr="00186170">
        <w:rPr>
          <w:rFonts w:ascii="Microsoft Sans Serif" w:eastAsiaTheme="minorEastAsia" w:hAnsi="Microsoft Sans Serif" w:cs="Microsoft Sans Serif"/>
          <w:b/>
          <w:caps/>
        </w:rPr>
        <w:t>C-2015-2484454</w:t>
      </w:r>
    </w:p>
    <w:p w:rsidR="00186170" w:rsidRPr="00186170" w:rsidRDefault="00186170" w:rsidP="00186170">
      <w:pPr>
        <w:ind w:right="153"/>
        <w:rPr>
          <w:rFonts w:ascii="Microsoft Sans Serif" w:eastAsiaTheme="minorEastAsia" w:hAnsi="Microsoft Sans Serif" w:cs="Microsoft Sans Serif"/>
          <w:b/>
          <w:caps/>
        </w:rPr>
      </w:pPr>
    </w:p>
    <w:p w:rsidR="00186170" w:rsidRPr="003701CD" w:rsidRDefault="00186170" w:rsidP="00E922D4">
      <w:pPr>
        <w:widowControl w:val="0"/>
      </w:pPr>
    </w:p>
    <w:p w:rsidR="00E922D4" w:rsidRPr="003701CD" w:rsidRDefault="00E922D4" w:rsidP="00E922D4">
      <w:pPr>
        <w:widowControl w:val="0"/>
      </w:pPr>
    </w:p>
    <w:sectPr w:rsidR="00E922D4" w:rsidRPr="003701CD" w:rsidSect="00186170">
      <w:footerReference w:type="default" r:id="rId11"/>
      <w:type w:val="continuous"/>
      <w:pgSz w:w="12240" w:h="15840"/>
      <w:pgMar w:top="1440" w:right="1440" w:bottom="1440" w:left="1440" w:header="1440" w:footer="720" w:gutter="0"/>
      <w:pgNumType w:start="1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D6" w:rsidRDefault="000707D6">
      <w:r>
        <w:separator/>
      </w:r>
    </w:p>
  </w:endnote>
  <w:endnote w:type="continuationSeparator" w:id="0">
    <w:p w:rsidR="000707D6" w:rsidRDefault="0007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659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47D" w:rsidRDefault="008354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5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547D" w:rsidRDefault="008354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7D" w:rsidRDefault="0083547D">
    <w:pPr>
      <w:pStyle w:val="Footer"/>
      <w:jc w:val="center"/>
    </w:pPr>
  </w:p>
  <w:p w:rsidR="0083547D" w:rsidRDefault="008354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26" w:rsidRDefault="00045826">
    <w:pPr>
      <w:pStyle w:val="Footer"/>
      <w:jc w:val="center"/>
    </w:pPr>
  </w:p>
  <w:p w:rsidR="00045826" w:rsidRDefault="00045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D6" w:rsidRDefault="000707D6">
      <w:r>
        <w:separator/>
      </w:r>
    </w:p>
  </w:footnote>
  <w:footnote w:type="continuationSeparator" w:id="0">
    <w:p w:rsidR="000707D6" w:rsidRDefault="0007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CC270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</w:abstractNum>
  <w:abstractNum w:abstractNumId="1">
    <w:nsid w:val="FFFFFF81"/>
    <w:multiLevelType w:val="singleLevel"/>
    <w:tmpl w:val="9C3C4B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</w:abstractNum>
  <w:abstractNum w:abstractNumId="2">
    <w:nsid w:val="FFFFFF82"/>
    <w:multiLevelType w:val="singleLevel"/>
    <w:tmpl w:val="683AD9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</w:abstractNum>
  <w:abstractNum w:abstractNumId="3">
    <w:nsid w:val="FFFFFF83"/>
    <w:multiLevelType w:val="singleLevel"/>
    <w:tmpl w:val="62526B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4">
    <w:nsid w:val="FFFFFF88"/>
    <w:multiLevelType w:val="singleLevel"/>
    <w:tmpl w:val="3446F07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abstractNum w:abstractNumId="5">
    <w:nsid w:val="FFFFFF89"/>
    <w:multiLevelType w:val="singleLevel"/>
    <w:tmpl w:val="017688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17734644"/>
    <w:multiLevelType w:val="hybridMultilevel"/>
    <w:tmpl w:val="00447194"/>
    <w:lvl w:ilvl="0" w:tplc="8C263034">
      <w:start w:val="4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AEBE543C">
      <w:start w:val="1"/>
      <w:numFmt w:val="lowerLetter"/>
      <w:lvlText w:val="(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>
    <w:nsid w:val="187C79A9"/>
    <w:multiLevelType w:val="hybridMultilevel"/>
    <w:tmpl w:val="2884C6A0"/>
    <w:name w:val=" Numbered List2"/>
    <w:lvl w:ilvl="0" w:tplc="DF44E04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3F6368"/>
    <w:multiLevelType w:val="multilevel"/>
    <w:tmpl w:val="D3CA6806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C57D8A"/>
    <w:multiLevelType w:val="hybridMultilevel"/>
    <w:tmpl w:val="4A4CB8E6"/>
    <w:lvl w:ilvl="0" w:tplc="F480529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1EE748A">
      <w:start w:val="1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AE724D8"/>
    <w:multiLevelType w:val="hybridMultilevel"/>
    <w:tmpl w:val="2D569A9E"/>
    <w:lvl w:ilvl="0" w:tplc="D67E4F4A">
      <w:start w:val="1"/>
      <w:numFmt w:val="lowerLetter"/>
      <w:lvlText w:val="%1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2A53180"/>
    <w:multiLevelType w:val="hybridMultilevel"/>
    <w:tmpl w:val="C3067282"/>
    <w:lvl w:ilvl="0" w:tplc="F962B29E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458676CA"/>
    <w:multiLevelType w:val="hybridMultilevel"/>
    <w:tmpl w:val="0C7EAE7E"/>
    <w:lvl w:ilvl="0" w:tplc="D66473EE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1EE6EC5"/>
    <w:multiLevelType w:val="hybridMultilevel"/>
    <w:tmpl w:val="F16419C4"/>
    <w:lvl w:ilvl="0" w:tplc="3E92C4DE">
      <w:start w:val="1"/>
      <w:numFmt w:val="lowerRoman"/>
      <w:lvlText w:val="(%1)"/>
      <w:lvlJc w:val="left"/>
      <w:pPr>
        <w:ind w:left="3210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">
    <w:nsid w:val="527E6740"/>
    <w:multiLevelType w:val="hybridMultilevel"/>
    <w:tmpl w:val="9F063E88"/>
    <w:lvl w:ilvl="0" w:tplc="2DCEBD80">
      <w:start w:val="1"/>
      <w:numFmt w:val="lowerRoman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56FA05B3"/>
    <w:multiLevelType w:val="hybridMultilevel"/>
    <w:tmpl w:val="A8B47608"/>
    <w:lvl w:ilvl="0" w:tplc="B8C625DC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DE06D3"/>
    <w:multiLevelType w:val="multilevel"/>
    <w:tmpl w:val="A8B47608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427674"/>
    <w:multiLevelType w:val="hybridMultilevel"/>
    <w:tmpl w:val="48DC8F40"/>
    <w:name w:val=" Numbered List3"/>
    <w:lvl w:ilvl="0" w:tplc="F43E866E">
      <w:start w:val="13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72CC1"/>
    <w:multiLevelType w:val="singleLevel"/>
    <w:tmpl w:val="F9BE95FA"/>
    <w:name w:val=" Numbered List"/>
    <w:lvl w:ilvl="0">
      <w:start w:val="6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abstractNum w:abstractNumId="19">
    <w:nsid w:val="72271164"/>
    <w:multiLevelType w:val="hybridMultilevel"/>
    <w:tmpl w:val="D3CA6806"/>
    <w:lvl w:ilvl="0" w:tplc="2DCEBD80">
      <w:start w:val="1"/>
      <w:numFmt w:val="lowerRoman"/>
      <w:lvlText w:val="(%1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6"/>
  </w:num>
  <w:num w:numId="15">
    <w:abstractNumId w:val="18"/>
  </w:num>
  <w:num w:numId="16">
    <w:abstractNumId w:val="7"/>
  </w:num>
  <w:num w:numId="17">
    <w:abstractNumId w:val="17"/>
  </w:num>
  <w:num w:numId="18">
    <w:abstractNumId w:val="4"/>
    <w:lvlOverride w:ilvl="0">
      <w:startOverride w:val="1"/>
    </w:lvlOverride>
  </w:num>
  <w:num w:numId="19">
    <w:abstractNumId w:val="9"/>
  </w:num>
  <w:num w:numId="20">
    <w:abstractNumId w:val="15"/>
  </w:num>
  <w:num w:numId="21">
    <w:abstractNumId w:val="16"/>
  </w:num>
  <w:num w:numId="22">
    <w:abstractNumId w:val="19"/>
  </w:num>
  <w:num w:numId="23">
    <w:abstractNumId w:val="8"/>
  </w:num>
  <w:num w:numId="24">
    <w:abstractNumId w:val="14"/>
  </w:num>
  <w:num w:numId="25">
    <w:abstractNumId w:val="12"/>
  </w:num>
  <w:num w:numId="26">
    <w:abstractNumId w:val="10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8C"/>
    <w:rsid w:val="00035359"/>
    <w:rsid w:val="00045826"/>
    <w:rsid w:val="000707D6"/>
    <w:rsid w:val="00072041"/>
    <w:rsid w:val="000B43C8"/>
    <w:rsid w:val="000E44A6"/>
    <w:rsid w:val="00112D7D"/>
    <w:rsid w:val="00134CA3"/>
    <w:rsid w:val="00186170"/>
    <w:rsid w:val="001B1A6D"/>
    <w:rsid w:val="002075D3"/>
    <w:rsid w:val="002427A9"/>
    <w:rsid w:val="0025606C"/>
    <w:rsid w:val="00263B97"/>
    <w:rsid w:val="00267C71"/>
    <w:rsid w:val="00311986"/>
    <w:rsid w:val="00351815"/>
    <w:rsid w:val="0036157E"/>
    <w:rsid w:val="00370E3D"/>
    <w:rsid w:val="003A5688"/>
    <w:rsid w:val="003B25DE"/>
    <w:rsid w:val="00476ECB"/>
    <w:rsid w:val="004D2B37"/>
    <w:rsid w:val="004F22E2"/>
    <w:rsid w:val="00555B7B"/>
    <w:rsid w:val="005B198C"/>
    <w:rsid w:val="005D75B5"/>
    <w:rsid w:val="006034BA"/>
    <w:rsid w:val="00610162"/>
    <w:rsid w:val="00617DDA"/>
    <w:rsid w:val="0068355C"/>
    <w:rsid w:val="006B67A6"/>
    <w:rsid w:val="006F68D7"/>
    <w:rsid w:val="00765EE5"/>
    <w:rsid w:val="00780AB5"/>
    <w:rsid w:val="007E47D6"/>
    <w:rsid w:val="00820AC1"/>
    <w:rsid w:val="0083547D"/>
    <w:rsid w:val="0084509D"/>
    <w:rsid w:val="0084605E"/>
    <w:rsid w:val="0087575B"/>
    <w:rsid w:val="008A1A2D"/>
    <w:rsid w:val="008E5C80"/>
    <w:rsid w:val="00956C19"/>
    <w:rsid w:val="009A155A"/>
    <w:rsid w:val="009B2EFB"/>
    <w:rsid w:val="009C6F9F"/>
    <w:rsid w:val="009E2862"/>
    <w:rsid w:val="00A021E3"/>
    <w:rsid w:val="00A37543"/>
    <w:rsid w:val="00A64B39"/>
    <w:rsid w:val="00B91548"/>
    <w:rsid w:val="00B96B0E"/>
    <w:rsid w:val="00BC703D"/>
    <w:rsid w:val="00BE3059"/>
    <w:rsid w:val="00C21210"/>
    <w:rsid w:val="00CB5598"/>
    <w:rsid w:val="00CF4F06"/>
    <w:rsid w:val="00CF6A28"/>
    <w:rsid w:val="00D30EAE"/>
    <w:rsid w:val="00DA7560"/>
    <w:rsid w:val="00E332D1"/>
    <w:rsid w:val="00E5327A"/>
    <w:rsid w:val="00E53D09"/>
    <w:rsid w:val="00E922D4"/>
    <w:rsid w:val="00EB77CE"/>
    <w:rsid w:val="00ED2B67"/>
    <w:rsid w:val="00EE19F7"/>
    <w:rsid w:val="00EF4D2A"/>
    <w:rsid w:val="00F7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BodyText"/>
    <w:qFormat/>
    <w:pPr>
      <w:keepNext/>
      <w:spacing w:after="240"/>
      <w:ind w:left="144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ind w:left="216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240"/>
      <w:ind w:left="1440" w:right="1440"/>
      <w:jc w:val="both"/>
    </w:pPr>
  </w:style>
  <w:style w:type="paragraph" w:styleId="BodyText">
    <w:name w:val="Body Text"/>
    <w:basedOn w:val="Normal"/>
    <w:link w:val="BodyTextChar"/>
    <w:pPr>
      <w:spacing w:after="240"/>
      <w:ind w:firstLine="720"/>
      <w:jc w:val="both"/>
    </w:pPr>
  </w:style>
  <w:style w:type="paragraph" w:styleId="BodyText2">
    <w:name w:val="Body Text 2"/>
    <w:basedOn w:val="Normal"/>
    <w:link w:val="BodyText2Char"/>
    <w:pPr>
      <w:spacing w:line="480" w:lineRule="auto"/>
      <w:ind w:firstLine="720"/>
      <w:jc w:val="both"/>
    </w:pPr>
  </w:style>
  <w:style w:type="paragraph" w:customStyle="1" w:styleId="BodyText2USDE">
    <w:name w:val="Body Text 2 USDE"/>
    <w:basedOn w:val="Normal"/>
    <w:pPr>
      <w:spacing w:after="240" w:line="480" w:lineRule="auto"/>
      <w:ind w:firstLine="720"/>
    </w:pPr>
    <w:rPr>
      <w:szCs w:val="28"/>
    </w:rPr>
  </w:style>
  <w:style w:type="paragraph" w:styleId="BodyText3">
    <w:name w:val="Body Text 3"/>
    <w:basedOn w:val="Normal"/>
    <w:pPr>
      <w:spacing w:line="480" w:lineRule="auto"/>
      <w:ind w:firstLine="1440"/>
      <w:jc w:val="both"/>
    </w:pPr>
  </w:style>
  <w:style w:type="paragraph" w:styleId="FootnoteText">
    <w:name w:val="footnote text"/>
    <w:basedOn w:val="Normal"/>
    <w:semiHidden/>
    <w:pPr>
      <w:ind w:firstLine="720"/>
    </w:pPr>
    <w:rPr>
      <w:szCs w:val="20"/>
    </w:rPr>
  </w:style>
  <w:style w:type="paragraph" w:customStyle="1" w:styleId="IndentDouble">
    <w:name w:val="Indent Double"/>
    <w:basedOn w:val="Normal"/>
    <w:next w:val="BodyText"/>
    <w:pPr>
      <w:spacing w:after="240"/>
      <w:ind w:left="2160" w:right="2160"/>
      <w:jc w:val="both"/>
    </w:pPr>
  </w:style>
  <w:style w:type="paragraph" w:customStyle="1" w:styleId="IndentSingle">
    <w:name w:val="Indent Single"/>
    <w:basedOn w:val="Normal"/>
    <w:next w:val="BodyText"/>
    <w:pPr>
      <w:spacing w:after="240"/>
      <w:ind w:left="1440" w:right="1440"/>
      <w:jc w:val="both"/>
    </w:pPr>
  </w:style>
  <w:style w:type="paragraph" w:customStyle="1" w:styleId="IndentTriple">
    <w:name w:val="Indent Triple"/>
    <w:basedOn w:val="Normal"/>
    <w:next w:val="BodyText"/>
    <w:pPr>
      <w:spacing w:after="240"/>
      <w:ind w:left="2880" w:right="2880"/>
      <w:jc w:val="both"/>
    </w:pPr>
  </w:style>
  <w:style w:type="paragraph" w:styleId="ListBullet2">
    <w:name w:val="List Bullet 2"/>
    <w:aliases w:val="b2"/>
    <w:basedOn w:val="Normal"/>
    <w:pPr>
      <w:numPr>
        <w:numId w:val="2"/>
      </w:numPr>
      <w:spacing w:after="240"/>
      <w:jc w:val="both"/>
    </w:pPr>
    <w:rPr>
      <w:szCs w:val="20"/>
    </w:rPr>
  </w:style>
  <w:style w:type="paragraph" w:styleId="ListBullet3">
    <w:name w:val="List Bullet 3"/>
    <w:aliases w:val="b3"/>
    <w:basedOn w:val="Normal"/>
    <w:pPr>
      <w:numPr>
        <w:numId w:val="4"/>
      </w:numPr>
      <w:spacing w:after="240"/>
      <w:jc w:val="both"/>
    </w:pPr>
    <w:rPr>
      <w:szCs w:val="20"/>
    </w:rPr>
  </w:style>
  <w:style w:type="paragraph" w:styleId="ListBullet4">
    <w:name w:val="List Bullet 4"/>
    <w:aliases w:val="b4"/>
    <w:basedOn w:val="Normal"/>
    <w:pPr>
      <w:numPr>
        <w:numId w:val="6"/>
      </w:numPr>
      <w:spacing w:after="240"/>
      <w:jc w:val="both"/>
    </w:pPr>
    <w:rPr>
      <w:szCs w:val="20"/>
    </w:rPr>
  </w:style>
  <w:style w:type="paragraph" w:styleId="ListBullet5">
    <w:name w:val="List Bullet 5"/>
    <w:aliases w:val="b5"/>
    <w:basedOn w:val="Normal"/>
    <w:pPr>
      <w:numPr>
        <w:numId w:val="8"/>
      </w:numPr>
      <w:spacing w:after="240"/>
      <w:jc w:val="both"/>
    </w:pPr>
    <w:rPr>
      <w:szCs w:val="20"/>
    </w:rPr>
  </w:style>
  <w:style w:type="paragraph" w:styleId="ListBullet">
    <w:name w:val="List Bullet"/>
    <w:aliases w:val="b1"/>
    <w:basedOn w:val="Normal"/>
    <w:pPr>
      <w:numPr>
        <w:numId w:val="10"/>
      </w:numPr>
      <w:spacing w:after="240"/>
      <w:jc w:val="both"/>
    </w:pPr>
    <w:rPr>
      <w:szCs w:val="20"/>
    </w:rPr>
  </w:style>
  <w:style w:type="paragraph" w:styleId="ListNumber">
    <w:name w:val="List Number"/>
    <w:basedOn w:val="Normal"/>
    <w:pPr>
      <w:numPr>
        <w:numId w:val="12"/>
      </w:numPr>
      <w:spacing w:line="480" w:lineRule="auto"/>
    </w:pPr>
  </w:style>
  <w:style w:type="paragraph" w:customStyle="1" w:styleId="PSNormal">
    <w:name w:val="PSNormal"/>
    <w:basedOn w:val="Normal"/>
    <w:pPr>
      <w:jc w:val="both"/>
    </w:pPr>
  </w:style>
  <w:style w:type="paragraph" w:styleId="Quote">
    <w:name w:val="Quote"/>
    <w:basedOn w:val="Normal"/>
    <w:qFormat/>
    <w:pPr>
      <w:spacing w:after="240"/>
      <w:ind w:left="2160" w:right="720" w:hanging="720"/>
      <w:jc w:val="both"/>
    </w:pPr>
  </w:style>
  <w:style w:type="paragraph" w:styleId="Title">
    <w:name w:val="Title"/>
    <w:basedOn w:val="Normal"/>
    <w:next w:val="BodyText2"/>
    <w:qFormat/>
    <w:pPr>
      <w:spacing w:after="240"/>
      <w:jc w:val="center"/>
      <w:outlineLvl w:val="0"/>
    </w:pPr>
    <w:rPr>
      <w:rFonts w:cs="Arial"/>
      <w:b/>
      <w:bCs/>
      <w:caps/>
    </w:rPr>
  </w:style>
  <w:style w:type="paragraph" w:customStyle="1" w:styleId="Title2">
    <w:name w:val="Title2"/>
    <w:basedOn w:val="Normal"/>
    <w:next w:val="BodyText2"/>
    <w:pPr>
      <w:spacing w:after="240"/>
    </w:pPr>
    <w:rPr>
      <w:rFonts w:ascii="Times New Roman Bold" w:hAnsi="Times New Roman Bold"/>
      <w:b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DeltaViewInsertion">
    <w:name w:val="DeltaView Insertion"/>
    <w:rPr>
      <w:color w:val="0000FF"/>
      <w:u w:val="double"/>
    </w:rPr>
  </w:style>
  <w:style w:type="character" w:customStyle="1" w:styleId="DeltaViewDeletion">
    <w:name w:val="DeltaView Deletion"/>
    <w:rPr>
      <w:strike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Pr>
      <w:sz w:val="24"/>
      <w:szCs w:val="24"/>
      <w:lang w:val="en-US" w:eastAsia="en-US" w:bidi="ar-SA"/>
    </w:rPr>
  </w:style>
  <w:style w:type="character" w:customStyle="1" w:styleId="DocID">
    <w:name w:val="DocID"/>
    <w:rPr>
      <w:rFonts w:ascii="Times New Roman" w:hAnsi="Times New Roman" w:cs="Times New Roman"/>
      <w:b w:val="0"/>
      <w:color w:val="000000"/>
      <w:sz w:val="18"/>
      <w:u w:val="none"/>
    </w:rPr>
  </w:style>
  <w:style w:type="character" w:styleId="PageNumber">
    <w:name w:val="page number"/>
    <w:rPr>
      <w:rFonts w:ascii="Times New Roman" w:hAnsi="Times New Roman" w:cs="Times New Roman"/>
      <w:b w:val="0"/>
      <w:sz w:val="24"/>
    </w:rPr>
  </w:style>
  <w:style w:type="character" w:customStyle="1" w:styleId="BodyTextChar">
    <w:name w:val="Body Text Char"/>
    <w:link w:val="BodyText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6157E"/>
    <w:pPr>
      <w:ind w:left="720"/>
    </w:pPr>
  </w:style>
  <w:style w:type="character" w:customStyle="1" w:styleId="FooterChar">
    <w:name w:val="Footer Char"/>
    <w:link w:val="Footer"/>
    <w:uiPriority w:val="99"/>
    <w:rsid w:val="00B915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BodyText"/>
    <w:qFormat/>
    <w:pPr>
      <w:keepNext/>
      <w:spacing w:after="240"/>
      <w:ind w:left="144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ind w:left="216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240"/>
      <w:ind w:left="1440" w:right="1440"/>
      <w:jc w:val="both"/>
    </w:pPr>
  </w:style>
  <w:style w:type="paragraph" w:styleId="BodyText">
    <w:name w:val="Body Text"/>
    <w:basedOn w:val="Normal"/>
    <w:link w:val="BodyTextChar"/>
    <w:pPr>
      <w:spacing w:after="240"/>
      <w:ind w:firstLine="720"/>
      <w:jc w:val="both"/>
    </w:pPr>
  </w:style>
  <w:style w:type="paragraph" w:styleId="BodyText2">
    <w:name w:val="Body Text 2"/>
    <w:basedOn w:val="Normal"/>
    <w:link w:val="BodyText2Char"/>
    <w:pPr>
      <w:spacing w:line="480" w:lineRule="auto"/>
      <w:ind w:firstLine="720"/>
      <w:jc w:val="both"/>
    </w:pPr>
  </w:style>
  <w:style w:type="paragraph" w:customStyle="1" w:styleId="BodyText2USDE">
    <w:name w:val="Body Text 2 USDE"/>
    <w:basedOn w:val="Normal"/>
    <w:pPr>
      <w:spacing w:after="240" w:line="480" w:lineRule="auto"/>
      <w:ind w:firstLine="720"/>
    </w:pPr>
    <w:rPr>
      <w:szCs w:val="28"/>
    </w:rPr>
  </w:style>
  <w:style w:type="paragraph" w:styleId="BodyText3">
    <w:name w:val="Body Text 3"/>
    <w:basedOn w:val="Normal"/>
    <w:pPr>
      <w:spacing w:line="480" w:lineRule="auto"/>
      <w:ind w:firstLine="1440"/>
      <w:jc w:val="both"/>
    </w:pPr>
  </w:style>
  <w:style w:type="paragraph" w:styleId="FootnoteText">
    <w:name w:val="footnote text"/>
    <w:basedOn w:val="Normal"/>
    <w:semiHidden/>
    <w:pPr>
      <w:ind w:firstLine="720"/>
    </w:pPr>
    <w:rPr>
      <w:szCs w:val="20"/>
    </w:rPr>
  </w:style>
  <w:style w:type="paragraph" w:customStyle="1" w:styleId="IndentDouble">
    <w:name w:val="Indent Double"/>
    <w:basedOn w:val="Normal"/>
    <w:next w:val="BodyText"/>
    <w:pPr>
      <w:spacing w:after="240"/>
      <w:ind w:left="2160" w:right="2160"/>
      <w:jc w:val="both"/>
    </w:pPr>
  </w:style>
  <w:style w:type="paragraph" w:customStyle="1" w:styleId="IndentSingle">
    <w:name w:val="Indent Single"/>
    <w:basedOn w:val="Normal"/>
    <w:next w:val="BodyText"/>
    <w:pPr>
      <w:spacing w:after="240"/>
      <w:ind w:left="1440" w:right="1440"/>
      <w:jc w:val="both"/>
    </w:pPr>
  </w:style>
  <w:style w:type="paragraph" w:customStyle="1" w:styleId="IndentTriple">
    <w:name w:val="Indent Triple"/>
    <w:basedOn w:val="Normal"/>
    <w:next w:val="BodyText"/>
    <w:pPr>
      <w:spacing w:after="240"/>
      <w:ind w:left="2880" w:right="2880"/>
      <w:jc w:val="both"/>
    </w:pPr>
  </w:style>
  <w:style w:type="paragraph" w:styleId="ListBullet2">
    <w:name w:val="List Bullet 2"/>
    <w:aliases w:val="b2"/>
    <w:basedOn w:val="Normal"/>
    <w:pPr>
      <w:numPr>
        <w:numId w:val="2"/>
      </w:numPr>
      <w:spacing w:after="240"/>
      <w:jc w:val="both"/>
    </w:pPr>
    <w:rPr>
      <w:szCs w:val="20"/>
    </w:rPr>
  </w:style>
  <w:style w:type="paragraph" w:styleId="ListBullet3">
    <w:name w:val="List Bullet 3"/>
    <w:aliases w:val="b3"/>
    <w:basedOn w:val="Normal"/>
    <w:pPr>
      <w:numPr>
        <w:numId w:val="4"/>
      </w:numPr>
      <w:spacing w:after="240"/>
      <w:jc w:val="both"/>
    </w:pPr>
    <w:rPr>
      <w:szCs w:val="20"/>
    </w:rPr>
  </w:style>
  <w:style w:type="paragraph" w:styleId="ListBullet4">
    <w:name w:val="List Bullet 4"/>
    <w:aliases w:val="b4"/>
    <w:basedOn w:val="Normal"/>
    <w:pPr>
      <w:numPr>
        <w:numId w:val="6"/>
      </w:numPr>
      <w:spacing w:after="240"/>
      <w:jc w:val="both"/>
    </w:pPr>
    <w:rPr>
      <w:szCs w:val="20"/>
    </w:rPr>
  </w:style>
  <w:style w:type="paragraph" w:styleId="ListBullet5">
    <w:name w:val="List Bullet 5"/>
    <w:aliases w:val="b5"/>
    <w:basedOn w:val="Normal"/>
    <w:pPr>
      <w:numPr>
        <w:numId w:val="8"/>
      </w:numPr>
      <w:spacing w:after="240"/>
      <w:jc w:val="both"/>
    </w:pPr>
    <w:rPr>
      <w:szCs w:val="20"/>
    </w:rPr>
  </w:style>
  <w:style w:type="paragraph" w:styleId="ListBullet">
    <w:name w:val="List Bullet"/>
    <w:aliases w:val="b1"/>
    <w:basedOn w:val="Normal"/>
    <w:pPr>
      <w:numPr>
        <w:numId w:val="10"/>
      </w:numPr>
      <w:spacing w:after="240"/>
      <w:jc w:val="both"/>
    </w:pPr>
    <w:rPr>
      <w:szCs w:val="20"/>
    </w:rPr>
  </w:style>
  <w:style w:type="paragraph" w:styleId="ListNumber">
    <w:name w:val="List Number"/>
    <w:basedOn w:val="Normal"/>
    <w:pPr>
      <w:numPr>
        <w:numId w:val="12"/>
      </w:numPr>
      <w:spacing w:line="480" w:lineRule="auto"/>
    </w:pPr>
  </w:style>
  <w:style w:type="paragraph" w:customStyle="1" w:styleId="PSNormal">
    <w:name w:val="PSNormal"/>
    <w:basedOn w:val="Normal"/>
    <w:pPr>
      <w:jc w:val="both"/>
    </w:pPr>
  </w:style>
  <w:style w:type="paragraph" w:styleId="Quote">
    <w:name w:val="Quote"/>
    <w:basedOn w:val="Normal"/>
    <w:qFormat/>
    <w:pPr>
      <w:spacing w:after="240"/>
      <w:ind w:left="2160" w:right="720" w:hanging="720"/>
      <w:jc w:val="both"/>
    </w:pPr>
  </w:style>
  <w:style w:type="paragraph" w:styleId="Title">
    <w:name w:val="Title"/>
    <w:basedOn w:val="Normal"/>
    <w:next w:val="BodyText2"/>
    <w:qFormat/>
    <w:pPr>
      <w:spacing w:after="240"/>
      <w:jc w:val="center"/>
      <w:outlineLvl w:val="0"/>
    </w:pPr>
    <w:rPr>
      <w:rFonts w:cs="Arial"/>
      <w:b/>
      <w:bCs/>
      <w:caps/>
    </w:rPr>
  </w:style>
  <w:style w:type="paragraph" w:customStyle="1" w:styleId="Title2">
    <w:name w:val="Title2"/>
    <w:basedOn w:val="Normal"/>
    <w:next w:val="BodyText2"/>
    <w:pPr>
      <w:spacing w:after="240"/>
    </w:pPr>
    <w:rPr>
      <w:rFonts w:ascii="Times New Roman Bold" w:hAnsi="Times New Roman Bold"/>
      <w:b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DeltaViewInsertion">
    <w:name w:val="DeltaView Insertion"/>
    <w:rPr>
      <w:color w:val="0000FF"/>
      <w:u w:val="double"/>
    </w:rPr>
  </w:style>
  <w:style w:type="character" w:customStyle="1" w:styleId="DeltaViewDeletion">
    <w:name w:val="DeltaView Deletion"/>
    <w:rPr>
      <w:strike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Pr>
      <w:sz w:val="24"/>
      <w:szCs w:val="24"/>
      <w:lang w:val="en-US" w:eastAsia="en-US" w:bidi="ar-SA"/>
    </w:rPr>
  </w:style>
  <w:style w:type="character" w:customStyle="1" w:styleId="DocID">
    <w:name w:val="DocID"/>
    <w:rPr>
      <w:rFonts w:ascii="Times New Roman" w:hAnsi="Times New Roman" w:cs="Times New Roman"/>
      <w:b w:val="0"/>
      <w:color w:val="000000"/>
      <w:sz w:val="18"/>
      <w:u w:val="none"/>
    </w:rPr>
  </w:style>
  <w:style w:type="character" w:styleId="PageNumber">
    <w:name w:val="page number"/>
    <w:rPr>
      <w:rFonts w:ascii="Times New Roman" w:hAnsi="Times New Roman" w:cs="Times New Roman"/>
      <w:b w:val="0"/>
      <w:sz w:val="24"/>
    </w:rPr>
  </w:style>
  <w:style w:type="character" w:customStyle="1" w:styleId="BodyTextChar">
    <w:name w:val="Body Text Char"/>
    <w:link w:val="BodyText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6157E"/>
    <w:pPr>
      <w:ind w:left="720"/>
    </w:pPr>
  </w:style>
  <w:style w:type="character" w:customStyle="1" w:styleId="FooterChar">
    <w:name w:val="Footer Char"/>
    <w:link w:val="Footer"/>
    <w:uiPriority w:val="99"/>
    <w:rsid w:val="00B915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6B6B-568C-43C2-941C-BFCDC475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2015-08-28T13:31:00Z</dcterms:created>
  <dcterms:modified xsi:type="dcterms:W3CDTF">2015-08-28T14:46:00Z</dcterms:modified>
</cp:coreProperties>
</file>