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E4" w:rsidRPr="00DF68AF" w:rsidRDefault="00B44EE4" w:rsidP="00962377">
      <w:pPr>
        <w:pStyle w:val="NoSpacing"/>
        <w:jc w:val="center"/>
        <w:rPr>
          <w:b/>
          <w:szCs w:val="24"/>
        </w:rPr>
      </w:pPr>
      <w:r w:rsidRPr="00DF68AF">
        <w:rPr>
          <w:b/>
          <w:szCs w:val="24"/>
        </w:rPr>
        <w:t>BEFORE THE</w:t>
      </w:r>
    </w:p>
    <w:p w:rsidR="00B44EE4" w:rsidRPr="00DF68AF" w:rsidRDefault="00B44EE4" w:rsidP="00962377">
      <w:pPr>
        <w:pStyle w:val="NoSpacing"/>
        <w:jc w:val="center"/>
        <w:rPr>
          <w:b/>
          <w:bCs/>
          <w:spacing w:val="-3"/>
          <w:szCs w:val="24"/>
        </w:rPr>
      </w:pPr>
      <w:r w:rsidRPr="00DF68AF">
        <w:rPr>
          <w:b/>
          <w:bCs/>
          <w:spacing w:val="-3"/>
          <w:szCs w:val="24"/>
        </w:rPr>
        <w:t>PENNSYLVANIA PUBLIC UTILITY COMMISSION</w:t>
      </w:r>
    </w:p>
    <w:p w:rsidR="00B44EE4" w:rsidRPr="00DF68AF" w:rsidRDefault="00B44EE4" w:rsidP="00962377">
      <w:pPr>
        <w:pStyle w:val="NoSpacing"/>
        <w:rPr>
          <w:spacing w:val="-3"/>
          <w:szCs w:val="24"/>
        </w:rPr>
      </w:pPr>
    </w:p>
    <w:p w:rsidR="00B44EE4" w:rsidRPr="00DF68AF" w:rsidRDefault="00B44EE4" w:rsidP="00962377">
      <w:pPr>
        <w:pStyle w:val="NoSpacing"/>
        <w:rPr>
          <w:spacing w:val="-3"/>
          <w:szCs w:val="24"/>
        </w:rPr>
      </w:pPr>
    </w:p>
    <w:p w:rsidR="00B44EE4" w:rsidRPr="00DF68AF" w:rsidRDefault="00B44EE4" w:rsidP="00962377">
      <w:pPr>
        <w:pStyle w:val="NoSpacing"/>
        <w:rPr>
          <w:spacing w:val="-3"/>
          <w:szCs w:val="24"/>
        </w:rPr>
      </w:pPr>
    </w:p>
    <w:p w:rsidR="001D33D2" w:rsidRPr="00DF68AF" w:rsidRDefault="001D33D2" w:rsidP="00962377">
      <w:pPr>
        <w:pStyle w:val="NoSpacing"/>
        <w:rPr>
          <w:spacing w:val="-3"/>
          <w:szCs w:val="24"/>
        </w:rPr>
      </w:pPr>
      <w:r w:rsidRPr="00DF68AF">
        <w:rPr>
          <w:spacing w:val="-3"/>
          <w:szCs w:val="24"/>
        </w:rPr>
        <w:t>Pamela McDuffie</w:t>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t>:</w:t>
      </w:r>
    </w:p>
    <w:p w:rsidR="001D33D2" w:rsidRPr="00DF68AF" w:rsidRDefault="001D33D2" w:rsidP="00962377">
      <w:pPr>
        <w:pStyle w:val="NoSpacing"/>
        <w:rPr>
          <w:spacing w:val="-3"/>
          <w:szCs w:val="24"/>
        </w:rPr>
      </w:pP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t>:</w:t>
      </w:r>
    </w:p>
    <w:p w:rsidR="001D33D2" w:rsidRPr="00DF68AF" w:rsidRDefault="001D33D2" w:rsidP="00962377">
      <w:pPr>
        <w:pStyle w:val="NoSpacing"/>
        <w:rPr>
          <w:spacing w:val="-3"/>
          <w:szCs w:val="24"/>
        </w:rPr>
      </w:pPr>
      <w:r w:rsidRPr="00DF68AF">
        <w:rPr>
          <w:spacing w:val="-3"/>
          <w:szCs w:val="24"/>
        </w:rPr>
        <w:tab/>
        <w:t>v.</w:t>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t>:</w:t>
      </w:r>
      <w:r w:rsidRPr="00DF68AF">
        <w:rPr>
          <w:spacing w:val="-3"/>
          <w:szCs w:val="24"/>
        </w:rPr>
        <w:tab/>
      </w:r>
      <w:r w:rsidRPr="00DF68AF">
        <w:rPr>
          <w:spacing w:val="-3"/>
          <w:szCs w:val="24"/>
        </w:rPr>
        <w:tab/>
      </w:r>
      <w:r w:rsidR="0039732B" w:rsidRPr="00DF68AF">
        <w:rPr>
          <w:spacing w:val="-3"/>
          <w:szCs w:val="24"/>
        </w:rPr>
        <w:t>F</w:t>
      </w:r>
      <w:r w:rsidRPr="00DF68AF">
        <w:rPr>
          <w:spacing w:val="-3"/>
          <w:szCs w:val="24"/>
        </w:rPr>
        <w:t>-201</w:t>
      </w:r>
      <w:r w:rsidR="0039732B" w:rsidRPr="00DF68AF">
        <w:rPr>
          <w:spacing w:val="-3"/>
          <w:szCs w:val="24"/>
        </w:rPr>
        <w:t>5</w:t>
      </w:r>
      <w:r w:rsidRPr="00DF68AF">
        <w:rPr>
          <w:spacing w:val="-3"/>
          <w:szCs w:val="24"/>
        </w:rPr>
        <w:t>-24</w:t>
      </w:r>
      <w:r w:rsidR="0039732B" w:rsidRPr="00DF68AF">
        <w:rPr>
          <w:spacing w:val="-3"/>
          <w:szCs w:val="24"/>
        </w:rPr>
        <w:t>63651</w:t>
      </w:r>
    </w:p>
    <w:p w:rsidR="001D33D2" w:rsidRPr="00DF68AF" w:rsidRDefault="001D33D2" w:rsidP="00962377">
      <w:pPr>
        <w:pStyle w:val="NoSpacing"/>
        <w:rPr>
          <w:spacing w:val="-3"/>
          <w:szCs w:val="24"/>
        </w:rPr>
      </w:pP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r>
      <w:r w:rsidRPr="00DF68AF">
        <w:rPr>
          <w:spacing w:val="-3"/>
          <w:szCs w:val="24"/>
        </w:rPr>
        <w:tab/>
        <w:t>:</w:t>
      </w:r>
    </w:p>
    <w:p w:rsidR="001D33D2" w:rsidRPr="00DF68AF" w:rsidRDefault="001D33D2" w:rsidP="00962377">
      <w:pPr>
        <w:pStyle w:val="NoSpacing"/>
        <w:rPr>
          <w:spacing w:val="-3"/>
          <w:szCs w:val="24"/>
        </w:rPr>
      </w:pPr>
      <w:r w:rsidRPr="00DF68AF">
        <w:rPr>
          <w:spacing w:val="-3"/>
          <w:szCs w:val="24"/>
        </w:rPr>
        <w:t>PECO Energy Company</w:t>
      </w:r>
      <w:r w:rsidRPr="00DF68AF">
        <w:rPr>
          <w:spacing w:val="-3"/>
          <w:szCs w:val="24"/>
        </w:rPr>
        <w:tab/>
      </w:r>
      <w:r w:rsidRPr="00DF68AF">
        <w:rPr>
          <w:spacing w:val="-3"/>
          <w:szCs w:val="24"/>
        </w:rPr>
        <w:tab/>
      </w:r>
      <w:r w:rsidRPr="00DF68AF">
        <w:rPr>
          <w:spacing w:val="-3"/>
          <w:szCs w:val="24"/>
        </w:rPr>
        <w:tab/>
      </w:r>
      <w:r w:rsidRPr="00DF68AF">
        <w:rPr>
          <w:spacing w:val="-3"/>
          <w:szCs w:val="24"/>
        </w:rPr>
        <w:tab/>
        <w:t>:</w:t>
      </w:r>
    </w:p>
    <w:p w:rsidR="001D33D2" w:rsidRPr="00DF68AF" w:rsidRDefault="001D33D2" w:rsidP="00962377">
      <w:pPr>
        <w:pStyle w:val="NoSpacing"/>
        <w:rPr>
          <w:spacing w:val="-3"/>
          <w:szCs w:val="24"/>
        </w:rPr>
      </w:pPr>
    </w:p>
    <w:p w:rsidR="00B44EE4" w:rsidRPr="00DF68AF" w:rsidRDefault="00B44EE4" w:rsidP="00962377">
      <w:pPr>
        <w:pStyle w:val="NoSpacing"/>
        <w:rPr>
          <w:szCs w:val="24"/>
        </w:rPr>
      </w:pPr>
    </w:p>
    <w:p w:rsidR="00B85657" w:rsidRPr="00DF68AF" w:rsidRDefault="00B85657" w:rsidP="00962377">
      <w:pPr>
        <w:pStyle w:val="NoSpacing"/>
        <w:rPr>
          <w:szCs w:val="24"/>
        </w:rPr>
      </w:pPr>
    </w:p>
    <w:p w:rsidR="00B44EE4" w:rsidRPr="00DF68AF" w:rsidRDefault="00B44EE4" w:rsidP="00962377">
      <w:pPr>
        <w:pStyle w:val="NoSpacing"/>
        <w:jc w:val="center"/>
        <w:rPr>
          <w:b/>
          <w:szCs w:val="24"/>
        </w:rPr>
      </w:pPr>
      <w:r w:rsidRPr="00DF68AF">
        <w:rPr>
          <w:b/>
          <w:szCs w:val="24"/>
          <w:u w:val="single"/>
        </w:rPr>
        <w:t>INITIAL DECISION</w:t>
      </w:r>
    </w:p>
    <w:p w:rsidR="00B44EE4" w:rsidRPr="00DF68AF" w:rsidRDefault="00B44EE4" w:rsidP="00962377">
      <w:pPr>
        <w:pStyle w:val="NoSpacing"/>
        <w:rPr>
          <w:szCs w:val="24"/>
        </w:rPr>
      </w:pPr>
    </w:p>
    <w:p w:rsidR="00914960" w:rsidRPr="00DF68AF" w:rsidRDefault="00914960" w:rsidP="00962377">
      <w:pPr>
        <w:pStyle w:val="NoSpacing"/>
        <w:rPr>
          <w:szCs w:val="24"/>
        </w:rPr>
      </w:pPr>
    </w:p>
    <w:p w:rsidR="00B44EE4" w:rsidRPr="00DF68AF" w:rsidRDefault="00B44EE4" w:rsidP="00962377">
      <w:pPr>
        <w:pStyle w:val="NoSpacing"/>
        <w:jc w:val="center"/>
        <w:rPr>
          <w:szCs w:val="24"/>
        </w:rPr>
      </w:pPr>
      <w:r w:rsidRPr="00DF68AF">
        <w:rPr>
          <w:szCs w:val="24"/>
        </w:rPr>
        <w:t>Before</w:t>
      </w:r>
    </w:p>
    <w:p w:rsidR="00B44EE4" w:rsidRPr="00DF68AF" w:rsidRDefault="00E96203" w:rsidP="00962377">
      <w:pPr>
        <w:pStyle w:val="NoSpacing"/>
        <w:jc w:val="center"/>
        <w:rPr>
          <w:szCs w:val="24"/>
        </w:rPr>
      </w:pPr>
      <w:r w:rsidRPr="00DF68AF">
        <w:rPr>
          <w:szCs w:val="24"/>
        </w:rPr>
        <w:t>Cynthia Williams Fordham</w:t>
      </w:r>
    </w:p>
    <w:p w:rsidR="00B44EE4" w:rsidRPr="00DF68AF" w:rsidRDefault="00B44EE4" w:rsidP="00962377">
      <w:pPr>
        <w:pStyle w:val="NoSpacing"/>
        <w:jc w:val="center"/>
        <w:rPr>
          <w:szCs w:val="24"/>
        </w:rPr>
      </w:pPr>
      <w:r w:rsidRPr="00DF68AF">
        <w:rPr>
          <w:szCs w:val="24"/>
        </w:rPr>
        <w:t>Administrative Law Judge</w:t>
      </w:r>
    </w:p>
    <w:p w:rsidR="00281746" w:rsidRPr="00DF68AF" w:rsidRDefault="00281746" w:rsidP="00962377">
      <w:pPr>
        <w:pStyle w:val="NoSpacing"/>
        <w:jc w:val="center"/>
        <w:rPr>
          <w:szCs w:val="24"/>
        </w:rPr>
      </w:pPr>
    </w:p>
    <w:p w:rsidR="00281746" w:rsidRPr="00DF68AF" w:rsidRDefault="00281746" w:rsidP="00962377">
      <w:pPr>
        <w:pStyle w:val="NoSpacing"/>
        <w:jc w:val="center"/>
        <w:rPr>
          <w:szCs w:val="24"/>
        </w:rPr>
      </w:pPr>
    </w:p>
    <w:p w:rsidR="007B1E82" w:rsidRPr="00DF68AF" w:rsidRDefault="00F70F62" w:rsidP="00962377">
      <w:pPr>
        <w:pStyle w:val="NoSpacing"/>
        <w:spacing w:line="360" w:lineRule="auto"/>
        <w:rPr>
          <w:szCs w:val="24"/>
        </w:rPr>
      </w:pPr>
      <w:r w:rsidRPr="00DF68AF">
        <w:rPr>
          <w:szCs w:val="24"/>
        </w:rPr>
        <w:tab/>
      </w:r>
      <w:r w:rsidR="009E0D44" w:rsidRPr="00DF68AF">
        <w:rPr>
          <w:szCs w:val="24"/>
        </w:rPr>
        <w:tab/>
      </w:r>
      <w:r w:rsidRPr="00DF68AF">
        <w:rPr>
          <w:szCs w:val="24"/>
        </w:rPr>
        <w:t>Th</w:t>
      </w:r>
      <w:r w:rsidR="002A64B9" w:rsidRPr="00DF68AF">
        <w:rPr>
          <w:szCs w:val="24"/>
        </w:rPr>
        <w:t xml:space="preserve">e </w:t>
      </w:r>
      <w:r w:rsidR="007B1E82" w:rsidRPr="00DF68AF">
        <w:rPr>
          <w:szCs w:val="24"/>
        </w:rPr>
        <w:t xml:space="preserve">Complainant </w:t>
      </w:r>
      <w:r w:rsidR="002A64B9" w:rsidRPr="00DF68AF">
        <w:rPr>
          <w:szCs w:val="24"/>
        </w:rPr>
        <w:t xml:space="preserve">requested that the service be restored in her name at 3317 Gratz Street.  She requested a payment arrangement to pay the charges for service after July 2013.  She </w:t>
      </w:r>
      <w:r w:rsidR="007B1E82" w:rsidRPr="00DF68AF">
        <w:rPr>
          <w:szCs w:val="24"/>
        </w:rPr>
        <w:t xml:space="preserve">objects to paying </w:t>
      </w:r>
      <w:r w:rsidR="002A64B9" w:rsidRPr="00DF68AF">
        <w:rPr>
          <w:szCs w:val="24"/>
        </w:rPr>
        <w:t xml:space="preserve">for charges prior to July 2013 because she denies living at 3317 Gratz Street between 2011 and July 2013.  </w:t>
      </w:r>
      <w:r w:rsidR="007459E4" w:rsidRPr="00DF68AF">
        <w:rPr>
          <w:szCs w:val="24"/>
        </w:rPr>
        <w:t xml:space="preserve">The account was in the Complainant’s son’s name from 2011 through October 2014.  </w:t>
      </w:r>
      <w:r w:rsidR="002A64B9" w:rsidRPr="00DF68AF">
        <w:rPr>
          <w:szCs w:val="24"/>
        </w:rPr>
        <w:t xml:space="preserve">The Respondent provided evidence that links </w:t>
      </w:r>
      <w:r w:rsidR="007B1E82" w:rsidRPr="00DF68AF">
        <w:rPr>
          <w:szCs w:val="24"/>
        </w:rPr>
        <w:t xml:space="preserve">the </w:t>
      </w:r>
      <w:r w:rsidR="002A64B9" w:rsidRPr="00DF68AF">
        <w:rPr>
          <w:szCs w:val="24"/>
        </w:rPr>
        <w:t>Complainant to 3317 Gratz Street prior to July 2013.  The Respondent presented evidence to show that it complied with its tariff, the statu</w:t>
      </w:r>
      <w:r w:rsidR="00A45CC4">
        <w:rPr>
          <w:szCs w:val="24"/>
        </w:rPr>
        <w:t>t</w:t>
      </w:r>
      <w:r w:rsidR="002A64B9" w:rsidRPr="00DF68AF">
        <w:rPr>
          <w:szCs w:val="24"/>
        </w:rPr>
        <w:t xml:space="preserve">e and Commission regulations when it denied her application for service unless she paid the outstanding </w:t>
      </w:r>
      <w:r w:rsidR="007B1E82" w:rsidRPr="00DF68AF">
        <w:rPr>
          <w:szCs w:val="24"/>
        </w:rPr>
        <w:t xml:space="preserve">balance accrued when the account was in her son’s name.  </w:t>
      </w:r>
      <w:r w:rsidR="00B85657" w:rsidRPr="00DF68AF">
        <w:rPr>
          <w:szCs w:val="24"/>
        </w:rPr>
        <w:t xml:space="preserve">The </w:t>
      </w:r>
      <w:r w:rsidR="007B1E82" w:rsidRPr="00DF68AF">
        <w:rPr>
          <w:szCs w:val="24"/>
        </w:rPr>
        <w:t xml:space="preserve">Complainant </w:t>
      </w:r>
      <w:r w:rsidR="007459E4" w:rsidRPr="00DF68AF">
        <w:rPr>
          <w:szCs w:val="24"/>
        </w:rPr>
        <w:t>failed t</w:t>
      </w:r>
      <w:r w:rsidR="007B1E82" w:rsidRPr="00DF68AF">
        <w:rPr>
          <w:szCs w:val="24"/>
        </w:rPr>
        <w:t xml:space="preserve">o prove that she did not benefit from the service.  Therefore, the Respondent </w:t>
      </w:r>
      <w:r w:rsidR="00A45CC4">
        <w:rPr>
          <w:szCs w:val="24"/>
        </w:rPr>
        <w:t>did not err when it denied the application for service</w:t>
      </w:r>
      <w:r w:rsidR="007B1E82" w:rsidRPr="00DF68AF">
        <w:rPr>
          <w:szCs w:val="24"/>
        </w:rPr>
        <w:t>.  The complaint is dismissed.</w:t>
      </w:r>
    </w:p>
    <w:p w:rsidR="00B85657" w:rsidRPr="00DF68AF" w:rsidRDefault="00B85657" w:rsidP="00962377">
      <w:pPr>
        <w:pStyle w:val="NoSpacing"/>
        <w:spacing w:line="360" w:lineRule="auto"/>
        <w:rPr>
          <w:szCs w:val="24"/>
        </w:rPr>
      </w:pPr>
    </w:p>
    <w:p w:rsidR="00B44EE4" w:rsidRPr="00DF68AF" w:rsidRDefault="00B44EE4" w:rsidP="00962377">
      <w:pPr>
        <w:pStyle w:val="NoSpacing"/>
        <w:spacing w:line="360" w:lineRule="auto"/>
        <w:jc w:val="center"/>
        <w:rPr>
          <w:szCs w:val="24"/>
          <w:u w:val="single"/>
        </w:rPr>
      </w:pPr>
      <w:r w:rsidRPr="00DF68AF">
        <w:rPr>
          <w:szCs w:val="24"/>
          <w:u w:val="single"/>
        </w:rPr>
        <w:t>HISTORY OF THE PROCEEDING</w:t>
      </w:r>
    </w:p>
    <w:p w:rsidR="00B44EE4" w:rsidRPr="00DF68AF" w:rsidRDefault="00B44EE4" w:rsidP="00962377">
      <w:pPr>
        <w:pStyle w:val="NoSpacing"/>
        <w:spacing w:line="360" w:lineRule="auto"/>
        <w:rPr>
          <w:szCs w:val="24"/>
        </w:rPr>
      </w:pPr>
    </w:p>
    <w:p w:rsidR="001D33D2" w:rsidRPr="00DF68AF" w:rsidRDefault="001D33D2" w:rsidP="00962377">
      <w:pPr>
        <w:pStyle w:val="BodyText"/>
        <w:tabs>
          <w:tab w:val="clear" w:pos="1980"/>
          <w:tab w:val="left" w:pos="0"/>
        </w:tabs>
        <w:spacing w:line="360" w:lineRule="auto"/>
        <w:jc w:val="left"/>
        <w:rPr>
          <w:rFonts w:ascii="Times New Roman" w:hAnsi="Times New Roman"/>
          <w:szCs w:val="24"/>
        </w:rPr>
      </w:pPr>
      <w:r w:rsidRPr="00DF68AF">
        <w:rPr>
          <w:rFonts w:ascii="Times New Roman" w:hAnsi="Times New Roman"/>
          <w:szCs w:val="24"/>
        </w:rPr>
        <w:tab/>
      </w:r>
      <w:r w:rsidRPr="00DF68AF">
        <w:rPr>
          <w:rFonts w:ascii="Times New Roman" w:hAnsi="Times New Roman"/>
          <w:szCs w:val="24"/>
        </w:rPr>
        <w:tab/>
        <w:t>On January 23, 2015, Pamela McDuffie (“McDuffie” or the “Complainant”) filed a complaint with the Public Utility Commission (“Commission”) against PECO Energy Company (“PECO” or</w:t>
      </w:r>
      <w:r w:rsidR="005304BA">
        <w:rPr>
          <w:rFonts w:ascii="Times New Roman" w:hAnsi="Times New Roman"/>
          <w:szCs w:val="24"/>
        </w:rPr>
        <w:t xml:space="preserve"> the</w:t>
      </w:r>
      <w:r w:rsidRPr="00DF68AF">
        <w:rPr>
          <w:rFonts w:ascii="Times New Roman" w:hAnsi="Times New Roman"/>
          <w:szCs w:val="24"/>
        </w:rPr>
        <w:t xml:space="preserve"> “Respondent”), alleging: </w:t>
      </w:r>
      <w:r w:rsidR="009A18DD" w:rsidRPr="00DF68AF">
        <w:rPr>
          <w:rFonts w:ascii="Times New Roman" w:hAnsi="Times New Roman"/>
          <w:szCs w:val="24"/>
        </w:rPr>
        <w:t xml:space="preserve">1) </w:t>
      </w:r>
      <w:r w:rsidRPr="00DF68AF">
        <w:rPr>
          <w:rFonts w:ascii="Times New Roman" w:hAnsi="Times New Roman"/>
          <w:szCs w:val="24"/>
        </w:rPr>
        <w:t>that the Re</w:t>
      </w:r>
      <w:r w:rsidR="00E46007">
        <w:rPr>
          <w:rFonts w:ascii="Times New Roman" w:hAnsi="Times New Roman"/>
          <w:szCs w:val="24"/>
        </w:rPr>
        <w:t xml:space="preserve">spondent terminated her service; </w:t>
      </w:r>
      <w:r w:rsidR="009A18DD" w:rsidRPr="00DF68AF">
        <w:rPr>
          <w:rFonts w:ascii="Times New Roman" w:hAnsi="Times New Roman"/>
          <w:szCs w:val="24"/>
        </w:rPr>
        <w:t xml:space="preserve">2) </w:t>
      </w:r>
      <w:r w:rsidRPr="00DF68AF">
        <w:rPr>
          <w:rFonts w:ascii="Times New Roman" w:hAnsi="Times New Roman"/>
          <w:szCs w:val="24"/>
        </w:rPr>
        <w:t xml:space="preserve">that the </w:t>
      </w:r>
      <w:r w:rsidR="007459E4" w:rsidRPr="00DF68AF">
        <w:rPr>
          <w:rFonts w:ascii="Times New Roman" w:hAnsi="Times New Roman"/>
          <w:szCs w:val="24"/>
        </w:rPr>
        <w:t xml:space="preserve">Complainant did not live at </w:t>
      </w:r>
      <w:r w:rsidR="00B85657" w:rsidRPr="00DF68AF">
        <w:rPr>
          <w:rFonts w:ascii="Times New Roman" w:hAnsi="Times New Roman"/>
          <w:szCs w:val="24"/>
        </w:rPr>
        <w:t xml:space="preserve">3317 Gratz Street </w:t>
      </w:r>
      <w:r w:rsidR="007459E4" w:rsidRPr="00DF68AF">
        <w:rPr>
          <w:rFonts w:ascii="Times New Roman" w:hAnsi="Times New Roman"/>
          <w:szCs w:val="24"/>
        </w:rPr>
        <w:t xml:space="preserve">between 2011 and July 2013; 3) </w:t>
      </w:r>
      <w:r w:rsidR="007459E4" w:rsidRPr="00DF68AF">
        <w:rPr>
          <w:rFonts w:ascii="Times New Roman" w:hAnsi="Times New Roman"/>
          <w:szCs w:val="24"/>
        </w:rPr>
        <w:lastRenderedPageBreak/>
        <w:t xml:space="preserve">that her son, Tommy Wilson, lived at </w:t>
      </w:r>
      <w:r w:rsidR="00B85657" w:rsidRPr="00DF68AF">
        <w:rPr>
          <w:rFonts w:ascii="Times New Roman" w:hAnsi="Times New Roman"/>
          <w:szCs w:val="24"/>
        </w:rPr>
        <w:t xml:space="preserve">3317 Gratz Street </w:t>
      </w:r>
      <w:r w:rsidR="007459E4" w:rsidRPr="00DF68AF">
        <w:rPr>
          <w:rFonts w:ascii="Times New Roman" w:hAnsi="Times New Roman"/>
          <w:szCs w:val="24"/>
        </w:rPr>
        <w:t xml:space="preserve">and had </w:t>
      </w:r>
      <w:r w:rsidR="00B85657" w:rsidRPr="00DF68AF">
        <w:rPr>
          <w:rFonts w:ascii="Times New Roman" w:hAnsi="Times New Roman"/>
          <w:szCs w:val="24"/>
        </w:rPr>
        <w:t xml:space="preserve">electric </w:t>
      </w:r>
      <w:r w:rsidR="007459E4" w:rsidRPr="00DF68AF">
        <w:rPr>
          <w:rFonts w:ascii="Times New Roman" w:hAnsi="Times New Roman"/>
          <w:szCs w:val="24"/>
        </w:rPr>
        <w:t xml:space="preserve">service in his name; 4) that she agrees to pay for service from July 2013 to the termination date to have the service restored; </w:t>
      </w:r>
      <w:r w:rsidRPr="00DF68AF">
        <w:rPr>
          <w:rFonts w:ascii="Times New Roman" w:hAnsi="Times New Roman"/>
          <w:szCs w:val="24"/>
        </w:rPr>
        <w:t xml:space="preserve">and </w:t>
      </w:r>
      <w:r w:rsidR="009A18DD" w:rsidRPr="00DF68AF">
        <w:rPr>
          <w:rFonts w:ascii="Times New Roman" w:hAnsi="Times New Roman"/>
          <w:szCs w:val="24"/>
        </w:rPr>
        <w:t xml:space="preserve">3) </w:t>
      </w:r>
      <w:r w:rsidRPr="00DF68AF">
        <w:rPr>
          <w:rFonts w:ascii="Times New Roman" w:hAnsi="Times New Roman"/>
          <w:szCs w:val="24"/>
        </w:rPr>
        <w:t xml:space="preserve">that she wants a payment arrangement.  </w:t>
      </w:r>
      <w:r w:rsidR="0068307D" w:rsidRPr="00DF68AF">
        <w:rPr>
          <w:rFonts w:ascii="Times New Roman" w:hAnsi="Times New Roman"/>
          <w:szCs w:val="24"/>
        </w:rPr>
        <w:t>This is a timely appeal of a Bureau of Cons</w:t>
      </w:r>
      <w:r w:rsidR="006F3ADA">
        <w:rPr>
          <w:rFonts w:ascii="Times New Roman" w:hAnsi="Times New Roman"/>
          <w:szCs w:val="24"/>
        </w:rPr>
        <w:t>umer Services’ (“BCS”) decision #003307910, dated December 17, 2014.</w:t>
      </w:r>
    </w:p>
    <w:p w:rsidR="001D33D2" w:rsidRPr="00DF68AF" w:rsidRDefault="001D33D2" w:rsidP="00962377">
      <w:pPr>
        <w:pStyle w:val="NoSpacing"/>
        <w:spacing w:line="360" w:lineRule="auto"/>
        <w:rPr>
          <w:szCs w:val="24"/>
        </w:rPr>
      </w:pPr>
    </w:p>
    <w:p w:rsidR="00660A87" w:rsidRPr="00DF68AF" w:rsidRDefault="001D33D2" w:rsidP="00962377">
      <w:pPr>
        <w:pStyle w:val="NoSpacing"/>
        <w:spacing w:line="360" w:lineRule="auto"/>
        <w:rPr>
          <w:szCs w:val="24"/>
        </w:rPr>
      </w:pPr>
      <w:r w:rsidRPr="00DF68AF">
        <w:rPr>
          <w:szCs w:val="24"/>
        </w:rPr>
        <w:tab/>
      </w:r>
      <w:r w:rsidRPr="00DF68AF">
        <w:rPr>
          <w:szCs w:val="24"/>
        </w:rPr>
        <w:tab/>
        <w:t xml:space="preserve">On February 12, 2015, the Respondent filed an answer.  The Respondent stated that after Tommy Wilson established electric service at </w:t>
      </w:r>
      <w:r w:rsidR="006C23C7" w:rsidRPr="00DF68AF">
        <w:rPr>
          <w:szCs w:val="24"/>
        </w:rPr>
        <w:t xml:space="preserve">3317 </w:t>
      </w:r>
      <w:r w:rsidRPr="00DF68AF">
        <w:rPr>
          <w:szCs w:val="24"/>
        </w:rPr>
        <w:t>Gratz Street</w:t>
      </w:r>
      <w:r w:rsidR="00B85657" w:rsidRPr="00DF68AF">
        <w:rPr>
          <w:szCs w:val="24"/>
        </w:rPr>
        <w:t xml:space="preserve"> (service address)</w:t>
      </w:r>
      <w:r w:rsidRPr="00DF68AF">
        <w:rPr>
          <w:szCs w:val="24"/>
        </w:rPr>
        <w:t xml:space="preserve">, he enrolled in PECO’s Customer Assistance Program (“CAP”) on February 17, 2012.  The Respondent admitted that the electric service was terminated </w:t>
      </w:r>
      <w:r w:rsidR="007459E4" w:rsidRPr="00DF68AF">
        <w:rPr>
          <w:szCs w:val="24"/>
        </w:rPr>
        <w:t xml:space="preserve">at </w:t>
      </w:r>
      <w:r w:rsidR="00B85657" w:rsidRPr="00DF68AF">
        <w:rPr>
          <w:szCs w:val="24"/>
        </w:rPr>
        <w:t>the service address</w:t>
      </w:r>
      <w:r w:rsidR="007459E4" w:rsidRPr="00DF68AF">
        <w:rPr>
          <w:szCs w:val="24"/>
        </w:rPr>
        <w:t xml:space="preserve"> in</w:t>
      </w:r>
      <w:r w:rsidRPr="00DF68AF">
        <w:rPr>
          <w:szCs w:val="24"/>
        </w:rPr>
        <w:t xml:space="preserve"> </w:t>
      </w:r>
      <w:r w:rsidR="001461A3" w:rsidRPr="00DF68AF">
        <w:rPr>
          <w:szCs w:val="24"/>
        </w:rPr>
        <w:t xml:space="preserve">September </w:t>
      </w:r>
      <w:r w:rsidRPr="00DF68AF">
        <w:rPr>
          <w:szCs w:val="24"/>
        </w:rPr>
        <w:t xml:space="preserve">2014.  On October 8, 2014, the Respondent </w:t>
      </w:r>
      <w:r w:rsidR="001461A3" w:rsidRPr="00DF68AF">
        <w:rPr>
          <w:szCs w:val="24"/>
        </w:rPr>
        <w:t>issue</w:t>
      </w:r>
      <w:r w:rsidRPr="00DF68AF">
        <w:rPr>
          <w:szCs w:val="24"/>
        </w:rPr>
        <w:t>d</w:t>
      </w:r>
      <w:r w:rsidR="001461A3" w:rsidRPr="00DF68AF">
        <w:rPr>
          <w:szCs w:val="24"/>
        </w:rPr>
        <w:t xml:space="preserve"> a final bill for $4,739.79 for </w:t>
      </w:r>
      <w:r w:rsidRPr="00DF68AF">
        <w:rPr>
          <w:szCs w:val="24"/>
        </w:rPr>
        <w:t xml:space="preserve">service at </w:t>
      </w:r>
      <w:r w:rsidR="00B85657" w:rsidRPr="00DF68AF">
        <w:rPr>
          <w:szCs w:val="24"/>
        </w:rPr>
        <w:t>the service address</w:t>
      </w:r>
      <w:r w:rsidR="006C23C7" w:rsidRPr="00DF68AF">
        <w:rPr>
          <w:szCs w:val="24"/>
        </w:rPr>
        <w:t xml:space="preserve">.  </w:t>
      </w:r>
      <w:r w:rsidRPr="00DF68AF">
        <w:rPr>
          <w:szCs w:val="24"/>
        </w:rPr>
        <w:t>The Respondent stated that the Complainant applied for service on October 14, 2012.  The Respondent said that the Complainant previously had service at th</w:t>
      </w:r>
      <w:r w:rsidR="00B85657" w:rsidRPr="00DF68AF">
        <w:rPr>
          <w:szCs w:val="24"/>
        </w:rPr>
        <w:t>e</w:t>
      </w:r>
      <w:r w:rsidRPr="00DF68AF">
        <w:rPr>
          <w:szCs w:val="24"/>
        </w:rPr>
        <w:t xml:space="preserve"> </w:t>
      </w:r>
      <w:r w:rsidR="00B85657" w:rsidRPr="00DF68AF">
        <w:rPr>
          <w:szCs w:val="24"/>
        </w:rPr>
        <w:t>service address</w:t>
      </w:r>
      <w:r w:rsidRPr="00DF68AF">
        <w:rPr>
          <w:szCs w:val="24"/>
        </w:rPr>
        <w:t xml:space="preserve"> and </w:t>
      </w:r>
      <w:r w:rsidR="00B8624D" w:rsidRPr="00DF68AF">
        <w:rPr>
          <w:szCs w:val="24"/>
        </w:rPr>
        <w:t xml:space="preserve">that she </w:t>
      </w:r>
      <w:r w:rsidRPr="00DF68AF">
        <w:rPr>
          <w:szCs w:val="24"/>
        </w:rPr>
        <w:t xml:space="preserve">was enrolled in CAP on March 30, 2005.  The Complainant’s service was terminated on June 18, 2009 and she left an unpaid final bill of $5,568.06.  On October 21, 2014, the Respondent denied the Complainant’s application for service because based on public records, the Complainant has benefitted from the service since 1991.  The Respondent maintains that the Complainant is responsible for paying the $4,739.79 balance pursuant to 56 </w:t>
      </w:r>
      <w:proofErr w:type="spellStart"/>
      <w:r w:rsidRPr="00DF68AF">
        <w:rPr>
          <w:szCs w:val="24"/>
        </w:rPr>
        <w:t>Pa.Code</w:t>
      </w:r>
      <w:proofErr w:type="spellEnd"/>
      <w:r w:rsidRPr="00DF68AF">
        <w:rPr>
          <w:szCs w:val="24"/>
        </w:rPr>
        <w:t xml:space="preserve"> </w:t>
      </w:r>
    </w:p>
    <w:p w:rsidR="001D33D2" w:rsidRPr="00DF68AF" w:rsidRDefault="001D33D2" w:rsidP="00962377">
      <w:pPr>
        <w:pStyle w:val="NoSpacing"/>
        <w:spacing w:line="360" w:lineRule="auto"/>
        <w:rPr>
          <w:szCs w:val="24"/>
        </w:rPr>
      </w:pPr>
      <w:r w:rsidRPr="00DF68AF">
        <w:rPr>
          <w:szCs w:val="24"/>
        </w:rPr>
        <w:t xml:space="preserve">§ 56.35.  </w:t>
      </w:r>
    </w:p>
    <w:p w:rsidR="001D33D2" w:rsidRPr="00DF68AF" w:rsidRDefault="001D33D2" w:rsidP="00962377">
      <w:pPr>
        <w:pStyle w:val="NoSpacing"/>
        <w:spacing w:line="360" w:lineRule="auto"/>
        <w:rPr>
          <w:szCs w:val="24"/>
        </w:rPr>
      </w:pPr>
    </w:p>
    <w:p w:rsidR="00043273" w:rsidRPr="00DF68AF" w:rsidRDefault="000F3DD5" w:rsidP="00962377">
      <w:pPr>
        <w:pStyle w:val="BodyText"/>
        <w:tabs>
          <w:tab w:val="clear" w:pos="1980"/>
          <w:tab w:val="left" w:pos="0"/>
        </w:tabs>
        <w:spacing w:line="360" w:lineRule="auto"/>
        <w:jc w:val="left"/>
        <w:rPr>
          <w:rFonts w:ascii="Times New Roman" w:hAnsi="Times New Roman"/>
          <w:b/>
          <w:szCs w:val="24"/>
          <w:highlight w:val="yellow"/>
        </w:rPr>
      </w:pPr>
      <w:r w:rsidRPr="00DF68AF">
        <w:rPr>
          <w:rFonts w:ascii="Times New Roman" w:hAnsi="Times New Roman"/>
          <w:szCs w:val="24"/>
        </w:rPr>
        <w:tab/>
      </w:r>
      <w:r w:rsidRPr="00DF68AF">
        <w:rPr>
          <w:rFonts w:ascii="Times New Roman" w:hAnsi="Times New Roman"/>
          <w:szCs w:val="24"/>
        </w:rPr>
        <w:tab/>
      </w:r>
      <w:r w:rsidR="00043273" w:rsidRPr="00DF68AF">
        <w:rPr>
          <w:rFonts w:ascii="Times New Roman" w:hAnsi="Times New Roman"/>
          <w:szCs w:val="24"/>
        </w:rPr>
        <w:t xml:space="preserve">By hearing notice dated </w:t>
      </w:r>
      <w:r w:rsidR="001D33D2" w:rsidRPr="00DF68AF">
        <w:rPr>
          <w:rFonts w:ascii="Times New Roman" w:hAnsi="Times New Roman"/>
          <w:szCs w:val="24"/>
        </w:rPr>
        <w:t>March 10, 2015</w:t>
      </w:r>
      <w:r w:rsidR="00043273" w:rsidRPr="00DF68AF">
        <w:rPr>
          <w:rFonts w:ascii="Times New Roman" w:hAnsi="Times New Roman"/>
          <w:szCs w:val="24"/>
        </w:rPr>
        <w:t xml:space="preserve">, this case was assigned to the undersigned and the hearing was scheduled for </w:t>
      </w:r>
      <w:r w:rsidR="001D33D2" w:rsidRPr="00DF68AF">
        <w:rPr>
          <w:rFonts w:ascii="Times New Roman" w:hAnsi="Times New Roman"/>
          <w:szCs w:val="24"/>
        </w:rPr>
        <w:t>Tuesday, May 5, 2015 at 10:00 a.m</w:t>
      </w:r>
      <w:r w:rsidR="009A18DD" w:rsidRPr="00DF68AF">
        <w:rPr>
          <w:rFonts w:ascii="Times New Roman" w:hAnsi="Times New Roman"/>
          <w:szCs w:val="24"/>
        </w:rPr>
        <w:t>.</w:t>
      </w:r>
    </w:p>
    <w:p w:rsidR="001D33D2" w:rsidRPr="00DF68AF" w:rsidRDefault="001D33D2" w:rsidP="00962377">
      <w:pPr>
        <w:pStyle w:val="BodyText"/>
        <w:tabs>
          <w:tab w:val="clear" w:pos="1980"/>
          <w:tab w:val="left" w:pos="0"/>
        </w:tabs>
        <w:spacing w:line="360" w:lineRule="auto"/>
        <w:jc w:val="left"/>
        <w:rPr>
          <w:rFonts w:ascii="Times New Roman" w:hAnsi="Times New Roman"/>
          <w:b/>
          <w:szCs w:val="24"/>
        </w:rPr>
      </w:pPr>
    </w:p>
    <w:p w:rsidR="00043273" w:rsidRPr="00DF68AF" w:rsidRDefault="000F3DD5" w:rsidP="00962377">
      <w:pPr>
        <w:pStyle w:val="BodyText"/>
        <w:tabs>
          <w:tab w:val="clear" w:pos="1980"/>
          <w:tab w:val="left" w:pos="0"/>
        </w:tabs>
        <w:spacing w:line="360" w:lineRule="auto"/>
        <w:jc w:val="left"/>
        <w:rPr>
          <w:rFonts w:ascii="Times New Roman" w:hAnsi="Times New Roman"/>
          <w:szCs w:val="24"/>
        </w:rPr>
      </w:pPr>
      <w:r w:rsidRPr="00DF68AF">
        <w:rPr>
          <w:rFonts w:ascii="Times New Roman" w:hAnsi="Times New Roman"/>
          <w:b/>
          <w:szCs w:val="24"/>
        </w:rPr>
        <w:tab/>
      </w:r>
      <w:r w:rsidRPr="00DF68AF">
        <w:rPr>
          <w:rFonts w:ascii="Times New Roman" w:hAnsi="Times New Roman"/>
          <w:b/>
          <w:szCs w:val="24"/>
        </w:rPr>
        <w:tab/>
      </w:r>
      <w:r w:rsidR="00043273" w:rsidRPr="00DF68AF">
        <w:rPr>
          <w:rFonts w:ascii="Times New Roman" w:hAnsi="Times New Roman"/>
          <w:szCs w:val="24"/>
        </w:rPr>
        <w:t xml:space="preserve">A Prehearing Order, dated </w:t>
      </w:r>
      <w:r w:rsidR="00A40436" w:rsidRPr="00DF68AF">
        <w:rPr>
          <w:rFonts w:ascii="Times New Roman" w:hAnsi="Times New Roman"/>
          <w:szCs w:val="24"/>
        </w:rPr>
        <w:t>A</w:t>
      </w:r>
      <w:r w:rsidR="0068307D" w:rsidRPr="00DF68AF">
        <w:rPr>
          <w:rFonts w:ascii="Times New Roman" w:hAnsi="Times New Roman"/>
          <w:szCs w:val="24"/>
        </w:rPr>
        <w:t>pril 8</w:t>
      </w:r>
      <w:r w:rsidR="00043273" w:rsidRPr="00DF68AF">
        <w:rPr>
          <w:rFonts w:ascii="Times New Roman" w:hAnsi="Times New Roman"/>
          <w:szCs w:val="24"/>
        </w:rPr>
        <w:t>, 201</w:t>
      </w:r>
      <w:r w:rsidR="0068307D" w:rsidRPr="00DF68AF">
        <w:rPr>
          <w:rFonts w:ascii="Times New Roman" w:hAnsi="Times New Roman"/>
          <w:szCs w:val="24"/>
        </w:rPr>
        <w:t>5</w:t>
      </w:r>
      <w:r w:rsidR="00043273" w:rsidRPr="00DF68AF">
        <w:rPr>
          <w:rFonts w:ascii="Times New Roman" w:hAnsi="Times New Roman"/>
          <w:szCs w:val="24"/>
        </w:rPr>
        <w:t xml:space="preserve">, was sent to the parties.  </w:t>
      </w:r>
    </w:p>
    <w:p w:rsidR="001461A3" w:rsidRPr="00DF68AF" w:rsidRDefault="001461A3" w:rsidP="00962377">
      <w:pPr>
        <w:pStyle w:val="NoSpacing"/>
        <w:spacing w:line="360" w:lineRule="auto"/>
        <w:rPr>
          <w:szCs w:val="24"/>
        </w:rPr>
      </w:pPr>
    </w:p>
    <w:p w:rsidR="0039732B" w:rsidRPr="00DF68AF" w:rsidRDefault="00043273" w:rsidP="00962377">
      <w:pPr>
        <w:pStyle w:val="NoSpacing"/>
        <w:spacing w:line="360" w:lineRule="auto"/>
        <w:rPr>
          <w:szCs w:val="24"/>
        </w:rPr>
      </w:pPr>
      <w:r w:rsidRPr="00DF68AF">
        <w:rPr>
          <w:szCs w:val="24"/>
        </w:rPr>
        <w:tab/>
      </w:r>
      <w:r w:rsidRPr="00DF68AF">
        <w:rPr>
          <w:szCs w:val="24"/>
        </w:rPr>
        <w:tab/>
        <w:t xml:space="preserve">A hearing was held in this matter on </w:t>
      </w:r>
      <w:r w:rsidR="001D33D2" w:rsidRPr="00DF68AF">
        <w:rPr>
          <w:szCs w:val="24"/>
        </w:rPr>
        <w:t>May 5, 2015</w:t>
      </w:r>
      <w:r w:rsidRPr="00DF68AF">
        <w:rPr>
          <w:szCs w:val="24"/>
        </w:rPr>
        <w:t>, in the Philadelphia Regional Office before Administrative Law Judge Cynthia Williams Fordham.</w:t>
      </w:r>
      <w:r w:rsidR="00A40436" w:rsidRPr="00DF68AF">
        <w:rPr>
          <w:szCs w:val="24"/>
        </w:rPr>
        <w:t xml:space="preserve">  </w:t>
      </w:r>
      <w:r w:rsidRPr="00DF68AF">
        <w:rPr>
          <w:szCs w:val="24"/>
        </w:rPr>
        <w:t xml:space="preserve">The Complainant, </w:t>
      </w:r>
      <w:r w:rsidR="001D33D2" w:rsidRPr="00DF68AF">
        <w:rPr>
          <w:spacing w:val="-3"/>
          <w:szCs w:val="24"/>
        </w:rPr>
        <w:t>Pamela McDuffie</w:t>
      </w:r>
      <w:r w:rsidRPr="00DF68AF">
        <w:rPr>
          <w:szCs w:val="24"/>
        </w:rPr>
        <w:t xml:space="preserve">, </w:t>
      </w:r>
      <w:r w:rsidR="0039732B" w:rsidRPr="00DF68AF">
        <w:rPr>
          <w:szCs w:val="24"/>
        </w:rPr>
        <w:t xml:space="preserve">appeared </w:t>
      </w:r>
      <w:r w:rsidR="0039732B" w:rsidRPr="00DF68AF">
        <w:rPr>
          <w:i/>
          <w:szCs w:val="24"/>
        </w:rPr>
        <w:t>pro se</w:t>
      </w:r>
      <w:r w:rsidR="0039732B" w:rsidRPr="00DF68AF">
        <w:rPr>
          <w:szCs w:val="24"/>
        </w:rPr>
        <w:t xml:space="preserve">, </w:t>
      </w:r>
      <w:r w:rsidRPr="00DF68AF">
        <w:rPr>
          <w:szCs w:val="24"/>
        </w:rPr>
        <w:t>testified in support of the complaint</w:t>
      </w:r>
      <w:r w:rsidR="0039732B" w:rsidRPr="00DF68AF">
        <w:rPr>
          <w:szCs w:val="24"/>
        </w:rPr>
        <w:t xml:space="preserve"> and sponsored the following exhibits:</w:t>
      </w:r>
    </w:p>
    <w:p w:rsidR="0039732B" w:rsidRPr="00DF68AF" w:rsidRDefault="0039732B" w:rsidP="00962377">
      <w:pPr>
        <w:pStyle w:val="NoSpacing"/>
        <w:spacing w:line="360" w:lineRule="auto"/>
        <w:rPr>
          <w:szCs w:val="24"/>
        </w:rPr>
      </w:pPr>
    </w:p>
    <w:p w:rsidR="0039732B" w:rsidRPr="00DF68AF" w:rsidRDefault="0039732B" w:rsidP="00962377">
      <w:pPr>
        <w:pStyle w:val="NoSpacing"/>
        <w:ind w:left="1440"/>
        <w:rPr>
          <w:szCs w:val="24"/>
        </w:rPr>
      </w:pPr>
      <w:r w:rsidRPr="00DF68AF">
        <w:rPr>
          <w:szCs w:val="24"/>
        </w:rPr>
        <w:t xml:space="preserve">Complainant’s Exhibit l </w:t>
      </w:r>
      <w:r w:rsidR="00B90CC0" w:rsidRPr="00DF68AF">
        <w:rPr>
          <w:szCs w:val="24"/>
        </w:rPr>
        <w:t xml:space="preserve">- </w:t>
      </w:r>
      <w:r w:rsidRPr="00DF68AF">
        <w:rPr>
          <w:szCs w:val="24"/>
        </w:rPr>
        <w:t>Motion for Expedited</w:t>
      </w:r>
      <w:r w:rsidR="00703E5E" w:rsidRPr="00DF68AF">
        <w:rPr>
          <w:szCs w:val="24"/>
        </w:rPr>
        <w:t xml:space="preserve"> </w:t>
      </w:r>
      <w:r w:rsidRPr="00DF68AF">
        <w:rPr>
          <w:szCs w:val="24"/>
        </w:rPr>
        <w:t>Custody Listing,</w:t>
      </w:r>
      <w:r w:rsidR="009A18DD" w:rsidRPr="00DF68AF">
        <w:rPr>
          <w:szCs w:val="24"/>
        </w:rPr>
        <w:t xml:space="preserve"> Motion Cover Sheet, and Verification</w:t>
      </w:r>
      <w:r w:rsidR="00B90CC0" w:rsidRPr="00DF68AF">
        <w:rPr>
          <w:szCs w:val="24"/>
        </w:rPr>
        <w:t>;</w:t>
      </w:r>
    </w:p>
    <w:p w:rsidR="0039732B" w:rsidRPr="00DF68AF" w:rsidRDefault="0039732B" w:rsidP="00962377">
      <w:pPr>
        <w:pStyle w:val="NoSpacing"/>
        <w:ind w:left="1440"/>
        <w:rPr>
          <w:szCs w:val="24"/>
        </w:rPr>
      </w:pPr>
      <w:r w:rsidRPr="00DF68AF">
        <w:rPr>
          <w:szCs w:val="24"/>
        </w:rPr>
        <w:t xml:space="preserve">Complainant’s Exhibit 2 </w:t>
      </w:r>
      <w:r w:rsidR="00B90CC0" w:rsidRPr="00DF68AF">
        <w:rPr>
          <w:szCs w:val="24"/>
        </w:rPr>
        <w:t xml:space="preserve">- </w:t>
      </w:r>
      <w:r w:rsidR="009A18DD" w:rsidRPr="00DF68AF">
        <w:rPr>
          <w:szCs w:val="24"/>
        </w:rPr>
        <w:t>Rule to Show Cause</w:t>
      </w:r>
      <w:r w:rsidR="00B90CC0" w:rsidRPr="00DF68AF">
        <w:rPr>
          <w:szCs w:val="24"/>
        </w:rPr>
        <w:t>;</w:t>
      </w:r>
    </w:p>
    <w:p w:rsidR="0039732B" w:rsidRPr="00DF68AF" w:rsidRDefault="0039732B" w:rsidP="00962377">
      <w:pPr>
        <w:pStyle w:val="NoSpacing"/>
        <w:ind w:left="1440"/>
        <w:rPr>
          <w:szCs w:val="24"/>
        </w:rPr>
      </w:pPr>
      <w:r w:rsidRPr="00DF68AF">
        <w:rPr>
          <w:szCs w:val="24"/>
        </w:rPr>
        <w:lastRenderedPageBreak/>
        <w:t>Complainant’s Exhibit 3</w:t>
      </w:r>
      <w:r w:rsidR="00B90CC0" w:rsidRPr="00DF68AF">
        <w:rPr>
          <w:szCs w:val="24"/>
        </w:rPr>
        <w:t xml:space="preserve"> -</w:t>
      </w:r>
      <w:r w:rsidRPr="00DF68AF">
        <w:rPr>
          <w:szCs w:val="24"/>
        </w:rPr>
        <w:t xml:space="preserve"> </w:t>
      </w:r>
      <w:r w:rsidR="009A18DD" w:rsidRPr="00DF68AF">
        <w:rPr>
          <w:szCs w:val="24"/>
        </w:rPr>
        <w:t>Packing List/Medicare Proof of Delivery</w:t>
      </w:r>
      <w:r w:rsidR="00B90CC0" w:rsidRPr="00DF68AF">
        <w:rPr>
          <w:szCs w:val="24"/>
        </w:rPr>
        <w:t>;</w:t>
      </w:r>
    </w:p>
    <w:p w:rsidR="00505FE8" w:rsidRPr="00DF68AF" w:rsidRDefault="002825BD" w:rsidP="00962377">
      <w:pPr>
        <w:pStyle w:val="NoSpacing"/>
        <w:ind w:left="1440"/>
        <w:rPr>
          <w:szCs w:val="24"/>
        </w:rPr>
      </w:pPr>
      <w:r w:rsidRPr="00DF68AF">
        <w:rPr>
          <w:szCs w:val="24"/>
        </w:rPr>
        <w:t>Complainant’s Exhibit 4</w:t>
      </w:r>
      <w:r w:rsidR="0068307D" w:rsidRPr="00DF68AF">
        <w:rPr>
          <w:szCs w:val="24"/>
        </w:rPr>
        <w:t xml:space="preserve"> </w:t>
      </w:r>
      <w:r w:rsidRPr="00DF68AF">
        <w:rPr>
          <w:szCs w:val="24"/>
        </w:rPr>
        <w:t>-</w:t>
      </w:r>
      <w:r w:rsidR="0068307D" w:rsidRPr="00DF68AF">
        <w:rPr>
          <w:szCs w:val="24"/>
        </w:rPr>
        <w:t xml:space="preserve"> </w:t>
      </w:r>
      <w:r w:rsidR="00660A87" w:rsidRPr="00DF68AF">
        <w:rPr>
          <w:szCs w:val="24"/>
        </w:rPr>
        <w:t>L</w:t>
      </w:r>
      <w:r w:rsidRPr="00DF68AF">
        <w:rPr>
          <w:szCs w:val="24"/>
        </w:rPr>
        <w:t>etter from Rev</w:t>
      </w:r>
      <w:r w:rsidR="00660A87" w:rsidRPr="00DF68AF">
        <w:rPr>
          <w:szCs w:val="24"/>
        </w:rPr>
        <w:t>.</w:t>
      </w:r>
      <w:r w:rsidRPr="00DF68AF">
        <w:rPr>
          <w:szCs w:val="24"/>
        </w:rPr>
        <w:t xml:space="preserve"> Anthony Townsend-</w:t>
      </w:r>
      <w:r w:rsidR="001461A3" w:rsidRPr="00DF68AF">
        <w:rPr>
          <w:szCs w:val="24"/>
        </w:rPr>
        <w:t>not admitted;</w:t>
      </w:r>
    </w:p>
    <w:p w:rsidR="0039732B" w:rsidRPr="00DF68AF" w:rsidRDefault="009A18DD" w:rsidP="00962377">
      <w:pPr>
        <w:pStyle w:val="NoSpacing"/>
        <w:ind w:left="1440"/>
        <w:rPr>
          <w:szCs w:val="24"/>
        </w:rPr>
      </w:pPr>
      <w:r w:rsidRPr="00DF68AF">
        <w:rPr>
          <w:szCs w:val="24"/>
        </w:rPr>
        <w:t xml:space="preserve">Complainant’s Exhibit </w:t>
      </w:r>
      <w:r w:rsidR="0039732B" w:rsidRPr="00DF68AF">
        <w:rPr>
          <w:szCs w:val="24"/>
        </w:rPr>
        <w:t xml:space="preserve">5 </w:t>
      </w:r>
      <w:r w:rsidR="00B90CC0" w:rsidRPr="00DF68AF">
        <w:rPr>
          <w:szCs w:val="24"/>
        </w:rPr>
        <w:t xml:space="preserve">- </w:t>
      </w:r>
      <w:r w:rsidRPr="00DF68AF">
        <w:rPr>
          <w:szCs w:val="24"/>
        </w:rPr>
        <w:t>Funeral Program</w:t>
      </w:r>
      <w:r w:rsidR="002825BD" w:rsidRPr="00DF68AF">
        <w:rPr>
          <w:szCs w:val="24"/>
        </w:rPr>
        <w:t xml:space="preserve"> for Tommy Wilson</w:t>
      </w:r>
      <w:r w:rsidR="00B90CC0" w:rsidRPr="00DF68AF">
        <w:rPr>
          <w:szCs w:val="24"/>
        </w:rPr>
        <w:t>;</w:t>
      </w:r>
    </w:p>
    <w:p w:rsidR="0039732B" w:rsidRPr="00DF68AF" w:rsidRDefault="009A18DD" w:rsidP="00962377">
      <w:pPr>
        <w:pStyle w:val="NoSpacing"/>
        <w:ind w:left="1440"/>
        <w:rPr>
          <w:szCs w:val="24"/>
        </w:rPr>
      </w:pPr>
      <w:r w:rsidRPr="00DF68AF">
        <w:rPr>
          <w:szCs w:val="24"/>
        </w:rPr>
        <w:t xml:space="preserve">Complainant’s </w:t>
      </w:r>
      <w:r w:rsidR="00703E5E" w:rsidRPr="00DF68AF">
        <w:rPr>
          <w:szCs w:val="24"/>
        </w:rPr>
        <w:t xml:space="preserve">Exhibit </w:t>
      </w:r>
      <w:r w:rsidR="0039732B" w:rsidRPr="00DF68AF">
        <w:rPr>
          <w:szCs w:val="24"/>
        </w:rPr>
        <w:t xml:space="preserve">6 </w:t>
      </w:r>
      <w:r w:rsidR="00B90CC0" w:rsidRPr="00DF68AF">
        <w:rPr>
          <w:szCs w:val="24"/>
        </w:rPr>
        <w:t xml:space="preserve">- </w:t>
      </w:r>
      <w:r w:rsidRPr="00DF68AF">
        <w:rPr>
          <w:szCs w:val="24"/>
        </w:rPr>
        <w:t>White Chapel Memorial Park, Inc. Document</w:t>
      </w:r>
      <w:r w:rsidR="002825BD" w:rsidRPr="00DF68AF">
        <w:rPr>
          <w:szCs w:val="24"/>
        </w:rPr>
        <w:t xml:space="preserve"> for Mr. Wilson</w:t>
      </w:r>
      <w:r w:rsidR="00B90CC0" w:rsidRPr="00DF68AF">
        <w:rPr>
          <w:szCs w:val="24"/>
        </w:rPr>
        <w:t>;</w:t>
      </w:r>
    </w:p>
    <w:p w:rsidR="0039732B" w:rsidRPr="00DF68AF" w:rsidRDefault="009A18DD" w:rsidP="00962377">
      <w:pPr>
        <w:pStyle w:val="NoSpacing"/>
        <w:ind w:left="1440"/>
        <w:rPr>
          <w:szCs w:val="24"/>
        </w:rPr>
      </w:pPr>
      <w:r w:rsidRPr="00DF68AF">
        <w:rPr>
          <w:szCs w:val="24"/>
        </w:rPr>
        <w:t xml:space="preserve">Complainant’s Exhibit </w:t>
      </w:r>
      <w:r w:rsidR="0039732B" w:rsidRPr="00DF68AF">
        <w:rPr>
          <w:szCs w:val="24"/>
        </w:rPr>
        <w:t xml:space="preserve">7 </w:t>
      </w:r>
      <w:r w:rsidR="0068307D" w:rsidRPr="00DF68AF">
        <w:rPr>
          <w:szCs w:val="24"/>
        </w:rPr>
        <w:t>-</w:t>
      </w:r>
      <w:r w:rsidR="00B90CC0" w:rsidRPr="00DF68AF">
        <w:rPr>
          <w:szCs w:val="24"/>
        </w:rPr>
        <w:t xml:space="preserve"> </w:t>
      </w:r>
      <w:r w:rsidR="002825BD" w:rsidRPr="00DF68AF">
        <w:rPr>
          <w:szCs w:val="24"/>
        </w:rPr>
        <w:t xml:space="preserve">April 2014 </w:t>
      </w:r>
      <w:r w:rsidRPr="00DF68AF">
        <w:rPr>
          <w:szCs w:val="24"/>
        </w:rPr>
        <w:t>Payment Arrangement</w:t>
      </w:r>
      <w:r w:rsidR="00B90CC0" w:rsidRPr="00DF68AF">
        <w:rPr>
          <w:szCs w:val="24"/>
        </w:rPr>
        <w:t>;</w:t>
      </w:r>
    </w:p>
    <w:p w:rsidR="0039732B" w:rsidRPr="00DF68AF" w:rsidRDefault="009A18DD" w:rsidP="00962377">
      <w:pPr>
        <w:pStyle w:val="NoSpacing"/>
        <w:ind w:left="1440"/>
        <w:rPr>
          <w:szCs w:val="24"/>
        </w:rPr>
      </w:pPr>
      <w:r w:rsidRPr="00DF68AF">
        <w:rPr>
          <w:szCs w:val="24"/>
        </w:rPr>
        <w:t xml:space="preserve">Complainant’s Exhibit </w:t>
      </w:r>
      <w:r w:rsidR="0039732B" w:rsidRPr="00DF68AF">
        <w:rPr>
          <w:szCs w:val="24"/>
        </w:rPr>
        <w:t xml:space="preserve">8 </w:t>
      </w:r>
      <w:r w:rsidR="00B90CC0" w:rsidRPr="00DF68AF">
        <w:rPr>
          <w:szCs w:val="24"/>
        </w:rPr>
        <w:t xml:space="preserve">- </w:t>
      </w:r>
      <w:r w:rsidRPr="00DF68AF">
        <w:rPr>
          <w:szCs w:val="24"/>
        </w:rPr>
        <w:t>Service Denial Notice</w:t>
      </w:r>
      <w:r w:rsidR="00B90CC0" w:rsidRPr="00DF68AF">
        <w:rPr>
          <w:szCs w:val="24"/>
        </w:rPr>
        <w:t>; and</w:t>
      </w:r>
    </w:p>
    <w:p w:rsidR="0039732B" w:rsidRPr="00DF68AF" w:rsidRDefault="009A18DD" w:rsidP="00962377">
      <w:pPr>
        <w:pStyle w:val="NoSpacing"/>
        <w:ind w:left="1440"/>
        <w:rPr>
          <w:szCs w:val="24"/>
        </w:rPr>
      </w:pPr>
      <w:r w:rsidRPr="00DF68AF">
        <w:rPr>
          <w:szCs w:val="24"/>
        </w:rPr>
        <w:t xml:space="preserve">Complainant’s Exhibit </w:t>
      </w:r>
      <w:r w:rsidR="0039732B" w:rsidRPr="00DF68AF">
        <w:rPr>
          <w:szCs w:val="24"/>
        </w:rPr>
        <w:t xml:space="preserve">9 </w:t>
      </w:r>
      <w:r w:rsidR="00B90CC0" w:rsidRPr="00DF68AF">
        <w:rPr>
          <w:szCs w:val="24"/>
        </w:rPr>
        <w:t xml:space="preserve">- </w:t>
      </w:r>
      <w:r w:rsidR="00703E5E" w:rsidRPr="00DF68AF">
        <w:rPr>
          <w:szCs w:val="24"/>
        </w:rPr>
        <w:t>October 21, 2014</w:t>
      </w:r>
      <w:r w:rsidRPr="00DF68AF">
        <w:rPr>
          <w:szCs w:val="24"/>
        </w:rPr>
        <w:t xml:space="preserve"> </w:t>
      </w:r>
      <w:r w:rsidR="0039732B" w:rsidRPr="00DF68AF">
        <w:rPr>
          <w:szCs w:val="24"/>
        </w:rPr>
        <w:t>Determination Letter</w:t>
      </w:r>
      <w:r w:rsidR="00B90CC0" w:rsidRPr="00DF68AF">
        <w:rPr>
          <w:szCs w:val="24"/>
        </w:rPr>
        <w:t>.</w:t>
      </w:r>
    </w:p>
    <w:p w:rsidR="0068307D" w:rsidRPr="00DF68AF" w:rsidRDefault="0068307D" w:rsidP="00962377">
      <w:pPr>
        <w:pStyle w:val="NoSpacing"/>
        <w:spacing w:line="360" w:lineRule="auto"/>
        <w:rPr>
          <w:szCs w:val="24"/>
        </w:rPr>
      </w:pPr>
    </w:p>
    <w:p w:rsidR="00123A6B" w:rsidRPr="00DF68AF" w:rsidRDefault="00703E5E" w:rsidP="00962377">
      <w:pPr>
        <w:pStyle w:val="NoSpacing"/>
        <w:spacing w:line="360" w:lineRule="auto"/>
        <w:rPr>
          <w:szCs w:val="24"/>
        </w:rPr>
      </w:pPr>
      <w:r w:rsidRPr="00DF68AF">
        <w:rPr>
          <w:szCs w:val="24"/>
        </w:rPr>
        <w:tab/>
      </w:r>
      <w:r w:rsidRPr="00DF68AF">
        <w:rPr>
          <w:szCs w:val="24"/>
        </w:rPr>
        <w:tab/>
      </w:r>
      <w:proofErr w:type="spellStart"/>
      <w:r w:rsidR="00043273" w:rsidRPr="00DF68AF">
        <w:rPr>
          <w:szCs w:val="24"/>
        </w:rPr>
        <w:t>Shawane</w:t>
      </w:r>
      <w:proofErr w:type="spellEnd"/>
      <w:r w:rsidR="00043273" w:rsidRPr="00DF68AF">
        <w:rPr>
          <w:szCs w:val="24"/>
        </w:rPr>
        <w:t xml:space="preserve"> L. Lee, Esquire, represented the Respondent.  The Respondent presented one witness, </w:t>
      </w:r>
      <w:r w:rsidRPr="00DF68AF">
        <w:rPr>
          <w:szCs w:val="24"/>
        </w:rPr>
        <w:t>Michael Begley</w:t>
      </w:r>
      <w:r w:rsidR="00043273" w:rsidRPr="00DF68AF">
        <w:rPr>
          <w:szCs w:val="24"/>
        </w:rPr>
        <w:t>, a regulatory assessor for the Respondent</w:t>
      </w:r>
      <w:r w:rsidR="00123A6B" w:rsidRPr="00DF68AF">
        <w:rPr>
          <w:szCs w:val="24"/>
        </w:rPr>
        <w:t xml:space="preserve">, who </w:t>
      </w:r>
      <w:r w:rsidR="00043273" w:rsidRPr="00DF68AF">
        <w:rPr>
          <w:szCs w:val="24"/>
        </w:rPr>
        <w:t xml:space="preserve">sponsored </w:t>
      </w:r>
      <w:r w:rsidR="00CC49FD" w:rsidRPr="00DF68AF">
        <w:rPr>
          <w:szCs w:val="24"/>
        </w:rPr>
        <w:t>f</w:t>
      </w:r>
      <w:r w:rsidR="001461A3" w:rsidRPr="00DF68AF">
        <w:rPr>
          <w:szCs w:val="24"/>
        </w:rPr>
        <w:t>our</w:t>
      </w:r>
      <w:r w:rsidR="00CC49FD" w:rsidRPr="00DF68AF">
        <w:rPr>
          <w:szCs w:val="24"/>
        </w:rPr>
        <w:t xml:space="preserve">teen </w:t>
      </w:r>
      <w:r w:rsidR="00123A6B" w:rsidRPr="00DF68AF">
        <w:rPr>
          <w:szCs w:val="24"/>
        </w:rPr>
        <w:t>exhibits:</w:t>
      </w:r>
    </w:p>
    <w:p w:rsidR="0068307D" w:rsidRPr="00DF68AF" w:rsidRDefault="0068307D" w:rsidP="00962377">
      <w:pPr>
        <w:pStyle w:val="NoSpacing"/>
        <w:ind w:left="1440"/>
        <w:rPr>
          <w:szCs w:val="24"/>
        </w:rPr>
      </w:pPr>
    </w:p>
    <w:p w:rsidR="00703E5E" w:rsidRPr="00DF68AF" w:rsidRDefault="00703E5E" w:rsidP="00962377">
      <w:pPr>
        <w:pStyle w:val="NoSpacing"/>
        <w:ind w:left="1440"/>
        <w:rPr>
          <w:szCs w:val="24"/>
        </w:rPr>
      </w:pPr>
      <w:r w:rsidRPr="00DF68AF">
        <w:rPr>
          <w:szCs w:val="24"/>
        </w:rPr>
        <w:t xml:space="preserve">PECO Exhibit 1 </w:t>
      </w:r>
      <w:r w:rsidR="009A18DD" w:rsidRPr="00DF68AF">
        <w:rPr>
          <w:szCs w:val="24"/>
        </w:rPr>
        <w:t xml:space="preserve">- </w:t>
      </w:r>
      <w:r w:rsidR="00870E37" w:rsidRPr="00DF68AF">
        <w:rPr>
          <w:szCs w:val="24"/>
        </w:rPr>
        <w:t>Acc</w:t>
      </w:r>
      <w:r w:rsidR="0068307D" w:rsidRPr="00DF68AF">
        <w:rPr>
          <w:szCs w:val="24"/>
        </w:rPr>
        <w:t>oun</w:t>
      </w:r>
      <w:r w:rsidR="00870E37" w:rsidRPr="00DF68AF">
        <w:rPr>
          <w:szCs w:val="24"/>
        </w:rPr>
        <w:t xml:space="preserve">t </w:t>
      </w:r>
      <w:r w:rsidR="0068307D" w:rsidRPr="00DF68AF">
        <w:rPr>
          <w:szCs w:val="24"/>
        </w:rPr>
        <w:t xml:space="preserve">Activity Statement </w:t>
      </w:r>
      <w:r w:rsidR="00870E37" w:rsidRPr="00DF68AF">
        <w:rPr>
          <w:szCs w:val="24"/>
        </w:rPr>
        <w:t xml:space="preserve">for </w:t>
      </w:r>
      <w:r w:rsidR="0068307D" w:rsidRPr="00DF68AF">
        <w:rPr>
          <w:szCs w:val="24"/>
        </w:rPr>
        <w:t xml:space="preserve">Mr. </w:t>
      </w:r>
      <w:r w:rsidR="00870E37" w:rsidRPr="00DF68AF">
        <w:rPr>
          <w:szCs w:val="24"/>
        </w:rPr>
        <w:t>Wilson</w:t>
      </w:r>
      <w:r w:rsidR="00B90CC0" w:rsidRPr="00DF68AF">
        <w:rPr>
          <w:szCs w:val="24"/>
        </w:rPr>
        <w:t>;</w:t>
      </w:r>
    </w:p>
    <w:p w:rsidR="00703E5E" w:rsidRPr="00DF68AF" w:rsidRDefault="00703E5E" w:rsidP="00962377">
      <w:pPr>
        <w:pStyle w:val="NoSpacing"/>
        <w:ind w:left="1440"/>
        <w:rPr>
          <w:szCs w:val="24"/>
        </w:rPr>
      </w:pPr>
      <w:r w:rsidRPr="00DF68AF">
        <w:rPr>
          <w:szCs w:val="24"/>
        </w:rPr>
        <w:t xml:space="preserve">PECO Exhibit 2 </w:t>
      </w:r>
      <w:r w:rsidR="009A18DD" w:rsidRPr="00DF68AF">
        <w:rPr>
          <w:szCs w:val="24"/>
        </w:rPr>
        <w:t xml:space="preserve">- </w:t>
      </w:r>
      <w:r w:rsidRPr="00DF68AF">
        <w:rPr>
          <w:szCs w:val="24"/>
        </w:rPr>
        <w:t>CAP History</w:t>
      </w:r>
      <w:r w:rsidR="00B90CC0" w:rsidRPr="00DF68AF">
        <w:rPr>
          <w:szCs w:val="24"/>
        </w:rPr>
        <w:t>;</w:t>
      </w:r>
      <w:r w:rsidR="001461A3" w:rsidRPr="00DF68AF">
        <w:rPr>
          <w:rStyle w:val="FootnoteReference"/>
          <w:szCs w:val="24"/>
        </w:rPr>
        <w:footnoteReference w:id="1"/>
      </w:r>
    </w:p>
    <w:p w:rsidR="009A18DD" w:rsidRPr="00DF68AF" w:rsidRDefault="00703E5E" w:rsidP="00962377">
      <w:pPr>
        <w:pStyle w:val="NoSpacing"/>
        <w:ind w:left="1440"/>
        <w:rPr>
          <w:szCs w:val="24"/>
        </w:rPr>
      </w:pPr>
      <w:r w:rsidRPr="00DF68AF">
        <w:rPr>
          <w:szCs w:val="24"/>
        </w:rPr>
        <w:t xml:space="preserve">PECO Exhibit 4 </w:t>
      </w:r>
      <w:r w:rsidR="00660A87" w:rsidRPr="00DF68AF">
        <w:rPr>
          <w:szCs w:val="24"/>
        </w:rPr>
        <w:t>-</w:t>
      </w:r>
      <w:r w:rsidR="009A18DD" w:rsidRPr="00DF68AF">
        <w:rPr>
          <w:szCs w:val="24"/>
        </w:rPr>
        <w:t xml:space="preserve"> </w:t>
      </w:r>
      <w:r w:rsidR="0068307D" w:rsidRPr="00DF68AF">
        <w:rPr>
          <w:szCs w:val="24"/>
        </w:rPr>
        <w:t>Complainant’s F</w:t>
      </w:r>
      <w:r w:rsidR="007B31FE" w:rsidRPr="00DF68AF">
        <w:rPr>
          <w:szCs w:val="24"/>
        </w:rPr>
        <w:t xml:space="preserve">inal </w:t>
      </w:r>
      <w:r w:rsidRPr="00DF68AF">
        <w:rPr>
          <w:szCs w:val="24"/>
        </w:rPr>
        <w:t>Bill</w:t>
      </w:r>
      <w:r w:rsidR="007B31FE" w:rsidRPr="00DF68AF">
        <w:rPr>
          <w:szCs w:val="24"/>
        </w:rPr>
        <w:t xml:space="preserve"> dated July 22, 2009</w:t>
      </w:r>
      <w:r w:rsidR="00B90CC0" w:rsidRPr="00DF68AF">
        <w:rPr>
          <w:szCs w:val="24"/>
        </w:rPr>
        <w:t>;</w:t>
      </w:r>
      <w:r w:rsidRPr="00DF68AF">
        <w:rPr>
          <w:szCs w:val="24"/>
        </w:rPr>
        <w:t xml:space="preserve"> </w:t>
      </w:r>
    </w:p>
    <w:p w:rsidR="00703E5E" w:rsidRPr="00DF68AF" w:rsidRDefault="00703E5E" w:rsidP="00962377">
      <w:pPr>
        <w:pStyle w:val="NoSpacing"/>
        <w:ind w:left="1440"/>
        <w:rPr>
          <w:szCs w:val="24"/>
        </w:rPr>
      </w:pPr>
      <w:r w:rsidRPr="00DF68AF">
        <w:rPr>
          <w:szCs w:val="24"/>
        </w:rPr>
        <w:t>PECO Exhibit 5</w:t>
      </w:r>
      <w:r w:rsidR="009A18DD" w:rsidRPr="00DF68AF">
        <w:rPr>
          <w:szCs w:val="24"/>
        </w:rPr>
        <w:t xml:space="preserve"> </w:t>
      </w:r>
      <w:r w:rsidR="00660A87" w:rsidRPr="00DF68AF">
        <w:rPr>
          <w:szCs w:val="24"/>
        </w:rPr>
        <w:t>-</w:t>
      </w:r>
      <w:r w:rsidR="009A18DD" w:rsidRPr="00DF68AF">
        <w:rPr>
          <w:szCs w:val="24"/>
        </w:rPr>
        <w:t xml:space="preserve"> </w:t>
      </w:r>
      <w:r w:rsidRPr="00DF68AF">
        <w:rPr>
          <w:szCs w:val="24"/>
        </w:rPr>
        <w:t>Financial Statement History</w:t>
      </w:r>
      <w:r w:rsidR="00B90CC0" w:rsidRPr="00DF68AF">
        <w:rPr>
          <w:szCs w:val="24"/>
        </w:rPr>
        <w:t>;</w:t>
      </w:r>
      <w:r w:rsidRPr="00DF68AF">
        <w:rPr>
          <w:szCs w:val="24"/>
        </w:rPr>
        <w:t xml:space="preserve"> </w:t>
      </w:r>
    </w:p>
    <w:p w:rsidR="00703E5E" w:rsidRPr="00DF68AF" w:rsidRDefault="00703E5E" w:rsidP="00962377">
      <w:pPr>
        <w:pStyle w:val="NoSpacing"/>
        <w:ind w:left="1440"/>
        <w:rPr>
          <w:szCs w:val="24"/>
        </w:rPr>
      </w:pPr>
      <w:r w:rsidRPr="00DF68AF">
        <w:rPr>
          <w:szCs w:val="24"/>
        </w:rPr>
        <w:t xml:space="preserve">PECO Exhibit 6 </w:t>
      </w:r>
      <w:r w:rsidR="00660A87" w:rsidRPr="00DF68AF">
        <w:rPr>
          <w:szCs w:val="24"/>
        </w:rPr>
        <w:t>-</w:t>
      </w:r>
      <w:r w:rsidR="009A18DD" w:rsidRPr="00DF68AF">
        <w:rPr>
          <w:szCs w:val="24"/>
        </w:rPr>
        <w:t xml:space="preserve"> </w:t>
      </w:r>
      <w:r w:rsidR="007B31FE" w:rsidRPr="00DF68AF">
        <w:rPr>
          <w:szCs w:val="24"/>
        </w:rPr>
        <w:t xml:space="preserve">Complainant’s </w:t>
      </w:r>
      <w:r w:rsidRPr="00DF68AF">
        <w:rPr>
          <w:szCs w:val="24"/>
        </w:rPr>
        <w:t>Driver</w:t>
      </w:r>
      <w:r w:rsidR="009A18DD" w:rsidRPr="00DF68AF">
        <w:rPr>
          <w:szCs w:val="24"/>
        </w:rPr>
        <w:t>’</w:t>
      </w:r>
      <w:r w:rsidRPr="00DF68AF">
        <w:rPr>
          <w:szCs w:val="24"/>
        </w:rPr>
        <w:t>s License</w:t>
      </w:r>
      <w:r w:rsidR="00B90CC0" w:rsidRPr="00DF68AF">
        <w:rPr>
          <w:szCs w:val="24"/>
        </w:rPr>
        <w:t>;</w:t>
      </w:r>
      <w:r w:rsidRPr="00DF68AF">
        <w:rPr>
          <w:szCs w:val="24"/>
        </w:rPr>
        <w:t xml:space="preserve"> </w:t>
      </w:r>
    </w:p>
    <w:p w:rsidR="00703E5E" w:rsidRPr="00DF68AF" w:rsidRDefault="00703E5E" w:rsidP="00962377">
      <w:pPr>
        <w:pStyle w:val="NoSpacing"/>
        <w:ind w:left="1440"/>
        <w:rPr>
          <w:szCs w:val="24"/>
        </w:rPr>
      </w:pPr>
      <w:r w:rsidRPr="00DF68AF">
        <w:rPr>
          <w:szCs w:val="24"/>
        </w:rPr>
        <w:t xml:space="preserve">PECO Exhibit 7 </w:t>
      </w:r>
      <w:r w:rsidR="00660A87" w:rsidRPr="00DF68AF">
        <w:rPr>
          <w:szCs w:val="24"/>
        </w:rPr>
        <w:t>-</w:t>
      </w:r>
      <w:r w:rsidR="009A18DD" w:rsidRPr="00DF68AF">
        <w:rPr>
          <w:szCs w:val="24"/>
        </w:rPr>
        <w:t xml:space="preserve"> </w:t>
      </w:r>
      <w:r w:rsidR="007B31FE" w:rsidRPr="00DF68AF">
        <w:rPr>
          <w:szCs w:val="24"/>
        </w:rPr>
        <w:t xml:space="preserve">Complainant’s </w:t>
      </w:r>
      <w:r w:rsidRPr="00DF68AF">
        <w:rPr>
          <w:szCs w:val="24"/>
        </w:rPr>
        <w:t>Social Security Card</w:t>
      </w:r>
      <w:r w:rsidR="00B90CC0" w:rsidRPr="00DF68AF">
        <w:rPr>
          <w:szCs w:val="24"/>
        </w:rPr>
        <w:t>;</w:t>
      </w:r>
      <w:r w:rsidRPr="00DF68AF">
        <w:rPr>
          <w:szCs w:val="24"/>
        </w:rPr>
        <w:t xml:space="preserve"> </w:t>
      </w:r>
    </w:p>
    <w:p w:rsidR="00703E5E" w:rsidRPr="00DF68AF" w:rsidRDefault="00703E5E" w:rsidP="00962377">
      <w:pPr>
        <w:pStyle w:val="NoSpacing"/>
        <w:ind w:left="1440"/>
        <w:rPr>
          <w:szCs w:val="24"/>
        </w:rPr>
      </w:pPr>
      <w:r w:rsidRPr="00DF68AF">
        <w:rPr>
          <w:szCs w:val="24"/>
        </w:rPr>
        <w:t xml:space="preserve">PECO Exhibit 8 </w:t>
      </w:r>
      <w:r w:rsidR="009A18DD" w:rsidRPr="00DF68AF">
        <w:rPr>
          <w:szCs w:val="24"/>
        </w:rPr>
        <w:t xml:space="preserve">- </w:t>
      </w:r>
      <w:r w:rsidRPr="00DF68AF">
        <w:rPr>
          <w:szCs w:val="24"/>
        </w:rPr>
        <w:t>Tax Assessment</w:t>
      </w:r>
      <w:r w:rsidR="00F01D5E" w:rsidRPr="00DF68AF">
        <w:rPr>
          <w:szCs w:val="24"/>
        </w:rPr>
        <w:t xml:space="preserve"> for </w:t>
      </w:r>
      <w:r w:rsidR="0068307D" w:rsidRPr="00DF68AF">
        <w:rPr>
          <w:szCs w:val="24"/>
        </w:rPr>
        <w:t>3317 Gratz Street</w:t>
      </w:r>
      <w:r w:rsidR="00B90CC0" w:rsidRPr="00DF68AF">
        <w:rPr>
          <w:szCs w:val="24"/>
        </w:rPr>
        <w:t>;</w:t>
      </w:r>
    </w:p>
    <w:p w:rsidR="00703E5E" w:rsidRPr="00DF68AF" w:rsidRDefault="00703E5E" w:rsidP="00962377">
      <w:pPr>
        <w:pStyle w:val="NoSpacing"/>
        <w:ind w:left="1440"/>
        <w:rPr>
          <w:szCs w:val="24"/>
        </w:rPr>
      </w:pPr>
      <w:r w:rsidRPr="00DF68AF">
        <w:rPr>
          <w:szCs w:val="24"/>
        </w:rPr>
        <w:t xml:space="preserve">PECO Exhibit 9 </w:t>
      </w:r>
      <w:r w:rsidR="00660A87" w:rsidRPr="00DF68AF">
        <w:rPr>
          <w:szCs w:val="24"/>
        </w:rPr>
        <w:t>-</w:t>
      </w:r>
      <w:r w:rsidR="009A18DD" w:rsidRPr="00DF68AF">
        <w:rPr>
          <w:szCs w:val="24"/>
        </w:rPr>
        <w:t xml:space="preserve"> </w:t>
      </w:r>
      <w:r w:rsidR="00F01D5E" w:rsidRPr="00DF68AF">
        <w:rPr>
          <w:szCs w:val="24"/>
        </w:rPr>
        <w:t xml:space="preserve">Complainant’s </w:t>
      </w:r>
      <w:r w:rsidRPr="00DF68AF">
        <w:rPr>
          <w:szCs w:val="24"/>
        </w:rPr>
        <w:t>Mortgage</w:t>
      </w:r>
      <w:r w:rsidR="00F01D5E" w:rsidRPr="00DF68AF">
        <w:rPr>
          <w:szCs w:val="24"/>
        </w:rPr>
        <w:t xml:space="preserve"> for </w:t>
      </w:r>
      <w:r w:rsidR="0068307D" w:rsidRPr="00DF68AF">
        <w:rPr>
          <w:szCs w:val="24"/>
        </w:rPr>
        <w:t>3317 Gratz Street;</w:t>
      </w:r>
    </w:p>
    <w:p w:rsidR="00703E5E" w:rsidRPr="00DF68AF" w:rsidRDefault="00703E5E" w:rsidP="00962377">
      <w:pPr>
        <w:pStyle w:val="NoSpacing"/>
        <w:ind w:left="1440"/>
        <w:rPr>
          <w:szCs w:val="24"/>
        </w:rPr>
      </w:pPr>
      <w:r w:rsidRPr="00DF68AF">
        <w:rPr>
          <w:szCs w:val="24"/>
        </w:rPr>
        <w:t xml:space="preserve">PECO Exhibit 10 </w:t>
      </w:r>
      <w:r w:rsidR="009A18DD" w:rsidRPr="00DF68AF">
        <w:rPr>
          <w:szCs w:val="24"/>
        </w:rPr>
        <w:t xml:space="preserve">- </w:t>
      </w:r>
      <w:r w:rsidRPr="00DF68AF">
        <w:rPr>
          <w:szCs w:val="24"/>
        </w:rPr>
        <w:t>Civil Docket Access</w:t>
      </w:r>
      <w:r w:rsidR="00B90CC0" w:rsidRPr="00DF68AF">
        <w:rPr>
          <w:szCs w:val="24"/>
        </w:rPr>
        <w:t>;</w:t>
      </w:r>
    </w:p>
    <w:p w:rsidR="00123A6B" w:rsidRPr="00DF68AF" w:rsidRDefault="00703E5E" w:rsidP="00962377">
      <w:pPr>
        <w:pStyle w:val="NoSpacing"/>
        <w:ind w:left="1440"/>
        <w:rPr>
          <w:szCs w:val="24"/>
        </w:rPr>
      </w:pPr>
      <w:r w:rsidRPr="00DF68AF">
        <w:rPr>
          <w:szCs w:val="24"/>
        </w:rPr>
        <w:t xml:space="preserve">PECO Exhibit 11 </w:t>
      </w:r>
      <w:r w:rsidR="009A18DD" w:rsidRPr="00DF68AF">
        <w:rPr>
          <w:szCs w:val="24"/>
        </w:rPr>
        <w:t xml:space="preserve">- </w:t>
      </w:r>
      <w:r w:rsidR="00F01D5E" w:rsidRPr="00DF68AF">
        <w:rPr>
          <w:szCs w:val="24"/>
        </w:rPr>
        <w:t>BCS</w:t>
      </w:r>
      <w:r w:rsidRPr="00DF68AF">
        <w:rPr>
          <w:szCs w:val="24"/>
        </w:rPr>
        <w:t xml:space="preserve"> Case </w:t>
      </w:r>
      <w:r w:rsidR="00CD65D9">
        <w:rPr>
          <w:szCs w:val="24"/>
        </w:rPr>
        <w:t>Detai</w:t>
      </w:r>
      <w:r w:rsidR="009A18DD" w:rsidRPr="00DF68AF">
        <w:rPr>
          <w:szCs w:val="24"/>
        </w:rPr>
        <w:t>1s Report</w:t>
      </w:r>
      <w:r w:rsidR="00F01D5E" w:rsidRPr="00DF68AF">
        <w:rPr>
          <w:szCs w:val="24"/>
        </w:rPr>
        <w:t xml:space="preserve"> #002439474 September 2009</w:t>
      </w:r>
      <w:r w:rsidR="00B90CC0" w:rsidRPr="00DF68AF">
        <w:rPr>
          <w:szCs w:val="24"/>
        </w:rPr>
        <w:t>;</w:t>
      </w:r>
      <w:r w:rsidR="009A18DD" w:rsidRPr="00DF68AF">
        <w:rPr>
          <w:szCs w:val="24"/>
        </w:rPr>
        <w:t xml:space="preserve"> </w:t>
      </w:r>
    </w:p>
    <w:p w:rsidR="002659AA" w:rsidRPr="00DF68AF" w:rsidRDefault="00A40436" w:rsidP="00962377">
      <w:pPr>
        <w:pStyle w:val="NoSpacing"/>
        <w:ind w:left="1440"/>
        <w:rPr>
          <w:szCs w:val="24"/>
        </w:rPr>
      </w:pPr>
      <w:r w:rsidRPr="00DF68AF">
        <w:rPr>
          <w:szCs w:val="24"/>
        </w:rPr>
        <w:t>PECO Ex</w:t>
      </w:r>
      <w:r w:rsidR="00505FE8" w:rsidRPr="00DF68AF">
        <w:rPr>
          <w:szCs w:val="24"/>
        </w:rPr>
        <w:t>hibit</w:t>
      </w:r>
      <w:r w:rsidR="002659AA" w:rsidRPr="00DF68AF">
        <w:rPr>
          <w:szCs w:val="24"/>
        </w:rPr>
        <w:t xml:space="preserve"> 1</w:t>
      </w:r>
      <w:r w:rsidR="00505FE8" w:rsidRPr="00DF68AF">
        <w:rPr>
          <w:szCs w:val="24"/>
        </w:rPr>
        <w:t>2</w:t>
      </w:r>
      <w:r w:rsidRPr="00DF68AF">
        <w:rPr>
          <w:szCs w:val="24"/>
        </w:rPr>
        <w:t xml:space="preserve"> </w:t>
      </w:r>
      <w:r w:rsidR="00E65D9C" w:rsidRPr="00DF68AF">
        <w:rPr>
          <w:szCs w:val="24"/>
        </w:rPr>
        <w:t>-</w:t>
      </w:r>
      <w:r w:rsidR="002D4D5D" w:rsidRPr="00DF68AF">
        <w:rPr>
          <w:szCs w:val="24"/>
        </w:rPr>
        <w:t xml:space="preserve"> BCS </w:t>
      </w:r>
      <w:r w:rsidR="002659AA" w:rsidRPr="00DF68AF">
        <w:rPr>
          <w:szCs w:val="24"/>
        </w:rPr>
        <w:t>Decision Report</w:t>
      </w:r>
      <w:r w:rsidR="002D4D5D" w:rsidRPr="00DF68AF">
        <w:rPr>
          <w:szCs w:val="24"/>
        </w:rPr>
        <w:t xml:space="preserve"> </w:t>
      </w:r>
      <w:r w:rsidR="00E8349D" w:rsidRPr="00DF68AF">
        <w:rPr>
          <w:szCs w:val="24"/>
        </w:rPr>
        <w:t>#002439474</w:t>
      </w:r>
      <w:r w:rsidR="002D4D5D" w:rsidRPr="00DF68AF">
        <w:rPr>
          <w:szCs w:val="24"/>
        </w:rPr>
        <w:t xml:space="preserve"> </w:t>
      </w:r>
      <w:r w:rsidR="00F01D5E" w:rsidRPr="00DF68AF">
        <w:rPr>
          <w:szCs w:val="24"/>
        </w:rPr>
        <w:t>issue</w:t>
      </w:r>
      <w:r w:rsidR="002D4D5D" w:rsidRPr="00DF68AF">
        <w:rPr>
          <w:szCs w:val="24"/>
        </w:rPr>
        <w:t xml:space="preserve">d </w:t>
      </w:r>
      <w:r w:rsidR="00F01D5E" w:rsidRPr="00DF68AF">
        <w:rPr>
          <w:szCs w:val="24"/>
        </w:rPr>
        <w:t>September 9</w:t>
      </w:r>
      <w:r w:rsidR="002D4D5D" w:rsidRPr="00DF68AF">
        <w:rPr>
          <w:szCs w:val="24"/>
        </w:rPr>
        <w:t>, 20</w:t>
      </w:r>
      <w:r w:rsidR="00F01D5E" w:rsidRPr="00DF68AF">
        <w:rPr>
          <w:szCs w:val="24"/>
        </w:rPr>
        <w:t>09</w:t>
      </w:r>
      <w:r w:rsidR="002D4D5D" w:rsidRPr="00DF68AF">
        <w:rPr>
          <w:szCs w:val="24"/>
        </w:rPr>
        <w:t>;</w:t>
      </w:r>
    </w:p>
    <w:p w:rsidR="002659AA" w:rsidRPr="00DF68AF" w:rsidRDefault="00A40436" w:rsidP="00962377">
      <w:pPr>
        <w:pStyle w:val="NoSpacing"/>
        <w:ind w:left="1440"/>
        <w:rPr>
          <w:szCs w:val="24"/>
        </w:rPr>
      </w:pPr>
      <w:r w:rsidRPr="00DF68AF">
        <w:rPr>
          <w:szCs w:val="24"/>
        </w:rPr>
        <w:t>PECO Ex</w:t>
      </w:r>
      <w:r w:rsidR="00505FE8" w:rsidRPr="00DF68AF">
        <w:rPr>
          <w:szCs w:val="24"/>
        </w:rPr>
        <w:t>hibit</w:t>
      </w:r>
      <w:r w:rsidR="002659AA" w:rsidRPr="00DF68AF">
        <w:rPr>
          <w:szCs w:val="24"/>
        </w:rPr>
        <w:t xml:space="preserve"> 1</w:t>
      </w:r>
      <w:r w:rsidR="00505FE8" w:rsidRPr="00DF68AF">
        <w:rPr>
          <w:szCs w:val="24"/>
        </w:rPr>
        <w:t>3</w:t>
      </w:r>
      <w:r w:rsidR="002659AA" w:rsidRPr="00DF68AF">
        <w:rPr>
          <w:szCs w:val="24"/>
        </w:rPr>
        <w:t xml:space="preserve"> </w:t>
      </w:r>
      <w:r w:rsidR="00660A87" w:rsidRPr="00DF68AF">
        <w:rPr>
          <w:szCs w:val="24"/>
        </w:rPr>
        <w:t>-</w:t>
      </w:r>
      <w:r w:rsidR="002659AA" w:rsidRPr="00DF68AF">
        <w:rPr>
          <w:szCs w:val="24"/>
        </w:rPr>
        <w:t xml:space="preserve"> </w:t>
      </w:r>
      <w:r w:rsidR="0068307D" w:rsidRPr="00DF68AF">
        <w:rPr>
          <w:szCs w:val="24"/>
        </w:rPr>
        <w:t xml:space="preserve">BCS </w:t>
      </w:r>
      <w:r w:rsidR="002659AA" w:rsidRPr="00DF68AF">
        <w:rPr>
          <w:szCs w:val="24"/>
        </w:rPr>
        <w:t>Case Details Report</w:t>
      </w:r>
      <w:r w:rsidR="002D4D5D" w:rsidRPr="00DF68AF">
        <w:rPr>
          <w:szCs w:val="24"/>
        </w:rPr>
        <w:t xml:space="preserve"> </w:t>
      </w:r>
      <w:r w:rsidR="00C42C71" w:rsidRPr="00DF68AF">
        <w:rPr>
          <w:szCs w:val="24"/>
        </w:rPr>
        <w:t>#</w:t>
      </w:r>
      <w:r w:rsidR="002D4D5D" w:rsidRPr="00DF68AF">
        <w:rPr>
          <w:szCs w:val="24"/>
        </w:rPr>
        <w:t>0030</w:t>
      </w:r>
      <w:r w:rsidR="00C42C71" w:rsidRPr="00DF68AF">
        <w:rPr>
          <w:szCs w:val="24"/>
        </w:rPr>
        <w:t>791</w:t>
      </w:r>
      <w:r w:rsidR="002D4D5D" w:rsidRPr="00DF68AF">
        <w:rPr>
          <w:szCs w:val="24"/>
        </w:rPr>
        <w:t>0</w:t>
      </w:r>
      <w:r w:rsidR="00660A87" w:rsidRPr="00DF68AF">
        <w:rPr>
          <w:szCs w:val="24"/>
        </w:rPr>
        <w:t>;</w:t>
      </w:r>
    </w:p>
    <w:p w:rsidR="00505FE8" w:rsidRPr="00DF68AF" w:rsidRDefault="00505FE8" w:rsidP="00962377">
      <w:pPr>
        <w:pStyle w:val="NoSpacing"/>
        <w:ind w:left="1440"/>
        <w:rPr>
          <w:szCs w:val="24"/>
        </w:rPr>
      </w:pPr>
      <w:r w:rsidRPr="00DF68AF">
        <w:rPr>
          <w:szCs w:val="24"/>
        </w:rPr>
        <w:t xml:space="preserve">PECO Exhibit 14 - BCS Decision Report </w:t>
      </w:r>
      <w:r w:rsidR="00471205" w:rsidRPr="00DF68AF">
        <w:rPr>
          <w:szCs w:val="24"/>
        </w:rPr>
        <w:t>#00307910</w:t>
      </w:r>
      <w:r w:rsidRPr="00DF68AF">
        <w:rPr>
          <w:b/>
          <w:szCs w:val="24"/>
        </w:rPr>
        <w:t>,</w:t>
      </w:r>
      <w:r w:rsidRPr="00DF68AF">
        <w:rPr>
          <w:szCs w:val="24"/>
        </w:rPr>
        <w:t xml:space="preserve"> dated </w:t>
      </w:r>
      <w:r w:rsidR="00C42C71" w:rsidRPr="00DF68AF">
        <w:rPr>
          <w:szCs w:val="24"/>
        </w:rPr>
        <w:t>December 17, 2014</w:t>
      </w:r>
      <w:r w:rsidRPr="00DF68AF">
        <w:rPr>
          <w:szCs w:val="24"/>
        </w:rPr>
        <w:t>; and</w:t>
      </w:r>
    </w:p>
    <w:p w:rsidR="00505FE8" w:rsidRPr="00DF68AF" w:rsidRDefault="00505FE8" w:rsidP="00962377">
      <w:pPr>
        <w:pStyle w:val="NoSpacing"/>
        <w:ind w:left="1440"/>
        <w:rPr>
          <w:szCs w:val="24"/>
        </w:rPr>
      </w:pPr>
      <w:r w:rsidRPr="00DF68AF">
        <w:rPr>
          <w:szCs w:val="24"/>
        </w:rPr>
        <w:t xml:space="preserve">PECO Exhibit 15 </w:t>
      </w:r>
      <w:r w:rsidR="00B8624D" w:rsidRPr="00DF68AF">
        <w:rPr>
          <w:szCs w:val="24"/>
        </w:rPr>
        <w:t>-</w:t>
      </w:r>
      <w:r w:rsidRPr="00DF68AF">
        <w:rPr>
          <w:szCs w:val="24"/>
        </w:rPr>
        <w:t xml:space="preserve"> </w:t>
      </w:r>
      <w:r w:rsidR="0068307D" w:rsidRPr="00DF68AF">
        <w:rPr>
          <w:szCs w:val="24"/>
        </w:rPr>
        <w:t xml:space="preserve">Respondent’s </w:t>
      </w:r>
      <w:r w:rsidR="00471205" w:rsidRPr="00DF68AF">
        <w:rPr>
          <w:szCs w:val="24"/>
        </w:rPr>
        <w:t xml:space="preserve">Tariff </w:t>
      </w:r>
      <w:r w:rsidR="007536BE">
        <w:rPr>
          <w:szCs w:val="24"/>
        </w:rPr>
        <w:t>5</w:t>
      </w:r>
      <w:r w:rsidR="002825BD" w:rsidRPr="00DF68AF">
        <w:rPr>
          <w:szCs w:val="24"/>
        </w:rPr>
        <w:t>.1 regarding payment obligation</w:t>
      </w:r>
      <w:r w:rsidR="00B90CC0" w:rsidRPr="00DF68AF">
        <w:rPr>
          <w:szCs w:val="24"/>
        </w:rPr>
        <w:t>.</w:t>
      </w:r>
      <w:r w:rsidRPr="00DF68AF">
        <w:rPr>
          <w:szCs w:val="24"/>
        </w:rPr>
        <w:t xml:space="preserve"> </w:t>
      </w:r>
    </w:p>
    <w:p w:rsidR="00E8349D" w:rsidRPr="00DF68AF" w:rsidRDefault="00E8349D" w:rsidP="00962377">
      <w:pPr>
        <w:pStyle w:val="NoSpacing"/>
        <w:spacing w:line="360" w:lineRule="auto"/>
        <w:rPr>
          <w:szCs w:val="24"/>
        </w:rPr>
      </w:pPr>
    </w:p>
    <w:p w:rsidR="00B44EE4" w:rsidRPr="00DF68AF" w:rsidRDefault="00C1603C" w:rsidP="00962377">
      <w:pPr>
        <w:pStyle w:val="NoSpacing"/>
        <w:spacing w:line="360" w:lineRule="auto"/>
        <w:rPr>
          <w:szCs w:val="24"/>
        </w:rPr>
      </w:pPr>
      <w:r w:rsidRPr="00DF68AF">
        <w:rPr>
          <w:szCs w:val="24"/>
        </w:rPr>
        <w:tab/>
      </w:r>
      <w:r w:rsidRPr="00DF68AF">
        <w:rPr>
          <w:szCs w:val="24"/>
        </w:rPr>
        <w:tab/>
        <w:t>The reco</w:t>
      </w:r>
      <w:r w:rsidR="00C2686A" w:rsidRPr="00DF68AF">
        <w:rPr>
          <w:szCs w:val="24"/>
        </w:rPr>
        <w:t>rd in this case consists of a</w:t>
      </w:r>
      <w:r w:rsidR="009A18DD" w:rsidRPr="00DF68AF">
        <w:rPr>
          <w:szCs w:val="24"/>
        </w:rPr>
        <w:t>n</w:t>
      </w:r>
      <w:r w:rsidR="00C2686A" w:rsidRPr="00DF68AF">
        <w:rPr>
          <w:szCs w:val="24"/>
        </w:rPr>
        <w:t xml:space="preserve"> </w:t>
      </w:r>
      <w:r w:rsidR="009A18DD" w:rsidRPr="00DF68AF">
        <w:rPr>
          <w:szCs w:val="24"/>
        </w:rPr>
        <w:t>82</w:t>
      </w:r>
      <w:r w:rsidR="00225840" w:rsidRPr="00DF68AF">
        <w:rPr>
          <w:szCs w:val="24"/>
        </w:rPr>
        <w:t>-page transcript and twe</w:t>
      </w:r>
      <w:r w:rsidR="00505FE8" w:rsidRPr="00DF68AF">
        <w:rPr>
          <w:szCs w:val="24"/>
        </w:rPr>
        <w:t>nty-two</w:t>
      </w:r>
      <w:r w:rsidRPr="00DF68AF">
        <w:rPr>
          <w:szCs w:val="24"/>
        </w:rPr>
        <w:t xml:space="preserve"> exhibits.  </w:t>
      </w:r>
      <w:r w:rsidR="00E8349D" w:rsidRPr="00DF68AF">
        <w:rPr>
          <w:szCs w:val="24"/>
        </w:rPr>
        <w:t>Complainant’</w:t>
      </w:r>
      <w:r w:rsidR="001461A3" w:rsidRPr="00DF68AF">
        <w:rPr>
          <w:szCs w:val="24"/>
        </w:rPr>
        <w:t>s</w:t>
      </w:r>
      <w:r w:rsidR="00E8349D" w:rsidRPr="00DF68AF">
        <w:rPr>
          <w:szCs w:val="24"/>
        </w:rPr>
        <w:t xml:space="preserve"> </w:t>
      </w:r>
      <w:r w:rsidR="00660A87" w:rsidRPr="00DF68AF">
        <w:rPr>
          <w:szCs w:val="24"/>
        </w:rPr>
        <w:t xml:space="preserve">Exhibits </w:t>
      </w:r>
      <w:r w:rsidR="00CC49FD" w:rsidRPr="00DF68AF">
        <w:rPr>
          <w:szCs w:val="24"/>
        </w:rPr>
        <w:t xml:space="preserve">1-3, and 5-9 </w:t>
      </w:r>
      <w:r w:rsidR="00E8349D" w:rsidRPr="00DF68AF">
        <w:rPr>
          <w:szCs w:val="24"/>
        </w:rPr>
        <w:t xml:space="preserve">and PECO Exhibits </w:t>
      </w:r>
      <w:r w:rsidR="00CC49FD" w:rsidRPr="00DF68AF">
        <w:rPr>
          <w:szCs w:val="24"/>
        </w:rPr>
        <w:t xml:space="preserve">1, 2, and 4-15 </w:t>
      </w:r>
      <w:r w:rsidR="00E8349D" w:rsidRPr="00DF68AF">
        <w:rPr>
          <w:szCs w:val="24"/>
        </w:rPr>
        <w:t>were admitted into evidence</w:t>
      </w:r>
      <w:r w:rsidR="00CC49FD" w:rsidRPr="00DF68AF">
        <w:rPr>
          <w:szCs w:val="24"/>
        </w:rPr>
        <w:t xml:space="preserve"> without objection.</w:t>
      </w:r>
      <w:r w:rsidR="00E8349D" w:rsidRPr="00DF68AF">
        <w:rPr>
          <w:szCs w:val="24"/>
        </w:rPr>
        <w:t xml:space="preserve">  </w:t>
      </w:r>
      <w:r w:rsidR="00CC49FD" w:rsidRPr="00DF68AF">
        <w:rPr>
          <w:szCs w:val="24"/>
        </w:rPr>
        <w:t xml:space="preserve">Ms. Lee objected to Complainant’s </w:t>
      </w:r>
      <w:r w:rsidR="001461A3" w:rsidRPr="00DF68AF">
        <w:rPr>
          <w:szCs w:val="24"/>
        </w:rPr>
        <w:t xml:space="preserve">Exhibit </w:t>
      </w:r>
      <w:r w:rsidR="00CC49FD" w:rsidRPr="00DF68AF">
        <w:rPr>
          <w:szCs w:val="24"/>
        </w:rPr>
        <w:t xml:space="preserve">4 on the grounds that it was hearsay.  In addition, the Complainant’s testimony and other exhibits contradicted the information in the letter.  Since Rev. Townsend was not available to testify and the evidence in the record </w:t>
      </w:r>
      <w:r w:rsidR="00660A87" w:rsidRPr="00DF68AF">
        <w:rPr>
          <w:szCs w:val="24"/>
        </w:rPr>
        <w:t>differe</w:t>
      </w:r>
      <w:r w:rsidR="00CC49FD" w:rsidRPr="00DF68AF">
        <w:rPr>
          <w:szCs w:val="24"/>
        </w:rPr>
        <w:t xml:space="preserve">d </w:t>
      </w:r>
      <w:r w:rsidR="00660A87" w:rsidRPr="00DF68AF">
        <w:rPr>
          <w:szCs w:val="24"/>
        </w:rPr>
        <w:t xml:space="preserve">from </w:t>
      </w:r>
      <w:r w:rsidR="00CC49FD" w:rsidRPr="00DF68AF">
        <w:rPr>
          <w:szCs w:val="24"/>
        </w:rPr>
        <w:t xml:space="preserve">the information in the letter, the objection was sustained.  Complainant’s </w:t>
      </w:r>
      <w:r w:rsidR="00660A87" w:rsidRPr="00DF68AF">
        <w:rPr>
          <w:szCs w:val="24"/>
        </w:rPr>
        <w:t xml:space="preserve">Exhibit </w:t>
      </w:r>
      <w:r w:rsidR="00CC49FD" w:rsidRPr="00DF68AF">
        <w:rPr>
          <w:szCs w:val="24"/>
        </w:rPr>
        <w:t>4 was not admitted</w:t>
      </w:r>
      <w:r w:rsidR="001461A3" w:rsidRPr="00DF68AF">
        <w:rPr>
          <w:szCs w:val="24"/>
        </w:rPr>
        <w:t xml:space="preserve"> (Tr. 78-80)</w:t>
      </w:r>
      <w:r w:rsidR="00CC49FD" w:rsidRPr="00DF68AF">
        <w:rPr>
          <w:szCs w:val="24"/>
        </w:rPr>
        <w:t xml:space="preserve">.  </w:t>
      </w:r>
      <w:r w:rsidRPr="00DF68AF">
        <w:rPr>
          <w:szCs w:val="24"/>
        </w:rPr>
        <w:t>The rec</w:t>
      </w:r>
      <w:r w:rsidR="00C2686A" w:rsidRPr="00DF68AF">
        <w:rPr>
          <w:szCs w:val="24"/>
        </w:rPr>
        <w:t xml:space="preserve">ord closed on </w:t>
      </w:r>
      <w:r w:rsidR="00505FE8" w:rsidRPr="00DF68AF">
        <w:rPr>
          <w:szCs w:val="24"/>
        </w:rPr>
        <w:t>May</w:t>
      </w:r>
      <w:r w:rsidR="00C2686A" w:rsidRPr="00DF68AF">
        <w:rPr>
          <w:szCs w:val="24"/>
        </w:rPr>
        <w:t xml:space="preserve"> 2</w:t>
      </w:r>
      <w:r w:rsidR="00505FE8" w:rsidRPr="00DF68AF">
        <w:rPr>
          <w:szCs w:val="24"/>
        </w:rPr>
        <w:t>6</w:t>
      </w:r>
      <w:r w:rsidRPr="00DF68AF">
        <w:rPr>
          <w:szCs w:val="24"/>
        </w:rPr>
        <w:t>, 201</w:t>
      </w:r>
      <w:r w:rsidR="00505FE8" w:rsidRPr="00DF68AF">
        <w:rPr>
          <w:szCs w:val="24"/>
        </w:rPr>
        <w:t>5</w:t>
      </w:r>
      <w:r w:rsidRPr="00DF68AF">
        <w:rPr>
          <w:szCs w:val="24"/>
        </w:rPr>
        <w:t>, when the transcript was received.</w:t>
      </w:r>
    </w:p>
    <w:p w:rsidR="004F77BC" w:rsidRPr="00DF68AF" w:rsidRDefault="004F77BC" w:rsidP="00962377">
      <w:pPr>
        <w:pStyle w:val="NoSpacing"/>
        <w:spacing w:line="360" w:lineRule="auto"/>
        <w:rPr>
          <w:szCs w:val="24"/>
        </w:rPr>
      </w:pPr>
    </w:p>
    <w:p w:rsidR="00B44EE4" w:rsidRPr="00DF68AF" w:rsidRDefault="00B44EE4" w:rsidP="00962377">
      <w:pPr>
        <w:pStyle w:val="NoSpacing"/>
        <w:spacing w:line="360" w:lineRule="auto"/>
        <w:jc w:val="center"/>
        <w:rPr>
          <w:rFonts w:eastAsia="Batang"/>
          <w:szCs w:val="24"/>
          <w:u w:val="single"/>
        </w:rPr>
      </w:pPr>
      <w:r w:rsidRPr="00DF68AF">
        <w:rPr>
          <w:rFonts w:eastAsia="Batang"/>
          <w:szCs w:val="24"/>
          <w:u w:val="single"/>
        </w:rPr>
        <w:lastRenderedPageBreak/>
        <w:t>FINDINGS OF FACT</w:t>
      </w:r>
    </w:p>
    <w:p w:rsidR="00B44EE4" w:rsidRPr="00DF68AF" w:rsidRDefault="00B44EE4" w:rsidP="00962377">
      <w:pPr>
        <w:pStyle w:val="NoSpacing"/>
        <w:spacing w:line="360" w:lineRule="auto"/>
        <w:ind w:firstLine="1440"/>
        <w:rPr>
          <w:rFonts w:eastAsia="Batang"/>
          <w:szCs w:val="24"/>
        </w:rPr>
      </w:pPr>
    </w:p>
    <w:p w:rsidR="009C76DE" w:rsidRPr="00DF68AF" w:rsidRDefault="009C76DE" w:rsidP="00962377">
      <w:pPr>
        <w:pStyle w:val="NoSpacing"/>
        <w:numPr>
          <w:ilvl w:val="0"/>
          <w:numId w:val="2"/>
        </w:numPr>
        <w:spacing w:line="360" w:lineRule="auto"/>
        <w:ind w:left="0" w:firstLine="1440"/>
        <w:rPr>
          <w:rFonts w:eastAsia="Batang"/>
          <w:szCs w:val="24"/>
        </w:rPr>
      </w:pPr>
      <w:r w:rsidRPr="00DF68AF">
        <w:rPr>
          <w:rFonts w:eastAsia="Batang"/>
          <w:szCs w:val="24"/>
        </w:rPr>
        <w:t xml:space="preserve">The Complainant is </w:t>
      </w:r>
      <w:r w:rsidR="001D33D2" w:rsidRPr="00DF68AF">
        <w:rPr>
          <w:rFonts w:eastAsia="Batang"/>
          <w:szCs w:val="24"/>
        </w:rPr>
        <w:t>Pamela McDuffie</w:t>
      </w:r>
      <w:r w:rsidRPr="00DF68AF">
        <w:rPr>
          <w:rFonts w:eastAsia="Batang"/>
          <w:szCs w:val="24"/>
        </w:rPr>
        <w:t xml:space="preserve">, </w:t>
      </w:r>
      <w:r w:rsidR="002F776D" w:rsidRPr="00DF68AF">
        <w:rPr>
          <w:rFonts w:eastAsia="Batang"/>
          <w:szCs w:val="24"/>
        </w:rPr>
        <w:t xml:space="preserve">who lives at </w:t>
      </w:r>
      <w:r w:rsidR="00703E5E" w:rsidRPr="00DF68AF">
        <w:rPr>
          <w:rFonts w:eastAsia="Batang"/>
          <w:szCs w:val="24"/>
        </w:rPr>
        <w:t xml:space="preserve">3317 </w:t>
      </w:r>
      <w:r w:rsidR="00505FE8" w:rsidRPr="00DF68AF">
        <w:rPr>
          <w:rFonts w:eastAsia="Batang"/>
          <w:szCs w:val="24"/>
        </w:rPr>
        <w:t xml:space="preserve">North Gratz Street, Philadelphia, </w:t>
      </w:r>
      <w:r w:rsidR="00703E5E" w:rsidRPr="00DF68AF">
        <w:rPr>
          <w:rFonts w:eastAsia="Batang"/>
          <w:szCs w:val="24"/>
        </w:rPr>
        <w:t>PA 19140</w:t>
      </w:r>
      <w:r w:rsidR="00C345D7" w:rsidRPr="00DF68AF">
        <w:rPr>
          <w:rFonts w:eastAsia="Batang"/>
          <w:szCs w:val="24"/>
        </w:rPr>
        <w:t xml:space="preserve"> (service address)</w:t>
      </w:r>
      <w:r w:rsidR="00505FE8" w:rsidRPr="00DF68AF">
        <w:rPr>
          <w:rFonts w:eastAsia="Batang"/>
          <w:szCs w:val="24"/>
        </w:rPr>
        <w:t>.</w:t>
      </w:r>
    </w:p>
    <w:p w:rsidR="004F77BC" w:rsidRPr="00DF68AF" w:rsidRDefault="004F77BC" w:rsidP="00962377">
      <w:pPr>
        <w:pStyle w:val="NoSpacing"/>
        <w:spacing w:line="360" w:lineRule="auto"/>
        <w:ind w:firstLine="1440"/>
        <w:rPr>
          <w:rFonts w:eastAsia="Batang"/>
          <w:szCs w:val="24"/>
        </w:rPr>
      </w:pPr>
    </w:p>
    <w:p w:rsidR="009C76DE" w:rsidRPr="00DF68AF" w:rsidRDefault="009C76DE" w:rsidP="00962377">
      <w:pPr>
        <w:pStyle w:val="NoSpacing"/>
        <w:numPr>
          <w:ilvl w:val="0"/>
          <w:numId w:val="2"/>
        </w:numPr>
        <w:spacing w:line="360" w:lineRule="auto"/>
        <w:ind w:left="0" w:firstLine="1440"/>
        <w:rPr>
          <w:rFonts w:eastAsia="Batang"/>
          <w:szCs w:val="24"/>
        </w:rPr>
      </w:pPr>
      <w:r w:rsidRPr="00DF68AF">
        <w:rPr>
          <w:rFonts w:eastAsia="Batang"/>
          <w:szCs w:val="24"/>
        </w:rPr>
        <w:t>The Respondent in this proceeding is PECO Energy Company.</w:t>
      </w:r>
    </w:p>
    <w:p w:rsidR="004F77BC" w:rsidRPr="00DF68AF" w:rsidRDefault="004F77BC" w:rsidP="00962377">
      <w:pPr>
        <w:pStyle w:val="NoSpacing"/>
        <w:spacing w:line="360" w:lineRule="auto"/>
        <w:ind w:firstLine="1440"/>
        <w:rPr>
          <w:rFonts w:eastAsia="Batang"/>
          <w:szCs w:val="24"/>
        </w:rPr>
      </w:pPr>
    </w:p>
    <w:p w:rsidR="008B1574" w:rsidRPr="00DF68AF" w:rsidRDefault="00C13B28" w:rsidP="00962377">
      <w:pPr>
        <w:pStyle w:val="NoSpacing"/>
        <w:numPr>
          <w:ilvl w:val="0"/>
          <w:numId w:val="2"/>
        </w:numPr>
        <w:spacing w:line="360" w:lineRule="auto"/>
        <w:ind w:left="0" w:firstLine="1440"/>
        <w:rPr>
          <w:rFonts w:eastAsia="Batang"/>
          <w:szCs w:val="24"/>
        </w:rPr>
      </w:pPr>
      <w:r w:rsidRPr="00DF68AF">
        <w:rPr>
          <w:rFonts w:eastAsia="Batang"/>
          <w:szCs w:val="24"/>
        </w:rPr>
        <w:t xml:space="preserve">The </w:t>
      </w:r>
      <w:r w:rsidR="002D4D5D" w:rsidRPr="00DF68AF">
        <w:rPr>
          <w:rFonts w:eastAsia="Batang"/>
          <w:szCs w:val="24"/>
        </w:rPr>
        <w:t xml:space="preserve">Complainant </w:t>
      </w:r>
      <w:r w:rsidR="008D769A">
        <w:rPr>
          <w:rFonts w:eastAsia="Batang"/>
          <w:szCs w:val="24"/>
        </w:rPr>
        <w:t xml:space="preserve">has </w:t>
      </w:r>
      <w:r w:rsidR="002D4D5D" w:rsidRPr="00DF68AF">
        <w:rPr>
          <w:rFonts w:eastAsia="Batang"/>
          <w:szCs w:val="24"/>
        </w:rPr>
        <w:t>own</w:t>
      </w:r>
      <w:r w:rsidR="008D769A">
        <w:rPr>
          <w:rFonts w:eastAsia="Batang"/>
          <w:szCs w:val="24"/>
        </w:rPr>
        <w:t xml:space="preserve">ed the property at </w:t>
      </w:r>
      <w:r w:rsidR="00C345D7" w:rsidRPr="00DF68AF">
        <w:rPr>
          <w:szCs w:val="24"/>
        </w:rPr>
        <w:t xml:space="preserve">3317 Gratz Street </w:t>
      </w:r>
      <w:r w:rsidR="008D769A">
        <w:rPr>
          <w:szCs w:val="24"/>
        </w:rPr>
        <w:t xml:space="preserve">since 1991 </w:t>
      </w:r>
      <w:r w:rsidRPr="00DF68AF">
        <w:rPr>
          <w:rFonts w:eastAsia="Batang"/>
          <w:szCs w:val="24"/>
        </w:rPr>
        <w:t>(Tr. 1</w:t>
      </w:r>
      <w:r w:rsidR="008B1574" w:rsidRPr="00DF68AF">
        <w:rPr>
          <w:rFonts w:eastAsia="Batang"/>
          <w:szCs w:val="24"/>
        </w:rPr>
        <w:t>0</w:t>
      </w:r>
      <w:r w:rsidR="008D769A">
        <w:rPr>
          <w:rFonts w:eastAsia="Batang"/>
          <w:szCs w:val="24"/>
        </w:rPr>
        <w:t>, 40</w:t>
      </w:r>
      <w:r w:rsidR="00C345D7" w:rsidRPr="00DF68AF">
        <w:rPr>
          <w:rFonts w:eastAsia="Batang"/>
          <w:szCs w:val="24"/>
        </w:rPr>
        <w:t>; PECO Ex. 8, 9).</w:t>
      </w:r>
    </w:p>
    <w:p w:rsidR="00D745E9" w:rsidRPr="00DF68AF" w:rsidRDefault="00D745E9" w:rsidP="00962377">
      <w:pPr>
        <w:pStyle w:val="NoSpacing"/>
        <w:spacing w:line="360" w:lineRule="auto"/>
        <w:ind w:firstLine="1440"/>
        <w:rPr>
          <w:rFonts w:eastAsia="Batang"/>
          <w:szCs w:val="24"/>
        </w:rPr>
      </w:pPr>
    </w:p>
    <w:p w:rsidR="00C345D7" w:rsidRPr="00DF68AF" w:rsidRDefault="009C76DE" w:rsidP="00962377">
      <w:pPr>
        <w:pStyle w:val="NoSpacing"/>
        <w:numPr>
          <w:ilvl w:val="0"/>
          <w:numId w:val="2"/>
        </w:numPr>
        <w:spacing w:line="360" w:lineRule="auto"/>
        <w:ind w:left="0" w:firstLine="1440"/>
        <w:rPr>
          <w:rFonts w:eastAsia="Batang"/>
          <w:szCs w:val="24"/>
        </w:rPr>
      </w:pPr>
      <w:r w:rsidRPr="00DF68AF">
        <w:rPr>
          <w:rFonts w:eastAsia="Batang"/>
          <w:szCs w:val="24"/>
        </w:rPr>
        <w:t xml:space="preserve">The </w:t>
      </w:r>
      <w:r w:rsidR="00237341" w:rsidRPr="00DF68AF">
        <w:rPr>
          <w:rFonts w:eastAsia="Batang"/>
          <w:szCs w:val="24"/>
        </w:rPr>
        <w:t xml:space="preserve">Complainant </w:t>
      </w:r>
      <w:r w:rsidR="00505FE8" w:rsidRPr="00DF68AF">
        <w:rPr>
          <w:rFonts w:eastAsia="Batang"/>
          <w:szCs w:val="24"/>
        </w:rPr>
        <w:t xml:space="preserve">had </w:t>
      </w:r>
      <w:r w:rsidR="00660A87" w:rsidRPr="00DF68AF">
        <w:rPr>
          <w:rFonts w:eastAsia="Batang"/>
          <w:szCs w:val="24"/>
        </w:rPr>
        <w:t>an electric account</w:t>
      </w:r>
      <w:r w:rsidR="00505FE8" w:rsidRPr="00DF68AF">
        <w:rPr>
          <w:rFonts w:eastAsia="Batang"/>
          <w:szCs w:val="24"/>
        </w:rPr>
        <w:t xml:space="preserve"> in her name at the service address until 2009</w:t>
      </w:r>
      <w:r w:rsidR="00237341" w:rsidRPr="00DF68AF">
        <w:rPr>
          <w:rFonts w:eastAsia="Batang"/>
          <w:szCs w:val="24"/>
        </w:rPr>
        <w:t xml:space="preserve"> (Tr. </w:t>
      </w:r>
      <w:r w:rsidR="00505FE8" w:rsidRPr="00DF68AF">
        <w:rPr>
          <w:rFonts w:eastAsia="Batang"/>
          <w:szCs w:val="24"/>
        </w:rPr>
        <w:t>8</w:t>
      </w:r>
      <w:r w:rsidR="007E2601" w:rsidRPr="00DF68AF">
        <w:rPr>
          <w:rFonts w:eastAsia="Batang"/>
          <w:szCs w:val="24"/>
        </w:rPr>
        <w:t>, 44, 45</w:t>
      </w:r>
      <w:r w:rsidR="00660A87" w:rsidRPr="00DF68AF">
        <w:rPr>
          <w:rFonts w:eastAsia="Batang"/>
          <w:szCs w:val="24"/>
        </w:rPr>
        <w:t>; PECO Ex. 4</w:t>
      </w:r>
      <w:r w:rsidR="00237341" w:rsidRPr="00DF68AF">
        <w:rPr>
          <w:rFonts w:eastAsia="Batang"/>
          <w:szCs w:val="24"/>
        </w:rPr>
        <w:t xml:space="preserve">). </w:t>
      </w:r>
    </w:p>
    <w:p w:rsidR="0078063C" w:rsidRPr="00DF68AF" w:rsidRDefault="0078063C" w:rsidP="00962377">
      <w:pPr>
        <w:pStyle w:val="NoSpacing"/>
        <w:spacing w:line="360" w:lineRule="auto"/>
        <w:rPr>
          <w:rFonts w:eastAsia="Batang"/>
          <w:szCs w:val="24"/>
        </w:rPr>
      </w:pPr>
    </w:p>
    <w:p w:rsidR="007E2601" w:rsidRPr="00DF68AF"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The Complainant enrolled in CAP Tier E on March 30, 2005 for service at the service </w:t>
      </w:r>
      <w:r w:rsidR="00B8624D" w:rsidRPr="00DF68AF">
        <w:rPr>
          <w:rFonts w:ascii="Times New Roman" w:eastAsia="Batang" w:hAnsi="Times New Roman"/>
          <w:sz w:val="24"/>
          <w:szCs w:val="24"/>
        </w:rPr>
        <w:t>address (</w:t>
      </w:r>
      <w:r w:rsidRPr="00DF68AF">
        <w:rPr>
          <w:rFonts w:ascii="Times New Roman" w:eastAsia="Batang" w:hAnsi="Times New Roman"/>
          <w:sz w:val="24"/>
          <w:szCs w:val="24"/>
        </w:rPr>
        <w:t>PECO Exs. 2, 5).</w:t>
      </w:r>
    </w:p>
    <w:p w:rsidR="0078063C" w:rsidRPr="00DF68AF" w:rsidRDefault="0078063C" w:rsidP="00962377">
      <w:pPr>
        <w:spacing w:after="0" w:line="360" w:lineRule="auto"/>
        <w:rPr>
          <w:rFonts w:ascii="Times New Roman" w:eastAsia="Batang" w:hAnsi="Times New Roman"/>
          <w:sz w:val="24"/>
          <w:szCs w:val="24"/>
        </w:rPr>
      </w:pPr>
    </w:p>
    <w:p w:rsidR="007E2601" w:rsidRPr="00DF68AF"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The Complainant recertified for CAP on April 25, 2008 (PECO Ex. 2).</w:t>
      </w:r>
    </w:p>
    <w:p w:rsidR="0078063C" w:rsidRPr="00DF68AF" w:rsidRDefault="0078063C" w:rsidP="00962377">
      <w:pPr>
        <w:spacing w:after="0" w:line="360" w:lineRule="auto"/>
        <w:rPr>
          <w:rFonts w:ascii="Times New Roman" w:eastAsia="Batang" w:hAnsi="Times New Roman"/>
          <w:sz w:val="24"/>
          <w:szCs w:val="24"/>
        </w:rPr>
      </w:pPr>
    </w:p>
    <w:p w:rsidR="0039615E" w:rsidRDefault="00AB6260" w:rsidP="00962377">
      <w:pPr>
        <w:pStyle w:val="NoSpacing"/>
        <w:numPr>
          <w:ilvl w:val="0"/>
          <w:numId w:val="2"/>
        </w:numPr>
        <w:spacing w:line="360" w:lineRule="auto"/>
        <w:ind w:left="0" w:firstLine="1440"/>
        <w:rPr>
          <w:szCs w:val="24"/>
        </w:rPr>
      </w:pPr>
      <w:r w:rsidRPr="00DF68AF">
        <w:rPr>
          <w:szCs w:val="24"/>
        </w:rPr>
        <w:t>On September 4, 2008, the Complainant filed an informal complaint (#002439474) requesting a payment arrangement to have her service restored (</w:t>
      </w:r>
      <w:r w:rsidR="008D769A">
        <w:rPr>
          <w:szCs w:val="24"/>
        </w:rPr>
        <w:t xml:space="preserve">Tr. 54; </w:t>
      </w:r>
      <w:r w:rsidRPr="00DF68AF">
        <w:rPr>
          <w:szCs w:val="24"/>
        </w:rPr>
        <w:t xml:space="preserve">PECO </w:t>
      </w:r>
    </w:p>
    <w:p w:rsidR="00AB6260" w:rsidRPr="00DF68AF" w:rsidRDefault="00AB6260" w:rsidP="0039615E">
      <w:pPr>
        <w:pStyle w:val="NoSpacing"/>
        <w:spacing w:line="360" w:lineRule="auto"/>
        <w:rPr>
          <w:szCs w:val="24"/>
        </w:rPr>
      </w:pPr>
      <w:proofErr w:type="gramStart"/>
      <w:r w:rsidRPr="00DF68AF">
        <w:rPr>
          <w:szCs w:val="24"/>
        </w:rPr>
        <w:t>Ex 11).</w:t>
      </w:r>
      <w:proofErr w:type="gramEnd"/>
      <w:r w:rsidRPr="00DF68AF">
        <w:rPr>
          <w:szCs w:val="24"/>
        </w:rPr>
        <w:t xml:space="preserve"> </w:t>
      </w:r>
    </w:p>
    <w:p w:rsidR="0078063C" w:rsidRPr="00DF68AF" w:rsidRDefault="0078063C" w:rsidP="00962377">
      <w:pPr>
        <w:pStyle w:val="NoSpacing"/>
        <w:spacing w:line="360" w:lineRule="auto"/>
        <w:rPr>
          <w:szCs w:val="24"/>
        </w:rPr>
      </w:pPr>
    </w:p>
    <w:p w:rsidR="00AB6260" w:rsidRPr="00DF68AF" w:rsidRDefault="00AB6260" w:rsidP="00962377">
      <w:pPr>
        <w:pStyle w:val="NoSpacing"/>
        <w:numPr>
          <w:ilvl w:val="0"/>
          <w:numId w:val="2"/>
        </w:numPr>
        <w:spacing w:line="360" w:lineRule="auto"/>
        <w:ind w:left="0" w:firstLine="1440"/>
        <w:rPr>
          <w:szCs w:val="24"/>
        </w:rPr>
      </w:pPr>
      <w:r w:rsidRPr="00DF68AF">
        <w:rPr>
          <w:szCs w:val="24"/>
        </w:rPr>
        <w:t xml:space="preserve">On September 9, 2008, </w:t>
      </w:r>
      <w:r w:rsidR="00A21F5D" w:rsidRPr="00DF68AF">
        <w:rPr>
          <w:szCs w:val="24"/>
        </w:rPr>
        <w:t>B</w:t>
      </w:r>
      <w:r w:rsidRPr="00DF68AF">
        <w:rPr>
          <w:szCs w:val="24"/>
        </w:rPr>
        <w:t>C</w:t>
      </w:r>
      <w:r w:rsidR="00A21F5D" w:rsidRPr="00DF68AF">
        <w:rPr>
          <w:szCs w:val="24"/>
        </w:rPr>
        <w:t>S</w:t>
      </w:r>
      <w:r w:rsidRPr="00DF68AF">
        <w:rPr>
          <w:szCs w:val="24"/>
        </w:rPr>
        <w:t xml:space="preserve"> dismissed the informal complaint (#002439474) (</w:t>
      </w:r>
      <w:r w:rsidR="008D769A">
        <w:rPr>
          <w:szCs w:val="24"/>
        </w:rPr>
        <w:t xml:space="preserve">Tr. 54; </w:t>
      </w:r>
      <w:r w:rsidRPr="00DF68AF">
        <w:rPr>
          <w:szCs w:val="24"/>
        </w:rPr>
        <w:t>PECO Ex 12)</w:t>
      </w:r>
      <w:r w:rsidR="00A21F5D" w:rsidRPr="00DF68AF">
        <w:rPr>
          <w:szCs w:val="24"/>
        </w:rPr>
        <w:t xml:space="preserve">.  </w:t>
      </w:r>
    </w:p>
    <w:p w:rsidR="00A21F5D" w:rsidRPr="00DF68AF" w:rsidRDefault="00A21F5D" w:rsidP="00962377">
      <w:pPr>
        <w:pStyle w:val="NoSpacing"/>
        <w:spacing w:line="360" w:lineRule="auto"/>
        <w:ind w:firstLine="1440"/>
        <w:rPr>
          <w:szCs w:val="24"/>
        </w:rPr>
      </w:pPr>
    </w:p>
    <w:p w:rsidR="008D769A" w:rsidRPr="00DF68AF" w:rsidRDefault="008D769A"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The Respondent terminated service at the service address on June 18, 2009 for nonpayment (Tr. </w:t>
      </w:r>
      <w:r>
        <w:rPr>
          <w:rFonts w:ascii="Times New Roman" w:eastAsia="Batang" w:hAnsi="Times New Roman"/>
          <w:sz w:val="24"/>
          <w:szCs w:val="24"/>
        </w:rPr>
        <w:t>39</w:t>
      </w:r>
      <w:r w:rsidRPr="00DF68AF">
        <w:rPr>
          <w:rFonts w:ascii="Times New Roman" w:eastAsia="Batang" w:hAnsi="Times New Roman"/>
          <w:sz w:val="24"/>
          <w:szCs w:val="24"/>
        </w:rPr>
        <w:t>; PECO Ex. 2).</w:t>
      </w:r>
    </w:p>
    <w:p w:rsidR="008D769A" w:rsidRPr="00DF68AF" w:rsidRDefault="008D769A" w:rsidP="00962377">
      <w:pPr>
        <w:spacing w:after="0" w:line="360" w:lineRule="auto"/>
        <w:rPr>
          <w:rFonts w:ascii="Times New Roman" w:eastAsia="Batang" w:hAnsi="Times New Roman"/>
          <w:sz w:val="24"/>
          <w:szCs w:val="24"/>
        </w:rPr>
      </w:pPr>
    </w:p>
    <w:p w:rsidR="008D769A" w:rsidRPr="00DF68AF" w:rsidRDefault="008D769A"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On July 22, 2009, the Respondent issued the Complainant a final bill for $5,568.06 (Tr. </w:t>
      </w:r>
      <w:r>
        <w:rPr>
          <w:rFonts w:ascii="Times New Roman" w:eastAsia="Batang" w:hAnsi="Times New Roman"/>
          <w:sz w:val="24"/>
          <w:szCs w:val="24"/>
        </w:rPr>
        <w:t>39</w:t>
      </w:r>
      <w:r w:rsidRPr="00DF68AF">
        <w:rPr>
          <w:rFonts w:ascii="Times New Roman" w:eastAsia="Batang" w:hAnsi="Times New Roman"/>
          <w:sz w:val="24"/>
          <w:szCs w:val="24"/>
        </w:rPr>
        <w:t>; PECO Exs. 2, 4).</w:t>
      </w:r>
    </w:p>
    <w:p w:rsidR="008D769A" w:rsidRPr="00DF68AF" w:rsidRDefault="008D769A" w:rsidP="00962377">
      <w:pPr>
        <w:spacing w:after="0" w:line="360" w:lineRule="auto"/>
        <w:rPr>
          <w:rFonts w:ascii="Times New Roman" w:eastAsia="Batang" w:hAnsi="Times New Roman"/>
          <w:sz w:val="24"/>
          <w:szCs w:val="24"/>
        </w:rPr>
      </w:pPr>
    </w:p>
    <w:p w:rsidR="00C345D7" w:rsidRPr="00DF68AF" w:rsidRDefault="00C345D7"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lastRenderedPageBreak/>
        <w:t>From July 2009 through October 7, 2011, the</w:t>
      </w:r>
      <w:r w:rsidR="00660A87" w:rsidRPr="00DF68AF">
        <w:rPr>
          <w:rFonts w:ascii="Times New Roman" w:eastAsia="Batang" w:hAnsi="Times New Roman"/>
          <w:sz w:val="24"/>
          <w:szCs w:val="24"/>
        </w:rPr>
        <w:t>re was no customer of record for this</w:t>
      </w:r>
      <w:r w:rsidRPr="00DF68AF">
        <w:rPr>
          <w:rFonts w:ascii="Times New Roman" w:eastAsia="Batang" w:hAnsi="Times New Roman"/>
          <w:sz w:val="24"/>
          <w:szCs w:val="24"/>
        </w:rPr>
        <w:t xml:space="preserve"> </w:t>
      </w:r>
      <w:r w:rsidR="00660A87" w:rsidRPr="00DF68AF">
        <w:rPr>
          <w:rFonts w:ascii="Times New Roman" w:eastAsia="Batang" w:hAnsi="Times New Roman"/>
          <w:sz w:val="24"/>
          <w:szCs w:val="24"/>
        </w:rPr>
        <w:t xml:space="preserve">service address </w:t>
      </w:r>
      <w:r w:rsidRPr="00DF68AF">
        <w:rPr>
          <w:rFonts w:ascii="Times New Roman" w:eastAsia="Batang" w:hAnsi="Times New Roman"/>
          <w:sz w:val="24"/>
          <w:szCs w:val="24"/>
        </w:rPr>
        <w:t xml:space="preserve">(Tr. 45). </w:t>
      </w:r>
    </w:p>
    <w:p w:rsidR="0078063C" w:rsidRPr="00DF68AF" w:rsidRDefault="0078063C" w:rsidP="00962377">
      <w:pPr>
        <w:spacing w:after="0" w:line="360" w:lineRule="auto"/>
        <w:rPr>
          <w:rFonts w:ascii="Times New Roman" w:eastAsia="Batang" w:hAnsi="Times New Roman"/>
          <w:sz w:val="24"/>
          <w:szCs w:val="24"/>
        </w:rPr>
      </w:pPr>
    </w:p>
    <w:p w:rsidR="007E2601" w:rsidRPr="00DF68AF" w:rsidRDefault="007E2601" w:rsidP="00962377">
      <w:pPr>
        <w:pStyle w:val="NoSpacing"/>
        <w:numPr>
          <w:ilvl w:val="0"/>
          <w:numId w:val="2"/>
        </w:numPr>
        <w:spacing w:line="360" w:lineRule="auto"/>
        <w:ind w:left="0" w:firstLine="1440"/>
        <w:rPr>
          <w:rFonts w:eastAsia="Batang"/>
          <w:szCs w:val="24"/>
        </w:rPr>
      </w:pPr>
      <w:r w:rsidRPr="00DF68AF">
        <w:rPr>
          <w:rFonts w:eastAsia="Batang"/>
          <w:szCs w:val="24"/>
        </w:rPr>
        <w:t>Tommy Wilson, the Complainant’s son</w:t>
      </w:r>
      <w:r w:rsidR="00660A87" w:rsidRPr="00DF68AF">
        <w:rPr>
          <w:rFonts w:eastAsia="Batang"/>
          <w:szCs w:val="24"/>
        </w:rPr>
        <w:t>,</w:t>
      </w:r>
      <w:r w:rsidRPr="00DF68AF">
        <w:rPr>
          <w:rFonts w:eastAsia="Batang"/>
          <w:szCs w:val="24"/>
        </w:rPr>
        <w:t xml:space="preserve"> moved into the service address in 2011 (Tr. 9, 10, 17).</w:t>
      </w:r>
    </w:p>
    <w:p w:rsidR="0078063C" w:rsidRPr="00DF68AF" w:rsidRDefault="0078063C" w:rsidP="00962377">
      <w:pPr>
        <w:pStyle w:val="NoSpacing"/>
        <w:spacing w:line="360" w:lineRule="auto"/>
        <w:rPr>
          <w:rFonts w:eastAsia="Batang"/>
          <w:szCs w:val="24"/>
        </w:rPr>
      </w:pPr>
    </w:p>
    <w:p w:rsidR="007E2601" w:rsidRPr="00DF68AF"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The Respondent established an account for Mr. Wilson at the service address on October 7, 2011 (Tr. 44; PECO Ex. 1). </w:t>
      </w:r>
    </w:p>
    <w:p w:rsidR="0078063C" w:rsidRPr="00DF68AF" w:rsidRDefault="0078063C" w:rsidP="00962377">
      <w:pPr>
        <w:spacing w:after="0" w:line="360" w:lineRule="auto"/>
        <w:rPr>
          <w:rFonts w:ascii="Times New Roman" w:eastAsia="Batang" w:hAnsi="Times New Roman"/>
          <w:sz w:val="24"/>
          <w:szCs w:val="24"/>
        </w:rPr>
      </w:pPr>
    </w:p>
    <w:p w:rsidR="007E2601" w:rsidRPr="00DF68AF"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Mr. Wilson enrolled in the Respondent’s Customer Assistance Program (“CAP”) on February 17, 2012 at CAP Tier B (Tr. 45, 46; PECO Ex. 2).</w:t>
      </w:r>
    </w:p>
    <w:p w:rsidR="0078063C" w:rsidRPr="00DF68AF" w:rsidRDefault="0078063C" w:rsidP="00962377">
      <w:pPr>
        <w:spacing w:after="0" w:line="360" w:lineRule="auto"/>
        <w:rPr>
          <w:rFonts w:ascii="Times New Roman" w:eastAsia="Batang" w:hAnsi="Times New Roman"/>
          <w:sz w:val="24"/>
          <w:szCs w:val="24"/>
        </w:rPr>
      </w:pPr>
    </w:p>
    <w:p w:rsidR="007E2601"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On October 4, 2012, the Complainant renewed her driver’s license and used the </w:t>
      </w:r>
      <w:r w:rsidR="00DF68AF" w:rsidRPr="00DF68AF">
        <w:rPr>
          <w:rFonts w:ascii="Times New Roman" w:eastAsia="Batang" w:hAnsi="Times New Roman"/>
          <w:sz w:val="24"/>
          <w:szCs w:val="24"/>
        </w:rPr>
        <w:t>service address</w:t>
      </w:r>
      <w:r w:rsidRPr="00DF68AF">
        <w:rPr>
          <w:rFonts w:ascii="Times New Roman" w:eastAsia="Batang" w:hAnsi="Times New Roman"/>
          <w:sz w:val="24"/>
          <w:szCs w:val="24"/>
        </w:rPr>
        <w:t xml:space="preserve"> (Tr. </w:t>
      </w:r>
      <w:r w:rsidR="008D769A">
        <w:rPr>
          <w:rFonts w:ascii="Times New Roman" w:eastAsia="Batang" w:hAnsi="Times New Roman"/>
          <w:sz w:val="24"/>
          <w:szCs w:val="24"/>
        </w:rPr>
        <w:t>40</w:t>
      </w:r>
      <w:r w:rsidRPr="00DF68AF">
        <w:rPr>
          <w:rFonts w:ascii="Times New Roman" w:eastAsia="Batang" w:hAnsi="Times New Roman"/>
          <w:sz w:val="24"/>
          <w:szCs w:val="24"/>
        </w:rPr>
        <w:t>; PECO Ex. 6)</w:t>
      </w:r>
      <w:r w:rsidR="0078063C" w:rsidRPr="00DF68AF">
        <w:rPr>
          <w:rFonts w:ascii="Times New Roman" w:eastAsia="Batang" w:hAnsi="Times New Roman"/>
          <w:sz w:val="24"/>
          <w:szCs w:val="24"/>
        </w:rPr>
        <w:t>.</w:t>
      </w:r>
    </w:p>
    <w:p w:rsidR="008D769A" w:rsidRPr="00AC5DA1" w:rsidRDefault="008D769A" w:rsidP="00AC5DA1">
      <w:pPr>
        <w:spacing w:after="0"/>
        <w:rPr>
          <w:rFonts w:ascii="Times New Roman" w:eastAsia="Batang" w:hAnsi="Times New Roman"/>
          <w:sz w:val="24"/>
          <w:szCs w:val="24"/>
        </w:rPr>
      </w:pPr>
    </w:p>
    <w:p w:rsidR="008D769A" w:rsidRPr="00DF68AF" w:rsidRDefault="008D769A" w:rsidP="00962377">
      <w:pPr>
        <w:pStyle w:val="ListParagraph"/>
        <w:numPr>
          <w:ilvl w:val="0"/>
          <w:numId w:val="2"/>
        </w:numPr>
        <w:spacing w:after="0" w:line="360" w:lineRule="auto"/>
        <w:ind w:left="0" w:firstLine="1440"/>
        <w:rPr>
          <w:rFonts w:ascii="Times New Roman" w:eastAsia="Batang" w:hAnsi="Times New Roman"/>
          <w:sz w:val="24"/>
          <w:szCs w:val="24"/>
        </w:rPr>
      </w:pPr>
      <w:r>
        <w:rPr>
          <w:rFonts w:ascii="Times New Roman" w:eastAsia="Batang" w:hAnsi="Times New Roman"/>
          <w:sz w:val="24"/>
          <w:szCs w:val="24"/>
        </w:rPr>
        <w:t>The Complainant continued to use the service address as her mailing address after 2009 (Tr. 29-31, 42).</w:t>
      </w:r>
    </w:p>
    <w:p w:rsidR="0078063C" w:rsidRDefault="0078063C" w:rsidP="00962377">
      <w:pPr>
        <w:spacing w:after="0" w:line="360" w:lineRule="auto"/>
        <w:rPr>
          <w:rFonts w:ascii="Times New Roman" w:eastAsia="Batang" w:hAnsi="Times New Roman"/>
          <w:sz w:val="24"/>
          <w:szCs w:val="24"/>
        </w:rPr>
      </w:pPr>
    </w:p>
    <w:p w:rsidR="007E2601" w:rsidRPr="00DF68AF"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The Complainant communicated with the Respondent on Mr. Wilson’s behalf and paid his bills (Tr. </w:t>
      </w:r>
      <w:r w:rsidR="008D769A">
        <w:rPr>
          <w:rFonts w:ascii="Times New Roman" w:eastAsia="Batang" w:hAnsi="Times New Roman"/>
          <w:sz w:val="24"/>
          <w:szCs w:val="24"/>
        </w:rPr>
        <w:t>17</w:t>
      </w:r>
      <w:r w:rsidRPr="00DF68AF">
        <w:rPr>
          <w:rFonts w:ascii="Times New Roman" w:eastAsia="Batang" w:hAnsi="Times New Roman"/>
          <w:sz w:val="24"/>
          <w:szCs w:val="24"/>
        </w:rPr>
        <w:t>).</w:t>
      </w:r>
    </w:p>
    <w:p w:rsidR="0078063C" w:rsidRPr="00DF68AF" w:rsidRDefault="0078063C" w:rsidP="00962377">
      <w:pPr>
        <w:spacing w:after="0" w:line="360" w:lineRule="auto"/>
        <w:rPr>
          <w:rFonts w:ascii="Times New Roman" w:eastAsia="Batang" w:hAnsi="Times New Roman"/>
          <w:sz w:val="24"/>
          <w:szCs w:val="24"/>
        </w:rPr>
      </w:pPr>
    </w:p>
    <w:p w:rsidR="007E2601" w:rsidRPr="00DF68AF" w:rsidRDefault="008D769A"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Mr. Wilson </w:t>
      </w:r>
      <w:r>
        <w:rPr>
          <w:rFonts w:ascii="Times New Roman" w:eastAsia="Batang" w:hAnsi="Times New Roman"/>
          <w:sz w:val="24"/>
          <w:szCs w:val="24"/>
        </w:rPr>
        <w:t>defaulted on the</w:t>
      </w:r>
      <w:r w:rsidRPr="00DF68AF">
        <w:rPr>
          <w:rFonts w:ascii="Times New Roman" w:eastAsia="Batang" w:hAnsi="Times New Roman"/>
          <w:sz w:val="24"/>
          <w:szCs w:val="24"/>
        </w:rPr>
        <w:t xml:space="preserve"> payment arrangement </w:t>
      </w:r>
      <w:r>
        <w:rPr>
          <w:rFonts w:ascii="Times New Roman" w:eastAsia="Batang" w:hAnsi="Times New Roman"/>
          <w:sz w:val="24"/>
          <w:szCs w:val="24"/>
        </w:rPr>
        <w:t>t</w:t>
      </w:r>
      <w:r w:rsidR="007E2601" w:rsidRPr="00DF68AF">
        <w:rPr>
          <w:rFonts w:ascii="Times New Roman" w:eastAsia="Batang" w:hAnsi="Times New Roman"/>
          <w:sz w:val="24"/>
          <w:szCs w:val="24"/>
        </w:rPr>
        <w:t xml:space="preserve">he Respondent gave </w:t>
      </w:r>
      <w:r>
        <w:rPr>
          <w:rFonts w:ascii="Times New Roman" w:eastAsia="Batang" w:hAnsi="Times New Roman"/>
          <w:sz w:val="24"/>
          <w:szCs w:val="24"/>
        </w:rPr>
        <w:t xml:space="preserve">him </w:t>
      </w:r>
      <w:r w:rsidR="007E2601" w:rsidRPr="00DF68AF">
        <w:rPr>
          <w:rFonts w:ascii="Times New Roman" w:eastAsia="Batang" w:hAnsi="Times New Roman"/>
          <w:sz w:val="24"/>
          <w:szCs w:val="24"/>
        </w:rPr>
        <w:t xml:space="preserve">on April 29, </w:t>
      </w:r>
      <w:r w:rsidR="00B8624D" w:rsidRPr="00DF68AF">
        <w:rPr>
          <w:rFonts w:ascii="Times New Roman" w:eastAsia="Batang" w:hAnsi="Times New Roman"/>
          <w:sz w:val="24"/>
          <w:szCs w:val="24"/>
        </w:rPr>
        <w:t>2013</w:t>
      </w:r>
      <w:r w:rsidR="007E2601" w:rsidRPr="00DF68AF">
        <w:rPr>
          <w:rFonts w:ascii="Times New Roman" w:eastAsia="Batang" w:hAnsi="Times New Roman"/>
          <w:sz w:val="24"/>
          <w:szCs w:val="24"/>
        </w:rPr>
        <w:t xml:space="preserve"> (Tr. </w:t>
      </w:r>
      <w:r>
        <w:rPr>
          <w:rFonts w:ascii="Times New Roman" w:eastAsia="Batang" w:hAnsi="Times New Roman"/>
          <w:sz w:val="24"/>
          <w:szCs w:val="24"/>
        </w:rPr>
        <w:t>23</w:t>
      </w:r>
      <w:r w:rsidR="007E2601" w:rsidRPr="00DF68AF">
        <w:rPr>
          <w:rFonts w:ascii="Times New Roman" w:eastAsia="Batang" w:hAnsi="Times New Roman"/>
          <w:sz w:val="24"/>
          <w:szCs w:val="24"/>
        </w:rPr>
        <w:t>; C</w:t>
      </w:r>
      <w:r>
        <w:rPr>
          <w:rFonts w:ascii="Times New Roman" w:eastAsia="Batang" w:hAnsi="Times New Roman"/>
          <w:sz w:val="24"/>
          <w:szCs w:val="24"/>
        </w:rPr>
        <w:t>.</w:t>
      </w:r>
      <w:r w:rsidR="007E2601" w:rsidRPr="00DF68AF">
        <w:rPr>
          <w:rFonts w:ascii="Times New Roman" w:eastAsia="Batang" w:hAnsi="Times New Roman"/>
          <w:sz w:val="24"/>
          <w:szCs w:val="24"/>
        </w:rPr>
        <w:t xml:space="preserve"> Ex. </w:t>
      </w:r>
      <w:r>
        <w:rPr>
          <w:rFonts w:ascii="Times New Roman" w:eastAsia="Batang" w:hAnsi="Times New Roman"/>
          <w:sz w:val="24"/>
          <w:szCs w:val="24"/>
        </w:rPr>
        <w:t>7</w:t>
      </w:r>
      <w:r w:rsidR="007E2601" w:rsidRPr="00DF68AF">
        <w:rPr>
          <w:rFonts w:ascii="Times New Roman" w:eastAsia="Batang" w:hAnsi="Times New Roman"/>
          <w:sz w:val="24"/>
          <w:szCs w:val="24"/>
        </w:rPr>
        <w:t xml:space="preserve">). </w:t>
      </w:r>
    </w:p>
    <w:p w:rsidR="0078063C" w:rsidRPr="00DF68AF" w:rsidRDefault="0078063C" w:rsidP="00962377">
      <w:pPr>
        <w:spacing w:after="0" w:line="360" w:lineRule="auto"/>
        <w:rPr>
          <w:rFonts w:ascii="Times New Roman" w:eastAsia="Batang" w:hAnsi="Times New Roman"/>
          <w:sz w:val="24"/>
          <w:szCs w:val="24"/>
        </w:rPr>
      </w:pPr>
    </w:p>
    <w:p w:rsidR="007E2601" w:rsidRPr="00DF68AF"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Mr. Wilson passed </w:t>
      </w:r>
      <w:r w:rsidR="00CD5CF1">
        <w:rPr>
          <w:rFonts w:ascii="Times New Roman" w:eastAsia="Batang" w:hAnsi="Times New Roman"/>
          <w:sz w:val="24"/>
          <w:szCs w:val="24"/>
        </w:rPr>
        <w:t>away</w:t>
      </w:r>
      <w:r w:rsidR="00E16666">
        <w:rPr>
          <w:rFonts w:ascii="Times New Roman" w:eastAsia="Batang" w:hAnsi="Times New Roman"/>
          <w:sz w:val="24"/>
          <w:szCs w:val="24"/>
        </w:rPr>
        <w:t xml:space="preserve"> </w:t>
      </w:r>
      <w:r w:rsidRPr="00DF68AF">
        <w:rPr>
          <w:rFonts w:ascii="Times New Roman" w:eastAsia="Batang" w:hAnsi="Times New Roman"/>
          <w:sz w:val="24"/>
          <w:szCs w:val="24"/>
        </w:rPr>
        <w:t>on July 21, 2013 (Tr. 20; C. Exs. 5, 6).</w:t>
      </w:r>
    </w:p>
    <w:p w:rsidR="0078063C" w:rsidRPr="00DF68AF" w:rsidRDefault="0078063C" w:rsidP="00962377">
      <w:pPr>
        <w:spacing w:after="0" w:line="360" w:lineRule="auto"/>
        <w:rPr>
          <w:rFonts w:ascii="Times New Roman" w:eastAsia="Batang" w:hAnsi="Times New Roman"/>
          <w:sz w:val="24"/>
          <w:szCs w:val="24"/>
        </w:rPr>
      </w:pPr>
    </w:p>
    <w:p w:rsidR="00DF68AF" w:rsidRPr="00DF68AF" w:rsidRDefault="00CA03FC"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The Complainant </w:t>
      </w:r>
      <w:r w:rsidR="007E2601" w:rsidRPr="00DF68AF">
        <w:rPr>
          <w:rFonts w:ascii="Times New Roman" w:eastAsia="Batang" w:hAnsi="Times New Roman"/>
          <w:sz w:val="24"/>
          <w:szCs w:val="24"/>
        </w:rPr>
        <w:t xml:space="preserve">did not request service in her name in July 2013 </w:t>
      </w:r>
    </w:p>
    <w:p w:rsidR="007E2601" w:rsidRDefault="007E2601" w:rsidP="00962377">
      <w:pPr>
        <w:spacing w:after="0" w:line="360" w:lineRule="auto"/>
        <w:rPr>
          <w:rFonts w:ascii="Times New Roman" w:eastAsia="Batang" w:hAnsi="Times New Roman"/>
          <w:sz w:val="24"/>
          <w:szCs w:val="24"/>
        </w:rPr>
      </w:pPr>
      <w:proofErr w:type="gramStart"/>
      <w:r w:rsidRPr="00DF68AF">
        <w:rPr>
          <w:rFonts w:ascii="Times New Roman" w:eastAsia="Batang" w:hAnsi="Times New Roman"/>
          <w:sz w:val="24"/>
          <w:szCs w:val="24"/>
        </w:rPr>
        <w:t>(Tr. 21).</w:t>
      </w:r>
      <w:proofErr w:type="gramEnd"/>
      <w:r w:rsidRPr="00DF68AF">
        <w:rPr>
          <w:rFonts w:ascii="Times New Roman" w:eastAsia="Batang" w:hAnsi="Times New Roman"/>
          <w:sz w:val="24"/>
          <w:szCs w:val="24"/>
        </w:rPr>
        <w:t xml:space="preserve">  </w:t>
      </w:r>
    </w:p>
    <w:p w:rsidR="009F2B1C" w:rsidRPr="00DF68AF" w:rsidRDefault="009F2B1C" w:rsidP="00962377">
      <w:pPr>
        <w:spacing w:after="0" w:line="360" w:lineRule="auto"/>
        <w:rPr>
          <w:rFonts w:ascii="Times New Roman" w:eastAsia="Batang" w:hAnsi="Times New Roman"/>
          <w:sz w:val="24"/>
          <w:szCs w:val="24"/>
        </w:rPr>
      </w:pPr>
    </w:p>
    <w:p w:rsidR="007E2601" w:rsidRDefault="007E2601" w:rsidP="00962377">
      <w:pPr>
        <w:pStyle w:val="ListParagraph"/>
        <w:numPr>
          <w:ilvl w:val="0"/>
          <w:numId w:val="2"/>
        </w:numPr>
        <w:spacing w:after="0" w:line="360" w:lineRule="auto"/>
        <w:ind w:left="0" w:firstLine="1440"/>
        <w:rPr>
          <w:rFonts w:ascii="Times New Roman" w:eastAsia="Batang" w:hAnsi="Times New Roman"/>
          <w:sz w:val="24"/>
          <w:szCs w:val="24"/>
        </w:rPr>
      </w:pPr>
      <w:r w:rsidRPr="00DF68AF">
        <w:rPr>
          <w:rFonts w:ascii="Times New Roman" w:eastAsia="Batang" w:hAnsi="Times New Roman"/>
          <w:sz w:val="24"/>
          <w:szCs w:val="24"/>
        </w:rPr>
        <w:t xml:space="preserve">After Mr. Wilson’s death, the Complainant lived at the service address </w:t>
      </w:r>
      <w:r w:rsidR="00CA03FC" w:rsidRPr="00DF68AF">
        <w:rPr>
          <w:rFonts w:ascii="Times New Roman" w:eastAsia="Batang" w:hAnsi="Times New Roman"/>
          <w:sz w:val="24"/>
          <w:szCs w:val="24"/>
        </w:rPr>
        <w:t>(Tr. 21).</w:t>
      </w:r>
    </w:p>
    <w:p w:rsidR="00F71665" w:rsidRPr="00DF68AF" w:rsidRDefault="00F71665" w:rsidP="00962377">
      <w:pPr>
        <w:pStyle w:val="NoSpacing"/>
        <w:numPr>
          <w:ilvl w:val="0"/>
          <w:numId w:val="2"/>
        </w:numPr>
        <w:spacing w:line="360" w:lineRule="auto"/>
        <w:ind w:left="0" w:firstLine="1440"/>
        <w:rPr>
          <w:rFonts w:eastAsia="Batang"/>
          <w:szCs w:val="24"/>
        </w:rPr>
      </w:pPr>
      <w:r w:rsidRPr="00DF68AF">
        <w:rPr>
          <w:rFonts w:eastAsia="Batang"/>
          <w:szCs w:val="24"/>
        </w:rPr>
        <w:lastRenderedPageBreak/>
        <w:t>The service was terminated on September 5, 2014 for a past due balance of $3,829.44 (Tr. 48).</w:t>
      </w:r>
    </w:p>
    <w:p w:rsidR="00F71665" w:rsidRPr="00DF68AF" w:rsidRDefault="00F71665" w:rsidP="00962377">
      <w:pPr>
        <w:pStyle w:val="ListParagraph"/>
        <w:spacing w:after="0" w:line="360" w:lineRule="auto"/>
        <w:ind w:left="0" w:firstLine="1440"/>
        <w:rPr>
          <w:rFonts w:ascii="Times New Roman" w:eastAsia="Batang" w:hAnsi="Times New Roman"/>
          <w:sz w:val="24"/>
          <w:szCs w:val="24"/>
        </w:rPr>
      </w:pPr>
    </w:p>
    <w:p w:rsidR="00F71665" w:rsidRPr="00DF68AF" w:rsidRDefault="00F71665" w:rsidP="00962377">
      <w:pPr>
        <w:pStyle w:val="NoSpacing"/>
        <w:numPr>
          <w:ilvl w:val="0"/>
          <w:numId w:val="2"/>
        </w:numPr>
        <w:spacing w:line="360" w:lineRule="auto"/>
        <w:ind w:left="0" w:firstLine="1440"/>
        <w:rPr>
          <w:rFonts w:eastAsia="Batang"/>
          <w:szCs w:val="24"/>
        </w:rPr>
      </w:pPr>
      <w:r w:rsidRPr="00DF68AF">
        <w:rPr>
          <w:rFonts w:eastAsia="Batang"/>
          <w:szCs w:val="24"/>
        </w:rPr>
        <w:t>The past due balance did not include the current budget - $375.00, the deferred budget balance - $178.08, the late charges - $54.43 or the CAP preprogram arrears balance - $227.98 (Tr. 48, 49).</w:t>
      </w:r>
    </w:p>
    <w:p w:rsidR="00F71665" w:rsidRPr="00DF68AF" w:rsidRDefault="00F71665" w:rsidP="00962377">
      <w:pPr>
        <w:pStyle w:val="ListParagraph"/>
        <w:spacing w:after="0" w:line="360" w:lineRule="auto"/>
        <w:ind w:left="0" w:firstLine="1440"/>
        <w:rPr>
          <w:rFonts w:ascii="Times New Roman" w:eastAsia="Batang" w:hAnsi="Times New Roman"/>
          <w:sz w:val="24"/>
          <w:szCs w:val="24"/>
        </w:rPr>
      </w:pPr>
    </w:p>
    <w:p w:rsidR="00F71665" w:rsidRPr="00DF68AF" w:rsidRDefault="00F71665" w:rsidP="00962377">
      <w:pPr>
        <w:pStyle w:val="NoSpacing"/>
        <w:numPr>
          <w:ilvl w:val="0"/>
          <w:numId w:val="2"/>
        </w:numPr>
        <w:spacing w:line="360" w:lineRule="auto"/>
        <w:ind w:left="0" w:firstLine="1440"/>
        <w:rPr>
          <w:rFonts w:eastAsia="Batang"/>
          <w:szCs w:val="24"/>
        </w:rPr>
      </w:pPr>
      <w:r w:rsidRPr="00DF68AF">
        <w:rPr>
          <w:rFonts w:eastAsia="Batang"/>
          <w:szCs w:val="24"/>
        </w:rPr>
        <w:t>The total balance at the time the service was terminated for nonpayment was $4,664.93 (Tr. 49).</w:t>
      </w:r>
    </w:p>
    <w:p w:rsidR="0070240D" w:rsidRPr="00DF68AF" w:rsidRDefault="0070240D" w:rsidP="00962377">
      <w:pPr>
        <w:pStyle w:val="ListParagraph"/>
        <w:spacing w:after="0"/>
        <w:rPr>
          <w:rFonts w:ascii="Times New Roman" w:eastAsia="Batang" w:hAnsi="Times New Roman"/>
          <w:sz w:val="24"/>
          <w:szCs w:val="24"/>
        </w:rPr>
      </w:pPr>
    </w:p>
    <w:p w:rsidR="0070240D" w:rsidRPr="00DF68AF" w:rsidRDefault="008D769A" w:rsidP="00962377">
      <w:pPr>
        <w:pStyle w:val="NoSpacing"/>
        <w:numPr>
          <w:ilvl w:val="0"/>
          <w:numId w:val="2"/>
        </w:numPr>
        <w:spacing w:line="360" w:lineRule="auto"/>
        <w:ind w:left="0" w:firstLine="1440"/>
        <w:rPr>
          <w:rFonts w:eastAsia="Batang"/>
          <w:szCs w:val="24"/>
        </w:rPr>
      </w:pPr>
      <w:r w:rsidRPr="00DF68AF">
        <w:rPr>
          <w:rFonts w:eastAsia="Batang"/>
          <w:szCs w:val="24"/>
        </w:rPr>
        <w:t>On October 9, 2014</w:t>
      </w:r>
      <w:r>
        <w:rPr>
          <w:rFonts w:eastAsia="Batang"/>
          <w:szCs w:val="24"/>
        </w:rPr>
        <w:t xml:space="preserve">, after the late charges were added, </w:t>
      </w:r>
      <w:r>
        <w:rPr>
          <w:szCs w:val="24"/>
        </w:rPr>
        <w:t xml:space="preserve">the Respondent issued </w:t>
      </w:r>
      <w:r>
        <w:rPr>
          <w:rFonts w:eastAsia="Batang"/>
          <w:szCs w:val="24"/>
        </w:rPr>
        <w:t>a</w:t>
      </w:r>
      <w:r w:rsidR="0070240D" w:rsidRPr="00DF68AF">
        <w:rPr>
          <w:rFonts w:eastAsia="Batang"/>
          <w:szCs w:val="24"/>
        </w:rPr>
        <w:t xml:space="preserve"> final bill for $4,739.79 (Tr. 50; PECO Ex. </w:t>
      </w:r>
      <w:r>
        <w:rPr>
          <w:rFonts w:eastAsia="Batang"/>
          <w:szCs w:val="24"/>
        </w:rPr>
        <w:t>1</w:t>
      </w:r>
      <w:r w:rsidR="0070240D" w:rsidRPr="00DF68AF">
        <w:rPr>
          <w:rFonts w:eastAsia="Batang"/>
          <w:szCs w:val="24"/>
        </w:rPr>
        <w:t>).</w:t>
      </w:r>
    </w:p>
    <w:p w:rsidR="00F71665" w:rsidRPr="00DF68AF" w:rsidRDefault="00F71665" w:rsidP="00962377">
      <w:pPr>
        <w:pStyle w:val="ListParagraph"/>
        <w:spacing w:after="0" w:line="360" w:lineRule="auto"/>
        <w:ind w:left="0" w:firstLine="1440"/>
        <w:rPr>
          <w:rFonts w:ascii="Times New Roman" w:eastAsia="Batang" w:hAnsi="Times New Roman"/>
          <w:sz w:val="24"/>
          <w:szCs w:val="24"/>
        </w:rPr>
      </w:pPr>
    </w:p>
    <w:p w:rsidR="00DF68AF" w:rsidRPr="00DF68AF" w:rsidRDefault="00F71665" w:rsidP="00962377">
      <w:pPr>
        <w:pStyle w:val="NoSpacing"/>
        <w:numPr>
          <w:ilvl w:val="0"/>
          <w:numId w:val="2"/>
        </w:numPr>
        <w:spacing w:line="360" w:lineRule="auto"/>
        <w:ind w:left="0" w:firstLine="1440"/>
        <w:rPr>
          <w:rFonts w:eastAsia="Batang"/>
          <w:szCs w:val="24"/>
        </w:rPr>
      </w:pPr>
      <w:r w:rsidRPr="00DF68AF">
        <w:rPr>
          <w:rFonts w:eastAsia="Batang"/>
          <w:szCs w:val="24"/>
        </w:rPr>
        <w:t xml:space="preserve">On October 14, 2014, the Complainant contacted the Respondent to apply for service </w:t>
      </w:r>
      <w:r w:rsidR="00DF68AF">
        <w:rPr>
          <w:rFonts w:eastAsia="Batang"/>
          <w:szCs w:val="24"/>
        </w:rPr>
        <w:t xml:space="preserve">in her name at the </w:t>
      </w:r>
      <w:r w:rsidR="00DF68AF">
        <w:rPr>
          <w:szCs w:val="24"/>
        </w:rPr>
        <w:t>service address</w:t>
      </w:r>
      <w:r w:rsidR="00DF68AF" w:rsidRPr="00DF68AF">
        <w:rPr>
          <w:rFonts w:eastAsia="Batang"/>
          <w:szCs w:val="24"/>
        </w:rPr>
        <w:t xml:space="preserve"> </w:t>
      </w:r>
      <w:r w:rsidRPr="00DF68AF">
        <w:rPr>
          <w:rFonts w:eastAsia="Batang"/>
          <w:szCs w:val="24"/>
        </w:rPr>
        <w:t xml:space="preserve">(Tr. </w:t>
      </w:r>
      <w:r w:rsidR="00F05EBD">
        <w:rPr>
          <w:rFonts w:eastAsia="Batang"/>
          <w:szCs w:val="24"/>
        </w:rPr>
        <w:t>24-</w:t>
      </w:r>
      <w:r w:rsidRPr="00DF68AF">
        <w:rPr>
          <w:rFonts w:eastAsia="Batang"/>
          <w:szCs w:val="24"/>
        </w:rPr>
        <w:t>26</w:t>
      </w:r>
      <w:r w:rsidR="00F05EBD">
        <w:rPr>
          <w:rFonts w:eastAsia="Batang"/>
          <w:szCs w:val="24"/>
        </w:rPr>
        <w:t>, 50</w:t>
      </w:r>
      <w:r w:rsidRPr="00DF68AF">
        <w:rPr>
          <w:rFonts w:eastAsia="Batang"/>
          <w:szCs w:val="24"/>
        </w:rPr>
        <w:t>).</w:t>
      </w:r>
      <w:r w:rsidR="00DF68AF" w:rsidRPr="00DF68AF">
        <w:rPr>
          <w:rFonts w:eastAsia="Batang"/>
          <w:szCs w:val="24"/>
        </w:rPr>
        <w:t xml:space="preserve"> </w:t>
      </w:r>
    </w:p>
    <w:p w:rsidR="00DF68AF" w:rsidRPr="00DF68AF" w:rsidRDefault="00DF68AF" w:rsidP="00962377">
      <w:pPr>
        <w:pStyle w:val="ListParagraph"/>
        <w:spacing w:after="0" w:line="360" w:lineRule="auto"/>
        <w:rPr>
          <w:rFonts w:ascii="Times New Roman" w:eastAsia="Batang" w:hAnsi="Times New Roman"/>
          <w:sz w:val="24"/>
          <w:szCs w:val="24"/>
        </w:rPr>
      </w:pPr>
    </w:p>
    <w:p w:rsidR="00D16D81" w:rsidRDefault="00D16D81" w:rsidP="00962377">
      <w:pPr>
        <w:pStyle w:val="NoSpacing"/>
        <w:numPr>
          <w:ilvl w:val="0"/>
          <w:numId w:val="2"/>
        </w:numPr>
        <w:spacing w:line="360" w:lineRule="auto"/>
        <w:ind w:left="0" w:firstLine="1440"/>
        <w:rPr>
          <w:rFonts w:eastAsia="Batang"/>
          <w:szCs w:val="24"/>
        </w:rPr>
      </w:pPr>
      <w:r w:rsidRPr="00DF68AF">
        <w:rPr>
          <w:rFonts w:eastAsia="Batang"/>
          <w:szCs w:val="24"/>
        </w:rPr>
        <w:t>By Service Denial Notice dated October 14, 2014, the Respondent denied the Complainant’s application for service because she could be responsible for the balance left by her son</w:t>
      </w:r>
      <w:r w:rsidR="00F05EBD">
        <w:rPr>
          <w:rFonts w:eastAsia="Batang"/>
          <w:szCs w:val="24"/>
        </w:rPr>
        <w:t xml:space="preserve"> </w:t>
      </w:r>
      <w:r w:rsidRPr="00DF68AF">
        <w:rPr>
          <w:rFonts w:eastAsia="Batang"/>
          <w:szCs w:val="24"/>
        </w:rPr>
        <w:t xml:space="preserve">(Tr. 50, 51, C. Ex. 8).  </w:t>
      </w:r>
    </w:p>
    <w:p w:rsidR="00DF68AF" w:rsidRPr="00DF68AF" w:rsidRDefault="00DF68AF" w:rsidP="00962377">
      <w:pPr>
        <w:pStyle w:val="NoSpacing"/>
        <w:spacing w:line="360" w:lineRule="auto"/>
        <w:rPr>
          <w:rFonts w:eastAsia="Batang"/>
          <w:szCs w:val="24"/>
        </w:rPr>
      </w:pPr>
    </w:p>
    <w:p w:rsidR="00DF68AF" w:rsidRDefault="00DF68AF" w:rsidP="00962377">
      <w:pPr>
        <w:pStyle w:val="NoSpacing"/>
        <w:numPr>
          <w:ilvl w:val="0"/>
          <w:numId w:val="2"/>
        </w:numPr>
        <w:spacing w:line="360" w:lineRule="auto"/>
        <w:ind w:left="0" w:firstLine="1440"/>
        <w:rPr>
          <w:rFonts w:eastAsia="Batang"/>
          <w:szCs w:val="24"/>
        </w:rPr>
      </w:pPr>
      <w:r w:rsidRPr="00DF68AF">
        <w:rPr>
          <w:rFonts w:eastAsia="Batang"/>
          <w:szCs w:val="24"/>
        </w:rPr>
        <w:t>The Respondent requested that Complainant provide two forms of identification and a copy of a lease or deed to apply for service (Tr. 26</w:t>
      </w:r>
      <w:r w:rsidR="00F05EBD">
        <w:rPr>
          <w:rFonts w:eastAsia="Batang"/>
          <w:szCs w:val="24"/>
        </w:rPr>
        <w:t>; C. Ex. 8</w:t>
      </w:r>
      <w:r w:rsidRPr="00DF68AF">
        <w:rPr>
          <w:rFonts w:eastAsia="Batang"/>
          <w:szCs w:val="24"/>
        </w:rPr>
        <w:t xml:space="preserve">). </w:t>
      </w:r>
    </w:p>
    <w:p w:rsidR="00DF68AF" w:rsidRPr="00DF68AF" w:rsidRDefault="00DF68AF" w:rsidP="00962377">
      <w:pPr>
        <w:pStyle w:val="NoSpacing"/>
        <w:spacing w:line="360" w:lineRule="auto"/>
        <w:rPr>
          <w:rFonts w:eastAsia="Batang"/>
          <w:szCs w:val="24"/>
        </w:rPr>
      </w:pPr>
    </w:p>
    <w:p w:rsidR="00AB6260" w:rsidRDefault="00D16D81" w:rsidP="00962377">
      <w:pPr>
        <w:pStyle w:val="NoSpacing"/>
        <w:numPr>
          <w:ilvl w:val="0"/>
          <w:numId w:val="2"/>
        </w:numPr>
        <w:spacing w:line="360" w:lineRule="auto"/>
        <w:ind w:left="0" w:firstLine="1440"/>
        <w:rPr>
          <w:rFonts w:eastAsia="Batang"/>
          <w:szCs w:val="24"/>
        </w:rPr>
      </w:pPr>
      <w:r w:rsidRPr="00DF68AF">
        <w:rPr>
          <w:rFonts w:eastAsia="Batang"/>
          <w:szCs w:val="24"/>
        </w:rPr>
        <w:t>In response to the Respondent’s request for identification, t</w:t>
      </w:r>
      <w:r w:rsidR="0070240D" w:rsidRPr="00DF68AF">
        <w:rPr>
          <w:rFonts w:eastAsia="Batang"/>
          <w:szCs w:val="24"/>
        </w:rPr>
        <w:t xml:space="preserve">he Complainant sent her driver’s license, social security card and a copy of her </w:t>
      </w:r>
      <w:r w:rsidRPr="00DF68AF">
        <w:rPr>
          <w:rFonts w:eastAsia="Batang"/>
          <w:szCs w:val="24"/>
        </w:rPr>
        <w:t>mortgage</w:t>
      </w:r>
      <w:r w:rsidR="00AB6260" w:rsidRPr="00DF68AF">
        <w:rPr>
          <w:rFonts w:eastAsia="Batang"/>
          <w:szCs w:val="24"/>
        </w:rPr>
        <w:t xml:space="preserve"> (Tr. </w:t>
      </w:r>
      <w:r w:rsidRPr="00DF68AF">
        <w:rPr>
          <w:rFonts w:eastAsia="Batang"/>
          <w:szCs w:val="24"/>
        </w:rPr>
        <w:t>50, 51</w:t>
      </w:r>
      <w:r w:rsidR="00AB6260" w:rsidRPr="00DF68AF">
        <w:rPr>
          <w:rFonts w:eastAsia="Batang"/>
          <w:szCs w:val="24"/>
        </w:rPr>
        <w:t xml:space="preserve">; PECO Ex. </w:t>
      </w:r>
      <w:r w:rsidRPr="00DF68AF">
        <w:rPr>
          <w:rFonts w:eastAsia="Batang"/>
          <w:szCs w:val="24"/>
        </w:rPr>
        <w:t>6, 7</w:t>
      </w:r>
      <w:r w:rsidR="00AB6260" w:rsidRPr="00DF68AF">
        <w:rPr>
          <w:rFonts w:eastAsia="Batang"/>
          <w:szCs w:val="24"/>
        </w:rPr>
        <w:t>, 9).</w:t>
      </w:r>
    </w:p>
    <w:p w:rsidR="00F05EBD" w:rsidRDefault="00F05EBD" w:rsidP="00962377">
      <w:pPr>
        <w:pStyle w:val="ListParagraph"/>
        <w:spacing w:after="0"/>
        <w:rPr>
          <w:rFonts w:eastAsia="Batang"/>
          <w:szCs w:val="24"/>
        </w:rPr>
      </w:pPr>
    </w:p>
    <w:p w:rsidR="00F05EBD" w:rsidRPr="00DF68AF" w:rsidRDefault="00F05EBD" w:rsidP="00962377">
      <w:pPr>
        <w:pStyle w:val="NoSpacing"/>
        <w:numPr>
          <w:ilvl w:val="0"/>
          <w:numId w:val="2"/>
        </w:numPr>
        <w:spacing w:line="360" w:lineRule="auto"/>
        <w:ind w:left="0" w:firstLine="1440"/>
        <w:rPr>
          <w:rFonts w:eastAsia="Batang"/>
          <w:szCs w:val="24"/>
        </w:rPr>
      </w:pPr>
      <w:r>
        <w:rPr>
          <w:rFonts w:eastAsia="Batang"/>
          <w:szCs w:val="24"/>
        </w:rPr>
        <w:t xml:space="preserve">The Respondent reviewed the Complainant’s driver’s license, her account history and public records that showed that she has been associated with the </w:t>
      </w:r>
      <w:r>
        <w:rPr>
          <w:szCs w:val="24"/>
        </w:rPr>
        <w:t>service address since 1991 (Tr. 53-55: PECO Ex. 6).</w:t>
      </w:r>
    </w:p>
    <w:p w:rsidR="00F71665" w:rsidRPr="00DF68AF" w:rsidRDefault="00F71665" w:rsidP="00962377">
      <w:pPr>
        <w:pStyle w:val="ListParagraph"/>
        <w:spacing w:after="0" w:line="360" w:lineRule="auto"/>
        <w:ind w:left="0" w:firstLine="1440"/>
        <w:rPr>
          <w:rFonts w:ascii="Times New Roman" w:eastAsia="Batang" w:hAnsi="Times New Roman"/>
          <w:sz w:val="24"/>
          <w:szCs w:val="24"/>
        </w:rPr>
      </w:pPr>
    </w:p>
    <w:p w:rsidR="00F71665" w:rsidRDefault="00F71665" w:rsidP="00962377">
      <w:pPr>
        <w:pStyle w:val="NoSpacing"/>
        <w:numPr>
          <w:ilvl w:val="0"/>
          <w:numId w:val="2"/>
        </w:numPr>
        <w:spacing w:line="360" w:lineRule="auto"/>
        <w:ind w:left="0" w:firstLine="1440"/>
        <w:rPr>
          <w:rFonts w:eastAsia="Batang"/>
          <w:szCs w:val="24"/>
        </w:rPr>
      </w:pPr>
      <w:r w:rsidRPr="00DF68AF">
        <w:rPr>
          <w:rFonts w:eastAsia="Batang"/>
          <w:szCs w:val="24"/>
        </w:rPr>
        <w:lastRenderedPageBreak/>
        <w:t xml:space="preserve">By letter dated October 21, 2014, the Respondent informed the Complainant that </w:t>
      </w:r>
      <w:r w:rsidR="00F05EBD">
        <w:rPr>
          <w:rFonts w:eastAsia="Batang"/>
          <w:szCs w:val="24"/>
        </w:rPr>
        <w:t>t</w:t>
      </w:r>
      <w:r w:rsidRPr="00DF68AF">
        <w:rPr>
          <w:rFonts w:eastAsia="Batang"/>
          <w:szCs w:val="24"/>
        </w:rPr>
        <w:t xml:space="preserve">he </w:t>
      </w:r>
      <w:r w:rsidR="00F05EBD">
        <w:rPr>
          <w:rFonts w:eastAsia="Batang"/>
          <w:szCs w:val="24"/>
        </w:rPr>
        <w:t>current balance o</w:t>
      </w:r>
      <w:r w:rsidRPr="00DF68AF">
        <w:rPr>
          <w:rFonts w:eastAsia="Batang"/>
          <w:szCs w:val="24"/>
        </w:rPr>
        <w:t>f</w:t>
      </w:r>
      <w:r w:rsidR="00F05EBD">
        <w:rPr>
          <w:rFonts w:eastAsia="Batang"/>
          <w:szCs w:val="24"/>
        </w:rPr>
        <w:t xml:space="preserve"> </w:t>
      </w:r>
      <w:r w:rsidRPr="00DF68AF">
        <w:rPr>
          <w:rFonts w:eastAsia="Batang"/>
          <w:szCs w:val="24"/>
        </w:rPr>
        <w:t xml:space="preserve">$4,739.79 </w:t>
      </w:r>
      <w:r w:rsidR="00F05EBD">
        <w:rPr>
          <w:rFonts w:eastAsia="Batang"/>
          <w:szCs w:val="24"/>
        </w:rPr>
        <w:t xml:space="preserve">must be paid before she can open an account in her name at the </w:t>
      </w:r>
      <w:r w:rsidR="00F05EBD">
        <w:rPr>
          <w:szCs w:val="24"/>
        </w:rPr>
        <w:t>service address</w:t>
      </w:r>
      <w:r w:rsidRPr="00DF68AF">
        <w:rPr>
          <w:rFonts w:eastAsia="Batang"/>
          <w:szCs w:val="24"/>
        </w:rPr>
        <w:t xml:space="preserve">(Tr. </w:t>
      </w:r>
      <w:r w:rsidR="00D16D81" w:rsidRPr="00DF68AF">
        <w:rPr>
          <w:rFonts w:eastAsia="Batang"/>
          <w:szCs w:val="24"/>
        </w:rPr>
        <w:t>53</w:t>
      </w:r>
      <w:r w:rsidRPr="00DF68AF">
        <w:rPr>
          <w:rFonts w:eastAsia="Batang"/>
          <w:szCs w:val="24"/>
        </w:rPr>
        <w:t>, C. Ex. 9; PECO Ex. 4).</w:t>
      </w:r>
    </w:p>
    <w:p w:rsidR="00F05EBD" w:rsidRPr="00DF68AF" w:rsidRDefault="00F05EBD" w:rsidP="00962377">
      <w:pPr>
        <w:pStyle w:val="NoSpacing"/>
        <w:spacing w:line="360" w:lineRule="auto"/>
        <w:rPr>
          <w:rFonts w:eastAsia="Batang"/>
          <w:szCs w:val="24"/>
        </w:rPr>
      </w:pPr>
    </w:p>
    <w:p w:rsidR="0070240D" w:rsidRPr="00DF68AF" w:rsidRDefault="00DF68AF" w:rsidP="00962377">
      <w:pPr>
        <w:pStyle w:val="NoSpacing"/>
        <w:numPr>
          <w:ilvl w:val="0"/>
          <w:numId w:val="2"/>
        </w:numPr>
        <w:spacing w:line="360" w:lineRule="auto"/>
        <w:ind w:left="0" w:firstLine="1440"/>
        <w:rPr>
          <w:rFonts w:eastAsia="Batang"/>
          <w:szCs w:val="24"/>
        </w:rPr>
      </w:pPr>
      <w:r>
        <w:rPr>
          <w:rFonts w:eastAsia="Batang"/>
          <w:szCs w:val="24"/>
        </w:rPr>
        <w:t xml:space="preserve">Since the balance contains </w:t>
      </w:r>
      <w:r w:rsidR="0070240D" w:rsidRPr="00DF68AF">
        <w:rPr>
          <w:rFonts w:eastAsia="Batang"/>
          <w:szCs w:val="24"/>
        </w:rPr>
        <w:t>$227.98</w:t>
      </w:r>
      <w:r>
        <w:rPr>
          <w:rFonts w:eastAsia="Batang"/>
          <w:szCs w:val="24"/>
        </w:rPr>
        <w:t xml:space="preserve"> in</w:t>
      </w:r>
      <w:r w:rsidR="0070240D" w:rsidRPr="00DF68AF">
        <w:rPr>
          <w:rFonts w:eastAsia="Batang"/>
          <w:szCs w:val="24"/>
        </w:rPr>
        <w:t xml:space="preserve"> preprogram arrears, </w:t>
      </w:r>
      <w:r>
        <w:rPr>
          <w:rFonts w:eastAsia="Batang"/>
          <w:szCs w:val="24"/>
        </w:rPr>
        <w:t xml:space="preserve">the </w:t>
      </w:r>
      <w:r w:rsidRPr="00DF68AF">
        <w:rPr>
          <w:rFonts w:eastAsia="Batang"/>
          <w:szCs w:val="24"/>
        </w:rPr>
        <w:t>CAP arrears</w:t>
      </w:r>
      <w:r>
        <w:rPr>
          <w:rFonts w:eastAsia="Batang"/>
          <w:szCs w:val="24"/>
        </w:rPr>
        <w:t xml:space="preserve"> is</w:t>
      </w:r>
      <w:r w:rsidRPr="00DF68AF">
        <w:rPr>
          <w:rFonts w:eastAsia="Batang"/>
          <w:szCs w:val="24"/>
        </w:rPr>
        <w:t xml:space="preserve"> </w:t>
      </w:r>
      <w:r w:rsidR="00272229">
        <w:rPr>
          <w:rFonts w:eastAsia="Batang"/>
          <w:szCs w:val="24"/>
        </w:rPr>
        <w:t>$4,</w:t>
      </w:r>
      <w:r w:rsidR="0070240D" w:rsidRPr="00DF68AF">
        <w:rPr>
          <w:rFonts w:eastAsia="Batang"/>
          <w:szCs w:val="24"/>
        </w:rPr>
        <w:t xml:space="preserve">511.81 (Tr. 50; PECO Ex. 1). </w:t>
      </w:r>
    </w:p>
    <w:p w:rsidR="0070240D" w:rsidRPr="00DF68AF" w:rsidRDefault="0070240D" w:rsidP="00962377">
      <w:pPr>
        <w:pStyle w:val="ListParagraph"/>
        <w:spacing w:after="0"/>
        <w:rPr>
          <w:rFonts w:ascii="Times New Roman" w:eastAsia="Batang" w:hAnsi="Times New Roman"/>
          <w:sz w:val="24"/>
          <w:szCs w:val="24"/>
        </w:rPr>
      </w:pPr>
    </w:p>
    <w:p w:rsidR="0078063C" w:rsidRPr="00DF68AF" w:rsidRDefault="0078063C" w:rsidP="00962377">
      <w:pPr>
        <w:pStyle w:val="NoSpacing"/>
        <w:numPr>
          <w:ilvl w:val="0"/>
          <w:numId w:val="2"/>
        </w:numPr>
        <w:spacing w:line="360" w:lineRule="auto"/>
        <w:ind w:left="0" w:firstLine="1440"/>
        <w:rPr>
          <w:szCs w:val="24"/>
        </w:rPr>
      </w:pPr>
      <w:r w:rsidRPr="00DF68AF">
        <w:rPr>
          <w:szCs w:val="24"/>
        </w:rPr>
        <w:t xml:space="preserve">On November 18, 2014, the Complainant filed an informal complaint (#00307910) requesting to have service turned on in her name </w:t>
      </w:r>
      <w:r w:rsidR="00DF68AF">
        <w:rPr>
          <w:szCs w:val="24"/>
        </w:rPr>
        <w:t>at the service address</w:t>
      </w:r>
      <w:r w:rsidR="00DF68AF" w:rsidRPr="00DF68AF">
        <w:rPr>
          <w:szCs w:val="24"/>
        </w:rPr>
        <w:t xml:space="preserve"> </w:t>
      </w:r>
      <w:r w:rsidRPr="00DF68AF">
        <w:rPr>
          <w:szCs w:val="24"/>
        </w:rPr>
        <w:t>(</w:t>
      </w:r>
      <w:r w:rsidR="00F05EBD">
        <w:rPr>
          <w:szCs w:val="24"/>
        </w:rPr>
        <w:t xml:space="preserve">Tr. 55; </w:t>
      </w:r>
      <w:r w:rsidRPr="00DF68AF">
        <w:rPr>
          <w:szCs w:val="24"/>
        </w:rPr>
        <w:t>PECO Ex 13</w:t>
      </w:r>
      <w:r w:rsidR="0070240D" w:rsidRPr="00DF68AF">
        <w:rPr>
          <w:szCs w:val="24"/>
        </w:rPr>
        <w:t>).</w:t>
      </w:r>
    </w:p>
    <w:p w:rsidR="0070240D" w:rsidRPr="00DF68AF" w:rsidRDefault="0070240D" w:rsidP="00962377">
      <w:pPr>
        <w:pStyle w:val="NoSpacing"/>
        <w:spacing w:line="360" w:lineRule="auto"/>
        <w:rPr>
          <w:szCs w:val="24"/>
        </w:rPr>
      </w:pPr>
    </w:p>
    <w:p w:rsidR="0078063C" w:rsidRPr="00DF68AF" w:rsidRDefault="0078063C" w:rsidP="00962377">
      <w:pPr>
        <w:pStyle w:val="NoSpacing"/>
        <w:numPr>
          <w:ilvl w:val="0"/>
          <w:numId w:val="2"/>
        </w:numPr>
        <w:spacing w:line="360" w:lineRule="auto"/>
        <w:ind w:left="0" w:firstLine="1440"/>
        <w:rPr>
          <w:szCs w:val="24"/>
        </w:rPr>
      </w:pPr>
      <w:r w:rsidRPr="00DF68AF">
        <w:rPr>
          <w:szCs w:val="24"/>
        </w:rPr>
        <w:t>On December 17, 2014, BCS dismissed the informal complaint (#00307910) (</w:t>
      </w:r>
      <w:r w:rsidR="00F05EBD">
        <w:rPr>
          <w:szCs w:val="24"/>
        </w:rPr>
        <w:t xml:space="preserve">Tr. 55, 56; </w:t>
      </w:r>
      <w:r w:rsidRPr="00DF68AF">
        <w:rPr>
          <w:szCs w:val="24"/>
        </w:rPr>
        <w:t>PECO Ex 14).</w:t>
      </w:r>
    </w:p>
    <w:p w:rsidR="0070240D" w:rsidRPr="00DF68AF" w:rsidRDefault="0070240D" w:rsidP="00962377">
      <w:pPr>
        <w:pStyle w:val="NoSpacing"/>
        <w:spacing w:line="360" w:lineRule="auto"/>
        <w:rPr>
          <w:szCs w:val="24"/>
        </w:rPr>
      </w:pPr>
    </w:p>
    <w:p w:rsidR="00F71665" w:rsidRPr="00DF68AF" w:rsidRDefault="00BE4E60" w:rsidP="00962377">
      <w:pPr>
        <w:pStyle w:val="NoSpacing"/>
        <w:numPr>
          <w:ilvl w:val="0"/>
          <w:numId w:val="2"/>
        </w:numPr>
        <w:spacing w:line="360" w:lineRule="auto"/>
        <w:ind w:left="0" w:firstLine="1440"/>
        <w:rPr>
          <w:rFonts w:eastAsia="Batang"/>
          <w:szCs w:val="24"/>
        </w:rPr>
      </w:pPr>
      <w:r w:rsidRPr="00DF68AF">
        <w:rPr>
          <w:rFonts w:eastAsia="Batang"/>
          <w:szCs w:val="24"/>
        </w:rPr>
        <w:t>At the time of the hearing, the service had not been restored</w:t>
      </w:r>
      <w:r w:rsidR="00F05EBD">
        <w:rPr>
          <w:rFonts w:eastAsia="Batang"/>
          <w:szCs w:val="24"/>
        </w:rPr>
        <w:t xml:space="preserve"> (Tr. 28)</w:t>
      </w:r>
      <w:r w:rsidRPr="00DF68AF">
        <w:rPr>
          <w:rFonts w:eastAsia="Batang"/>
          <w:szCs w:val="24"/>
        </w:rPr>
        <w:t>.</w:t>
      </w:r>
    </w:p>
    <w:p w:rsidR="00F71665" w:rsidRPr="00DF68AF" w:rsidRDefault="00F71665" w:rsidP="00962377">
      <w:pPr>
        <w:pStyle w:val="ListParagraph"/>
        <w:spacing w:after="0"/>
        <w:rPr>
          <w:rFonts w:ascii="Times New Roman" w:eastAsia="Batang" w:hAnsi="Times New Roman"/>
          <w:sz w:val="24"/>
          <w:szCs w:val="24"/>
        </w:rPr>
      </w:pPr>
    </w:p>
    <w:p w:rsidR="00B44EE4" w:rsidRPr="00DF68AF" w:rsidRDefault="00EE5BC2" w:rsidP="00962377">
      <w:pPr>
        <w:pStyle w:val="ListParagraph"/>
        <w:spacing w:after="0"/>
        <w:ind w:left="0"/>
        <w:jc w:val="center"/>
        <w:rPr>
          <w:rFonts w:ascii="Times New Roman" w:hAnsi="Times New Roman"/>
          <w:sz w:val="24"/>
          <w:szCs w:val="24"/>
          <w:u w:val="single"/>
        </w:rPr>
      </w:pPr>
      <w:r w:rsidRPr="00DF68AF">
        <w:rPr>
          <w:rFonts w:ascii="Times New Roman" w:eastAsia="Batang" w:hAnsi="Times New Roman"/>
          <w:sz w:val="24"/>
          <w:szCs w:val="24"/>
          <w:u w:val="single"/>
        </w:rPr>
        <w:t>DISCUSSION</w:t>
      </w:r>
    </w:p>
    <w:p w:rsidR="00525328" w:rsidRPr="00DF68AF" w:rsidRDefault="00525328" w:rsidP="00962377">
      <w:pPr>
        <w:pStyle w:val="NoSpacing"/>
        <w:spacing w:line="360" w:lineRule="auto"/>
        <w:rPr>
          <w:rFonts w:eastAsia="Times New Roman"/>
          <w:szCs w:val="24"/>
        </w:rPr>
      </w:pPr>
    </w:p>
    <w:p w:rsidR="00C1603C" w:rsidRDefault="00C1603C" w:rsidP="00962377">
      <w:pPr>
        <w:pStyle w:val="NoSpacing"/>
        <w:spacing w:line="360" w:lineRule="auto"/>
        <w:rPr>
          <w:rFonts w:eastAsia="Times New Roman"/>
          <w:szCs w:val="24"/>
        </w:rPr>
      </w:pPr>
      <w:r w:rsidRPr="00DF68AF">
        <w:rPr>
          <w:rFonts w:eastAsia="Times New Roman"/>
          <w:szCs w:val="24"/>
        </w:rPr>
        <w:tab/>
      </w:r>
      <w:r w:rsidRPr="00DF68AF">
        <w:rPr>
          <w:rFonts w:eastAsia="Times New Roman"/>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DF68AF">
        <w:rPr>
          <w:rFonts w:eastAsia="Times New Roman"/>
          <w:i/>
          <w:szCs w:val="24"/>
        </w:rPr>
        <w:t>Se-Ling Hosiery v. Margulies</w:t>
      </w:r>
      <w:r w:rsidRPr="00DF68AF">
        <w:rPr>
          <w:rFonts w:eastAsia="Times New Roman"/>
          <w:szCs w:val="24"/>
        </w:rPr>
        <w:t xml:space="preserve">, 364 Pa. 45, 70 A.2d 854 (1950).  The Complainant must show that the utility is responsible or accountable for the problem described in the complaint.  </w:t>
      </w:r>
      <w:r w:rsidRPr="00DF68AF">
        <w:rPr>
          <w:rFonts w:eastAsia="Times New Roman"/>
          <w:i/>
          <w:szCs w:val="24"/>
        </w:rPr>
        <w:t>Feinstein v. Philadelphia Suburban Water Company</w:t>
      </w:r>
      <w:r w:rsidRPr="00DF68AF">
        <w:rPr>
          <w:rFonts w:eastAsia="Times New Roman"/>
          <w:szCs w:val="24"/>
        </w:rPr>
        <w:t>, 50 Pa. PUC 300 (1976).</w:t>
      </w:r>
    </w:p>
    <w:p w:rsidR="00E207B0" w:rsidRPr="00DF68AF" w:rsidRDefault="00E207B0" w:rsidP="00962377">
      <w:pPr>
        <w:pStyle w:val="NoSpacing"/>
        <w:spacing w:line="360" w:lineRule="auto"/>
        <w:rPr>
          <w:rFonts w:eastAsia="Times New Roman"/>
          <w:szCs w:val="24"/>
        </w:rPr>
      </w:pPr>
    </w:p>
    <w:p w:rsidR="00C1603C" w:rsidRPr="00DF68AF" w:rsidRDefault="00C1603C" w:rsidP="00962377">
      <w:pPr>
        <w:pStyle w:val="NoSpacing"/>
        <w:spacing w:line="360" w:lineRule="auto"/>
        <w:rPr>
          <w:rFonts w:eastAsia="Times New Roman"/>
          <w:szCs w:val="24"/>
        </w:rPr>
      </w:pPr>
      <w:r w:rsidRPr="00DF68AF">
        <w:rPr>
          <w:rFonts w:eastAsia="Times New Roman"/>
          <w:szCs w:val="24"/>
        </w:rPr>
        <w:tab/>
      </w:r>
      <w:r w:rsidRPr="00DF68AF">
        <w:rPr>
          <w:rFonts w:eastAsia="Times New Roman"/>
          <w:szCs w:val="24"/>
        </w:rPr>
        <w:tab/>
        <w:t xml:space="preserve">The record in this proceeding must be reviewed to determine whether the Complainant has satisfied </w:t>
      </w:r>
      <w:r w:rsidR="00BE4E60" w:rsidRPr="00DF68AF">
        <w:rPr>
          <w:rFonts w:eastAsia="Times New Roman"/>
          <w:szCs w:val="24"/>
        </w:rPr>
        <w:t>her</w:t>
      </w:r>
      <w:r w:rsidRPr="00DF68AF">
        <w:rPr>
          <w:rFonts w:eastAsia="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w:t>
      </w:r>
      <w:r w:rsidRPr="00DF68AF">
        <w:rPr>
          <w:rFonts w:eastAsia="Times New Roman"/>
          <w:szCs w:val="24"/>
        </w:rPr>
        <w:lastRenderedPageBreak/>
        <w:t xml:space="preserve">been satisfied, unless the Complainant presented additional evidence.  </w:t>
      </w:r>
      <w:r w:rsidRPr="00DF68AF">
        <w:rPr>
          <w:rFonts w:eastAsia="Times New Roman"/>
          <w:i/>
          <w:szCs w:val="24"/>
        </w:rPr>
        <w:t>Morrissey v. Pa. Dept. of Highways</w:t>
      </w:r>
      <w:r w:rsidRPr="00DF68AF">
        <w:rPr>
          <w:rFonts w:eastAsia="Times New Roman"/>
          <w:szCs w:val="24"/>
        </w:rPr>
        <w:t xml:space="preserve">, 424 Pa. 87, 225 A.2d 895 (1967). </w:t>
      </w:r>
    </w:p>
    <w:p w:rsidR="00C1603C" w:rsidRPr="00DF68AF" w:rsidRDefault="00C1603C" w:rsidP="00962377">
      <w:pPr>
        <w:pStyle w:val="NoSpacing"/>
        <w:spacing w:line="360" w:lineRule="auto"/>
        <w:rPr>
          <w:rFonts w:eastAsia="Times New Roman"/>
          <w:szCs w:val="24"/>
        </w:rPr>
      </w:pPr>
    </w:p>
    <w:p w:rsidR="00C1603C" w:rsidRPr="00DF68AF" w:rsidRDefault="00C1603C" w:rsidP="00962377">
      <w:pPr>
        <w:pStyle w:val="NoSpacing"/>
        <w:spacing w:line="360" w:lineRule="auto"/>
        <w:rPr>
          <w:rFonts w:eastAsia="Times New Roman"/>
          <w:szCs w:val="24"/>
        </w:rPr>
      </w:pPr>
      <w:r w:rsidRPr="00DF68AF">
        <w:rPr>
          <w:rFonts w:eastAsia="Times New Roman"/>
          <w:szCs w:val="24"/>
        </w:rPr>
        <w:tab/>
      </w:r>
      <w:r w:rsidRPr="00DF68AF">
        <w:rPr>
          <w:rFonts w:eastAsia="Times New Roman"/>
          <w:szCs w:val="24"/>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DF68AF">
        <w:rPr>
          <w:rFonts w:eastAsia="Times New Roman"/>
          <w:i/>
          <w:szCs w:val="24"/>
        </w:rPr>
        <w:t>Norfolk &amp; Western Ry. Co. v. Pa. PUC,</w:t>
      </w:r>
      <w:r w:rsidRPr="00DF68AF">
        <w:rPr>
          <w:rFonts w:eastAsia="Times New Roman"/>
          <w:szCs w:val="24"/>
        </w:rPr>
        <w:t xml:space="preserve"> 489 Pa.109, 413 A. 2d 1037 (1980); </w:t>
      </w:r>
      <w:r w:rsidRPr="00DF68AF">
        <w:rPr>
          <w:rFonts w:eastAsia="Times New Roman"/>
          <w:i/>
          <w:szCs w:val="24"/>
        </w:rPr>
        <w:t>Murphy v. Dept. of Public Welfare</w:t>
      </w:r>
      <w:r w:rsidRPr="00DF68AF">
        <w:rPr>
          <w:rFonts w:eastAsia="Times New Roman"/>
          <w:szCs w:val="24"/>
        </w:rPr>
        <w:t xml:space="preserve">, 85 Pa. </w:t>
      </w:r>
      <w:proofErr w:type="spellStart"/>
      <w:r w:rsidRPr="00DF68AF">
        <w:rPr>
          <w:rFonts w:eastAsia="Times New Roman"/>
          <w:szCs w:val="24"/>
        </w:rPr>
        <w:t>Cmwlth</w:t>
      </w:r>
      <w:proofErr w:type="spellEnd"/>
      <w:r w:rsidRPr="00DF68AF">
        <w:rPr>
          <w:rFonts w:eastAsia="Times New Roman"/>
          <w:szCs w:val="24"/>
        </w:rPr>
        <w:t>. 23, 480 A.2d 382 (1984).</w:t>
      </w:r>
    </w:p>
    <w:p w:rsidR="00703E5E" w:rsidRPr="00DF68AF" w:rsidRDefault="00703E5E" w:rsidP="00962377">
      <w:pPr>
        <w:pStyle w:val="NoSpacing"/>
        <w:spacing w:line="360" w:lineRule="auto"/>
        <w:rPr>
          <w:rFonts w:eastAsia="Times New Roman"/>
          <w:szCs w:val="24"/>
        </w:rPr>
      </w:pPr>
    </w:p>
    <w:p w:rsidR="00BB4F0C" w:rsidRPr="00DF68AF" w:rsidRDefault="00BB4F0C" w:rsidP="00962377">
      <w:pPr>
        <w:pStyle w:val="NoSpacing"/>
        <w:spacing w:line="360" w:lineRule="auto"/>
        <w:rPr>
          <w:rFonts w:eastAsia="Batang"/>
          <w:szCs w:val="24"/>
        </w:rPr>
      </w:pPr>
      <w:r w:rsidRPr="00DF68AF">
        <w:rPr>
          <w:rFonts w:eastAsia="Batang"/>
          <w:szCs w:val="24"/>
        </w:rPr>
        <w:tab/>
      </w:r>
      <w:r w:rsidRPr="00DF68AF">
        <w:rPr>
          <w:rFonts w:eastAsia="Batang"/>
          <w:szCs w:val="24"/>
        </w:rPr>
        <w:tab/>
        <w:t>The parties agree that the Complainant owns 3317 Gratz Street (Tr. 10</w:t>
      </w:r>
      <w:r>
        <w:rPr>
          <w:rFonts w:eastAsia="Batang"/>
          <w:szCs w:val="24"/>
        </w:rPr>
        <w:t>-12</w:t>
      </w:r>
      <w:r w:rsidRPr="00DF68AF">
        <w:rPr>
          <w:rFonts w:eastAsia="Batang"/>
          <w:szCs w:val="24"/>
        </w:rPr>
        <w:t>; PECO Ex</w:t>
      </w:r>
      <w:r>
        <w:rPr>
          <w:rFonts w:eastAsia="Batang"/>
          <w:szCs w:val="24"/>
        </w:rPr>
        <w:t>s</w:t>
      </w:r>
      <w:r w:rsidRPr="00DF68AF">
        <w:rPr>
          <w:rFonts w:eastAsia="Batang"/>
          <w:szCs w:val="24"/>
        </w:rPr>
        <w:t xml:space="preserve">. </w:t>
      </w:r>
      <w:r>
        <w:rPr>
          <w:rFonts w:eastAsia="Batang"/>
          <w:szCs w:val="24"/>
        </w:rPr>
        <w:t xml:space="preserve">6, </w:t>
      </w:r>
      <w:r w:rsidRPr="00DF68AF">
        <w:rPr>
          <w:rFonts w:eastAsia="Batang"/>
          <w:szCs w:val="24"/>
        </w:rPr>
        <w:t xml:space="preserve">8, 9).  The Complainant had service in her name at the service address until 2009 (Tr. 8, 44, 45).  The Complainant enrolled in CAP Tier E on March 30, 2005 for service at the service address </w:t>
      </w:r>
      <w:r w:rsidR="007536BE">
        <w:rPr>
          <w:rFonts w:eastAsia="Batang"/>
          <w:szCs w:val="24"/>
        </w:rPr>
        <w:t>(</w:t>
      </w:r>
      <w:r w:rsidRPr="00DF68AF">
        <w:rPr>
          <w:rFonts w:eastAsia="Batang"/>
          <w:szCs w:val="24"/>
        </w:rPr>
        <w:t xml:space="preserve">PECO Exs. 2, 5).  The Respondent terminated service at the service address on June 18, 2009 for nonpayment (PECO Ex. 2).  On July 22, </w:t>
      </w:r>
      <w:r w:rsidR="00296CC5" w:rsidRPr="00DF68AF">
        <w:rPr>
          <w:rFonts w:eastAsia="Batang"/>
          <w:szCs w:val="24"/>
        </w:rPr>
        <w:t>2009,</w:t>
      </w:r>
      <w:r w:rsidRPr="00DF68AF">
        <w:rPr>
          <w:rFonts w:eastAsia="Batang"/>
          <w:szCs w:val="24"/>
        </w:rPr>
        <w:t xml:space="preserve"> the Respondent issued the Complainant a final bill for $5,568</w:t>
      </w:r>
      <w:r w:rsidR="007536BE">
        <w:rPr>
          <w:rFonts w:eastAsia="Batang"/>
          <w:szCs w:val="24"/>
        </w:rPr>
        <w:t>.</w:t>
      </w:r>
      <w:r w:rsidRPr="00DF68AF">
        <w:rPr>
          <w:rFonts w:eastAsia="Batang"/>
          <w:szCs w:val="24"/>
        </w:rPr>
        <w:t>06 (PECO Exs. 2, 4).</w:t>
      </w:r>
    </w:p>
    <w:p w:rsidR="00BB4F0C" w:rsidRDefault="00BB4F0C" w:rsidP="00962377">
      <w:pPr>
        <w:pStyle w:val="NoSpacing"/>
        <w:spacing w:line="360" w:lineRule="auto"/>
        <w:rPr>
          <w:szCs w:val="24"/>
        </w:rPr>
      </w:pPr>
    </w:p>
    <w:p w:rsidR="002F776D" w:rsidRPr="00DF68AF" w:rsidRDefault="0012117A" w:rsidP="00962377">
      <w:pPr>
        <w:pStyle w:val="NoSpacing"/>
        <w:spacing w:line="360" w:lineRule="auto"/>
        <w:rPr>
          <w:rFonts w:eastAsia="Batang"/>
          <w:szCs w:val="24"/>
        </w:rPr>
      </w:pPr>
      <w:r w:rsidRPr="00DF68AF">
        <w:rPr>
          <w:szCs w:val="24"/>
        </w:rPr>
        <w:tab/>
      </w:r>
      <w:r w:rsidRPr="00DF68AF">
        <w:rPr>
          <w:szCs w:val="24"/>
        </w:rPr>
        <w:tab/>
      </w:r>
      <w:r w:rsidRPr="00DF68AF">
        <w:rPr>
          <w:rFonts w:eastAsia="Batang"/>
          <w:szCs w:val="24"/>
        </w:rPr>
        <w:t xml:space="preserve">The Complainant </w:t>
      </w:r>
      <w:r w:rsidR="00BB4F0C">
        <w:rPr>
          <w:rFonts w:eastAsia="Batang"/>
          <w:szCs w:val="24"/>
        </w:rPr>
        <w:t>said</w:t>
      </w:r>
      <w:r w:rsidRPr="00DF68AF">
        <w:rPr>
          <w:rFonts w:eastAsia="Batang"/>
          <w:szCs w:val="24"/>
        </w:rPr>
        <w:t xml:space="preserve"> that she </w:t>
      </w:r>
      <w:r w:rsidR="0054479C" w:rsidRPr="00DF68AF">
        <w:rPr>
          <w:rFonts w:eastAsia="Batang"/>
          <w:szCs w:val="24"/>
        </w:rPr>
        <w:t xml:space="preserve">left the service address in </w:t>
      </w:r>
      <w:r w:rsidR="00BB4F0C">
        <w:rPr>
          <w:rFonts w:eastAsia="Batang"/>
          <w:szCs w:val="24"/>
        </w:rPr>
        <w:t>2009 after the electric service was terminated</w:t>
      </w:r>
      <w:r w:rsidR="0054479C" w:rsidRPr="00DF68AF">
        <w:rPr>
          <w:rFonts w:eastAsia="Batang"/>
          <w:szCs w:val="24"/>
        </w:rPr>
        <w:t xml:space="preserve">.  She testified that she </w:t>
      </w:r>
      <w:r w:rsidR="002F776D" w:rsidRPr="00DF68AF">
        <w:rPr>
          <w:rFonts w:eastAsia="Batang"/>
          <w:szCs w:val="24"/>
        </w:rPr>
        <w:t>lived with a friend for a month</w:t>
      </w:r>
      <w:r w:rsidR="0054479C" w:rsidRPr="00DF68AF">
        <w:rPr>
          <w:rFonts w:eastAsia="Batang"/>
          <w:szCs w:val="24"/>
        </w:rPr>
        <w:t xml:space="preserve"> and she </w:t>
      </w:r>
      <w:r w:rsidR="002F776D" w:rsidRPr="00DF68AF">
        <w:rPr>
          <w:rFonts w:eastAsia="Batang"/>
          <w:szCs w:val="24"/>
        </w:rPr>
        <w:t>went to daughter’s house for a couple of months</w:t>
      </w:r>
      <w:r w:rsidR="0054479C" w:rsidRPr="00DF68AF">
        <w:rPr>
          <w:rFonts w:eastAsia="Batang"/>
          <w:szCs w:val="24"/>
        </w:rPr>
        <w:t>.  Then she</w:t>
      </w:r>
      <w:r w:rsidR="002F776D" w:rsidRPr="00DF68AF">
        <w:rPr>
          <w:rFonts w:eastAsia="Batang"/>
          <w:szCs w:val="24"/>
        </w:rPr>
        <w:t xml:space="preserve"> went to mother’s house </w:t>
      </w:r>
      <w:r w:rsidR="0054479C" w:rsidRPr="00DF68AF">
        <w:rPr>
          <w:rFonts w:eastAsia="Batang"/>
          <w:szCs w:val="24"/>
        </w:rPr>
        <w:t xml:space="preserve">at </w:t>
      </w:r>
      <w:r w:rsidR="002F776D" w:rsidRPr="00DF68AF">
        <w:rPr>
          <w:rFonts w:eastAsia="Batang"/>
          <w:szCs w:val="24"/>
        </w:rPr>
        <w:t>1760 N. 6th Street</w:t>
      </w:r>
      <w:r w:rsidR="0054479C" w:rsidRPr="00DF68AF">
        <w:rPr>
          <w:rFonts w:eastAsia="Batang"/>
          <w:szCs w:val="24"/>
        </w:rPr>
        <w:t>,</w:t>
      </w:r>
      <w:r w:rsidR="002F776D" w:rsidRPr="00DF68AF">
        <w:rPr>
          <w:rFonts w:eastAsia="Batang"/>
          <w:szCs w:val="24"/>
        </w:rPr>
        <w:t xml:space="preserve"> </w:t>
      </w:r>
      <w:r w:rsidR="0054479C" w:rsidRPr="00DF68AF">
        <w:rPr>
          <w:rFonts w:eastAsia="Batang"/>
          <w:szCs w:val="24"/>
        </w:rPr>
        <w:t>Philadelphia, to</w:t>
      </w:r>
      <w:r w:rsidR="00BB4F0C">
        <w:rPr>
          <w:rFonts w:eastAsia="Batang"/>
          <w:szCs w:val="24"/>
        </w:rPr>
        <w:t xml:space="preserve"> take</w:t>
      </w:r>
      <w:r w:rsidR="0054479C" w:rsidRPr="00DF68AF">
        <w:rPr>
          <w:rFonts w:eastAsia="Batang"/>
          <w:szCs w:val="24"/>
        </w:rPr>
        <w:t xml:space="preserve"> care of her</w:t>
      </w:r>
      <w:r w:rsidR="00BB4F0C">
        <w:rPr>
          <w:rFonts w:eastAsia="Batang"/>
          <w:szCs w:val="24"/>
        </w:rPr>
        <w:t xml:space="preserve"> mother</w:t>
      </w:r>
      <w:r w:rsidR="0054479C" w:rsidRPr="00DF68AF">
        <w:rPr>
          <w:rFonts w:eastAsia="Batang"/>
          <w:szCs w:val="24"/>
        </w:rPr>
        <w:t xml:space="preserve"> </w:t>
      </w:r>
      <w:r w:rsidR="002F776D" w:rsidRPr="00DF68AF">
        <w:rPr>
          <w:rFonts w:eastAsia="Batang"/>
          <w:szCs w:val="24"/>
        </w:rPr>
        <w:t xml:space="preserve">(Tr. 9, 10).  The electric account was in </w:t>
      </w:r>
      <w:r w:rsidR="0054479C" w:rsidRPr="00DF68AF">
        <w:rPr>
          <w:rFonts w:eastAsia="Batang"/>
          <w:szCs w:val="24"/>
        </w:rPr>
        <w:t xml:space="preserve">her </w:t>
      </w:r>
      <w:r w:rsidR="002F776D" w:rsidRPr="00DF68AF">
        <w:rPr>
          <w:rFonts w:eastAsia="Batang"/>
          <w:szCs w:val="24"/>
        </w:rPr>
        <w:t xml:space="preserve">mother’s name </w:t>
      </w:r>
      <w:r w:rsidR="00BB4F0C">
        <w:rPr>
          <w:rFonts w:eastAsia="Batang"/>
          <w:szCs w:val="24"/>
        </w:rPr>
        <w:t>at the N. 6</w:t>
      </w:r>
      <w:r w:rsidR="00BB4F0C" w:rsidRPr="00BB4F0C">
        <w:rPr>
          <w:rFonts w:eastAsia="Batang"/>
          <w:szCs w:val="24"/>
          <w:vertAlign w:val="superscript"/>
        </w:rPr>
        <w:t>th</w:t>
      </w:r>
      <w:r w:rsidR="00BB4F0C">
        <w:rPr>
          <w:rFonts w:eastAsia="Batang"/>
          <w:szCs w:val="24"/>
        </w:rPr>
        <w:t xml:space="preserve"> Street property </w:t>
      </w:r>
      <w:r w:rsidR="002F776D" w:rsidRPr="00DF68AF">
        <w:rPr>
          <w:rFonts w:eastAsia="Batang"/>
          <w:szCs w:val="24"/>
        </w:rPr>
        <w:t>(Tr. 10).</w:t>
      </w:r>
    </w:p>
    <w:p w:rsidR="002F776D" w:rsidRDefault="002F776D" w:rsidP="00962377">
      <w:pPr>
        <w:pStyle w:val="NoSpacing"/>
        <w:spacing w:line="360" w:lineRule="auto"/>
        <w:rPr>
          <w:rFonts w:eastAsia="Batang"/>
          <w:szCs w:val="24"/>
        </w:rPr>
      </w:pPr>
    </w:p>
    <w:p w:rsidR="00BB4F0C" w:rsidRDefault="00BB4F0C" w:rsidP="00962377">
      <w:pPr>
        <w:pStyle w:val="NoSpacing"/>
        <w:spacing w:line="360" w:lineRule="auto"/>
        <w:rPr>
          <w:rFonts w:eastAsia="Batang"/>
          <w:szCs w:val="24"/>
        </w:rPr>
      </w:pPr>
      <w:r w:rsidRPr="00DF68AF">
        <w:rPr>
          <w:rFonts w:eastAsia="Batang"/>
          <w:szCs w:val="24"/>
        </w:rPr>
        <w:tab/>
      </w:r>
      <w:r w:rsidRPr="00DF68AF">
        <w:rPr>
          <w:rFonts w:eastAsia="Batang"/>
          <w:szCs w:val="24"/>
        </w:rPr>
        <w:tab/>
        <w:t>Mr. Begley testified that from July 2009 through October 7, 2011, the</w:t>
      </w:r>
      <w:r>
        <w:rPr>
          <w:rFonts w:eastAsia="Batang"/>
          <w:szCs w:val="24"/>
        </w:rPr>
        <w:t>re was no customer of record at the</w:t>
      </w:r>
      <w:r w:rsidRPr="00DF68AF">
        <w:rPr>
          <w:rFonts w:eastAsia="Batang"/>
          <w:szCs w:val="24"/>
        </w:rPr>
        <w:t xml:space="preserve"> </w:t>
      </w:r>
      <w:r>
        <w:rPr>
          <w:szCs w:val="24"/>
        </w:rPr>
        <w:t>service address</w:t>
      </w:r>
      <w:r w:rsidRPr="00DF68AF">
        <w:rPr>
          <w:rFonts w:eastAsia="Batang"/>
          <w:szCs w:val="24"/>
        </w:rPr>
        <w:t xml:space="preserve"> (Tr. 45).  </w:t>
      </w:r>
    </w:p>
    <w:p w:rsidR="00BB4F0C" w:rsidRPr="00DF68AF" w:rsidRDefault="00BB4F0C" w:rsidP="00962377">
      <w:pPr>
        <w:pStyle w:val="NoSpacing"/>
        <w:spacing w:line="360" w:lineRule="auto"/>
        <w:rPr>
          <w:rFonts w:eastAsia="Batang"/>
          <w:szCs w:val="24"/>
        </w:rPr>
      </w:pPr>
    </w:p>
    <w:p w:rsidR="00E92DAA" w:rsidRDefault="00BB4F0C" w:rsidP="00962377">
      <w:pPr>
        <w:pStyle w:val="NoSpacing"/>
        <w:spacing w:line="360" w:lineRule="auto"/>
        <w:rPr>
          <w:rFonts w:eastAsia="Batang"/>
          <w:szCs w:val="24"/>
        </w:rPr>
      </w:pPr>
      <w:r w:rsidRPr="00DF68AF">
        <w:rPr>
          <w:rFonts w:eastAsia="Batang"/>
          <w:szCs w:val="24"/>
        </w:rPr>
        <w:tab/>
      </w:r>
      <w:r w:rsidRPr="00DF68AF">
        <w:rPr>
          <w:rFonts w:eastAsia="Batang"/>
          <w:szCs w:val="24"/>
        </w:rPr>
        <w:tab/>
        <w:t xml:space="preserve">The parties agree that </w:t>
      </w:r>
      <w:r w:rsidRPr="00DF68AF">
        <w:rPr>
          <w:rFonts w:eastAsia="Batang"/>
          <w:szCs w:val="24"/>
        </w:rPr>
        <w:tab/>
        <w:t xml:space="preserve">Tommy Wilson, the Complainant’s son moved into the service address in 2011 (Tr. 9, 10, 17).  The Respondent established an account for Mr. Wilson at the service address on October 7, 2011 (Tr. 44; PECO Ex. 1).  Mr. Wilson enrolled in the Respondent’s Customer Assistance Program (“CAP”) on February 17, 2012 at CAP Tier B </w:t>
      </w:r>
    </w:p>
    <w:p w:rsidR="00BB4F0C" w:rsidRPr="00DF68AF" w:rsidRDefault="00BB4F0C" w:rsidP="00962377">
      <w:pPr>
        <w:pStyle w:val="NoSpacing"/>
        <w:spacing w:line="360" w:lineRule="auto"/>
        <w:rPr>
          <w:rFonts w:eastAsia="Batang"/>
          <w:szCs w:val="24"/>
        </w:rPr>
      </w:pPr>
      <w:proofErr w:type="gramStart"/>
      <w:r w:rsidRPr="00DF68AF">
        <w:rPr>
          <w:rFonts w:eastAsia="Batang"/>
          <w:szCs w:val="24"/>
        </w:rPr>
        <w:lastRenderedPageBreak/>
        <w:t>(Tr. 45, 46; PECO Ex. 2).</w:t>
      </w:r>
      <w:proofErr w:type="gramEnd"/>
    </w:p>
    <w:p w:rsidR="00BB4F0C" w:rsidRDefault="00BB4F0C" w:rsidP="00962377">
      <w:pPr>
        <w:pStyle w:val="NoSpacing"/>
        <w:spacing w:line="360" w:lineRule="auto"/>
        <w:rPr>
          <w:rFonts w:eastAsia="Batang"/>
          <w:szCs w:val="24"/>
        </w:rPr>
      </w:pPr>
    </w:p>
    <w:p w:rsidR="00215267" w:rsidRPr="00DF68AF" w:rsidRDefault="00215267" w:rsidP="00962377">
      <w:pPr>
        <w:pStyle w:val="NoSpacing"/>
        <w:spacing w:line="360" w:lineRule="auto"/>
        <w:rPr>
          <w:rFonts w:eastAsia="Batang"/>
          <w:szCs w:val="24"/>
        </w:rPr>
      </w:pPr>
      <w:r w:rsidRPr="00DF68AF">
        <w:rPr>
          <w:rFonts w:eastAsia="Batang"/>
          <w:szCs w:val="24"/>
        </w:rPr>
        <w:tab/>
      </w:r>
      <w:r w:rsidRPr="00DF68AF">
        <w:rPr>
          <w:rFonts w:eastAsia="Batang"/>
          <w:szCs w:val="24"/>
        </w:rPr>
        <w:tab/>
        <w:t xml:space="preserve">The Complainant testified that her son was sick since 2006.  Since he was not able to transact business, the Complainant interacted with the Respondent on his behalf.  In addition, she paid his bills because he did not have an income.  She said that </w:t>
      </w:r>
      <w:r w:rsidR="00BB4F0C">
        <w:rPr>
          <w:rFonts w:eastAsia="Batang"/>
          <w:szCs w:val="24"/>
        </w:rPr>
        <w:t xml:space="preserve">she moved </w:t>
      </w:r>
      <w:r w:rsidR="007536BE">
        <w:rPr>
          <w:rFonts w:eastAsia="Batang"/>
          <w:szCs w:val="24"/>
        </w:rPr>
        <w:t>in</w:t>
      </w:r>
      <w:r w:rsidR="001E3612">
        <w:rPr>
          <w:rFonts w:eastAsia="Batang"/>
          <w:szCs w:val="24"/>
        </w:rPr>
        <w:t>to</w:t>
      </w:r>
      <w:r w:rsidR="00BB4F0C">
        <w:rPr>
          <w:rFonts w:eastAsia="Batang"/>
          <w:szCs w:val="24"/>
        </w:rPr>
        <w:t xml:space="preserve"> the </w:t>
      </w:r>
      <w:r w:rsidR="00BB4F0C">
        <w:rPr>
          <w:szCs w:val="24"/>
        </w:rPr>
        <w:t>service address</w:t>
      </w:r>
      <w:r w:rsidR="00BB4F0C" w:rsidRPr="00DF68AF">
        <w:rPr>
          <w:rFonts w:eastAsia="Batang"/>
          <w:szCs w:val="24"/>
        </w:rPr>
        <w:t xml:space="preserve"> </w:t>
      </w:r>
      <w:r w:rsidR="00BB4F0C">
        <w:rPr>
          <w:rFonts w:eastAsia="Batang"/>
          <w:szCs w:val="24"/>
        </w:rPr>
        <w:t xml:space="preserve">about two weeks before </w:t>
      </w:r>
      <w:r w:rsidR="00786C9C">
        <w:rPr>
          <w:rFonts w:eastAsia="Batang"/>
          <w:szCs w:val="24"/>
        </w:rPr>
        <w:t>July 21, 2013</w:t>
      </w:r>
      <w:r w:rsidR="007536BE">
        <w:rPr>
          <w:rFonts w:eastAsia="Batang"/>
          <w:szCs w:val="24"/>
        </w:rPr>
        <w:t xml:space="preserve">, the date </w:t>
      </w:r>
      <w:r w:rsidRPr="00DF68AF">
        <w:rPr>
          <w:rFonts w:eastAsia="Batang"/>
          <w:szCs w:val="24"/>
        </w:rPr>
        <w:t>he</w:t>
      </w:r>
      <w:r w:rsidR="007536BE">
        <w:rPr>
          <w:rFonts w:eastAsia="Batang"/>
          <w:szCs w:val="24"/>
        </w:rPr>
        <w:t>r son</w:t>
      </w:r>
      <w:r w:rsidRPr="00DF68AF">
        <w:rPr>
          <w:rFonts w:eastAsia="Batang"/>
          <w:szCs w:val="24"/>
        </w:rPr>
        <w:t xml:space="preserve"> died.  After his death, she lived at the service address.  </w:t>
      </w:r>
    </w:p>
    <w:p w:rsidR="00215267" w:rsidRPr="00DF68AF" w:rsidRDefault="00215267" w:rsidP="00962377">
      <w:pPr>
        <w:pStyle w:val="NoSpacing"/>
        <w:spacing w:line="360" w:lineRule="auto"/>
        <w:rPr>
          <w:rFonts w:eastAsia="Batang"/>
          <w:szCs w:val="24"/>
        </w:rPr>
      </w:pPr>
    </w:p>
    <w:p w:rsidR="00EB28E8" w:rsidRPr="00DF68AF" w:rsidRDefault="00215267" w:rsidP="00962377">
      <w:pPr>
        <w:pStyle w:val="NoSpacing"/>
        <w:spacing w:line="360" w:lineRule="auto"/>
        <w:rPr>
          <w:rFonts w:eastAsia="Batang"/>
          <w:szCs w:val="24"/>
        </w:rPr>
      </w:pPr>
      <w:r w:rsidRPr="00DF68AF">
        <w:rPr>
          <w:rFonts w:eastAsia="Batang"/>
          <w:szCs w:val="24"/>
        </w:rPr>
        <w:tab/>
      </w:r>
      <w:r w:rsidRPr="00DF68AF">
        <w:rPr>
          <w:rFonts w:eastAsia="Batang"/>
          <w:szCs w:val="24"/>
        </w:rPr>
        <w:tab/>
        <w:t>After the service was terminated</w:t>
      </w:r>
      <w:r w:rsidR="003944E8">
        <w:rPr>
          <w:rFonts w:eastAsia="Batang"/>
          <w:szCs w:val="24"/>
        </w:rPr>
        <w:t xml:space="preserve"> in </w:t>
      </w:r>
      <w:r w:rsidRPr="00DF68AF">
        <w:rPr>
          <w:rFonts w:eastAsia="Batang"/>
          <w:szCs w:val="24"/>
        </w:rPr>
        <w:t>October 2014, the Complainant applied for service in her name at the service address.</w:t>
      </w:r>
      <w:r w:rsidR="007536BE">
        <w:rPr>
          <w:rFonts w:eastAsia="Batang"/>
          <w:szCs w:val="24"/>
        </w:rPr>
        <w:t xml:space="preserve">  </w:t>
      </w:r>
      <w:r w:rsidR="00EB28E8" w:rsidRPr="00DF68AF">
        <w:rPr>
          <w:rFonts w:eastAsia="Batang"/>
          <w:szCs w:val="24"/>
        </w:rPr>
        <w:t xml:space="preserve">When she applied for service, the Complainant gave </w:t>
      </w:r>
      <w:r w:rsidR="00EB28E8" w:rsidRPr="00DF68AF">
        <w:rPr>
          <w:szCs w:val="24"/>
        </w:rPr>
        <w:t>the Respondent</w:t>
      </w:r>
      <w:r w:rsidR="00EB28E8" w:rsidRPr="00DF68AF">
        <w:rPr>
          <w:rFonts w:eastAsia="Batang"/>
          <w:szCs w:val="24"/>
        </w:rPr>
        <w:t xml:space="preserve"> </w:t>
      </w:r>
      <w:r w:rsidR="003944E8">
        <w:rPr>
          <w:rFonts w:eastAsia="Batang"/>
          <w:szCs w:val="24"/>
        </w:rPr>
        <w:t>her driver’s license, her mortg</w:t>
      </w:r>
      <w:r w:rsidR="00EB28E8" w:rsidRPr="00DF68AF">
        <w:rPr>
          <w:rFonts w:eastAsia="Batang"/>
          <w:szCs w:val="24"/>
        </w:rPr>
        <w:t>a</w:t>
      </w:r>
      <w:r w:rsidR="003944E8">
        <w:rPr>
          <w:rFonts w:eastAsia="Batang"/>
          <w:szCs w:val="24"/>
        </w:rPr>
        <w:t xml:space="preserve">ge for the </w:t>
      </w:r>
      <w:r w:rsidR="003944E8">
        <w:rPr>
          <w:szCs w:val="24"/>
        </w:rPr>
        <w:t>service address and her social security card</w:t>
      </w:r>
      <w:r w:rsidR="007536BE">
        <w:rPr>
          <w:szCs w:val="24"/>
        </w:rPr>
        <w:t xml:space="preserve"> </w:t>
      </w:r>
      <w:r w:rsidR="00C33A17" w:rsidRPr="00DF68AF">
        <w:rPr>
          <w:rFonts w:eastAsia="Batang"/>
          <w:szCs w:val="24"/>
        </w:rPr>
        <w:t>(Tr. 19; PECO Ex</w:t>
      </w:r>
      <w:r w:rsidR="007536BE">
        <w:rPr>
          <w:rFonts w:eastAsia="Batang"/>
          <w:szCs w:val="24"/>
        </w:rPr>
        <w:t>s</w:t>
      </w:r>
      <w:r w:rsidR="00C33A17" w:rsidRPr="00DF68AF">
        <w:rPr>
          <w:rFonts w:eastAsia="Batang"/>
          <w:szCs w:val="24"/>
        </w:rPr>
        <w:t>.</w:t>
      </w:r>
      <w:r w:rsidR="007536BE">
        <w:rPr>
          <w:rFonts w:eastAsia="Batang"/>
          <w:szCs w:val="24"/>
        </w:rPr>
        <w:t xml:space="preserve"> 6,</w:t>
      </w:r>
      <w:r w:rsidR="00C33A17" w:rsidRPr="00DF68AF">
        <w:rPr>
          <w:rFonts w:eastAsia="Batang"/>
          <w:szCs w:val="24"/>
        </w:rPr>
        <w:t xml:space="preserve"> 9)</w:t>
      </w:r>
      <w:r w:rsidR="00EB28E8" w:rsidRPr="00DF68AF">
        <w:rPr>
          <w:rFonts w:eastAsia="Batang"/>
          <w:szCs w:val="24"/>
        </w:rPr>
        <w:t xml:space="preserve">.  The </w:t>
      </w:r>
      <w:r w:rsidR="003944E8" w:rsidRPr="00DF68AF">
        <w:rPr>
          <w:rFonts w:eastAsia="Batang"/>
          <w:szCs w:val="24"/>
        </w:rPr>
        <w:t xml:space="preserve">service address </w:t>
      </w:r>
      <w:r w:rsidR="003944E8">
        <w:rPr>
          <w:rFonts w:eastAsia="Batang"/>
          <w:szCs w:val="24"/>
        </w:rPr>
        <w:t xml:space="preserve">was on her </w:t>
      </w:r>
      <w:r w:rsidR="00EB28E8" w:rsidRPr="00DF68AF">
        <w:rPr>
          <w:rFonts w:eastAsia="Batang"/>
          <w:szCs w:val="24"/>
        </w:rPr>
        <w:t xml:space="preserve">driver’s </w:t>
      </w:r>
      <w:r w:rsidR="00296CC5" w:rsidRPr="00DF68AF">
        <w:rPr>
          <w:rFonts w:eastAsia="Batang"/>
          <w:szCs w:val="24"/>
        </w:rPr>
        <w:t>license</w:t>
      </w:r>
      <w:r w:rsidR="00296CC5">
        <w:rPr>
          <w:rFonts w:eastAsia="Batang"/>
          <w:szCs w:val="24"/>
        </w:rPr>
        <w:t>, which was issued in 2012,</w:t>
      </w:r>
      <w:r w:rsidR="00EB28E8" w:rsidRPr="00DF68AF">
        <w:rPr>
          <w:rFonts w:eastAsia="Batang"/>
          <w:szCs w:val="24"/>
        </w:rPr>
        <w:t xml:space="preserve"> and the </w:t>
      </w:r>
      <w:r w:rsidRPr="00DF68AF">
        <w:rPr>
          <w:rFonts w:eastAsia="Batang"/>
          <w:szCs w:val="24"/>
        </w:rPr>
        <w:t>mortgage</w:t>
      </w:r>
      <w:r w:rsidR="00EB28E8" w:rsidRPr="00DF68AF">
        <w:rPr>
          <w:rFonts w:eastAsia="Batang"/>
          <w:szCs w:val="24"/>
        </w:rPr>
        <w:t xml:space="preserve"> (Tr. 21, 27; PECO Exs. 5, 6, 9).  She explained that she used the service address as her address because she </w:t>
      </w:r>
      <w:r w:rsidRPr="00DF68AF">
        <w:rPr>
          <w:rFonts w:eastAsia="Batang"/>
          <w:szCs w:val="24"/>
        </w:rPr>
        <w:t>was moving around</w:t>
      </w:r>
      <w:r w:rsidR="007536BE">
        <w:rPr>
          <w:rFonts w:eastAsia="Batang"/>
          <w:szCs w:val="24"/>
        </w:rPr>
        <w:t>.</w:t>
      </w:r>
      <w:r w:rsidR="00EB28E8" w:rsidRPr="00DF68AF">
        <w:rPr>
          <w:rFonts w:eastAsia="Batang"/>
          <w:szCs w:val="24"/>
        </w:rPr>
        <w:t xml:space="preserve"> </w:t>
      </w:r>
    </w:p>
    <w:p w:rsidR="0012117A" w:rsidRPr="00DF68AF" w:rsidRDefault="0012117A" w:rsidP="00962377">
      <w:pPr>
        <w:pStyle w:val="NoSpacing"/>
        <w:spacing w:line="360" w:lineRule="auto"/>
        <w:rPr>
          <w:rFonts w:eastAsia="Batang"/>
          <w:szCs w:val="24"/>
        </w:rPr>
      </w:pPr>
    </w:p>
    <w:p w:rsidR="001E3612" w:rsidRDefault="00EB28E8" w:rsidP="001E3612">
      <w:pPr>
        <w:pStyle w:val="NoSpacing"/>
        <w:spacing w:line="360" w:lineRule="auto"/>
        <w:rPr>
          <w:rFonts w:eastAsia="Batang"/>
          <w:szCs w:val="24"/>
        </w:rPr>
      </w:pPr>
      <w:r w:rsidRPr="00DF68AF">
        <w:rPr>
          <w:rFonts w:eastAsia="Batang"/>
          <w:szCs w:val="24"/>
        </w:rPr>
        <w:tab/>
      </w:r>
      <w:r w:rsidRPr="00DF68AF">
        <w:rPr>
          <w:rFonts w:eastAsia="Batang"/>
          <w:szCs w:val="24"/>
        </w:rPr>
        <w:tab/>
      </w:r>
      <w:r w:rsidR="001E3612">
        <w:rPr>
          <w:rFonts w:eastAsia="Batang"/>
          <w:szCs w:val="24"/>
        </w:rPr>
        <w:t>The Complainant denies living at the service address between 2009 and July 2013.  (She said that she left the property when her service was terminated in 2009).  The Complainant testified that she was living with and taking care of her mother from 2011 through July 2013.  She provided a custody motion filed by her daughter in November 2009 stating that the Complainant was moving around.  She submitted a packing slip to show that her medicine was shipped to her mother’s house at 1760 N. 6</w:t>
      </w:r>
      <w:r w:rsidR="001E3612">
        <w:rPr>
          <w:rFonts w:eastAsia="Batang"/>
          <w:szCs w:val="24"/>
          <w:vertAlign w:val="superscript"/>
        </w:rPr>
        <w:t>th</w:t>
      </w:r>
      <w:r w:rsidR="001E3612">
        <w:rPr>
          <w:rFonts w:eastAsia="Batang"/>
          <w:szCs w:val="24"/>
        </w:rPr>
        <w:t xml:space="preserve"> Street in December 2012 (Tr. 13; C. Ex. 3).  The Complainant explained that she did not change her address from the service address because she was moving around (Tr. 19-21).  </w:t>
      </w:r>
    </w:p>
    <w:p w:rsidR="001E3612" w:rsidRDefault="001E3612" w:rsidP="001E3612">
      <w:pPr>
        <w:pStyle w:val="NoSpacing"/>
        <w:spacing w:line="360" w:lineRule="auto"/>
        <w:rPr>
          <w:rFonts w:eastAsia="Batang"/>
          <w:szCs w:val="24"/>
        </w:rPr>
      </w:pPr>
    </w:p>
    <w:p w:rsidR="001E3612" w:rsidRDefault="001E3612" w:rsidP="001E3612">
      <w:pPr>
        <w:spacing w:after="0" w:line="360" w:lineRule="auto"/>
        <w:rPr>
          <w:rFonts w:ascii="Times New Roman" w:hAnsi="Times New Roman"/>
          <w:sz w:val="24"/>
        </w:rPr>
      </w:pPr>
      <w:r>
        <w:rPr>
          <w:rFonts w:ascii="Times New Roman" w:hAnsi="Times New Roman"/>
          <w:sz w:val="24"/>
          <w:szCs w:val="24"/>
        </w:rPr>
        <w:tab/>
      </w:r>
      <w:r>
        <w:rPr>
          <w:rFonts w:ascii="Times New Roman" w:hAnsi="Times New Roman"/>
          <w:sz w:val="24"/>
          <w:szCs w:val="24"/>
        </w:rPr>
        <w:tab/>
        <w:t>The Complainant has the burden of proving where she lived from October 2011 through July 2013</w:t>
      </w:r>
      <w:r>
        <w:rPr>
          <w:rStyle w:val="FootnoteReference"/>
          <w:rFonts w:ascii="Times New Roman" w:hAnsi="Times New Roman"/>
          <w:sz w:val="24"/>
          <w:szCs w:val="24"/>
        </w:rPr>
        <w:footnoteReference w:id="2"/>
      </w:r>
      <w:r>
        <w:rPr>
          <w:rFonts w:ascii="Times New Roman" w:hAnsi="Times New Roman"/>
          <w:sz w:val="24"/>
          <w:szCs w:val="24"/>
        </w:rPr>
        <w:t xml:space="preserve">.  During the hearing, the Complainant did not provide sufficient evidence to support her statement that she did not live at the service address between October 2011 and July 2013.  She did not present the testimony of another person to corroborate her testimony.  When she applied for service with the Respondent in October 2014, the service address was on the documents that she presented, i.e. her driver’s license and mortgage papers.  During the hearing, </w:t>
      </w:r>
      <w:r>
        <w:rPr>
          <w:rFonts w:ascii="Times New Roman" w:hAnsi="Times New Roman"/>
          <w:sz w:val="24"/>
          <w:szCs w:val="24"/>
        </w:rPr>
        <w:lastRenderedPageBreak/>
        <w:t xml:space="preserve">the only document that she presented with another address on it was a December 2012 packing slip for her medicine.  One packing slip is insufficient to show that she was living at with her mother for two years.  It is clear that she owned the property, that her mail was sent to service address and that the service address was on her driver’s license.  </w:t>
      </w:r>
      <w:r>
        <w:rPr>
          <w:rFonts w:ascii="Times New Roman" w:hAnsi="Times New Roman"/>
          <w:sz w:val="24"/>
        </w:rPr>
        <w:t xml:space="preserve">Consequently, she failed to prove that she did not live at the service address between October 2011 and July 2013. </w:t>
      </w:r>
    </w:p>
    <w:p w:rsidR="001E3612" w:rsidRDefault="001E3612" w:rsidP="001E3612">
      <w:pPr>
        <w:spacing w:after="0" w:line="360" w:lineRule="auto"/>
        <w:ind w:right="1152"/>
      </w:pPr>
    </w:p>
    <w:p w:rsidR="001E3612" w:rsidRDefault="001E3612" w:rsidP="001E3612">
      <w:pPr>
        <w:pStyle w:val="NoSpacing"/>
        <w:spacing w:line="360" w:lineRule="auto"/>
        <w:rPr>
          <w:rFonts w:eastAsia="Batang"/>
          <w:szCs w:val="24"/>
        </w:rPr>
      </w:pPr>
      <w:r>
        <w:rPr>
          <w:rFonts w:eastAsia="Batang"/>
          <w:szCs w:val="24"/>
        </w:rPr>
        <w:tab/>
      </w:r>
      <w:r>
        <w:rPr>
          <w:rFonts w:eastAsia="Batang"/>
          <w:szCs w:val="24"/>
        </w:rPr>
        <w:tab/>
        <w:t xml:space="preserve">Michael Begley, a regulatory assessor for the Respondent, explained that the Respondent reviewed the Complainant’s driver’s license, her account history and public records, including tax records, PECO Exhibit 8, and the Civil Docket Access, PECO Exhibit 10, that showed that she has been associated with the service address since 1991 to determine whether her application should be granted (Tr. 53-55; PECO Ex. 6).  He testified that section 5.1 of the Respondent’s tariff states that the Respondent may determine liability for past due balances by using company records, a valid mortgage, commercially available public records databases and government and property ownership records (Tr. 56, 57; PECO Ex. 15).  Based on the review of the company’s records, the Complainant’s mortgage, the Complainant’s driver’s license, the tax records, the Civil Docket Access, the Respondent held </w:t>
      </w:r>
      <w:r>
        <w:rPr>
          <w:szCs w:val="24"/>
        </w:rPr>
        <w:t>the Complainant</w:t>
      </w:r>
      <w:r>
        <w:rPr>
          <w:rFonts w:eastAsia="Batang"/>
          <w:szCs w:val="24"/>
        </w:rPr>
        <w:t xml:space="preserve"> responsible for the past due balance. </w:t>
      </w:r>
    </w:p>
    <w:p w:rsidR="001E3612" w:rsidRDefault="001E3612" w:rsidP="001E3612">
      <w:pPr>
        <w:pStyle w:val="NoSpacing"/>
        <w:spacing w:line="360" w:lineRule="auto"/>
        <w:rPr>
          <w:rFonts w:eastAsia="Batang"/>
          <w:szCs w:val="24"/>
        </w:rPr>
      </w:pPr>
    </w:p>
    <w:p w:rsidR="006241D0" w:rsidRPr="00DF68AF" w:rsidRDefault="006241D0" w:rsidP="00962377">
      <w:pPr>
        <w:pStyle w:val="NoSpacing"/>
        <w:spacing w:line="360" w:lineRule="auto"/>
        <w:rPr>
          <w:rFonts w:eastAsia="Batang"/>
          <w:szCs w:val="24"/>
        </w:rPr>
      </w:pPr>
      <w:r w:rsidRPr="00DF68AF">
        <w:rPr>
          <w:rFonts w:eastAsia="Batang"/>
          <w:szCs w:val="24"/>
        </w:rPr>
        <w:tab/>
      </w:r>
      <w:r w:rsidRPr="00DF68AF">
        <w:rPr>
          <w:rFonts w:eastAsia="Batang"/>
          <w:szCs w:val="24"/>
        </w:rPr>
        <w:tab/>
        <w:t xml:space="preserve">In the Public Utility </w:t>
      </w:r>
      <w:r w:rsidR="00703E5E" w:rsidRPr="00DF68AF">
        <w:rPr>
          <w:rFonts w:eastAsia="Batang"/>
          <w:szCs w:val="24"/>
        </w:rPr>
        <w:t>Code,</w:t>
      </w:r>
      <w:r w:rsidRPr="00DF68AF">
        <w:rPr>
          <w:rFonts w:eastAsia="Batang"/>
          <w:szCs w:val="24"/>
        </w:rPr>
        <w:t xml:space="preserve"> the terms applicant</w:t>
      </w:r>
      <w:r w:rsidR="001E3612">
        <w:rPr>
          <w:rFonts w:eastAsia="Batang"/>
          <w:szCs w:val="24"/>
        </w:rPr>
        <w:t xml:space="preserve"> and </w:t>
      </w:r>
      <w:r w:rsidRPr="00DF68AF">
        <w:rPr>
          <w:rFonts w:eastAsia="Batang"/>
          <w:szCs w:val="24"/>
        </w:rPr>
        <w:t>customer are defined as follows:</w:t>
      </w:r>
    </w:p>
    <w:p w:rsidR="006241D0" w:rsidRPr="00DF68AF" w:rsidRDefault="006241D0" w:rsidP="00962377">
      <w:pPr>
        <w:pStyle w:val="NoSpacing"/>
        <w:spacing w:line="360" w:lineRule="auto"/>
        <w:rPr>
          <w:rFonts w:eastAsia="Batang"/>
          <w:szCs w:val="24"/>
        </w:rPr>
      </w:pPr>
    </w:p>
    <w:p w:rsidR="006241D0" w:rsidRPr="00DF68AF" w:rsidRDefault="003551AA" w:rsidP="00962377">
      <w:pPr>
        <w:spacing w:after="0" w:line="240" w:lineRule="auto"/>
        <w:ind w:left="1152" w:right="1152"/>
        <w:rPr>
          <w:rFonts w:ascii="Times New Roman" w:eastAsia="Times New Roman" w:hAnsi="Times New Roman"/>
          <w:sz w:val="24"/>
          <w:szCs w:val="24"/>
        </w:rPr>
      </w:pPr>
      <w:r w:rsidRPr="00DF68AF">
        <w:rPr>
          <w:rFonts w:ascii="Times New Roman" w:eastAsia="Times New Roman" w:hAnsi="Times New Roman"/>
          <w:sz w:val="24"/>
          <w:szCs w:val="24"/>
        </w:rPr>
        <w:t xml:space="preserve">An “Applicant” is defined as “A natural person not currently receiving service who applies for residential service provided by a public utility or any adult occupant whose name appears on the mortgage, deed or lease of the property for which the residential public utility service is requested.” </w:t>
      </w:r>
    </w:p>
    <w:p w:rsidR="003551AA" w:rsidRPr="00DF68AF" w:rsidRDefault="00296CC5" w:rsidP="00962377">
      <w:pPr>
        <w:spacing w:after="0" w:line="240" w:lineRule="auto"/>
        <w:ind w:left="1152" w:right="1152"/>
        <w:rPr>
          <w:rFonts w:ascii="Times New Roman" w:eastAsia="Times New Roman" w:hAnsi="Times New Roman"/>
          <w:sz w:val="24"/>
          <w:szCs w:val="24"/>
        </w:rPr>
      </w:pPr>
      <w:r w:rsidRPr="00DF68AF">
        <w:rPr>
          <w:rFonts w:ascii="Times New Roman" w:eastAsia="Times New Roman" w:hAnsi="Times New Roman"/>
          <w:sz w:val="24"/>
          <w:szCs w:val="24"/>
        </w:rPr>
        <w:t>Section 1403</w:t>
      </w:r>
      <w:r>
        <w:rPr>
          <w:rFonts w:ascii="Times New Roman" w:eastAsia="Times New Roman" w:hAnsi="Times New Roman"/>
          <w:sz w:val="24"/>
          <w:szCs w:val="24"/>
        </w:rPr>
        <w:t xml:space="preserve"> of the </w:t>
      </w:r>
      <w:r w:rsidR="003551AA" w:rsidRPr="00DF68AF">
        <w:rPr>
          <w:rFonts w:ascii="Times New Roman" w:eastAsia="Times New Roman" w:hAnsi="Times New Roman"/>
          <w:sz w:val="24"/>
          <w:szCs w:val="24"/>
        </w:rPr>
        <w:t>Public Utility Code</w:t>
      </w:r>
      <w:r>
        <w:rPr>
          <w:rFonts w:ascii="Times New Roman" w:eastAsia="Times New Roman" w:hAnsi="Times New Roman"/>
          <w:sz w:val="24"/>
          <w:szCs w:val="24"/>
        </w:rPr>
        <w:t>,</w:t>
      </w:r>
      <w:r w:rsidR="003551AA" w:rsidRPr="00DF68AF">
        <w:rPr>
          <w:rFonts w:ascii="Times New Roman" w:eastAsia="Times New Roman" w:hAnsi="Times New Roman"/>
          <w:sz w:val="24"/>
          <w:szCs w:val="24"/>
        </w:rPr>
        <w:t xml:space="preserve"> 66 Pa.C.S. § 1403. </w:t>
      </w:r>
    </w:p>
    <w:p w:rsidR="003551AA" w:rsidRPr="00DF68AF" w:rsidRDefault="003551AA" w:rsidP="00962377">
      <w:pPr>
        <w:spacing w:after="0" w:line="240" w:lineRule="auto"/>
        <w:ind w:left="1152" w:right="1152"/>
        <w:rPr>
          <w:rFonts w:ascii="Times New Roman" w:eastAsia="Times New Roman" w:hAnsi="Times New Roman"/>
          <w:sz w:val="24"/>
          <w:szCs w:val="24"/>
        </w:rPr>
      </w:pPr>
    </w:p>
    <w:p w:rsidR="003551AA" w:rsidRPr="00DF68AF" w:rsidRDefault="003551AA" w:rsidP="00962377">
      <w:pPr>
        <w:spacing w:after="0" w:line="240" w:lineRule="auto"/>
        <w:ind w:left="1152" w:right="1152"/>
        <w:rPr>
          <w:rFonts w:ascii="Times New Roman" w:hAnsi="Times New Roman"/>
          <w:sz w:val="24"/>
          <w:szCs w:val="24"/>
        </w:rPr>
      </w:pPr>
      <w:r w:rsidRPr="00DF68AF">
        <w:rPr>
          <w:rFonts w:ascii="Times New Roman" w:hAnsi="Times New Roman"/>
          <w:iCs/>
          <w:sz w:val="24"/>
          <w:szCs w:val="24"/>
        </w:rPr>
        <w:t>A “Customer”</w:t>
      </w:r>
      <w:r w:rsidRPr="00DF68AF">
        <w:rPr>
          <w:rFonts w:ascii="Times New Roman" w:hAnsi="Times New Roman"/>
          <w:i/>
          <w:iCs/>
          <w:sz w:val="24"/>
          <w:szCs w:val="24"/>
        </w:rPr>
        <w:t xml:space="preserve"> </w:t>
      </w:r>
      <w:r w:rsidRPr="00DF68AF">
        <w:rPr>
          <w:rFonts w:ascii="Times New Roman" w:hAnsi="Times New Roman"/>
          <w:sz w:val="24"/>
          <w:szCs w:val="24"/>
        </w:rPr>
        <w:t xml:space="preserve">is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w:t>
      </w:r>
      <w:r w:rsidRPr="00DF68AF">
        <w:rPr>
          <w:rFonts w:ascii="Times New Roman" w:hAnsi="Times New Roman"/>
          <w:i/>
          <w:sz w:val="24"/>
          <w:szCs w:val="24"/>
        </w:rPr>
        <w:t>Id.</w:t>
      </w:r>
      <w:r w:rsidRPr="00DF68AF">
        <w:rPr>
          <w:rFonts w:ascii="Times New Roman" w:hAnsi="Times New Roman"/>
          <w:sz w:val="24"/>
          <w:szCs w:val="24"/>
        </w:rPr>
        <w:t xml:space="preserve"> </w:t>
      </w:r>
    </w:p>
    <w:p w:rsidR="003551AA" w:rsidRDefault="003551AA" w:rsidP="00962377">
      <w:pPr>
        <w:spacing w:after="0" w:line="240" w:lineRule="auto"/>
        <w:ind w:left="1152" w:right="1152"/>
        <w:rPr>
          <w:rFonts w:ascii="Times New Roman" w:eastAsia="Times New Roman" w:hAnsi="Times New Roman"/>
          <w:sz w:val="24"/>
          <w:szCs w:val="24"/>
        </w:rPr>
      </w:pPr>
    </w:p>
    <w:p w:rsidR="003551AA" w:rsidRPr="00DF68AF" w:rsidRDefault="006241D0" w:rsidP="00962377">
      <w:pPr>
        <w:spacing w:after="0" w:line="360" w:lineRule="auto"/>
        <w:rPr>
          <w:rFonts w:ascii="Times New Roman" w:eastAsia="Times New Roman" w:hAnsi="Times New Roman"/>
          <w:sz w:val="24"/>
          <w:szCs w:val="24"/>
        </w:rPr>
      </w:pPr>
      <w:r w:rsidRPr="00DF68AF">
        <w:rPr>
          <w:rFonts w:ascii="Times New Roman" w:eastAsia="Times New Roman" w:hAnsi="Times New Roman"/>
          <w:sz w:val="24"/>
          <w:szCs w:val="24"/>
        </w:rPr>
        <w:tab/>
      </w:r>
      <w:r w:rsidRPr="00DF68AF">
        <w:rPr>
          <w:rFonts w:ascii="Times New Roman" w:eastAsia="Times New Roman" w:hAnsi="Times New Roman"/>
          <w:sz w:val="24"/>
          <w:szCs w:val="24"/>
        </w:rPr>
        <w:tab/>
      </w:r>
      <w:r w:rsidR="003551AA" w:rsidRPr="00DF68AF">
        <w:rPr>
          <w:rFonts w:ascii="Times New Roman" w:eastAsia="Times New Roman" w:hAnsi="Times New Roman"/>
          <w:sz w:val="24"/>
          <w:szCs w:val="24"/>
        </w:rPr>
        <w:t xml:space="preserve">Pursuant to the </w:t>
      </w:r>
      <w:r w:rsidRPr="00DF68AF">
        <w:rPr>
          <w:rFonts w:ascii="Times New Roman" w:eastAsia="Times New Roman" w:hAnsi="Times New Roman"/>
          <w:sz w:val="24"/>
          <w:szCs w:val="24"/>
        </w:rPr>
        <w:t xml:space="preserve">Section 1407(d) of the </w:t>
      </w:r>
      <w:r w:rsidR="003551AA" w:rsidRPr="00DF68AF">
        <w:rPr>
          <w:rFonts w:ascii="Times New Roman" w:eastAsia="Times New Roman" w:hAnsi="Times New Roman"/>
          <w:sz w:val="24"/>
          <w:szCs w:val="24"/>
        </w:rPr>
        <w:t>Public Utility Code</w:t>
      </w:r>
      <w:r w:rsidRPr="00DF68AF">
        <w:rPr>
          <w:rFonts w:ascii="Times New Roman" w:eastAsia="Times New Roman" w:hAnsi="Times New Roman"/>
          <w:sz w:val="24"/>
          <w:szCs w:val="24"/>
        </w:rPr>
        <w:t>,</w:t>
      </w:r>
      <w:r w:rsidR="003551AA" w:rsidRPr="00DF68AF">
        <w:rPr>
          <w:rFonts w:ascii="Times New Roman" w:eastAsia="Times New Roman" w:hAnsi="Times New Roman"/>
          <w:sz w:val="24"/>
          <w:szCs w:val="24"/>
        </w:rPr>
        <w:t xml:space="preserve">  “A public utility may also require the payment of any outstanding balance or portion of an outstanding balance if the </w:t>
      </w:r>
      <w:r w:rsidR="003551AA" w:rsidRPr="00DF68AF">
        <w:rPr>
          <w:rFonts w:ascii="Times New Roman" w:eastAsia="Times New Roman" w:hAnsi="Times New Roman"/>
          <w:sz w:val="24"/>
          <w:szCs w:val="24"/>
        </w:rPr>
        <w:lastRenderedPageBreak/>
        <w:t>applicant resided at the property for which service is requested during the time the outstanding balance accrued and for the time the applica</w:t>
      </w:r>
      <w:r w:rsidR="002C5D9B" w:rsidRPr="00DF68AF">
        <w:rPr>
          <w:rFonts w:ascii="Times New Roman" w:eastAsia="Times New Roman" w:hAnsi="Times New Roman"/>
          <w:sz w:val="24"/>
          <w:szCs w:val="24"/>
        </w:rPr>
        <w:t xml:space="preserve">nt resided there.”  66 Pa.C.S. </w:t>
      </w:r>
      <w:r w:rsidR="003551AA" w:rsidRPr="00DF68AF">
        <w:rPr>
          <w:rFonts w:ascii="Times New Roman" w:eastAsia="Times New Roman" w:hAnsi="Times New Roman"/>
          <w:sz w:val="24"/>
          <w:szCs w:val="24"/>
        </w:rPr>
        <w:t xml:space="preserve">§ 1407(d). </w:t>
      </w:r>
    </w:p>
    <w:p w:rsidR="003551AA" w:rsidRPr="00DF68AF" w:rsidRDefault="003551AA" w:rsidP="00962377">
      <w:pPr>
        <w:spacing w:after="0" w:line="360" w:lineRule="auto"/>
        <w:ind w:firstLine="720"/>
        <w:rPr>
          <w:rFonts w:ascii="Times New Roman" w:eastAsia="Times New Roman" w:hAnsi="Times New Roman"/>
          <w:sz w:val="24"/>
          <w:szCs w:val="24"/>
        </w:rPr>
      </w:pPr>
    </w:p>
    <w:p w:rsidR="006B7CAF" w:rsidRDefault="00710C2F" w:rsidP="00962377">
      <w:pPr>
        <w:spacing w:after="0" w:line="360" w:lineRule="auto"/>
        <w:rPr>
          <w:rFonts w:ascii="Times New Roman" w:eastAsia="Times New Roman" w:hAnsi="Times New Roman"/>
          <w:sz w:val="24"/>
          <w:szCs w:val="24"/>
        </w:rPr>
      </w:pPr>
      <w:r w:rsidRPr="00DF68AF">
        <w:rPr>
          <w:rFonts w:ascii="Times New Roman" w:eastAsia="Times New Roman" w:hAnsi="Times New Roman"/>
          <w:sz w:val="24"/>
          <w:szCs w:val="24"/>
        </w:rPr>
        <w:tab/>
      </w:r>
      <w:r w:rsidR="003551AA" w:rsidRPr="00DF68AF">
        <w:rPr>
          <w:rFonts w:ascii="Times New Roman" w:eastAsia="Times New Roman" w:hAnsi="Times New Roman"/>
          <w:sz w:val="24"/>
          <w:szCs w:val="24"/>
        </w:rPr>
        <w:tab/>
      </w:r>
      <w:r w:rsidR="00B8624D" w:rsidRPr="00DF68AF">
        <w:rPr>
          <w:rFonts w:ascii="Times New Roman" w:hAnsi="Times New Roman"/>
          <w:sz w:val="24"/>
          <w:szCs w:val="24"/>
        </w:rPr>
        <w:t>In addition</w:t>
      </w:r>
      <w:r w:rsidR="00954521" w:rsidRPr="00DF68AF">
        <w:rPr>
          <w:rFonts w:ascii="Times New Roman" w:hAnsi="Times New Roman"/>
          <w:sz w:val="24"/>
          <w:szCs w:val="24"/>
        </w:rPr>
        <w:t>, a</w:t>
      </w:r>
      <w:r w:rsidR="006B7CAF" w:rsidRPr="00DF68AF">
        <w:rPr>
          <w:rFonts w:ascii="Times New Roman" w:hAnsi="Times New Roman"/>
          <w:sz w:val="24"/>
          <w:szCs w:val="24"/>
        </w:rPr>
        <w:t xml:space="preserve">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w:t>
      </w:r>
      <w:r w:rsidR="00954521" w:rsidRPr="00DF68AF">
        <w:rPr>
          <w:rFonts w:ascii="Times New Roman" w:hAnsi="Times New Roman"/>
          <w:sz w:val="24"/>
          <w:szCs w:val="24"/>
        </w:rPr>
        <w:t xml:space="preserve"> </w:t>
      </w:r>
      <w:proofErr w:type="gramStart"/>
      <w:r w:rsidR="00954521" w:rsidRPr="00DF68AF">
        <w:rPr>
          <w:rFonts w:ascii="Times New Roman" w:eastAsia="Times New Roman" w:hAnsi="Times New Roman"/>
          <w:sz w:val="24"/>
          <w:szCs w:val="24"/>
        </w:rPr>
        <w:t>66 Pa.C.S.</w:t>
      </w:r>
      <w:proofErr w:type="gramEnd"/>
      <w:r w:rsidR="00954521" w:rsidRPr="00DF68AF">
        <w:rPr>
          <w:rFonts w:ascii="Times New Roman" w:eastAsia="Times New Roman" w:hAnsi="Times New Roman"/>
          <w:sz w:val="24"/>
          <w:szCs w:val="24"/>
        </w:rPr>
        <w:t xml:space="preserve"> § 1407(e).</w:t>
      </w:r>
    </w:p>
    <w:p w:rsidR="004D10CA" w:rsidRPr="00DF68AF" w:rsidRDefault="004D10CA" w:rsidP="00962377">
      <w:pPr>
        <w:spacing w:after="0" w:line="360" w:lineRule="auto"/>
        <w:rPr>
          <w:rFonts w:ascii="Times New Roman" w:eastAsia="Times New Roman" w:hAnsi="Times New Roman"/>
          <w:sz w:val="24"/>
          <w:szCs w:val="24"/>
        </w:rPr>
      </w:pPr>
    </w:p>
    <w:p w:rsidR="006B7CAF" w:rsidRPr="00DF68AF" w:rsidRDefault="00B6772C" w:rsidP="00962377">
      <w:pPr>
        <w:spacing w:after="0" w:line="240" w:lineRule="auto"/>
        <w:ind w:left="90" w:firstLine="1350"/>
        <w:rPr>
          <w:rFonts w:ascii="Times New Roman" w:eastAsia="Times New Roman" w:hAnsi="Times New Roman"/>
          <w:sz w:val="24"/>
          <w:szCs w:val="24"/>
        </w:rPr>
      </w:pPr>
      <w:r w:rsidRPr="00DF68AF">
        <w:rPr>
          <w:rFonts w:ascii="Times New Roman" w:eastAsia="Times New Roman" w:hAnsi="Times New Roman"/>
          <w:sz w:val="24"/>
          <w:szCs w:val="24"/>
        </w:rPr>
        <w:t xml:space="preserve">The </w:t>
      </w:r>
      <w:r w:rsidR="00710C2F" w:rsidRPr="00DF68AF">
        <w:rPr>
          <w:rFonts w:ascii="Times New Roman" w:eastAsia="Times New Roman" w:hAnsi="Times New Roman"/>
          <w:sz w:val="24"/>
          <w:szCs w:val="24"/>
        </w:rPr>
        <w:t xml:space="preserve">Commission’s </w:t>
      </w:r>
      <w:r w:rsidR="004D10CA">
        <w:rPr>
          <w:rFonts w:ascii="Times New Roman" w:eastAsia="Times New Roman" w:hAnsi="Times New Roman"/>
          <w:sz w:val="24"/>
          <w:szCs w:val="24"/>
        </w:rPr>
        <w:t xml:space="preserve">regulation, 52 </w:t>
      </w:r>
      <w:proofErr w:type="spellStart"/>
      <w:r w:rsidR="004D10CA">
        <w:rPr>
          <w:rFonts w:ascii="Times New Roman" w:eastAsia="Times New Roman" w:hAnsi="Times New Roman"/>
          <w:sz w:val="24"/>
          <w:szCs w:val="24"/>
        </w:rPr>
        <w:t>Pa.Code</w:t>
      </w:r>
      <w:proofErr w:type="spellEnd"/>
      <w:r w:rsidRPr="00DF68AF">
        <w:rPr>
          <w:rFonts w:ascii="Times New Roman" w:eastAsia="Times New Roman" w:hAnsi="Times New Roman"/>
          <w:sz w:val="24"/>
          <w:szCs w:val="24"/>
        </w:rPr>
        <w:t xml:space="preserve"> </w:t>
      </w:r>
      <w:r w:rsidR="004D10CA" w:rsidRPr="00DF68AF">
        <w:rPr>
          <w:rFonts w:ascii="Times New Roman" w:hAnsi="Times New Roman"/>
          <w:color w:val="333333"/>
          <w:sz w:val="24"/>
          <w:szCs w:val="24"/>
        </w:rPr>
        <w:t>§ 56.35</w:t>
      </w:r>
      <w:r w:rsidR="004D10CA">
        <w:rPr>
          <w:rFonts w:ascii="Times New Roman" w:hAnsi="Times New Roman"/>
          <w:color w:val="333333"/>
          <w:sz w:val="24"/>
          <w:szCs w:val="24"/>
        </w:rPr>
        <w:t xml:space="preserve">, </w:t>
      </w:r>
      <w:r w:rsidRPr="00DF68AF">
        <w:rPr>
          <w:rFonts w:ascii="Times New Roman" w:eastAsia="Times New Roman" w:hAnsi="Times New Roman"/>
          <w:sz w:val="24"/>
          <w:szCs w:val="24"/>
        </w:rPr>
        <w:t>a</w:t>
      </w:r>
      <w:r w:rsidR="00710C2F" w:rsidRPr="00DF68AF">
        <w:rPr>
          <w:rFonts w:ascii="Times New Roman" w:eastAsia="Times New Roman" w:hAnsi="Times New Roman"/>
          <w:sz w:val="24"/>
          <w:szCs w:val="24"/>
        </w:rPr>
        <w:t>ddress</w:t>
      </w:r>
      <w:r w:rsidR="004D10CA">
        <w:rPr>
          <w:rFonts w:ascii="Times New Roman" w:eastAsia="Times New Roman" w:hAnsi="Times New Roman"/>
          <w:sz w:val="24"/>
          <w:szCs w:val="24"/>
        </w:rPr>
        <w:t>es</w:t>
      </w:r>
      <w:r w:rsidR="00710C2F" w:rsidRPr="00DF68AF">
        <w:rPr>
          <w:rFonts w:ascii="Times New Roman" w:eastAsia="Times New Roman" w:hAnsi="Times New Roman"/>
          <w:sz w:val="24"/>
          <w:szCs w:val="24"/>
        </w:rPr>
        <w:t xml:space="preserve"> the payment of outstanding balances</w:t>
      </w:r>
      <w:r w:rsidRPr="00DF68AF">
        <w:rPr>
          <w:rFonts w:ascii="Times New Roman" w:eastAsia="Times New Roman" w:hAnsi="Times New Roman"/>
          <w:sz w:val="24"/>
          <w:szCs w:val="24"/>
        </w:rPr>
        <w:t xml:space="preserve"> as follows: </w:t>
      </w:r>
    </w:p>
    <w:p w:rsidR="00B6772C" w:rsidRPr="00DF68AF" w:rsidRDefault="00B6772C" w:rsidP="00962377">
      <w:pPr>
        <w:spacing w:after="0" w:line="240" w:lineRule="auto"/>
        <w:rPr>
          <w:rFonts w:ascii="Times New Roman" w:eastAsia="Times New Roman" w:hAnsi="Times New Roman"/>
          <w:color w:val="333333"/>
          <w:sz w:val="24"/>
          <w:szCs w:val="24"/>
        </w:rPr>
      </w:pPr>
    </w:p>
    <w:p w:rsidR="00710C2F" w:rsidRDefault="006B7CAF" w:rsidP="00962377">
      <w:pPr>
        <w:spacing w:after="0" w:line="240" w:lineRule="auto"/>
        <w:ind w:left="1152" w:right="1152"/>
        <w:rPr>
          <w:rFonts w:ascii="Times New Roman" w:eastAsia="Times New Roman" w:hAnsi="Times New Roman"/>
          <w:sz w:val="24"/>
          <w:szCs w:val="24"/>
        </w:rPr>
      </w:pPr>
      <w:r w:rsidRPr="00DF68AF">
        <w:rPr>
          <w:rFonts w:ascii="Times New Roman" w:hAnsi="Times New Roman"/>
          <w:color w:val="333333"/>
          <w:sz w:val="24"/>
          <w:szCs w:val="24"/>
        </w:rPr>
        <w:t xml:space="preserve">§ 56.35. Payment of outstanding balance </w:t>
      </w:r>
      <w:r w:rsidRPr="00DF68AF">
        <w:rPr>
          <w:rFonts w:ascii="Times New Roman" w:hAnsi="Times New Roman"/>
          <w:color w:val="333333"/>
          <w:sz w:val="24"/>
          <w:szCs w:val="24"/>
        </w:rPr>
        <w:br/>
      </w:r>
      <w:r w:rsidRPr="00DF68AF">
        <w:rPr>
          <w:rFonts w:ascii="Times New Roman" w:hAnsi="Times New Roman"/>
          <w:color w:val="333333"/>
          <w:sz w:val="24"/>
          <w:szCs w:val="24"/>
        </w:rPr>
        <w:br/>
      </w:r>
      <w:r w:rsidRPr="00DF68AF">
        <w:rPr>
          <w:rFonts w:ascii="Times New Roman" w:hAnsi="Times New Roman"/>
          <w:sz w:val="24"/>
          <w:szCs w:val="24"/>
        </w:rPr>
        <w:t>(a)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w:t>
      </w:r>
      <w:r w:rsidRPr="00DF68AF">
        <w:rPr>
          <w:rFonts w:ascii="Times New Roman" w:hAnsi="Times New Roman"/>
          <w:sz w:val="24"/>
          <w:szCs w:val="24"/>
        </w:rPr>
        <w:br/>
      </w:r>
      <w:r w:rsidRPr="00DF68AF">
        <w:rPr>
          <w:rFonts w:ascii="Times New Roman" w:hAnsi="Times New Roman"/>
          <w:sz w:val="24"/>
          <w:szCs w:val="24"/>
        </w:rPr>
        <w:br/>
        <w:t>(b) A public utility may not require, as a condition of the furnishing of residential service, payment for residential service previously furnished under an account in the name of a person other than the applicant, except as provided for in paragraphs (1) and (2).</w:t>
      </w:r>
      <w:r w:rsidRPr="00DF68AF">
        <w:rPr>
          <w:rFonts w:ascii="Times New Roman" w:hAnsi="Times New Roman"/>
          <w:sz w:val="24"/>
          <w:szCs w:val="24"/>
        </w:rPr>
        <w:br/>
      </w:r>
      <w:r w:rsidRPr="00DF68AF">
        <w:rPr>
          <w:rFonts w:ascii="Times New Roman" w:hAnsi="Times New Roman"/>
          <w:sz w:val="24"/>
          <w:szCs w:val="24"/>
        </w:rPr>
        <w:br/>
        <w:t>(1) A public utility may require the payment of an outstanding balance or portion of an outstanding balance if the applicant resided at the property for which service is requested during the time the outstanding balance accrued and for the time the applicant resided there, not exceeding 4 years from the date of the service request. The 4-year limit does not apply if the balance includes amounts that the utility was not aware of because of fraud or theft on the part of the applicant.</w:t>
      </w:r>
      <w:r w:rsidRPr="00DF68AF">
        <w:rPr>
          <w:rFonts w:ascii="Times New Roman" w:hAnsi="Times New Roman"/>
          <w:sz w:val="24"/>
          <w:szCs w:val="24"/>
        </w:rPr>
        <w:br/>
      </w:r>
      <w:r w:rsidRPr="00DF68AF">
        <w:rPr>
          <w:rFonts w:ascii="Times New Roman" w:hAnsi="Times New Roman"/>
          <w:sz w:val="24"/>
          <w:szCs w:val="24"/>
        </w:rPr>
        <w:br/>
        <w:t>(2) 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Public utilities shall include in their tariffs filed with the Commission the methods, other than those specifically mentioned in this paragraph, used to determine the applicant's liability for any outstanding balance.</w:t>
      </w:r>
      <w:r w:rsidRPr="00DF68AF">
        <w:rPr>
          <w:rFonts w:ascii="Times New Roman" w:hAnsi="Times New Roman"/>
          <w:sz w:val="24"/>
          <w:szCs w:val="24"/>
        </w:rPr>
        <w:br/>
      </w:r>
      <w:r w:rsidRPr="00DF68AF">
        <w:rPr>
          <w:rFonts w:ascii="Times New Roman" w:hAnsi="Times New Roman"/>
          <w:sz w:val="24"/>
          <w:szCs w:val="24"/>
        </w:rPr>
        <w:br/>
      </w:r>
      <w:bookmarkStart w:id="0" w:name="_GoBack"/>
      <w:bookmarkEnd w:id="0"/>
      <w:r w:rsidRPr="00DF68AF">
        <w:rPr>
          <w:rFonts w:ascii="Times New Roman" w:hAnsi="Times New Roman"/>
          <w:sz w:val="24"/>
          <w:szCs w:val="24"/>
        </w:rPr>
        <w:t xml:space="preserve">(3) Any outstanding residential account with the public utility may be </w:t>
      </w:r>
      <w:r w:rsidRPr="00DF68AF">
        <w:rPr>
          <w:rFonts w:ascii="Times New Roman" w:hAnsi="Times New Roman"/>
          <w:sz w:val="24"/>
          <w:szCs w:val="24"/>
        </w:rPr>
        <w:lastRenderedPageBreak/>
        <w:t>amortized in accordance with § 56.191 (relating to payment and timing).</w:t>
      </w:r>
      <w:r w:rsidRPr="00DF68AF">
        <w:rPr>
          <w:rFonts w:ascii="Times New Roman" w:hAnsi="Times New Roman"/>
          <w:sz w:val="24"/>
          <w:szCs w:val="24"/>
        </w:rPr>
        <w:br/>
      </w:r>
    </w:p>
    <w:p w:rsidR="00D971DC" w:rsidRDefault="00D971DC" w:rsidP="00962377">
      <w:pPr>
        <w:spacing w:after="0" w:line="240" w:lineRule="auto"/>
        <w:ind w:right="1152"/>
        <w:rPr>
          <w:rFonts w:ascii="Times New Roman" w:hAnsi="Times New Roman"/>
          <w:color w:val="333333"/>
          <w:sz w:val="24"/>
          <w:szCs w:val="24"/>
        </w:rPr>
      </w:pPr>
    </w:p>
    <w:p w:rsidR="00D971DC" w:rsidRPr="00F454BB" w:rsidRDefault="00D971DC" w:rsidP="00AD73C1">
      <w:pPr>
        <w:spacing w:after="0" w:line="360" w:lineRule="auto"/>
        <w:ind w:right="1152"/>
        <w:rPr>
          <w:rFonts w:ascii="Times New Roman" w:hAnsi="Times New Roman"/>
          <w:sz w:val="24"/>
          <w:szCs w:val="24"/>
        </w:rPr>
      </w:pPr>
      <w:r>
        <w:rPr>
          <w:rFonts w:ascii="Times New Roman" w:hAnsi="Times New Roman"/>
          <w:color w:val="333333"/>
          <w:sz w:val="24"/>
          <w:szCs w:val="24"/>
        </w:rPr>
        <w:tab/>
      </w:r>
      <w:r>
        <w:rPr>
          <w:rFonts w:ascii="Times New Roman" w:hAnsi="Times New Roman"/>
          <w:color w:val="333333"/>
          <w:sz w:val="24"/>
          <w:szCs w:val="24"/>
        </w:rPr>
        <w:tab/>
      </w:r>
      <w:r w:rsidR="00F454BB" w:rsidRPr="00F454BB">
        <w:rPr>
          <w:rFonts w:ascii="Times New Roman" w:hAnsi="Times New Roman"/>
          <w:sz w:val="24"/>
          <w:szCs w:val="24"/>
        </w:rPr>
        <w:t xml:space="preserve">The Complainant failed to provide evidence to refute the Respondent’s evidence.  </w:t>
      </w:r>
    </w:p>
    <w:p w:rsidR="00D971DC" w:rsidRPr="00DF68AF" w:rsidRDefault="00D971DC" w:rsidP="00962377">
      <w:pPr>
        <w:spacing w:after="0" w:line="360" w:lineRule="auto"/>
        <w:ind w:right="1152"/>
        <w:rPr>
          <w:rFonts w:ascii="Times New Roman" w:eastAsia="Times New Roman" w:hAnsi="Times New Roman"/>
          <w:sz w:val="24"/>
          <w:szCs w:val="24"/>
        </w:rPr>
      </w:pPr>
      <w:r>
        <w:rPr>
          <w:rFonts w:ascii="Times New Roman" w:hAnsi="Times New Roman"/>
          <w:color w:val="333333"/>
          <w:sz w:val="24"/>
          <w:szCs w:val="24"/>
        </w:rPr>
        <w:t xml:space="preserve"> </w:t>
      </w:r>
    </w:p>
    <w:p w:rsidR="00D971DC" w:rsidRDefault="00710C2F" w:rsidP="00962377">
      <w:pPr>
        <w:pStyle w:val="NoSpacing"/>
        <w:spacing w:line="360" w:lineRule="auto"/>
        <w:rPr>
          <w:rFonts w:eastAsia="Times New Roman"/>
          <w:szCs w:val="24"/>
        </w:rPr>
      </w:pPr>
      <w:r w:rsidRPr="00DF68AF">
        <w:rPr>
          <w:rFonts w:eastAsia="Times New Roman"/>
          <w:szCs w:val="24"/>
        </w:rPr>
        <w:tab/>
      </w:r>
      <w:r w:rsidRPr="00DF68AF">
        <w:rPr>
          <w:rFonts w:eastAsia="Times New Roman"/>
          <w:szCs w:val="24"/>
        </w:rPr>
        <w:tab/>
        <w:t xml:space="preserve">The Respondent has complied with the Public Utility Code, the Commission’s regulations and its tariff in </w:t>
      </w:r>
      <w:r w:rsidR="003944E8">
        <w:rPr>
          <w:rFonts w:eastAsia="Times New Roman"/>
          <w:szCs w:val="24"/>
        </w:rPr>
        <w:t xml:space="preserve">holding </w:t>
      </w:r>
      <w:r w:rsidRPr="00DF68AF">
        <w:rPr>
          <w:rFonts w:eastAsia="Times New Roman"/>
          <w:szCs w:val="24"/>
        </w:rPr>
        <w:t xml:space="preserve">the </w:t>
      </w:r>
      <w:r w:rsidRPr="00DF68AF">
        <w:rPr>
          <w:szCs w:val="24"/>
        </w:rPr>
        <w:t>Complainant</w:t>
      </w:r>
      <w:r w:rsidR="003944E8">
        <w:rPr>
          <w:szCs w:val="24"/>
        </w:rPr>
        <w:t xml:space="preserve"> responsible for the final bill issued in Mr. Wilson</w:t>
      </w:r>
      <w:r w:rsidRPr="00DF68AF">
        <w:rPr>
          <w:szCs w:val="24"/>
        </w:rPr>
        <w:t xml:space="preserve">’s </w:t>
      </w:r>
      <w:r w:rsidR="003944E8">
        <w:rPr>
          <w:szCs w:val="24"/>
        </w:rPr>
        <w:t>name</w:t>
      </w:r>
      <w:r w:rsidRPr="00DF68AF">
        <w:rPr>
          <w:rFonts w:eastAsia="Times New Roman"/>
          <w:szCs w:val="24"/>
        </w:rPr>
        <w:t xml:space="preserve">. </w:t>
      </w:r>
      <w:r w:rsidR="00525328" w:rsidRPr="00DF68AF">
        <w:rPr>
          <w:rFonts w:eastAsia="Times New Roman"/>
          <w:szCs w:val="24"/>
        </w:rPr>
        <w:t xml:space="preserve"> </w:t>
      </w:r>
      <w:r w:rsidR="00D971DC">
        <w:rPr>
          <w:rFonts w:eastAsia="Times New Roman"/>
          <w:szCs w:val="24"/>
        </w:rPr>
        <w:t xml:space="preserve">The </w:t>
      </w:r>
      <w:r w:rsidR="00D971DC" w:rsidRPr="00D971DC">
        <w:rPr>
          <w:szCs w:val="24"/>
        </w:rPr>
        <w:t xml:space="preserve">Respondent </w:t>
      </w:r>
      <w:r w:rsidR="00D971DC">
        <w:rPr>
          <w:szCs w:val="24"/>
        </w:rPr>
        <w:t xml:space="preserve">demonstrated that </w:t>
      </w:r>
      <w:r w:rsidRPr="00DF68AF">
        <w:rPr>
          <w:rFonts w:eastAsia="Times New Roman"/>
          <w:szCs w:val="24"/>
        </w:rPr>
        <w:t>her drivers’ license</w:t>
      </w:r>
      <w:r w:rsidR="003944E8">
        <w:rPr>
          <w:rFonts w:eastAsia="Times New Roman"/>
          <w:szCs w:val="24"/>
        </w:rPr>
        <w:t>, her mortgage</w:t>
      </w:r>
      <w:r w:rsidRPr="00DF68AF">
        <w:rPr>
          <w:rFonts w:eastAsia="Times New Roman"/>
          <w:szCs w:val="24"/>
        </w:rPr>
        <w:t xml:space="preserve"> and </w:t>
      </w:r>
      <w:r w:rsidR="00D971DC">
        <w:rPr>
          <w:rFonts w:eastAsia="Times New Roman"/>
          <w:szCs w:val="24"/>
        </w:rPr>
        <w:t>public records l</w:t>
      </w:r>
      <w:r w:rsidRPr="00DF68AF">
        <w:rPr>
          <w:rFonts w:eastAsia="Times New Roman"/>
          <w:szCs w:val="24"/>
        </w:rPr>
        <w:t xml:space="preserve">inked </w:t>
      </w:r>
      <w:r w:rsidR="00D971DC">
        <w:rPr>
          <w:szCs w:val="24"/>
        </w:rPr>
        <w:t>the Complainant</w:t>
      </w:r>
      <w:r w:rsidRPr="00DF68AF">
        <w:rPr>
          <w:rFonts w:eastAsia="Times New Roman"/>
          <w:szCs w:val="24"/>
        </w:rPr>
        <w:t xml:space="preserve"> to the service address. The Complainant did not sustain her burden of proof.  </w:t>
      </w:r>
    </w:p>
    <w:p w:rsidR="00D971DC" w:rsidRDefault="00D971DC" w:rsidP="00962377">
      <w:pPr>
        <w:pStyle w:val="NoSpacing"/>
        <w:spacing w:line="360" w:lineRule="auto"/>
        <w:rPr>
          <w:rFonts w:eastAsia="Times New Roman"/>
          <w:szCs w:val="24"/>
        </w:rPr>
      </w:pPr>
    </w:p>
    <w:p w:rsidR="00193A75" w:rsidRPr="00F454BB" w:rsidRDefault="00D971DC" w:rsidP="00962377">
      <w:pPr>
        <w:pStyle w:val="NoSpacing"/>
        <w:spacing w:line="360" w:lineRule="auto"/>
        <w:rPr>
          <w:rFonts w:eastAsia="Batang"/>
          <w:szCs w:val="24"/>
        </w:rPr>
      </w:pPr>
      <w:r>
        <w:rPr>
          <w:rFonts w:eastAsia="Times New Roman"/>
          <w:szCs w:val="24"/>
        </w:rPr>
        <w:tab/>
      </w:r>
      <w:r>
        <w:rPr>
          <w:rFonts w:eastAsia="Times New Roman"/>
          <w:szCs w:val="24"/>
        </w:rPr>
        <w:tab/>
      </w:r>
      <w:r w:rsidR="00193A75">
        <w:rPr>
          <w:rFonts w:eastAsia="Times New Roman"/>
          <w:szCs w:val="24"/>
        </w:rPr>
        <w:t xml:space="preserve">The Complainant requested a payment arrangement to pay the outstanding balance.  </w:t>
      </w:r>
      <w:r w:rsidR="00F454BB">
        <w:rPr>
          <w:rFonts w:eastAsia="Batang"/>
          <w:szCs w:val="24"/>
        </w:rPr>
        <w:t>Since the balance consists of $227.98 in preprogram arrears and $4,571.81 in CAP arrears</w:t>
      </w:r>
      <w:r w:rsidR="00F454BB">
        <w:rPr>
          <w:rFonts w:eastAsia="Batang"/>
          <w:szCs w:val="24"/>
        </w:rPr>
        <w:t xml:space="preserve">, </w:t>
      </w:r>
      <w:r w:rsidR="00193A75">
        <w:rPr>
          <w:szCs w:val="24"/>
        </w:rPr>
        <w:t xml:space="preserve">the Complainant is not entitled to a payment arrangement to pay the balance. </w:t>
      </w:r>
      <w:r w:rsidR="008E327A" w:rsidRPr="008E327A">
        <w:rPr>
          <w:szCs w:val="24"/>
        </w:rPr>
        <w:t>Section 1407(</w:t>
      </w:r>
      <w:r w:rsidR="008E327A">
        <w:rPr>
          <w:szCs w:val="24"/>
        </w:rPr>
        <w:t>c</w:t>
      </w:r>
      <w:r w:rsidR="008E327A" w:rsidRPr="008E327A">
        <w:rPr>
          <w:szCs w:val="24"/>
        </w:rPr>
        <w:t xml:space="preserve">) of the Public Utility Code, </w:t>
      </w:r>
      <w:r w:rsidR="008E327A">
        <w:rPr>
          <w:szCs w:val="24"/>
        </w:rPr>
        <w:t>states that c</w:t>
      </w:r>
      <w:r w:rsidR="008E327A" w:rsidRPr="008E327A">
        <w:rPr>
          <w:szCs w:val="24"/>
        </w:rPr>
        <w:t>ustomer assistance program rates shall be timely paid and shall not be the subject of payment arrangements negotiated or approved by the commission.</w:t>
      </w:r>
      <w:r w:rsidR="008E327A">
        <w:rPr>
          <w:szCs w:val="24"/>
        </w:rPr>
        <w:t xml:space="preserve"> </w:t>
      </w:r>
      <w:r w:rsidR="008E327A" w:rsidRPr="008E327A">
        <w:rPr>
          <w:szCs w:val="24"/>
        </w:rPr>
        <w:t xml:space="preserve"> 66 Pa.C.S. § 1407(d).</w:t>
      </w:r>
    </w:p>
    <w:p w:rsidR="00193A75" w:rsidRDefault="00193A75" w:rsidP="00962377">
      <w:pPr>
        <w:pStyle w:val="NoSpacing"/>
        <w:spacing w:line="360" w:lineRule="auto"/>
        <w:rPr>
          <w:rFonts w:eastAsia="Times New Roman"/>
          <w:szCs w:val="24"/>
        </w:rPr>
      </w:pPr>
    </w:p>
    <w:p w:rsidR="00525328" w:rsidRPr="00DF68AF" w:rsidRDefault="00193A75" w:rsidP="00962377">
      <w:pPr>
        <w:pStyle w:val="NoSpacing"/>
        <w:spacing w:line="360" w:lineRule="auto"/>
        <w:rPr>
          <w:rFonts w:eastAsia="Times New Roman"/>
          <w:szCs w:val="24"/>
        </w:rPr>
      </w:pPr>
      <w:r>
        <w:rPr>
          <w:rFonts w:eastAsia="Times New Roman"/>
          <w:szCs w:val="24"/>
        </w:rPr>
        <w:tab/>
      </w:r>
      <w:r>
        <w:rPr>
          <w:rFonts w:eastAsia="Times New Roman"/>
          <w:szCs w:val="24"/>
        </w:rPr>
        <w:tab/>
      </w:r>
      <w:r w:rsidR="00710C2F" w:rsidRPr="00DF68AF">
        <w:rPr>
          <w:rFonts w:eastAsia="Times New Roman"/>
          <w:szCs w:val="24"/>
        </w:rPr>
        <w:t>Accordingly, the complaint is dismissed.</w:t>
      </w:r>
    </w:p>
    <w:p w:rsidR="00710C2F" w:rsidRPr="00DF68AF" w:rsidRDefault="00710C2F" w:rsidP="00962377">
      <w:pPr>
        <w:pStyle w:val="NoSpacing"/>
        <w:spacing w:line="360" w:lineRule="auto"/>
        <w:rPr>
          <w:rFonts w:eastAsia="Times New Roman"/>
          <w:szCs w:val="24"/>
        </w:rPr>
      </w:pPr>
    </w:p>
    <w:p w:rsidR="00525328" w:rsidRPr="00DF68AF" w:rsidRDefault="00525328" w:rsidP="00962377">
      <w:pPr>
        <w:pStyle w:val="NoSpacing"/>
        <w:spacing w:line="360" w:lineRule="auto"/>
        <w:jc w:val="center"/>
        <w:rPr>
          <w:caps/>
          <w:szCs w:val="24"/>
          <w:u w:val="single"/>
        </w:rPr>
      </w:pPr>
      <w:r w:rsidRPr="00DF68AF">
        <w:rPr>
          <w:caps/>
          <w:szCs w:val="24"/>
          <w:u w:val="single"/>
        </w:rPr>
        <w:t>Conclusions of Law</w:t>
      </w:r>
    </w:p>
    <w:p w:rsidR="00525328" w:rsidRPr="00DF68AF" w:rsidRDefault="00525328" w:rsidP="00962377">
      <w:pPr>
        <w:pStyle w:val="NoSpacing"/>
        <w:spacing w:line="360" w:lineRule="auto"/>
        <w:rPr>
          <w:szCs w:val="24"/>
        </w:rPr>
      </w:pPr>
    </w:p>
    <w:p w:rsidR="00525328" w:rsidRPr="00DF68AF" w:rsidRDefault="00525328" w:rsidP="00962377">
      <w:pPr>
        <w:pStyle w:val="NoSpacing"/>
        <w:numPr>
          <w:ilvl w:val="0"/>
          <w:numId w:val="7"/>
        </w:numPr>
        <w:spacing w:line="360" w:lineRule="auto"/>
        <w:ind w:left="0" w:firstLine="1440"/>
        <w:rPr>
          <w:szCs w:val="24"/>
        </w:rPr>
      </w:pPr>
      <w:r w:rsidRPr="00DF68AF">
        <w:rPr>
          <w:szCs w:val="24"/>
        </w:rPr>
        <w:t xml:space="preserve">The Commission has jurisdiction over the parties and the subject matter of this proceeding.  66 </w:t>
      </w:r>
      <w:proofErr w:type="spellStart"/>
      <w:r w:rsidRPr="00DF68AF">
        <w:rPr>
          <w:szCs w:val="24"/>
        </w:rPr>
        <w:t>Pa.C.S.A</w:t>
      </w:r>
      <w:proofErr w:type="spellEnd"/>
      <w:r w:rsidRPr="00DF68AF">
        <w:rPr>
          <w:szCs w:val="24"/>
        </w:rPr>
        <w:t>. § 701.</w:t>
      </w:r>
    </w:p>
    <w:p w:rsidR="00190D47" w:rsidRPr="00DF68AF" w:rsidRDefault="00190D47" w:rsidP="00962377">
      <w:pPr>
        <w:pStyle w:val="NoSpacing"/>
        <w:spacing w:line="360" w:lineRule="auto"/>
        <w:ind w:left="1440"/>
        <w:rPr>
          <w:szCs w:val="24"/>
        </w:rPr>
      </w:pPr>
    </w:p>
    <w:p w:rsidR="00525328" w:rsidRPr="00DF68AF" w:rsidRDefault="001B4C05" w:rsidP="00962377">
      <w:pPr>
        <w:pStyle w:val="NoSpacing"/>
        <w:numPr>
          <w:ilvl w:val="0"/>
          <w:numId w:val="7"/>
        </w:numPr>
        <w:spacing w:line="360" w:lineRule="auto"/>
        <w:ind w:left="0" w:firstLine="1440"/>
        <w:rPr>
          <w:szCs w:val="24"/>
        </w:rPr>
      </w:pPr>
      <w:r w:rsidRPr="00DF68AF">
        <w:rPr>
          <w:szCs w:val="24"/>
        </w:rPr>
        <w:t xml:space="preserve">The </w:t>
      </w:r>
      <w:r w:rsidR="001B1E17" w:rsidRPr="00DF68AF">
        <w:rPr>
          <w:szCs w:val="24"/>
        </w:rPr>
        <w:t xml:space="preserve">Complainant is an </w:t>
      </w:r>
      <w:r w:rsidR="00710C2F" w:rsidRPr="00DF68AF">
        <w:rPr>
          <w:szCs w:val="24"/>
        </w:rPr>
        <w:t>a</w:t>
      </w:r>
      <w:r w:rsidR="001B1E17" w:rsidRPr="00DF68AF">
        <w:rPr>
          <w:szCs w:val="24"/>
        </w:rPr>
        <w:t xml:space="preserve">pplicant for service. </w:t>
      </w:r>
      <w:r w:rsidR="001B1E17" w:rsidRPr="00DF68AF">
        <w:rPr>
          <w:rFonts w:eastAsia="Times New Roman"/>
          <w:szCs w:val="24"/>
        </w:rPr>
        <w:t>66 Pa.C.S. § 1403</w:t>
      </w:r>
      <w:r w:rsidRPr="00DF68AF">
        <w:rPr>
          <w:szCs w:val="24"/>
        </w:rPr>
        <w:t xml:space="preserve">. </w:t>
      </w:r>
      <w:r w:rsidR="00190D47" w:rsidRPr="00DF68AF">
        <w:rPr>
          <w:szCs w:val="24"/>
        </w:rPr>
        <w:t xml:space="preserve"> </w:t>
      </w:r>
    </w:p>
    <w:p w:rsidR="00193A75" w:rsidRDefault="00193A75" w:rsidP="00962377">
      <w:pPr>
        <w:spacing w:after="0" w:line="360" w:lineRule="auto"/>
        <w:rPr>
          <w:rFonts w:ascii="Times New Roman" w:hAnsi="Times New Roman"/>
          <w:iCs/>
          <w:sz w:val="24"/>
          <w:szCs w:val="24"/>
        </w:rPr>
      </w:pPr>
    </w:p>
    <w:p w:rsidR="003944E8" w:rsidRDefault="00190D47" w:rsidP="00962377">
      <w:pPr>
        <w:spacing w:after="0" w:line="360" w:lineRule="auto"/>
        <w:rPr>
          <w:rFonts w:ascii="Times New Roman" w:eastAsia="Times New Roman" w:hAnsi="Times New Roman"/>
          <w:sz w:val="24"/>
          <w:szCs w:val="24"/>
        </w:rPr>
      </w:pPr>
      <w:r w:rsidRPr="00DF68AF">
        <w:rPr>
          <w:rFonts w:ascii="Times New Roman" w:hAnsi="Times New Roman"/>
          <w:iCs/>
          <w:sz w:val="24"/>
          <w:szCs w:val="24"/>
        </w:rPr>
        <w:tab/>
      </w:r>
      <w:r w:rsidRPr="00DF68AF">
        <w:rPr>
          <w:rFonts w:ascii="Times New Roman" w:hAnsi="Times New Roman"/>
          <w:iCs/>
          <w:sz w:val="24"/>
          <w:szCs w:val="24"/>
        </w:rPr>
        <w:tab/>
        <w:t>3</w:t>
      </w:r>
      <w:r w:rsidR="00525328" w:rsidRPr="00DF68AF">
        <w:rPr>
          <w:rFonts w:ascii="Times New Roman" w:hAnsi="Times New Roman"/>
          <w:iCs/>
          <w:sz w:val="24"/>
          <w:szCs w:val="24"/>
        </w:rPr>
        <w:t>.</w:t>
      </w:r>
      <w:r w:rsidR="00710C2F" w:rsidRPr="00DF68AF">
        <w:rPr>
          <w:rFonts w:ascii="Times New Roman" w:hAnsi="Times New Roman"/>
          <w:sz w:val="24"/>
          <w:szCs w:val="24"/>
        </w:rPr>
        <w:tab/>
      </w:r>
      <w:r w:rsidR="003944E8">
        <w:rPr>
          <w:rFonts w:ascii="Times New Roman" w:eastAsia="Times New Roman" w:hAnsi="Times New Roman"/>
          <w:sz w:val="24"/>
          <w:szCs w:val="24"/>
        </w:rPr>
        <w:t xml:space="preserve">A public utility may also require the payment of any outstanding balance or portion of an outstanding balance if the applicant resided at the property for which service is requested during the time the outstanding balance accrued and for the time the applicant resided there.  Section 1407(d) of the Public Utility Code, 66 Pa.C.S. § 1407(d). </w:t>
      </w:r>
    </w:p>
    <w:p w:rsidR="003944E8" w:rsidRDefault="003944E8" w:rsidP="00962377">
      <w:pPr>
        <w:spacing w:after="0" w:line="360" w:lineRule="auto"/>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t>4.</w:t>
      </w:r>
      <w:r>
        <w:rPr>
          <w:rFonts w:ascii="Times New Roman" w:eastAsia="Times New Roman" w:hAnsi="Times New Roman"/>
          <w:sz w:val="24"/>
          <w:szCs w:val="24"/>
        </w:rPr>
        <w:tab/>
      </w:r>
      <w:r>
        <w:rPr>
          <w:rFonts w:ascii="Times New Roman" w:hAnsi="Times New Roman"/>
          <w:sz w:val="24"/>
          <w:szCs w:val="24"/>
        </w:rPr>
        <w:t xml:space="preserve">A public utility may establish that an applicant previously resided at a property for which residential service is requested through the use of mortgage, deed or lease information, a commercially available consumer credit reporting service or other methods approved as valid by the commission. </w:t>
      </w:r>
      <w:r>
        <w:rPr>
          <w:rFonts w:ascii="Times New Roman" w:eastAsia="Times New Roman" w:hAnsi="Times New Roman"/>
          <w:sz w:val="24"/>
          <w:szCs w:val="24"/>
        </w:rPr>
        <w:t xml:space="preserve">Section 1407(d) of the Public Utility Code, 66 Pa.C.S. </w:t>
      </w:r>
    </w:p>
    <w:p w:rsidR="003944E8" w:rsidRDefault="003944E8" w:rsidP="00962377">
      <w:pPr>
        <w:spacing w:after="0" w:line="360" w:lineRule="auto"/>
        <w:rPr>
          <w:rFonts w:ascii="Times New Roman" w:eastAsia="Times New Roman" w:hAnsi="Times New Roman"/>
          <w:sz w:val="24"/>
          <w:szCs w:val="24"/>
        </w:rPr>
      </w:pPr>
      <w:r>
        <w:rPr>
          <w:rFonts w:ascii="Times New Roman" w:eastAsia="Times New Roman" w:hAnsi="Times New Roman"/>
          <w:sz w:val="24"/>
          <w:szCs w:val="24"/>
        </w:rPr>
        <w:t>§ 1407(e).</w:t>
      </w:r>
    </w:p>
    <w:p w:rsidR="003944E8" w:rsidRDefault="003944E8" w:rsidP="00962377">
      <w:pPr>
        <w:pStyle w:val="NoSpacing"/>
        <w:spacing w:line="360" w:lineRule="auto"/>
        <w:rPr>
          <w:szCs w:val="24"/>
        </w:rPr>
      </w:pPr>
    </w:p>
    <w:p w:rsidR="005D6592" w:rsidRPr="00DF68AF" w:rsidRDefault="003944E8" w:rsidP="00962377">
      <w:pPr>
        <w:pStyle w:val="NoSpacing"/>
        <w:spacing w:line="360" w:lineRule="auto"/>
        <w:rPr>
          <w:szCs w:val="24"/>
        </w:rPr>
      </w:pPr>
      <w:r>
        <w:rPr>
          <w:szCs w:val="24"/>
        </w:rPr>
        <w:tab/>
      </w:r>
      <w:r>
        <w:rPr>
          <w:szCs w:val="24"/>
        </w:rPr>
        <w:tab/>
        <w:t>5.</w:t>
      </w:r>
      <w:r>
        <w:rPr>
          <w:szCs w:val="24"/>
        </w:rPr>
        <w:tab/>
      </w:r>
      <w:r w:rsidR="00710C2F" w:rsidRPr="00DF68AF">
        <w:rPr>
          <w:szCs w:val="24"/>
        </w:rPr>
        <w:t xml:space="preserve">The Complainant has not shown that the Respondent violated </w:t>
      </w:r>
      <w:r w:rsidR="00710C2F" w:rsidRPr="00DF68AF">
        <w:rPr>
          <w:rFonts w:eastAsia="Times New Roman"/>
          <w:szCs w:val="24"/>
        </w:rPr>
        <w:t>the Public Utility Code, the Commission’s regulations and its tariff</w:t>
      </w:r>
      <w:r>
        <w:rPr>
          <w:rFonts w:eastAsia="Times New Roman"/>
          <w:szCs w:val="24"/>
        </w:rPr>
        <w:t xml:space="preserve"> by denying her application for service</w:t>
      </w:r>
      <w:r w:rsidR="00710C2F" w:rsidRPr="00DF68AF">
        <w:rPr>
          <w:szCs w:val="24"/>
        </w:rPr>
        <w:t>.</w:t>
      </w:r>
    </w:p>
    <w:p w:rsidR="00994C44" w:rsidRDefault="00994C44" w:rsidP="00730234">
      <w:pPr>
        <w:spacing w:after="0" w:line="360" w:lineRule="auto"/>
        <w:rPr>
          <w:rFonts w:ascii="Times New Roman" w:hAnsi="Times New Roman"/>
          <w:sz w:val="24"/>
          <w:szCs w:val="24"/>
        </w:rPr>
      </w:pPr>
    </w:p>
    <w:p w:rsidR="00525328" w:rsidRPr="00DF68AF" w:rsidRDefault="00525328" w:rsidP="00962377">
      <w:pPr>
        <w:pStyle w:val="NoSpacing"/>
        <w:spacing w:line="360" w:lineRule="auto"/>
        <w:jc w:val="center"/>
        <w:rPr>
          <w:szCs w:val="24"/>
        </w:rPr>
      </w:pPr>
      <w:r w:rsidRPr="00DF68AF">
        <w:rPr>
          <w:szCs w:val="24"/>
          <w:u w:val="single"/>
        </w:rPr>
        <w:t>ORDER</w:t>
      </w:r>
    </w:p>
    <w:p w:rsidR="00525328" w:rsidRDefault="00525328" w:rsidP="00962377">
      <w:pPr>
        <w:pStyle w:val="NoSpacing"/>
        <w:spacing w:line="360" w:lineRule="auto"/>
        <w:rPr>
          <w:szCs w:val="24"/>
        </w:rPr>
      </w:pPr>
    </w:p>
    <w:p w:rsidR="00AD73C1" w:rsidRPr="00DF68AF" w:rsidRDefault="00AD73C1" w:rsidP="00962377">
      <w:pPr>
        <w:pStyle w:val="NoSpacing"/>
        <w:spacing w:line="360" w:lineRule="auto"/>
        <w:rPr>
          <w:szCs w:val="24"/>
        </w:rPr>
      </w:pPr>
    </w:p>
    <w:p w:rsidR="00525328" w:rsidRPr="00DF68AF" w:rsidRDefault="00525328" w:rsidP="00962377">
      <w:pPr>
        <w:pStyle w:val="NoSpacing"/>
        <w:spacing w:line="360" w:lineRule="auto"/>
        <w:rPr>
          <w:szCs w:val="24"/>
        </w:rPr>
      </w:pPr>
      <w:r w:rsidRPr="00DF68AF">
        <w:rPr>
          <w:szCs w:val="24"/>
        </w:rPr>
        <w:tab/>
      </w:r>
      <w:r w:rsidRPr="00DF68AF">
        <w:rPr>
          <w:szCs w:val="24"/>
        </w:rPr>
        <w:tab/>
        <w:t>THEREFORE,</w:t>
      </w:r>
    </w:p>
    <w:p w:rsidR="00525328" w:rsidRPr="00DF68AF" w:rsidRDefault="00525328" w:rsidP="00962377">
      <w:pPr>
        <w:pStyle w:val="NoSpacing"/>
        <w:spacing w:line="360" w:lineRule="auto"/>
        <w:rPr>
          <w:szCs w:val="24"/>
        </w:rPr>
      </w:pPr>
    </w:p>
    <w:p w:rsidR="00525328" w:rsidRPr="00DF68AF" w:rsidRDefault="00525328" w:rsidP="00962377">
      <w:pPr>
        <w:pStyle w:val="NoSpacing"/>
        <w:spacing w:line="360" w:lineRule="auto"/>
        <w:rPr>
          <w:szCs w:val="24"/>
        </w:rPr>
      </w:pPr>
      <w:r w:rsidRPr="00DF68AF">
        <w:rPr>
          <w:szCs w:val="24"/>
        </w:rPr>
        <w:tab/>
      </w:r>
      <w:r w:rsidRPr="00DF68AF">
        <w:rPr>
          <w:szCs w:val="24"/>
        </w:rPr>
        <w:tab/>
        <w:t>IT IS ORDERED</w:t>
      </w:r>
    </w:p>
    <w:p w:rsidR="00525328" w:rsidRPr="00DF68AF" w:rsidRDefault="00525328" w:rsidP="00962377">
      <w:pPr>
        <w:pStyle w:val="NoSpacing"/>
        <w:spacing w:line="360" w:lineRule="auto"/>
        <w:rPr>
          <w:szCs w:val="24"/>
        </w:rPr>
      </w:pPr>
    </w:p>
    <w:p w:rsidR="00525328" w:rsidRPr="00DF68AF" w:rsidRDefault="00525328" w:rsidP="00962377">
      <w:pPr>
        <w:pStyle w:val="NoSpacing"/>
        <w:spacing w:line="360" w:lineRule="auto"/>
        <w:rPr>
          <w:spacing w:val="-3"/>
          <w:szCs w:val="24"/>
          <w:u w:val="single"/>
        </w:rPr>
      </w:pPr>
      <w:r w:rsidRPr="00DF68AF">
        <w:rPr>
          <w:szCs w:val="24"/>
        </w:rPr>
        <w:tab/>
      </w:r>
      <w:r w:rsidRPr="00DF68AF">
        <w:rPr>
          <w:szCs w:val="24"/>
        </w:rPr>
        <w:tab/>
        <w:t>1.</w:t>
      </w:r>
      <w:r w:rsidRPr="00DF68AF">
        <w:rPr>
          <w:szCs w:val="24"/>
        </w:rPr>
        <w:tab/>
        <w:t>That the</w:t>
      </w:r>
      <w:r w:rsidR="00710C2F" w:rsidRPr="00DF68AF">
        <w:rPr>
          <w:szCs w:val="24"/>
        </w:rPr>
        <w:t xml:space="preserve"> complaint filed by </w:t>
      </w:r>
      <w:r w:rsidR="001D33D2" w:rsidRPr="00DF68AF">
        <w:rPr>
          <w:spacing w:val="-3"/>
          <w:szCs w:val="24"/>
        </w:rPr>
        <w:t>Pamela McDuffie</w:t>
      </w:r>
      <w:r w:rsidR="001B4C05" w:rsidRPr="00DF68AF">
        <w:rPr>
          <w:spacing w:val="-3"/>
          <w:szCs w:val="24"/>
        </w:rPr>
        <w:t xml:space="preserve"> </w:t>
      </w:r>
      <w:r w:rsidRPr="00DF68AF">
        <w:rPr>
          <w:szCs w:val="24"/>
        </w:rPr>
        <w:t xml:space="preserve">against </w:t>
      </w:r>
      <w:r w:rsidR="001B4C05" w:rsidRPr="00DF68AF">
        <w:rPr>
          <w:szCs w:val="24"/>
        </w:rPr>
        <w:t>PECO Energy Company</w:t>
      </w:r>
      <w:r w:rsidRPr="00DF68AF">
        <w:rPr>
          <w:szCs w:val="24"/>
        </w:rPr>
        <w:t xml:space="preserve"> at Docket </w:t>
      </w:r>
      <w:r w:rsidR="0039732B" w:rsidRPr="00DF68AF">
        <w:rPr>
          <w:spacing w:val="-3"/>
          <w:szCs w:val="24"/>
        </w:rPr>
        <w:t xml:space="preserve">F-2015-2463651 </w:t>
      </w:r>
      <w:r w:rsidRPr="00DF68AF">
        <w:rPr>
          <w:szCs w:val="24"/>
        </w:rPr>
        <w:t>is d</w:t>
      </w:r>
      <w:r w:rsidR="00710C2F" w:rsidRPr="00DF68AF">
        <w:rPr>
          <w:szCs w:val="24"/>
        </w:rPr>
        <w:t>ismiss</w:t>
      </w:r>
      <w:r w:rsidRPr="00DF68AF">
        <w:rPr>
          <w:szCs w:val="24"/>
        </w:rPr>
        <w:t>ed.</w:t>
      </w:r>
    </w:p>
    <w:p w:rsidR="00525328" w:rsidRPr="00DF68AF" w:rsidRDefault="00525328" w:rsidP="00962377">
      <w:pPr>
        <w:pStyle w:val="NoSpacing"/>
        <w:spacing w:line="360" w:lineRule="auto"/>
        <w:rPr>
          <w:spacing w:val="-3"/>
          <w:szCs w:val="24"/>
          <w:u w:val="single"/>
        </w:rPr>
      </w:pPr>
    </w:p>
    <w:p w:rsidR="00525328" w:rsidRPr="00DF68AF" w:rsidRDefault="00525328" w:rsidP="00962377">
      <w:pPr>
        <w:pStyle w:val="NoSpacing"/>
        <w:spacing w:line="360" w:lineRule="auto"/>
        <w:rPr>
          <w:spacing w:val="-3"/>
          <w:szCs w:val="24"/>
        </w:rPr>
      </w:pPr>
      <w:r w:rsidRPr="00DF68AF">
        <w:rPr>
          <w:szCs w:val="24"/>
        </w:rPr>
        <w:tab/>
      </w:r>
      <w:r w:rsidRPr="00DF68AF">
        <w:rPr>
          <w:szCs w:val="24"/>
        </w:rPr>
        <w:tab/>
        <w:t>2.</w:t>
      </w:r>
      <w:r w:rsidRPr="00DF68AF">
        <w:rPr>
          <w:szCs w:val="24"/>
        </w:rPr>
        <w:tab/>
      </w:r>
      <w:r w:rsidR="00710C2F" w:rsidRPr="00DF68AF">
        <w:rPr>
          <w:szCs w:val="24"/>
        </w:rPr>
        <w:t>That this case is marked closed.</w:t>
      </w:r>
    </w:p>
    <w:p w:rsidR="00525328" w:rsidRPr="00DF68AF" w:rsidRDefault="00525328" w:rsidP="00962377">
      <w:pPr>
        <w:pStyle w:val="NoSpacing"/>
        <w:spacing w:line="360" w:lineRule="auto"/>
        <w:rPr>
          <w:spacing w:val="-3"/>
          <w:szCs w:val="24"/>
        </w:rPr>
      </w:pPr>
    </w:p>
    <w:p w:rsidR="00525328" w:rsidRPr="00DF68AF" w:rsidRDefault="00525328" w:rsidP="00962377">
      <w:pPr>
        <w:pStyle w:val="NoSpacing"/>
        <w:spacing w:line="360" w:lineRule="auto"/>
        <w:rPr>
          <w:spacing w:val="-3"/>
          <w:szCs w:val="24"/>
        </w:rPr>
      </w:pPr>
    </w:p>
    <w:p w:rsidR="00525328" w:rsidRPr="00DF68AF" w:rsidRDefault="00525328" w:rsidP="00962377">
      <w:pPr>
        <w:pStyle w:val="NoSpacing"/>
        <w:rPr>
          <w:bCs/>
          <w:szCs w:val="24"/>
        </w:rPr>
      </w:pPr>
      <w:r w:rsidRPr="00DF68AF">
        <w:rPr>
          <w:bCs/>
          <w:szCs w:val="24"/>
        </w:rPr>
        <w:t>Date:</w:t>
      </w:r>
      <w:r w:rsidRPr="00DF68AF">
        <w:rPr>
          <w:bCs/>
          <w:szCs w:val="24"/>
        </w:rPr>
        <w:tab/>
      </w:r>
      <w:r w:rsidR="0039732B" w:rsidRPr="00DF68AF">
        <w:rPr>
          <w:bCs/>
          <w:szCs w:val="24"/>
          <w:u w:val="single"/>
        </w:rPr>
        <w:t>August 1</w:t>
      </w:r>
      <w:r w:rsidR="003944E8">
        <w:rPr>
          <w:bCs/>
          <w:szCs w:val="24"/>
          <w:u w:val="single"/>
        </w:rPr>
        <w:t>9</w:t>
      </w:r>
      <w:r w:rsidR="0039732B" w:rsidRPr="00DF68AF">
        <w:rPr>
          <w:bCs/>
          <w:szCs w:val="24"/>
          <w:u w:val="single"/>
        </w:rPr>
        <w:t>, 2015</w:t>
      </w:r>
      <w:r w:rsidRPr="00DF68AF">
        <w:rPr>
          <w:bCs/>
          <w:szCs w:val="24"/>
        </w:rPr>
        <w:tab/>
      </w:r>
      <w:r w:rsidRPr="00DF68AF">
        <w:rPr>
          <w:bCs/>
          <w:szCs w:val="24"/>
        </w:rPr>
        <w:tab/>
      </w:r>
      <w:r w:rsidRPr="00DF68AF">
        <w:rPr>
          <w:bCs/>
          <w:szCs w:val="24"/>
        </w:rPr>
        <w:tab/>
      </w:r>
      <w:r w:rsidR="003944E8">
        <w:rPr>
          <w:bCs/>
          <w:szCs w:val="24"/>
        </w:rPr>
        <w:tab/>
      </w:r>
      <w:r w:rsidRPr="00DF68AF">
        <w:rPr>
          <w:bCs/>
          <w:szCs w:val="24"/>
          <w:u w:val="single"/>
        </w:rPr>
        <w:tab/>
      </w:r>
      <w:r w:rsidR="00C1603C" w:rsidRPr="00DF68AF">
        <w:rPr>
          <w:bCs/>
          <w:szCs w:val="24"/>
          <w:u w:val="single"/>
        </w:rPr>
        <w:tab/>
      </w:r>
      <w:r w:rsidR="003944E8">
        <w:rPr>
          <w:bCs/>
          <w:szCs w:val="24"/>
          <w:u w:val="single"/>
        </w:rPr>
        <w:t>/s/</w:t>
      </w:r>
      <w:r w:rsidR="003944E8">
        <w:rPr>
          <w:bCs/>
          <w:szCs w:val="24"/>
          <w:u w:val="single"/>
        </w:rPr>
        <w:tab/>
      </w:r>
      <w:r w:rsidR="003944E8">
        <w:rPr>
          <w:bCs/>
          <w:szCs w:val="24"/>
          <w:u w:val="single"/>
        </w:rPr>
        <w:tab/>
      </w:r>
      <w:r w:rsidR="003944E8">
        <w:rPr>
          <w:bCs/>
          <w:szCs w:val="24"/>
          <w:u w:val="single"/>
        </w:rPr>
        <w:tab/>
      </w:r>
    </w:p>
    <w:p w:rsidR="00525328" w:rsidRPr="00DF68AF" w:rsidRDefault="00525328" w:rsidP="00962377">
      <w:pPr>
        <w:pStyle w:val="NoSpacing"/>
        <w:rPr>
          <w:bCs/>
          <w:szCs w:val="24"/>
        </w:rPr>
      </w:pPr>
      <w:r w:rsidRPr="00DF68AF">
        <w:rPr>
          <w:bCs/>
          <w:szCs w:val="24"/>
        </w:rPr>
        <w:tab/>
      </w:r>
      <w:r w:rsidRPr="00DF68AF">
        <w:rPr>
          <w:bCs/>
          <w:szCs w:val="24"/>
        </w:rPr>
        <w:tab/>
      </w:r>
      <w:r w:rsidRPr="00DF68AF">
        <w:rPr>
          <w:bCs/>
          <w:szCs w:val="24"/>
        </w:rPr>
        <w:tab/>
      </w:r>
      <w:r w:rsidRPr="00DF68AF">
        <w:rPr>
          <w:bCs/>
          <w:szCs w:val="24"/>
        </w:rPr>
        <w:tab/>
      </w:r>
      <w:r w:rsidRPr="00DF68AF">
        <w:rPr>
          <w:bCs/>
          <w:szCs w:val="24"/>
        </w:rPr>
        <w:tab/>
      </w:r>
      <w:r w:rsidRPr="00DF68AF">
        <w:rPr>
          <w:bCs/>
          <w:szCs w:val="24"/>
        </w:rPr>
        <w:tab/>
      </w:r>
      <w:r w:rsidRPr="00DF68AF">
        <w:rPr>
          <w:bCs/>
          <w:szCs w:val="24"/>
        </w:rPr>
        <w:tab/>
      </w:r>
      <w:r w:rsidR="00A042FE" w:rsidRPr="00DF68AF">
        <w:rPr>
          <w:bCs/>
          <w:szCs w:val="24"/>
        </w:rPr>
        <w:t xml:space="preserve">Cynthia Williams Fordham </w:t>
      </w:r>
    </w:p>
    <w:p w:rsidR="00525328" w:rsidRPr="00DF68AF" w:rsidRDefault="00525328" w:rsidP="00962377">
      <w:pPr>
        <w:pStyle w:val="NoSpacing"/>
        <w:rPr>
          <w:bCs/>
          <w:szCs w:val="24"/>
        </w:rPr>
      </w:pPr>
      <w:r w:rsidRPr="00DF68AF">
        <w:rPr>
          <w:bCs/>
          <w:szCs w:val="24"/>
        </w:rPr>
        <w:tab/>
      </w:r>
      <w:r w:rsidRPr="00DF68AF">
        <w:rPr>
          <w:bCs/>
          <w:szCs w:val="24"/>
        </w:rPr>
        <w:tab/>
      </w:r>
      <w:r w:rsidRPr="00DF68AF">
        <w:rPr>
          <w:bCs/>
          <w:szCs w:val="24"/>
        </w:rPr>
        <w:tab/>
      </w:r>
      <w:r w:rsidRPr="00DF68AF">
        <w:rPr>
          <w:bCs/>
          <w:szCs w:val="24"/>
        </w:rPr>
        <w:tab/>
      </w:r>
      <w:r w:rsidRPr="00DF68AF">
        <w:rPr>
          <w:bCs/>
          <w:szCs w:val="24"/>
        </w:rPr>
        <w:tab/>
      </w:r>
      <w:r w:rsidRPr="00DF68AF">
        <w:rPr>
          <w:bCs/>
          <w:szCs w:val="24"/>
        </w:rPr>
        <w:tab/>
      </w:r>
      <w:r w:rsidRPr="00DF68AF">
        <w:rPr>
          <w:bCs/>
          <w:szCs w:val="24"/>
        </w:rPr>
        <w:tab/>
        <w:t>Administrative Law Judge</w:t>
      </w:r>
    </w:p>
    <w:sectPr w:rsidR="00525328" w:rsidRPr="00DF68AF" w:rsidSect="00190D4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EAE" w:rsidRDefault="00F07EAE" w:rsidP="00B44EE4">
      <w:pPr>
        <w:spacing w:after="0" w:line="240" w:lineRule="auto"/>
      </w:pPr>
      <w:r>
        <w:separator/>
      </w:r>
    </w:p>
  </w:endnote>
  <w:endnote w:type="continuationSeparator" w:id="0">
    <w:p w:rsidR="00F07EAE" w:rsidRDefault="00F07EAE" w:rsidP="00B44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EE4" w:rsidRDefault="00B44EE4">
    <w:pPr>
      <w:pStyle w:val="Footer"/>
      <w:jc w:val="center"/>
    </w:pPr>
    <w:r w:rsidRPr="00B44EE4">
      <w:rPr>
        <w:rFonts w:ascii="Times New Roman" w:hAnsi="Times New Roman"/>
        <w:sz w:val="20"/>
        <w:szCs w:val="20"/>
      </w:rPr>
      <w:fldChar w:fldCharType="begin"/>
    </w:r>
    <w:r w:rsidRPr="00B44EE4">
      <w:rPr>
        <w:rFonts w:ascii="Times New Roman" w:hAnsi="Times New Roman"/>
        <w:sz w:val="20"/>
        <w:szCs w:val="20"/>
      </w:rPr>
      <w:instrText xml:space="preserve"> PAGE   \* MERGEFORMAT </w:instrText>
    </w:r>
    <w:r w:rsidRPr="00B44EE4">
      <w:rPr>
        <w:rFonts w:ascii="Times New Roman" w:hAnsi="Times New Roman"/>
        <w:sz w:val="20"/>
        <w:szCs w:val="20"/>
      </w:rPr>
      <w:fldChar w:fldCharType="separate"/>
    </w:r>
    <w:r w:rsidR="00CB3248">
      <w:rPr>
        <w:rFonts w:ascii="Times New Roman" w:hAnsi="Times New Roman"/>
        <w:noProof/>
        <w:sz w:val="20"/>
        <w:szCs w:val="20"/>
      </w:rPr>
      <w:t>2</w:t>
    </w:r>
    <w:r w:rsidRPr="00B44EE4">
      <w:rPr>
        <w:rFonts w:ascii="Times New Roman" w:hAnsi="Times New Roman"/>
        <w:noProof/>
        <w:sz w:val="20"/>
        <w:szCs w:val="20"/>
      </w:rPr>
      <w:fldChar w:fldCharType="end"/>
    </w:r>
  </w:p>
  <w:p w:rsidR="00B44EE4" w:rsidRDefault="00B44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EAE" w:rsidRDefault="00F07EAE" w:rsidP="00B44EE4">
      <w:pPr>
        <w:spacing w:after="0" w:line="240" w:lineRule="auto"/>
      </w:pPr>
      <w:r>
        <w:separator/>
      </w:r>
    </w:p>
  </w:footnote>
  <w:footnote w:type="continuationSeparator" w:id="0">
    <w:p w:rsidR="00F07EAE" w:rsidRDefault="00F07EAE" w:rsidP="00B44EE4">
      <w:pPr>
        <w:spacing w:after="0" w:line="240" w:lineRule="auto"/>
      </w:pPr>
      <w:r>
        <w:continuationSeparator/>
      </w:r>
    </w:p>
  </w:footnote>
  <w:footnote w:id="1">
    <w:p w:rsidR="001461A3" w:rsidRDefault="001461A3">
      <w:pPr>
        <w:pStyle w:val="FootnoteText"/>
      </w:pPr>
      <w:r>
        <w:rPr>
          <w:rStyle w:val="FootnoteReference"/>
        </w:rPr>
        <w:footnoteRef/>
      </w:r>
      <w:r>
        <w:t xml:space="preserve"> </w:t>
      </w:r>
      <w:r w:rsidRPr="001461A3">
        <w:rPr>
          <w:rFonts w:ascii="Times New Roman" w:hAnsi="Times New Roman"/>
          <w:szCs w:val="24"/>
        </w:rPr>
        <w:t>PECO Exhibit 3</w:t>
      </w:r>
      <w:r>
        <w:rPr>
          <w:rFonts w:ascii="Times New Roman" w:hAnsi="Times New Roman"/>
          <w:szCs w:val="24"/>
        </w:rPr>
        <w:t xml:space="preserve"> was withdrawn (Tr. 80).</w:t>
      </w:r>
    </w:p>
  </w:footnote>
  <w:footnote w:id="2">
    <w:p w:rsidR="001E3612" w:rsidRDefault="001E3612" w:rsidP="001E3612">
      <w:pPr>
        <w:pStyle w:val="FootnoteText"/>
        <w:rPr>
          <w:rFonts w:ascii="Times New Roman" w:hAnsi="Times New Roman"/>
          <w:szCs w:val="22"/>
        </w:rPr>
      </w:pPr>
      <w:r>
        <w:rPr>
          <w:rStyle w:val="FootnoteReference"/>
        </w:rPr>
        <w:footnoteRef/>
      </w:r>
      <w:r>
        <w:t xml:space="preserve"> </w:t>
      </w:r>
      <w:r>
        <w:tab/>
      </w:r>
      <w:r>
        <w:rPr>
          <w:rFonts w:ascii="Times New Roman" w:hAnsi="Times New Roman"/>
        </w:rPr>
        <w:t xml:space="preserve">The Complainant’s son, Mr. Wilson, established service in his name in October 2011.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817E8"/>
    <w:multiLevelType w:val="hybridMultilevel"/>
    <w:tmpl w:val="A1F0E0C6"/>
    <w:lvl w:ilvl="0" w:tplc="571C1F86">
      <w:start w:val="1"/>
      <w:numFmt w:val="decimal"/>
      <w:lvlText w:val="%1."/>
      <w:lvlJc w:val="left"/>
      <w:pPr>
        <w:ind w:left="720" w:hanging="360"/>
      </w:pPr>
      <w:rPr>
        <w:rFonts w:ascii="Verdana" w:hAnsi="Verdana" w:hint="default"/>
        <w:color w:val="333333"/>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A2AF2"/>
    <w:multiLevelType w:val="hybridMultilevel"/>
    <w:tmpl w:val="75EC6DC2"/>
    <w:lvl w:ilvl="0" w:tplc="38F46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0E16E17"/>
    <w:multiLevelType w:val="hybridMultilevel"/>
    <w:tmpl w:val="5106B490"/>
    <w:lvl w:ilvl="0" w:tplc="63D094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2384E4D"/>
    <w:multiLevelType w:val="hybridMultilevel"/>
    <w:tmpl w:val="ECCAA134"/>
    <w:lvl w:ilvl="0" w:tplc="6DCA45FA">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9961B5"/>
    <w:multiLevelType w:val="hybridMultilevel"/>
    <w:tmpl w:val="DFAC59E8"/>
    <w:lvl w:ilvl="0" w:tplc="969C51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173222C"/>
    <w:multiLevelType w:val="hybridMultilevel"/>
    <w:tmpl w:val="9398CC2E"/>
    <w:lvl w:ilvl="0" w:tplc="DAD47EBC">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7CDF3F71"/>
    <w:multiLevelType w:val="hybridMultilevel"/>
    <w:tmpl w:val="F3CC7C0E"/>
    <w:lvl w:ilvl="0" w:tplc="652E2C6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3"/>
  </w:num>
  <w:num w:numId="6">
    <w:abstractNumId w:val="0"/>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E4"/>
    <w:rsid w:val="0000276E"/>
    <w:rsid w:val="000136B3"/>
    <w:rsid w:val="000165C2"/>
    <w:rsid w:val="0003053E"/>
    <w:rsid w:val="00043273"/>
    <w:rsid w:val="00066EB9"/>
    <w:rsid w:val="000713C1"/>
    <w:rsid w:val="00081D99"/>
    <w:rsid w:val="00095CCF"/>
    <w:rsid w:val="000B4822"/>
    <w:rsid w:val="000C4D1B"/>
    <w:rsid w:val="000C7D34"/>
    <w:rsid w:val="000E031E"/>
    <w:rsid w:val="000F006E"/>
    <w:rsid w:val="000F3DD5"/>
    <w:rsid w:val="000F4380"/>
    <w:rsid w:val="000F7881"/>
    <w:rsid w:val="00106239"/>
    <w:rsid w:val="0012117A"/>
    <w:rsid w:val="00121B60"/>
    <w:rsid w:val="00123A6B"/>
    <w:rsid w:val="00126C19"/>
    <w:rsid w:val="001352FF"/>
    <w:rsid w:val="001461A3"/>
    <w:rsid w:val="00151827"/>
    <w:rsid w:val="00156860"/>
    <w:rsid w:val="00160C6D"/>
    <w:rsid w:val="0017481C"/>
    <w:rsid w:val="0018588C"/>
    <w:rsid w:val="00186807"/>
    <w:rsid w:val="00190D47"/>
    <w:rsid w:val="001934EB"/>
    <w:rsid w:val="00193A75"/>
    <w:rsid w:val="001A437F"/>
    <w:rsid w:val="001A563D"/>
    <w:rsid w:val="001B033E"/>
    <w:rsid w:val="001B0F59"/>
    <w:rsid w:val="001B1E17"/>
    <w:rsid w:val="001B2B38"/>
    <w:rsid w:val="001B4C05"/>
    <w:rsid w:val="001C2063"/>
    <w:rsid w:val="001C7895"/>
    <w:rsid w:val="001D145E"/>
    <w:rsid w:val="001D33D2"/>
    <w:rsid w:val="001E3612"/>
    <w:rsid w:val="001F08CE"/>
    <w:rsid w:val="001F3BBD"/>
    <w:rsid w:val="001F653E"/>
    <w:rsid w:val="002041B8"/>
    <w:rsid w:val="00210C4F"/>
    <w:rsid w:val="00214D94"/>
    <w:rsid w:val="00215267"/>
    <w:rsid w:val="00225840"/>
    <w:rsid w:val="00237341"/>
    <w:rsid w:val="00237904"/>
    <w:rsid w:val="00237A2A"/>
    <w:rsid w:val="00241521"/>
    <w:rsid w:val="002477E7"/>
    <w:rsid w:val="00253211"/>
    <w:rsid w:val="00260F45"/>
    <w:rsid w:val="002659AA"/>
    <w:rsid w:val="00272229"/>
    <w:rsid w:val="00281746"/>
    <w:rsid w:val="002825BD"/>
    <w:rsid w:val="002864BC"/>
    <w:rsid w:val="00296CC5"/>
    <w:rsid w:val="002A14A7"/>
    <w:rsid w:val="002A1788"/>
    <w:rsid w:val="002A64B9"/>
    <w:rsid w:val="002C5D9B"/>
    <w:rsid w:val="002D3EBD"/>
    <w:rsid w:val="002D4D5D"/>
    <w:rsid w:val="002D6070"/>
    <w:rsid w:val="002E02B5"/>
    <w:rsid w:val="002E2094"/>
    <w:rsid w:val="002E45DC"/>
    <w:rsid w:val="002F3BFB"/>
    <w:rsid w:val="002F776D"/>
    <w:rsid w:val="00306EE1"/>
    <w:rsid w:val="00312DF6"/>
    <w:rsid w:val="003173EC"/>
    <w:rsid w:val="00327193"/>
    <w:rsid w:val="003326EB"/>
    <w:rsid w:val="00333BB2"/>
    <w:rsid w:val="00340E95"/>
    <w:rsid w:val="00341211"/>
    <w:rsid w:val="0034146B"/>
    <w:rsid w:val="0034200B"/>
    <w:rsid w:val="00343273"/>
    <w:rsid w:val="00343F8F"/>
    <w:rsid w:val="003551AA"/>
    <w:rsid w:val="0036455B"/>
    <w:rsid w:val="00364F62"/>
    <w:rsid w:val="0038522F"/>
    <w:rsid w:val="003944E8"/>
    <w:rsid w:val="0039615E"/>
    <w:rsid w:val="0039732B"/>
    <w:rsid w:val="003B4506"/>
    <w:rsid w:val="003B7F57"/>
    <w:rsid w:val="003C6BD9"/>
    <w:rsid w:val="003E3DBB"/>
    <w:rsid w:val="003E64DA"/>
    <w:rsid w:val="003F29C3"/>
    <w:rsid w:val="0043360E"/>
    <w:rsid w:val="00435149"/>
    <w:rsid w:val="0043602D"/>
    <w:rsid w:val="00451715"/>
    <w:rsid w:val="00463FCC"/>
    <w:rsid w:val="00471205"/>
    <w:rsid w:val="0047552B"/>
    <w:rsid w:val="00487A66"/>
    <w:rsid w:val="004B20E7"/>
    <w:rsid w:val="004B779C"/>
    <w:rsid w:val="004C1AF4"/>
    <w:rsid w:val="004C4710"/>
    <w:rsid w:val="004C5F83"/>
    <w:rsid w:val="004C768A"/>
    <w:rsid w:val="004D10CA"/>
    <w:rsid w:val="004E64CB"/>
    <w:rsid w:val="004F0108"/>
    <w:rsid w:val="004F1F94"/>
    <w:rsid w:val="004F2B65"/>
    <w:rsid w:val="004F5C0B"/>
    <w:rsid w:val="004F5E9E"/>
    <w:rsid w:val="004F5F39"/>
    <w:rsid w:val="004F77BC"/>
    <w:rsid w:val="00500AC3"/>
    <w:rsid w:val="005038BF"/>
    <w:rsid w:val="00504799"/>
    <w:rsid w:val="00505FE8"/>
    <w:rsid w:val="00513DEC"/>
    <w:rsid w:val="005243F3"/>
    <w:rsid w:val="005247F5"/>
    <w:rsid w:val="00524BF9"/>
    <w:rsid w:val="00525328"/>
    <w:rsid w:val="005304BA"/>
    <w:rsid w:val="00530842"/>
    <w:rsid w:val="0053116C"/>
    <w:rsid w:val="00533CFF"/>
    <w:rsid w:val="00534C8C"/>
    <w:rsid w:val="00535EDD"/>
    <w:rsid w:val="005437CC"/>
    <w:rsid w:val="0054479C"/>
    <w:rsid w:val="00545CDA"/>
    <w:rsid w:val="005530B4"/>
    <w:rsid w:val="00556427"/>
    <w:rsid w:val="00561637"/>
    <w:rsid w:val="005621C1"/>
    <w:rsid w:val="00564DA4"/>
    <w:rsid w:val="00565A98"/>
    <w:rsid w:val="00576A2F"/>
    <w:rsid w:val="005831C6"/>
    <w:rsid w:val="005A3F35"/>
    <w:rsid w:val="005B540A"/>
    <w:rsid w:val="005B55C2"/>
    <w:rsid w:val="005C1FE8"/>
    <w:rsid w:val="005C5957"/>
    <w:rsid w:val="005D6592"/>
    <w:rsid w:val="005E4034"/>
    <w:rsid w:val="00606768"/>
    <w:rsid w:val="00613DBA"/>
    <w:rsid w:val="00620672"/>
    <w:rsid w:val="00620F6F"/>
    <w:rsid w:val="00623A83"/>
    <w:rsid w:val="006241D0"/>
    <w:rsid w:val="006244C8"/>
    <w:rsid w:val="00646ACC"/>
    <w:rsid w:val="00651EFA"/>
    <w:rsid w:val="00660A87"/>
    <w:rsid w:val="00664F41"/>
    <w:rsid w:val="00665B4C"/>
    <w:rsid w:val="00682974"/>
    <w:rsid w:val="00682AA9"/>
    <w:rsid w:val="0068307D"/>
    <w:rsid w:val="00686967"/>
    <w:rsid w:val="006919B1"/>
    <w:rsid w:val="00695C3B"/>
    <w:rsid w:val="006B1E2C"/>
    <w:rsid w:val="006B2568"/>
    <w:rsid w:val="006B4428"/>
    <w:rsid w:val="006B6479"/>
    <w:rsid w:val="006B7CAF"/>
    <w:rsid w:val="006C00C1"/>
    <w:rsid w:val="006C0E43"/>
    <w:rsid w:val="006C23C7"/>
    <w:rsid w:val="006C23E0"/>
    <w:rsid w:val="006C74F8"/>
    <w:rsid w:val="006D0197"/>
    <w:rsid w:val="006D4780"/>
    <w:rsid w:val="006E7A70"/>
    <w:rsid w:val="006F3ADA"/>
    <w:rsid w:val="00700821"/>
    <w:rsid w:val="0070171B"/>
    <w:rsid w:val="0070240D"/>
    <w:rsid w:val="00703E5E"/>
    <w:rsid w:val="00710C2F"/>
    <w:rsid w:val="007114D8"/>
    <w:rsid w:val="00713E82"/>
    <w:rsid w:val="0071582C"/>
    <w:rsid w:val="00730234"/>
    <w:rsid w:val="007362C8"/>
    <w:rsid w:val="00736A4C"/>
    <w:rsid w:val="00736CF4"/>
    <w:rsid w:val="007459E4"/>
    <w:rsid w:val="007470F1"/>
    <w:rsid w:val="007536BE"/>
    <w:rsid w:val="00754D84"/>
    <w:rsid w:val="007577CE"/>
    <w:rsid w:val="00772452"/>
    <w:rsid w:val="00774065"/>
    <w:rsid w:val="0078063C"/>
    <w:rsid w:val="0078697B"/>
    <w:rsid w:val="00786C9C"/>
    <w:rsid w:val="00796892"/>
    <w:rsid w:val="007B1E82"/>
    <w:rsid w:val="007B31FE"/>
    <w:rsid w:val="007D030A"/>
    <w:rsid w:val="007E174B"/>
    <w:rsid w:val="007E2601"/>
    <w:rsid w:val="007F397C"/>
    <w:rsid w:val="007F7B5F"/>
    <w:rsid w:val="0080033C"/>
    <w:rsid w:val="00800769"/>
    <w:rsid w:val="0081040C"/>
    <w:rsid w:val="00815DF7"/>
    <w:rsid w:val="008275A4"/>
    <w:rsid w:val="00845555"/>
    <w:rsid w:val="0084776A"/>
    <w:rsid w:val="00860FEE"/>
    <w:rsid w:val="00870E37"/>
    <w:rsid w:val="0087301E"/>
    <w:rsid w:val="00875B2E"/>
    <w:rsid w:val="00877DDB"/>
    <w:rsid w:val="00881E7A"/>
    <w:rsid w:val="00883DFD"/>
    <w:rsid w:val="008841E2"/>
    <w:rsid w:val="00886B63"/>
    <w:rsid w:val="00896693"/>
    <w:rsid w:val="008A2B6F"/>
    <w:rsid w:val="008A7297"/>
    <w:rsid w:val="008B1574"/>
    <w:rsid w:val="008D1E09"/>
    <w:rsid w:val="008D3A63"/>
    <w:rsid w:val="008D769A"/>
    <w:rsid w:val="008E327A"/>
    <w:rsid w:val="008E495B"/>
    <w:rsid w:val="00900321"/>
    <w:rsid w:val="00904E36"/>
    <w:rsid w:val="00913779"/>
    <w:rsid w:val="00914960"/>
    <w:rsid w:val="0092017F"/>
    <w:rsid w:val="00921C11"/>
    <w:rsid w:val="00924189"/>
    <w:rsid w:val="00933D9F"/>
    <w:rsid w:val="0094263C"/>
    <w:rsid w:val="00944508"/>
    <w:rsid w:val="00950F95"/>
    <w:rsid w:val="00954521"/>
    <w:rsid w:val="00956EBC"/>
    <w:rsid w:val="00957621"/>
    <w:rsid w:val="00962377"/>
    <w:rsid w:val="00971769"/>
    <w:rsid w:val="00971B77"/>
    <w:rsid w:val="00981F66"/>
    <w:rsid w:val="00984002"/>
    <w:rsid w:val="009841EE"/>
    <w:rsid w:val="00991EC7"/>
    <w:rsid w:val="0099378E"/>
    <w:rsid w:val="00994C44"/>
    <w:rsid w:val="00995CAC"/>
    <w:rsid w:val="009A15BD"/>
    <w:rsid w:val="009A18DD"/>
    <w:rsid w:val="009C6F7F"/>
    <w:rsid w:val="009C76DE"/>
    <w:rsid w:val="009D133F"/>
    <w:rsid w:val="009D18D4"/>
    <w:rsid w:val="009D24F3"/>
    <w:rsid w:val="009E0D44"/>
    <w:rsid w:val="009E11EC"/>
    <w:rsid w:val="009F0702"/>
    <w:rsid w:val="009F2B1C"/>
    <w:rsid w:val="009F4D98"/>
    <w:rsid w:val="009F5860"/>
    <w:rsid w:val="00A042FE"/>
    <w:rsid w:val="00A04AB3"/>
    <w:rsid w:val="00A12216"/>
    <w:rsid w:val="00A16AFB"/>
    <w:rsid w:val="00A21F5D"/>
    <w:rsid w:val="00A256FE"/>
    <w:rsid w:val="00A260DD"/>
    <w:rsid w:val="00A31BD0"/>
    <w:rsid w:val="00A34020"/>
    <w:rsid w:val="00A36E9D"/>
    <w:rsid w:val="00A40182"/>
    <w:rsid w:val="00A40436"/>
    <w:rsid w:val="00A45CC4"/>
    <w:rsid w:val="00A57D4E"/>
    <w:rsid w:val="00A63FBE"/>
    <w:rsid w:val="00A640B7"/>
    <w:rsid w:val="00A74CB1"/>
    <w:rsid w:val="00A77541"/>
    <w:rsid w:val="00A95055"/>
    <w:rsid w:val="00AB0204"/>
    <w:rsid w:val="00AB28F3"/>
    <w:rsid w:val="00AB3252"/>
    <w:rsid w:val="00AB42FD"/>
    <w:rsid w:val="00AB6260"/>
    <w:rsid w:val="00AC114A"/>
    <w:rsid w:val="00AC5DA1"/>
    <w:rsid w:val="00AD5E1F"/>
    <w:rsid w:val="00AD73C1"/>
    <w:rsid w:val="00AE0339"/>
    <w:rsid w:val="00AE6E9B"/>
    <w:rsid w:val="00AF2F9E"/>
    <w:rsid w:val="00B059E2"/>
    <w:rsid w:val="00B10093"/>
    <w:rsid w:val="00B2280E"/>
    <w:rsid w:val="00B3270B"/>
    <w:rsid w:val="00B4464F"/>
    <w:rsid w:val="00B44EE4"/>
    <w:rsid w:val="00B51242"/>
    <w:rsid w:val="00B52225"/>
    <w:rsid w:val="00B64817"/>
    <w:rsid w:val="00B6712A"/>
    <w:rsid w:val="00B6772C"/>
    <w:rsid w:val="00B762B6"/>
    <w:rsid w:val="00B85657"/>
    <w:rsid w:val="00B8624D"/>
    <w:rsid w:val="00B90CC0"/>
    <w:rsid w:val="00B91C3C"/>
    <w:rsid w:val="00BB4F0C"/>
    <w:rsid w:val="00BC5B1E"/>
    <w:rsid w:val="00BC75BB"/>
    <w:rsid w:val="00BD0022"/>
    <w:rsid w:val="00BD372A"/>
    <w:rsid w:val="00BD628D"/>
    <w:rsid w:val="00BD6DC5"/>
    <w:rsid w:val="00BE4E60"/>
    <w:rsid w:val="00BE605E"/>
    <w:rsid w:val="00BF6ECA"/>
    <w:rsid w:val="00BF7780"/>
    <w:rsid w:val="00C0524F"/>
    <w:rsid w:val="00C13B28"/>
    <w:rsid w:val="00C13E5B"/>
    <w:rsid w:val="00C156F5"/>
    <w:rsid w:val="00C1603C"/>
    <w:rsid w:val="00C24DC8"/>
    <w:rsid w:val="00C2686A"/>
    <w:rsid w:val="00C33A17"/>
    <w:rsid w:val="00C345D7"/>
    <w:rsid w:val="00C42C71"/>
    <w:rsid w:val="00C4470F"/>
    <w:rsid w:val="00C561CE"/>
    <w:rsid w:val="00C63F68"/>
    <w:rsid w:val="00C75846"/>
    <w:rsid w:val="00C87633"/>
    <w:rsid w:val="00C92F06"/>
    <w:rsid w:val="00C93EE0"/>
    <w:rsid w:val="00CA03FC"/>
    <w:rsid w:val="00CB2816"/>
    <w:rsid w:val="00CB3248"/>
    <w:rsid w:val="00CC1473"/>
    <w:rsid w:val="00CC49FD"/>
    <w:rsid w:val="00CC575F"/>
    <w:rsid w:val="00CC5FA4"/>
    <w:rsid w:val="00CC6484"/>
    <w:rsid w:val="00CC7D00"/>
    <w:rsid w:val="00CD057F"/>
    <w:rsid w:val="00CD5366"/>
    <w:rsid w:val="00CD5CF1"/>
    <w:rsid w:val="00CD65D9"/>
    <w:rsid w:val="00CD6A65"/>
    <w:rsid w:val="00CE040B"/>
    <w:rsid w:val="00CE67BB"/>
    <w:rsid w:val="00D00A8B"/>
    <w:rsid w:val="00D113E6"/>
    <w:rsid w:val="00D1168C"/>
    <w:rsid w:val="00D16D81"/>
    <w:rsid w:val="00D50ACE"/>
    <w:rsid w:val="00D711DF"/>
    <w:rsid w:val="00D745E9"/>
    <w:rsid w:val="00D75A46"/>
    <w:rsid w:val="00D914DA"/>
    <w:rsid w:val="00D91C3A"/>
    <w:rsid w:val="00D966E7"/>
    <w:rsid w:val="00D971DC"/>
    <w:rsid w:val="00D97BEE"/>
    <w:rsid w:val="00DB36A3"/>
    <w:rsid w:val="00DD18EE"/>
    <w:rsid w:val="00DD63F4"/>
    <w:rsid w:val="00DD7836"/>
    <w:rsid w:val="00DE2B03"/>
    <w:rsid w:val="00DE505C"/>
    <w:rsid w:val="00DF5BCA"/>
    <w:rsid w:val="00DF68AF"/>
    <w:rsid w:val="00E15FFA"/>
    <w:rsid w:val="00E16666"/>
    <w:rsid w:val="00E16AF5"/>
    <w:rsid w:val="00E16DB1"/>
    <w:rsid w:val="00E207B0"/>
    <w:rsid w:val="00E25FDF"/>
    <w:rsid w:val="00E30F58"/>
    <w:rsid w:val="00E35AD2"/>
    <w:rsid w:val="00E46007"/>
    <w:rsid w:val="00E4663F"/>
    <w:rsid w:val="00E60341"/>
    <w:rsid w:val="00E65D9C"/>
    <w:rsid w:val="00E8349D"/>
    <w:rsid w:val="00E8424F"/>
    <w:rsid w:val="00E92DAA"/>
    <w:rsid w:val="00E96203"/>
    <w:rsid w:val="00EB28E8"/>
    <w:rsid w:val="00EB720D"/>
    <w:rsid w:val="00EB74A4"/>
    <w:rsid w:val="00EC4F65"/>
    <w:rsid w:val="00EE00BD"/>
    <w:rsid w:val="00EE1D3A"/>
    <w:rsid w:val="00EE5BC2"/>
    <w:rsid w:val="00F01D5E"/>
    <w:rsid w:val="00F02DC2"/>
    <w:rsid w:val="00F0401B"/>
    <w:rsid w:val="00F05EBD"/>
    <w:rsid w:val="00F07EAE"/>
    <w:rsid w:val="00F11B2C"/>
    <w:rsid w:val="00F3580F"/>
    <w:rsid w:val="00F454BB"/>
    <w:rsid w:val="00F5654C"/>
    <w:rsid w:val="00F56577"/>
    <w:rsid w:val="00F67D84"/>
    <w:rsid w:val="00F70F62"/>
    <w:rsid w:val="00F71665"/>
    <w:rsid w:val="00F77173"/>
    <w:rsid w:val="00F810E4"/>
    <w:rsid w:val="00F841A3"/>
    <w:rsid w:val="00F8798E"/>
    <w:rsid w:val="00F901DB"/>
    <w:rsid w:val="00F913A0"/>
    <w:rsid w:val="00F94629"/>
    <w:rsid w:val="00F96FB3"/>
    <w:rsid w:val="00FA04F9"/>
    <w:rsid w:val="00FB52DF"/>
    <w:rsid w:val="00FC760C"/>
    <w:rsid w:val="00FC770A"/>
    <w:rsid w:val="00FD0EAF"/>
    <w:rsid w:val="00FD56DC"/>
    <w:rsid w:val="00FE3315"/>
    <w:rsid w:val="00FF2CC9"/>
    <w:rsid w:val="00FF5F96"/>
    <w:rsid w:val="00FF7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E4"/>
    <w:pPr>
      <w:spacing w:after="200" w:line="276" w:lineRule="auto"/>
    </w:pPr>
    <w:rPr>
      <w:rFonts w:ascii="Calibri" w:hAnsi="Calibri"/>
      <w:sz w:val="22"/>
      <w:szCs w:val="22"/>
    </w:rPr>
  </w:style>
  <w:style w:type="paragraph" w:styleId="Heading4">
    <w:name w:val="heading 4"/>
    <w:basedOn w:val="Normal"/>
    <w:link w:val="Heading4Char"/>
    <w:uiPriority w:val="9"/>
    <w:qFormat/>
    <w:rsid w:val="005243F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EE4"/>
    <w:rPr>
      <w:sz w:val="24"/>
    </w:rPr>
  </w:style>
  <w:style w:type="character" w:styleId="Hyperlink">
    <w:name w:val="Hyperlink"/>
    <w:uiPriority w:val="99"/>
    <w:unhideWhenUsed/>
    <w:rsid w:val="00B44EE4"/>
    <w:rPr>
      <w:strike w:val="0"/>
      <w:dstrike w:val="0"/>
      <w:color w:val="004B91"/>
      <w:u w:val="none"/>
      <w:effect w:val="none"/>
    </w:rPr>
  </w:style>
  <w:style w:type="paragraph" w:styleId="FootnoteText">
    <w:name w:val="footnote text"/>
    <w:basedOn w:val="Normal"/>
    <w:link w:val="FootnoteTextChar"/>
    <w:uiPriority w:val="99"/>
    <w:semiHidden/>
    <w:unhideWhenUsed/>
    <w:rsid w:val="00B44EE4"/>
    <w:pPr>
      <w:spacing w:after="0" w:line="240" w:lineRule="auto"/>
    </w:pPr>
    <w:rPr>
      <w:sz w:val="20"/>
      <w:szCs w:val="20"/>
    </w:rPr>
  </w:style>
  <w:style w:type="character" w:customStyle="1" w:styleId="FootnoteTextChar">
    <w:name w:val="Footnote Text Char"/>
    <w:link w:val="FootnoteText"/>
    <w:uiPriority w:val="99"/>
    <w:semiHidden/>
    <w:rsid w:val="00B44EE4"/>
    <w:rPr>
      <w:rFonts w:ascii="Calibri" w:eastAsia="Calibri" w:hAnsi="Calibri" w:cs="Times New Roman"/>
      <w:sz w:val="20"/>
    </w:rPr>
  </w:style>
  <w:style w:type="character" w:styleId="FootnoteReference">
    <w:name w:val="footnote reference"/>
    <w:uiPriority w:val="99"/>
    <w:semiHidden/>
    <w:unhideWhenUsed/>
    <w:rsid w:val="00B44EE4"/>
    <w:rPr>
      <w:vertAlign w:val="superscript"/>
    </w:rPr>
  </w:style>
  <w:style w:type="character" w:customStyle="1" w:styleId="term1">
    <w:name w:val="term1"/>
    <w:rsid w:val="00B44EE4"/>
    <w:rPr>
      <w:b/>
      <w:bCs/>
    </w:rPr>
  </w:style>
  <w:style w:type="paragraph" w:styleId="Header">
    <w:name w:val="header"/>
    <w:basedOn w:val="Normal"/>
    <w:link w:val="HeaderChar"/>
    <w:uiPriority w:val="99"/>
    <w:unhideWhenUsed/>
    <w:rsid w:val="00B44EE4"/>
    <w:pPr>
      <w:tabs>
        <w:tab w:val="center" w:pos="4680"/>
        <w:tab w:val="right" w:pos="9360"/>
      </w:tabs>
      <w:spacing w:after="0" w:line="240" w:lineRule="auto"/>
    </w:pPr>
  </w:style>
  <w:style w:type="character" w:customStyle="1" w:styleId="HeaderChar">
    <w:name w:val="Header Char"/>
    <w:link w:val="Header"/>
    <w:uiPriority w:val="99"/>
    <w:rsid w:val="00B44EE4"/>
    <w:rPr>
      <w:rFonts w:ascii="Calibri" w:eastAsia="Calibri" w:hAnsi="Calibri" w:cs="Times New Roman"/>
      <w:sz w:val="22"/>
      <w:szCs w:val="22"/>
    </w:rPr>
  </w:style>
  <w:style w:type="paragraph" w:styleId="Footer">
    <w:name w:val="footer"/>
    <w:basedOn w:val="Normal"/>
    <w:link w:val="FooterChar"/>
    <w:uiPriority w:val="99"/>
    <w:unhideWhenUsed/>
    <w:rsid w:val="00B44EE4"/>
    <w:pPr>
      <w:tabs>
        <w:tab w:val="center" w:pos="4680"/>
        <w:tab w:val="right" w:pos="9360"/>
      </w:tabs>
      <w:spacing w:after="0" w:line="240" w:lineRule="auto"/>
    </w:pPr>
  </w:style>
  <w:style w:type="character" w:customStyle="1" w:styleId="FooterChar">
    <w:name w:val="Footer Char"/>
    <w:link w:val="Footer"/>
    <w:uiPriority w:val="99"/>
    <w:rsid w:val="00B44EE4"/>
    <w:rPr>
      <w:rFonts w:ascii="Calibri" w:eastAsia="Calibri" w:hAnsi="Calibri" w:cs="Times New Roman"/>
      <w:sz w:val="22"/>
      <w:szCs w:val="22"/>
    </w:rPr>
  </w:style>
  <w:style w:type="table" w:styleId="TableGrid">
    <w:name w:val="Table Grid"/>
    <w:basedOn w:val="TableNormal"/>
    <w:uiPriority w:val="59"/>
    <w:rsid w:val="004F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F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FE8"/>
    <w:rPr>
      <w:rFonts w:ascii="Tahoma" w:hAnsi="Tahoma" w:cs="Tahoma"/>
      <w:sz w:val="16"/>
      <w:szCs w:val="16"/>
    </w:rPr>
  </w:style>
  <w:style w:type="paragraph" w:styleId="ListParagraph">
    <w:name w:val="List Paragraph"/>
    <w:basedOn w:val="Normal"/>
    <w:uiPriority w:val="34"/>
    <w:qFormat/>
    <w:rsid w:val="003B7F57"/>
    <w:pPr>
      <w:ind w:left="720"/>
    </w:pPr>
  </w:style>
  <w:style w:type="character" w:customStyle="1" w:styleId="pmterms11">
    <w:name w:val="pmterms11"/>
    <w:rsid w:val="00665B4C"/>
    <w:rPr>
      <w:b/>
      <w:bCs/>
      <w:i w:val="0"/>
      <w:iCs w:val="0"/>
      <w:color w:val="000000"/>
    </w:rPr>
  </w:style>
  <w:style w:type="paragraph" w:customStyle="1" w:styleId="Default">
    <w:name w:val="Default"/>
    <w:rsid w:val="00C75846"/>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71769"/>
    <w:pPr>
      <w:spacing w:after="0" w:line="240" w:lineRule="auto"/>
    </w:pPr>
    <w:rPr>
      <w:rFonts w:ascii="Times New Roman" w:eastAsia="Times New Roman" w:hAnsi="Times New Roman"/>
      <w:sz w:val="24"/>
      <w:szCs w:val="24"/>
    </w:rPr>
  </w:style>
  <w:style w:type="character" w:customStyle="1" w:styleId="Heading4Char">
    <w:name w:val="Heading 4 Char"/>
    <w:link w:val="Heading4"/>
    <w:uiPriority w:val="9"/>
    <w:rsid w:val="005243F3"/>
    <w:rPr>
      <w:rFonts w:eastAsia="Times New Roman"/>
      <w:b/>
      <w:bCs/>
      <w:sz w:val="24"/>
      <w:szCs w:val="24"/>
    </w:rPr>
  </w:style>
  <w:style w:type="paragraph" w:styleId="BodyText">
    <w:name w:val="Body Text"/>
    <w:basedOn w:val="Normal"/>
    <w:link w:val="BodyTextChar"/>
    <w:semiHidden/>
    <w:unhideWhenUsed/>
    <w:rsid w:val="00043273"/>
    <w:pPr>
      <w:tabs>
        <w:tab w:val="left" w:pos="1980"/>
      </w:tabs>
      <w:spacing w:after="0" w:line="480" w:lineRule="auto"/>
      <w:jc w:val="both"/>
    </w:pPr>
    <w:rPr>
      <w:rFonts w:ascii="Courier" w:eastAsia="Times New Roman" w:hAnsi="Courier"/>
      <w:sz w:val="24"/>
      <w:szCs w:val="20"/>
    </w:rPr>
  </w:style>
  <w:style w:type="character" w:customStyle="1" w:styleId="BodyTextChar">
    <w:name w:val="Body Text Char"/>
    <w:link w:val="BodyText"/>
    <w:semiHidden/>
    <w:rsid w:val="00043273"/>
    <w:rPr>
      <w:rFonts w:ascii="Courier" w:eastAsia="Times New Roman" w:hAnsi="Courier"/>
      <w:sz w:val="24"/>
    </w:rPr>
  </w:style>
  <w:style w:type="paragraph" w:styleId="BodyText3">
    <w:name w:val="Body Text 3"/>
    <w:basedOn w:val="Normal"/>
    <w:link w:val="BodyText3Char"/>
    <w:uiPriority w:val="99"/>
    <w:semiHidden/>
    <w:unhideWhenUsed/>
    <w:rsid w:val="00C1603C"/>
    <w:pPr>
      <w:spacing w:after="120"/>
    </w:pPr>
    <w:rPr>
      <w:sz w:val="16"/>
      <w:szCs w:val="16"/>
    </w:rPr>
  </w:style>
  <w:style w:type="character" w:customStyle="1" w:styleId="BodyText3Char">
    <w:name w:val="Body Text 3 Char"/>
    <w:link w:val="BodyText3"/>
    <w:uiPriority w:val="99"/>
    <w:semiHidden/>
    <w:rsid w:val="00C1603C"/>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EE4"/>
    <w:pPr>
      <w:spacing w:after="200" w:line="276" w:lineRule="auto"/>
    </w:pPr>
    <w:rPr>
      <w:rFonts w:ascii="Calibri" w:hAnsi="Calibri"/>
      <w:sz w:val="22"/>
      <w:szCs w:val="22"/>
    </w:rPr>
  </w:style>
  <w:style w:type="paragraph" w:styleId="Heading4">
    <w:name w:val="heading 4"/>
    <w:basedOn w:val="Normal"/>
    <w:link w:val="Heading4Char"/>
    <w:uiPriority w:val="9"/>
    <w:qFormat/>
    <w:rsid w:val="005243F3"/>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EE4"/>
    <w:rPr>
      <w:sz w:val="24"/>
    </w:rPr>
  </w:style>
  <w:style w:type="character" w:styleId="Hyperlink">
    <w:name w:val="Hyperlink"/>
    <w:uiPriority w:val="99"/>
    <w:unhideWhenUsed/>
    <w:rsid w:val="00B44EE4"/>
    <w:rPr>
      <w:strike w:val="0"/>
      <w:dstrike w:val="0"/>
      <w:color w:val="004B91"/>
      <w:u w:val="none"/>
      <w:effect w:val="none"/>
    </w:rPr>
  </w:style>
  <w:style w:type="paragraph" w:styleId="FootnoteText">
    <w:name w:val="footnote text"/>
    <w:basedOn w:val="Normal"/>
    <w:link w:val="FootnoteTextChar"/>
    <w:uiPriority w:val="99"/>
    <w:semiHidden/>
    <w:unhideWhenUsed/>
    <w:rsid w:val="00B44EE4"/>
    <w:pPr>
      <w:spacing w:after="0" w:line="240" w:lineRule="auto"/>
    </w:pPr>
    <w:rPr>
      <w:sz w:val="20"/>
      <w:szCs w:val="20"/>
    </w:rPr>
  </w:style>
  <w:style w:type="character" w:customStyle="1" w:styleId="FootnoteTextChar">
    <w:name w:val="Footnote Text Char"/>
    <w:link w:val="FootnoteText"/>
    <w:uiPriority w:val="99"/>
    <w:semiHidden/>
    <w:rsid w:val="00B44EE4"/>
    <w:rPr>
      <w:rFonts w:ascii="Calibri" w:eastAsia="Calibri" w:hAnsi="Calibri" w:cs="Times New Roman"/>
      <w:sz w:val="20"/>
    </w:rPr>
  </w:style>
  <w:style w:type="character" w:styleId="FootnoteReference">
    <w:name w:val="footnote reference"/>
    <w:uiPriority w:val="99"/>
    <w:semiHidden/>
    <w:unhideWhenUsed/>
    <w:rsid w:val="00B44EE4"/>
    <w:rPr>
      <w:vertAlign w:val="superscript"/>
    </w:rPr>
  </w:style>
  <w:style w:type="character" w:customStyle="1" w:styleId="term1">
    <w:name w:val="term1"/>
    <w:rsid w:val="00B44EE4"/>
    <w:rPr>
      <w:b/>
      <w:bCs/>
    </w:rPr>
  </w:style>
  <w:style w:type="paragraph" w:styleId="Header">
    <w:name w:val="header"/>
    <w:basedOn w:val="Normal"/>
    <w:link w:val="HeaderChar"/>
    <w:uiPriority w:val="99"/>
    <w:unhideWhenUsed/>
    <w:rsid w:val="00B44EE4"/>
    <w:pPr>
      <w:tabs>
        <w:tab w:val="center" w:pos="4680"/>
        <w:tab w:val="right" w:pos="9360"/>
      </w:tabs>
      <w:spacing w:after="0" w:line="240" w:lineRule="auto"/>
    </w:pPr>
  </w:style>
  <w:style w:type="character" w:customStyle="1" w:styleId="HeaderChar">
    <w:name w:val="Header Char"/>
    <w:link w:val="Header"/>
    <w:uiPriority w:val="99"/>
    <w:rsid w:val="00B44EE4"/>
    <w:rPr>
      <w:rFonts w:ascii="Calibri" w:eastAsia="Calibri" w:hAnsi="Calibri" w:cs="Times New Roman"/>
      <w:sz w:val="22"/>
      <w:szCs w:val="22"/>
    </w:rPr>
  </w:style>
  <w:style w:type="paragraph" w:styleId="Footer">
    <w:name w:val="footer"/>
    <w:basedOn w:val="Normal"/>
    <w:link w:val="FooterChar"/>
    <w:uiPriority w:val="99"/>
    <w:unhideWhenUsed/>
    <w:rsid w:val="00B44EE4"/>
    <w:pPr>
      <w:tabs>
        <w:tab w:val="center" w:pos="4680"/>
        <w:tab w:val="right" w:pos="9360"/>
      </w:tabs>
      <w:spacing w:after="0" w:line="240" w:lineRule="auto"/>
    </w:pPr>
  </w:style>
  <w:style w:type="character" w:customStyle="1" w:styleId="FooterChar">
    <w:name w:val="Footer Char"/>
    <w:link w:val="Footer"/>
    <w:uiPriority w:val="99"/>
    <w:rsid w:val="00B44EE4"/>
    <w:rPr>
      <w:rFonts w:ascii="Calibri" w:eastAsia="Calibri" w:hAnsi="Calibri" w:cs="Times New Roman"/>
      <w:sz w:val="22"/>
      <w:szCs w:val="22"/>
    </w:rPr>
  </w:style>
  <w:style w:type="table" w:styleId="TableGrid">
    <w:name w:val="Table Grid"/>
    <w:basedOn w:val="TableNormal"/>
    <w:uiPriority w:val="59"/>
    <w:rsid w:val="004F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1F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C1FE8"/>
    <w:rPr>
      <w:rFonts w:ascii="Tahoma" w:hAnsi="Tahoma" w:cs="Tahoma"/>
      <w:sz w:val="16"/>
      <w:szCs w:val="16"/>
    </w:rPr>
  </w:style>
  <w:style w:type="paragraph" w:styleId="ListParagraph">
    <w:name w:val="List Paragraph"/>
    <w:basedOn w:val="Normal"/>
    <w:uiPriority w:val="34"/>
    <w:qFormat/>
    <w:rsid w:val="003B7F57"/>
    <w:pPr>
      <w:ind w:left="720"/>
    </w:pPr>
  </w:style>
  <w:style w:type="character" w:customStyle="1" w:styleId="pmterms11">
    <w:name w:val="pmterms11"/>
    <w:rsid w:val="00665B4C"/>
    <w:rPr>
      <w:b/>
      <w:bCs/>
      <w:i w:val="0"/>
      <w:iCs w:val="0"/>
      <w:color w:val="000000"/>
    </w:rPr>
  </w:style>
  <w:style w:type="paragraph" w:customStyle="1" w:styleId="Default">
    <w:name w:val="Default"/>
    <w:rsid w:val="00C75846"/>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971769"/>
    <w:pPr>
      <w:spacing w:after="0" w:line="240" w:lineRule="auto"/>
    </w:pPr>
    <w:rPr>
      <w:rFonts w:ascii="Times New Roman" w:eastAsia="Times New Roman" w:hAnsi="Times New Roman"/>
      <w:sz w:val="24"/>
      <w:szCs w:val="24"/>
    </w:rPr>
  </w:style>
  <w:style w:type="character" w:customStyle="1" w:styleId="Heading4Char">
    <w:name w:val="Heading 4 Char"/>
    <w:link w:val="Heading4"/>
    <w:uiPriority w:val="9"/>
    <w:rsid w:val="005243F3"/>
    <w:rPr>
      <w:rFonts w:eastAsia="Times New Roman"/>
      <w:b/>
      <w:bCs/>
      <w:sz w:val="24"/>
      <w:szCs w:val="24"/>
    </w:rPr>
  </w:style>
  <w:style w:type="paragraph" w:styleId="BodyText">
    <w:name w:val="Body Text"/>
    <w:basedOn w:val="Normal"/>
    <w:link w:val="BodyTextChar"/>
    <w:semiHidden/>
    <w:unhideWhenUsed/>
    <w:rsid w:val="00043273"/>
    <w:pPr>
      <w:tabs>
        <w:tab w:val="left" w:pos="1980"/>
      </w:tabs>
      <w:spacing w:after="0" w:line="480" w:lineRule="auto"/>
      <w:jc w:val="both"/>
    </w:pPr>
    <w:rPr>
      <w:rFonts w:ascii="Courier" w:eastAsia="Times New Roman" w:hAnsi="Courier"/>
      <w:sz w:val="24"/>
      <w:szCs w:val="20"/>
    </w:rPr>
  </w:style>
  <w:style w:type="character" w:customStyle="1" w:styleId="BodyTextChar">
    <w:name w:val="Body Text Char"/>
    <w:link w:val="BodyText"/>
    <w:semiHidden/>
    <w:rsid w:val="00043273"/>
    <w:rPr>
      <w:rFonts w:ascii="Courier" w:eastAsia="Times New Roman" w:hAnsi="Courier"/>
      <w:sz w:val="24"/>
    </w:rPr>
  </w:style>
  <w:style w:type="paragraph" w:styleId="BodyText3">
    <w:name w:val="Body Text 3"/>
    <w:basedOn w:val="Normal"/>
    <w:link w:val="BodyText3Char"/>
    <w:uiPriority w:val="99"/>
    <w:semiHidden/>
    <w:unhideWhenUsed/>
    <w:rsid w:val="00C1603C"/>
    <w:pPr>
      <w:spacing w:after="120"/>
    </w:pPr>
    <w:rPr>
      <w:sz w:val="16"/>
      <w:szCs w:val="16"/>
    </w:rPr>
  </w:style>
  <w:style w:type="character" w:customStyle="1" w:styleId="BodyText3Char">
    <w:name w:val="Body Text 3 Char"/>
    <w:link w:val="BodyText3"/>
    <w:uiPriority w:val="99"/>
    <w:semiHidden/>
    <w:rsid w:val="00C1603C"/>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4689">
      <w:bodyDiv w:val="1"/>
      <w:marLeft w:val="0"/>
      <w:marRight w:val="0"/>
      <w:marTop w:val="0"/>
      <w:marBottom w:val="0"/>
      <w:divBdr>
        <w:top w:val="none" w:sz="0" w:space="0" w:color="auto"/>
        <w:left w:val="none" w:sz="0" w:space="0" w:color="auto"/>
        <w:bottom w:val="none" w:sz="0" w:space="0" w:color="auto"/>
        <w:right w:val="none" w:sz="0" w:space="0" w:color="auto"/>
      </w:divBdr>
    </w:div>
    <w:div w:id="52436177">
      <w:bodyDiv w:val="1"/>
      <w:marLeft w:val="0"/>
      <w:marRight w:val="0"/>
      <w:marTop w:val="0"/>
      <w:marBottom w:val="0"/>
      <w:divBdr>
        <w:top w:val="none" w:sz="0" w:space="0" w:color="auto"/>
        <w:left w:val="none" w:sz="0" w:space="0" w:color="auto"/>
        <w:bottom w:val="none" w:sz="0" w:space="0" w:color="auto"/>
        <w:right w:val="none" w:sz="0" w:space="0" w:color="auto"/>
      </w:divBdr>
    </w:div>
    <w:div w:id="135100720">
      <w:bodyDiv w:val="1"/>
      <w:marLeft w:val="0"/>
      <w:marRight w:val="0"/>
      <w:marTop w:val="0"/>
      <w:marBottom w:val="0"/>
      <w:divBdr>
        <w:top w:val="none" w:sz="0" w:space="0" w:color="auto"/>
        <w:left w:val="none" w:sz="0" w:space="0" w:color="auto"/>
        <w:bottom w:val="none" w:sz="0" w:space="0" w:color="auto"/>
        <w:right w:val="none" w:sz="0" w:space="0" w:color="auto"/>
      </w:divBdr>
    </w:div>
    <w:div w:id="155390255">
      <w:bodyDiv w:val="1"/>
      <w:marLeft w:val="0"/>
      <w:marRight w:val="0"/>
      <w:marTop w:val="0"/>
      <w:marBottom w:val="0"/>
      <w:divBdr>
        <w:top w:val="none" w:sz="0" w:space="0" w:color="auto"/>
        <w:left w:val="none" w:sz="0" w:space="0" w:color="auto"/>
        <w:bottom w:val="none" w:sz="0" w:space="0" w:color="auto"/>
        <w:right w:val="none" w:sz="0" w:space="0" w:color="auto"/>
      </w:divBdr>
    </w:div>
    <w:div w:id="214120806">
      <w:bodyDiv w:val="1"/>
      <w:marLeft w:val="0"/>
      <w:marRight w:val="0"/>
      <w:marTop w:val="0"/>
      <w:marBottom w:val="0"/>
      <w:divBdr>
        <w:top w:val="none" w:sz="0" w:space="0" w:color="auto"/>
        <w:left w:val="none" w:sz="0" w:space="0" w:color="auto"/>
        <w:bottom w:val="none" w:sz="0" w:space="0" w:color="auto"/>
        <w:right w:val="none" w:sz="0" w:space="0" w:color="auto"/>
      </w:divBdr>
    </w:div>
    <w:div w:id="242030048">
      <w:bodyDiv w:val="1"/>
      <w:marLeft w:val="0"/>
      <w:marRight w:val="0"/>
      <w:marTop w:val="0"/>
      <w:marBottom w:val="0"/>
      <w:divBdr>
        <w:top w:val="none" w:sz="0" w:space="0" w:color="auto"/>
        <w:left w:val="none" w:sz="0" w:space="0" w:color="auto"/>
        <w:bottom w:val="none" w:sz="0" w:space="0" w:color="auto"/>
        <w:right w:val="none" w:sz="0" w:space="0" w:color="auto"/>
      </w:divBdr>
    </w:div>
    <w:div w:id="288097637">
      <w:bodyDiv w:val="1"/>
      <w:marLeft w:val="0"/>
      <w:marRight w:val="0"/>
      <w:marTop w:val="0"/>
      <w:marBottom w:val="0"/>
      <w:divBdr>
        <w:top w:val="none" w:sz="0" w:space="0" w:color="auto"/>
        <w:left w:val="none" w:sz="0" w:space="0" w:color="auto"/>
        <w:bottom w:val="none" w:sz="0" w:space="0" w:color="auto"/>
        <w:right w:val="none" w:sz="0" w:space="0" w:color="auto"/>
      </w:divBdr>
      <w:divsChild>
        <w:div w:id="1302736382">
          <w:marLeft w:val="0"/>
          <w:marRight w:val="0"/>
          <w:marTop w:val="0"/>
          <w:marBottom w:val="0"/>
          <w:divBdr>
            <w:top w:val="none" w:sz="0" w:space="0" w:color="auto"/>
            <w:left w:val="none" w:sz="0" w:space="0" w:color="auto"/>
            <w:bottom w:val="none" w:sz="0" w:space="0" w:color="auto"/>
            <w:right w:val="none" w:sz="0" w:space="0" w:color="auto"/>
          </w:divBdr>
        </w:div>
      </w:divsChild>
    </w:div>
    <w:div w:id="399519479">
      <w:bodyDiv w:val="1"/>
      <w:marLeft w:val="0"/>
      <w:marRight w:val="0"/>
      <w:marTop w:val="0"/>
      <w:marBottom w:val="0"/>
      <w:divBdr>
        <w:top w:val="none" w:sz="0" w:space="0" w:color="auto"/>
        <w:left w:val="none" w:sz="0" w:space="0" w:color="auto"/>
        <w:bottom w:val="none" w:sz="0" w:space="0" w:color="auto"/>
        <w:right w:val="none" w:sz="0" w:space="0" w:color="auto"/>
      </w:divBdr>
    </w:div>
    <w:div w:id="415247762">
      <w:bodyDiv w:val="1"/>
      <w:marLeft w:val="0"/>
      <w:marRight w:val="0"/>
      <w:marTop w:val="0"/>
      <w:marBottom w:val="0"/>
      <w:divBdr>
        <w:top w:val="none" w:sz="0" w:space="0" w:color="auto"/>
        <w:left w:val="none" w:sz="0" w:space="0" w:color="auto"/>
        <w:bottom w:val="none" w:sz="0" w:space="0" w:color="auto"/>
        <w:right w:val="none" w:sz="0" w:space="0" w:color="auto"/>
      </w:divBdr>
    </w:div>
    <w:div w:id="444737751">
      <w:bodyDiv w:val="1"/>
      <w:marLeft w:val="0"/>
      <w:marRight w:val="0"/>
      <w:marTop w:val="0"/>
      <w:marBottom w:val="0"/>
      <w:divBdr>
        <w:top w:val="none" w:sz="0" w:space="0" w:color="auto"/>
        <w:left w:val="none" w:sz="0" w:space="0" w:color="auto"/>
        <w:bottom w:val="none" w:sz="0" w:space="0" w:color="auto"/>
        <w:right w:val="none" w:sz="0" w:space="0" w:color="auto"/>
      </w:divBdr>
    </w:div>
    <w:div w:id="448010971">
      <w:bodyDiv w:val="1"/>
      <w:marLeft w:val="0"/>
      <w:marRight w:val="0"/>
      <w:marTop w:val="0"/>
      <w:marBottom w:val="0"/>
      <w:divBdr>
        <w:top w:val="none" w:sz="0" w:space="0" w:color="auto"/>
        <w:left w:val="none" w:sz="0" w:space="0" w:color="auto"/>
        <w:bottom w:val="none" w:sz="0" w:space="0" w:color="auto"/>
        <w:right w:val="none" w:sz="0" w:space="0" w:color="auto"/>
      </w:divBdr>
    </w:div>
    <w:div w:id="482083131">
      <w:bodyDiv w:val="1"/>
      <w:marLeft w:val="0"/>
      <w:marRight w:val="0"/>
      <w:marTop w:val="0"/>
      <w:marBottom w:val="0"/>
      <w:divBdr>
        <w:top w:val="none" w:sz="0" w:space="0" w:color="auto"/>
        <w:left w:val="none" w:sz="0" w:space="0" w:color="auto"/>
        <w:bottom w:val="none" w:sz="0" w:space="0" w:color="auto"/>
        <w:right w:val="none" w:sz="0" w:space="0" w:color="auto"/>
      </w:divBdr>
    </w:div>
    <w:div w:id="551894042">
      <w:bodyDiv w:val="1"/>
      <w:marLeft w:val="0"/>
      <w:marRight w:val="0"/>
      <w:marTop w:val="0"/>
      <w:marBottom w:val="0"/>
      <w:divBdr>
        <w:top w:val="none" w:sz="0" w:space="0" w:color="auto"/>
        <w:left w:val="none" w:sz="0" w:space="0" w:color="auto"/>
        <w:bottom w:val="none" w:sz="0" w:space="0" w:color="auto"/>
        <w:right w:val="none" w:sz="0" w:space="0" w:color="auto"/>
      </w:divBdr>
    </w:div>
    <w:div w:id="581111805">
      <w:bodyDiv w:val="1"/>
      <w:marLeft w:val="0"/>
      <w:marRight w:val="0"/>
      <w:marTop w:val="0"/>
      <w:marBottom w:val="0"/>
      <w:divBdr>
        <w:top w:val="none" w:sz="0" w:space="0" w:color="auto"/>
        <w:left w:val="none" w:sz="0" w:space="0" w:color="auto"/>
        <w:bottom w:val="none" w:sz="0" w:space="0" w:color="auto"/>
        <w:right w:val="none" w:sz="0" w:space="0" w:color="auto"/>
      </w:divBdr>
    </w:div>
    <w:div w:id="672992530">
      <w:bodyDiv w:val="1"/>
      <w:marLeft w:val="0"/>
      <w:marRight w:val="0"/>
      <w:marTop w:val="0"/>
      <w:marBottom w:val="0"/>
      <w:divBdr>
        <w:top w:val="none" w:sz="0" w:space="0" w:color="auto"/>
        <w:left w:val="none" w:sz="0" w:space="0" w:color="auto"/>
        <w:bottom w:val="none" w:sz="0" w:space="0" w:color="auto"/>
        <w:right w:val="none" w:sz="0" w:space="0" w:color="auto"/>
      </w:divBdr>
      <w:divsChild>
        <w:div w:id="1150948074">
          <w:marLeft w:val="0"/>
          <w:marRight w:val="0"/>
          <w:marTop w:val="0"/>
          <w:marBottom w:val="0"/>
          <w:divBdr>
            <w:top w:val="none" w:sz="0" w:space="0" w:color="auto"/>
            <w:left w:val="none" w:sz="0" w:space="0" w:color="auto"/>
            <w:bottom w:val="none" w:sz="0" w:space="0" w:color="auto"/>
            <w:right w:val="none" w:sz="0" w:space="0" w:color="auto"/>
          </w:divBdr>
          <w:divsChild>
            <w:div w:id="1070931885">
              <w:marLeft w:val="0"/>
              <w:marRight w:val="0"/>
              <w:marTop w:val="0"/>
              <w:marBottom w:val="0"/>
              <w:divBdr>
                <w:top w:val="none" w:sz="0" w:space="0" w:color="auto"/>
                <w:left w:val="none" w:sz="0" w:space="0" w:color="auto"/>
                <w:bottom w:val="none" w:sz="0" w:space="0" w:color="auto"/>
                <w:right w:val="none" w:sz="0" w:space="0" w:color="auto"/>
              </w:divBdr>
              <w:divsChild>
                <w:div w:id="1169709988">
                  <w:marLeft w:val="0"/>
                  <w:marRight w:val="0"/>
                  <w:marTop w:val="0"/>
                  <w:marBottom w:val="0"/>
                  <w:divBdr>
                    <w:top w:val="none" w:sz="0" w:space="0" w:color="auto"/>
                    <w:left w:val="none" w:sz="0" w:space="0" w:color="auto"/>
                    <w:bottom w:val="none" w:sz="0" w:space="0" w:color="auto"/>
                    <w:right w:val="none" w:sz="0" w:space="0" w:color="auto"/>
                  </w:divBdr>
                  <w:divsChild>
                    <w:div w:id="4012957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76023">
      <w:bodyDiv w:val="1"/>
      <w:marLeft w:val="0"/>
      <w:marRight w:val="0"/>
      <w:marTop w:val="0"/>
      <w:marBottom w:val="0"/>
      <w:divBdr>
        <w:top w:val="none" w:sz="0" w:space="0" w:color="auto"/>
        <w:left w:val="none" w:sz="0" w:space="0" w:color="auto"/>
        <w:bottom w:val="none" w:sz="0" w:space="0" w:color="auto"/>
        <w:right w:val="none" w:sz="0" w:space="0" w:color="auto"/>
      </w:divBdr>
    </w:div>
    <w:div w:id="717438251">
      <w:bodyDiv w:val="1"/>
      <w:marLeft w:val="0"/>
      <w:marRight w:val="0"/>
      <w:marTop w:val="0"/>
      <w:marBottom w:val="0"/>
      <w:divBdr>
        <w:top w:val="none" w:sz="0" w:space="0" w:color="auto"/>
        <w:left w:val="none" w:sz="0" w:space="0" w:color="auto"/>
        <w:bottom w:val="none" w:sz="0" w:space="0" w:color="auto"/>
        <w:right w:val="none" w:sz="0" w:space="0" w:color="auto"/>
      </w:divBdr>
    </w:div>
    <w:div w:id="761754644">
      <w:bodyDiv w:val="1"/>
      <w:marLeft w:val="0"/>
      <w:marRight w:val="0"/>
      <w:marTop w:val="0"/>
      <w:marBottom w:val="0"/>
      <w:divBdr>
        <w:top w:val="none" w:sz="0" w:space="0" w:color="auto"/>
        <w:left w:val="none" w:sz="0" w:space="0" w:color="auto"/>
        <w:bottom w:val="none" w:sz="0" w:space="0" w:color="auto"/>
        <w:right w:val="none" w:sz="0" w:space="0" w:color="auto"/>
      </w:divBdr>
      <w:divsChild>
        <w:div w:id="1341547742">
          <w:marLeft w:val="0"/>
          <w:marRight w:val="0"/>
          <w:marTop w:val="0"/>
          <w:marBottom w:val="0"/>
          <w:divBdr>
            <w:top w:val="none" w:sz="0" w:space="0" w:color="auto"/>
            <w:left w:val="none" w:sz="0" w:space="0" w:color="auto"/>
            <w:bottom w:val="none" w:sz="0" w:space="0" w:color="auto"/>
            <w:right w:val="none" w:sz="0" w:space="0" w:color="auto"/>
          </w:divBdr>
          <w:divsChild>
            <w:div w:id="1016536989">
              <w:marLeft w:val="0"/>
              <w:marRight w:val="0"/>
              <w:marTop w:val="0"/>
              <w:marBottom w:val="0"/>
              <w:divBdr>
                <w:top w:val="none" w:sz="0" w:space="0" w:color="auto"/>
                <w:left w:val="none" w:sz="0" w:space="0" w:color="auto"/>
                <w:bottom w:val="none" w:sz="0" w:space="0" w:color="auto"/>
                <w:right w:val="none" w:sz="0" w:space="0" w:color="auto"/>
              </w:divBdr>
              <w:divsChild>
                <w:div w:id="1709446994">
                  <w:marLeft w:val="0"/>
                  <w:marRight w:val="0"/>
                  <w:marTop w:val="0"/>
                  <w:marBottom w:val="0"/>
                  <w:divBdr>
                    <w:top w:val="none" w:sz="0" w:space="0" w:color="auto"/>
                    <w:left w:val="none" w:sz="0" w:space="0" w:color="auto"/>
                    <w:bottom w:val="none" w:sz="0" w:space="0" w:color="auto"/>
                    <w:right w:val="none" w:sz="0" w:space="0" w:color="auto"/>
                  </w:divBdr>
                  <w:divsChild>
                    <w:div w:id="8960860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74389">
      <w:bodyDiv w:val="1"/>
      <w:marLeft w:val="0"/>
      <w:marRight w:val="0"/>
      <w:marTop w:val="0"/>
      <w:marBottom w:val="0"/>
      <w:divBdr>
        <w:top w:val="none" w:sz="0" w:space="0" w:color="auto"/>
        <w:left w:val="none" w:sz="0" w:space="0" w:color="auto"/>
        <w:bottom w:val="none" w:sz="0" w:space="0" w:color="auto"/>
        <w:right w:val="none" w:sz="0" w:space="0" w:color="auto"/>
      </w:divBdr>
    </w:div>
    <w:div w:id="786120977">
      <w:bodyDiv w:val="1"/>
      <w:marLeft w:val="0"/>
      <w:marRight w:val="0"/>
      <w:marTop w:val="0"/>
      <w:marBottom w:val="0"/>
      <w:divBdr>
        <w:top w:val="none" w:sz="0" w:space="0" w:color="auto"/>
        <w:left w:val="none" w:sz="0" w:space="0" w:color="auto"/>
        <w:bottom w:val="none" w:sz="0" w:space="0" w:color="auto"/>
        <w:right w:val="none" w:sz="0" w:space="0" w:color="auto"/>
      </w:divBdr>
    </w:div>
    <w:div w:id="865338685">
      <w:bodyDiv w:val="1"/>
      <w:marLeft w:val="0"/>
      <w:marRight w:val="0"/>
      <w:marTop w:val="0"/>
      <w:marBottom w:val="0"/>
      <w:divBdr>
        <w:top w:val="none" w:sz="0" w:space="0" w:color="auto"/>
        <w:left w:val="none" w:sz="0" w:space="0" w:color="auto"/>
        <w:bottom w:val="none" w:sz="0" w:space="0" w:color="auto"/>
        <w:right w:val="none" w:sz="0" w:space="0" w:color="auto"/>
      </w:divBdr>
    </w:div>
    <w:div w:id="888688364">
      <w:bodyDiv w:val="1"/>
      <w:marLeft w:val="0"/>
      <w:marRight w:val="0"/>
      <w:marTop w:val="0"/>
      <w:marBottom w:val="0"/>
      <w:divBdr>
        <w:top w:val="none" w:sz="0" w:space="0" w:color="auto"/>
        <w:left w:val="none" w:sz="0" w:space="0" w:color="auto"/>
        <w:bottom w:val="none" w:sz="0" w:space="0" w:color="auto"/>
        <w:right w:val="none" w:sz="0" w:space="0" w:color="auto"/>
      </w:divBdr>
    </w:div>
    <w:div w:id="925000930">
      <w:bodyDiv w:val="1"/>
      <w:marLeft w:val="0"/>
      <w:marRight w:val="0"/>
      <w:marTop w:val="0"/>
      <w:marBottom w:val="0"/>
      <w:divBdr>
        <w:top w:val="none" w:sz="0" w:space="0" w:color="auto"/>
        <w:left w:val="none" w:sz="0" w:space="0" w:color="auto"/>
        <w:bottom w:val="none" w:sz="0" w:space="0" w:color="auto"/>
        <w:right w:val="none" w:sz="0" w:space="0" w:color="auto"/>
      </w:divBdr>
    </w:div>
    <w:div w:id="969896156">
      <w:bodyDiv w:val="1"/>
      <w:marLeft w:val="0"/>
      <w:marRight w:val="0"/>
      <w:marTop w:val="0"/>
      <w:marBottom w:val="0"/>
      <w:divBdr>
        <w:top w:val="none" w:sz="0" w:space="0" w:color="auto"/>
        <w:left w:val="none" w:sz="0" w:space="0" w:color="auto"/>
        <w:bottom w:val="none" w:sz="0" w:space="0" w:color="auto"/>
        <w:right w:val="none" w:sz="0" w:space="0" w:color="auto"/>
      </w:divBdr>
    </w:div>
    <w:div w:id="1044215621">
      <w:bodyDiv w:val="1"/>
      <w:marLeft w:val="0"/>
      <w:marRight w:val="0"/>
      <w:marTop w:val="0"/>
      <w:marBottom w:val="0"/>
      <w:divBdr>
        <w:top w:val="none" w:sz="0" w:space="0" w:color="auto"/>
        <w:left w:val="none" w:sz="0" w:space="0" w:color="auto"/>
        <w:bottom w:val="none" w:sz="0" w:space="0" w:color="auto"/>
        <w:right w:val="none" w:sz="0" w:space="0" w:color="auto"/>
      </w:divBdr>
    </w:div>
    <w:div w:id="1068923275">
      <w:bodyDiv w:val="1"/>
      <w:marLeft w:val="0"/>
      <w:marRight w:val="0"/>
      <w:marTop w:val="0"/>
      <w:marBottom w:val="0"/>
      <w:divBdr>
        <w:top w:val="none" w:sz="0" w:space="0" w:color="auto"/>
        <w:left w:val="none" w:sz="0" w:space="0" w:color="auto"/>
        <w:bottom w:val="none" w:sz="0" w:space="0" w:color="auto"/>
        <w:right w:val="none" w:sz="0" w:space="0" w:color="auto"/>
      </w:divBdr>
    </w:div>
    <w:div w:id="1090666087">
      <w:bodyDiv w:val="1"/>
      <w:marLeft w:val="0"/>
      <w:marRight w:val="0"/>
      <w:marTop w:val="0"/>
      <w:marBottom w:val="0"/>
      <w:divBdr>
        <w:top w:val="none" w:sz="0" w:space="0" w:color="auto"/>
        <w:left w:val="none" w:sz="0" w:space="0" w:color="auto"/>
        <w:bottom w:val="none" w:sz="0" w:space="0" w:color="auto"/>
        <w:right w:val="none" w:sz="0" w:space="0" w:color="auto"/>
      </w:divBdr>
    </w:div>
    <w:div w:id="1124881078">
      <w:bodyDiv w:val="1"/>
      <w:marLeft w:val="0"/>
      <w:marRight w:val="0"/>
      <w:marTop w:val="0"/>
      <w:marBottom w:val="0"/>
      <w:divBdr>
        <w:top w:val="none" w:sz="0" w:space="0" w:color="auto"/>
        <w:left w:val="none" w:sz="0" w:space="0" w:color="auto"/>
        <w:bottom w:val="none" w:sz="0" w:space="0" w:color="auto"/>
        <w:right w:val="none" w:sz="0" w:space="0" w:color="auto"/>
      </w:divBdr>
    </w:div>
    <w:div w:id="1157723366">
      <w:bodyDiv w:val="1"/>
      <w:marLeft w:val="0"/>
      <w:marRight w:val="0"/>
      <w:marTop w:val="0"/>
      <w:marBottom w:val="0"/>
      <w:divBdr>
        <w:top w:val="none" w:sz="0" w:space="0" w:color="auto"/>
        <w:left w:val="none" w:sz="0" w:space="0" w:color="auto"/>
        <w:bottom w:val="none" w:sz="0" w:space="0" w:color="auto"/>
        <w:right w:val="none" w:sz="0" w:space="0" w:color="auto"/>
      </w:divBdr>
    </w:div>
    <w:div w:id="1229606790">
      <w:bodyDiv w:val="1"/>
      <w:marLeft w:val="0"/>
      <w:marRight w:val="0"/>
      <w:marTop w:val="0"/>
      <w:marBottom w:val="0"/>
      <w:divBdr>
        <w:top w:val="none" w:sz="0" w:space="0" w:color="auto"/>
        <w:left w:val="none" w:sz="0" w:space="0" w:color="auto"/>
        <w:bottom w:val="none" w:sz="0" w:space="0" w:color="auto"/>
        <w:right w:val="none" w:sz="0" w:space="0" w:color="auto"/>
      </w:divBdr>
    </w:div>
    <w:div w:id="1310673849">
      <w:bodyDiv w:val="1"/>
      <w:marLeft w:val="0"/>
      <w:marRight w:val="0"/>
      <w:marTop w:val="0"/>
      <w:marBottom w:val="0"/>
      <w:divBdr>
        <w:top w:val="none" w:sz="0" w:space="0" w:color="auto"/>
        <w:left w:val="none" w:sz="0" w:space="0" w:color="auto"/>
        <w:bottom w:val="none" w:sz="0" w:space="0" w:color="auto"/>
        <w:right w:val="none" w:sz="0" w:space="0" w:color="auto"/>
      </w:divBdr>
    </w:div>
    <w:div w:id="1400592216">
      <w:bodyDiv w:val="1"/>
      <w:marLeft w:val="0"/>
      <w:marRight w:val="0"/>
      <w:marTop w:val="0"/>
      <w:marBottom w:val="0"/>
      <w:divBdr>
        <w:top w:val="none" w:sz="0" w:space="0" w:color="auto"/>
        <w:left w:val="none" w:sz="0" w:space="0" w:color="auto"/>
        <w:bottom w:val="none" w:sz="0" w:space="0" w:color="auto"/>
        <w:right w:val="none" w:sz="0" w:space="0" w:color="auto"/>
      </w:divBdr>
    </w:div>
    <w:div w:id="1456563639">
      <w:bodyDiv w:val="1"/>
      <w:marLeft w:val="0"/>
      <w:marRight w:val="0"/>
      <w:marTop w:val="0"/>
      <w:marBottom w:val="0"/>
      <w:divBdr>
        <w:top w:val="none" w:sz="0" w:space="0" w:color="auto"/>
        <w:left w:val="none" w:sz="0" w:space="0" w:color="auto"/>
        <w:bottom w:val="none" w:sz="0" w:space="0" w:color="auto"/>
        <w:right w:val="none" w:sz="0" w:space="0" w:color="auto"/>
      </w:divBdr>
    </w:div>
    <w:div w:id="1467627118">
      <w:bodyDiv w:val="1"/>
      <w:marLeft w:val="0"/>
      <w:marRight w:val="0"/>
      <w:marTop w:val="0"/>
      <w:marBottom w:val="0"/>
      <w:divBdr>
        <w:top w:val="none" w:sz="0" w:space="0" w:color="auto"/>
        <w:left w:val="none" w:sz="0" w:space="0" w:color="auto"/>
        <w:bottom w:val="none" w:sz="0" w:space="0" w:color="auto"/>
        <w:right w:val="none" w:sz="0" w:space="0" w:color="auto"/>
      </w:divBdr>
    </w:div>
    <w:div w:id="1488402621">
      <w:bodyDiv w:val="1"/>
      <w:marLeft w:val="0"/>
      <w:marRight w:val="0"/>
      <w:marTop w:val="0"/>
      <w:marBottom w:val="0"/>
      <w:divBdr>
        <w:top w:val="none" w:sz="0" w:space="0" w:color="auto"/>
        <w:left w:val="none" w:sz="0" w:space="0" w:color="auto"/>
        <w:bottom w:val="none" w:sz="0" w:space="0" w:color="auto"/>
        <w:right w:val="none" w:sz="0" w:space="0" w:color="auto"/>
      </w:divBdr>
    </w:div>
    <w:div w:id="1553346690">
      <w:bodyDiv w:val="1"/>
      <w:marLeft w:val="0"/>
      <w:marRight w:val="0"/>
      <w:marTop w:val="0"/>
      <w:marBottom w:val="0"/>
      <w:divBdr>
        <w:top w:val="none" w:sz="0" w:space="0" w:color="auto"/>
        <w:left w:val="none" w:sz="0" w:space="0" w:color="auto"/>
        <w:bottom w:val="none" w:sz="0" w:space="0" w:color="auto"/>
        <w:right w:val="none" w:sz="0" w:space="0" w:color="auto"/>
      </w:divBdr>
    </w:div>
    <w:div w:id="1585797382">
      <w:bodyDiv w:val="1"/>
      <w:marLeft w:val="0"/>
      <w:marRight w:val="0"/>
      <w:marTop w:val="0"/>
      <w:marBottom w:val="0"/>
      <w:divBdr>
        <w:top w:val="none" w:sz="0" w:space="0" w:color="auto"/>
        <w:left w:val="none" w:sz="0" w:space="0" w:color="auto"/>
        <w:bottom w:val="none" w:sz="0" w:space="0" w:color="auto"/>
        <w:right w:val="none" w:sz="0" w:space="0" w:color="auto"/>
      </w:divBdr>
    </w:div>
    <w:div w:id="1690372238">
      <w:bodyDiv w:val="1"/>
      <w:marLeft w:val="0"/>
      <w:marRight w:val="0"/>
      <w:marTop w:val="0"/>
      <w:marBottom w:val="0"/>
      <w:divBdr>
        <w:top w:val="none" w:sz="0" w:space="0" w:color="auto"/>
        <w:left w:val="none" w:sz="0" w:space="0" w:color="auto"/>
        <w:bottom w:val="none" w:sz="0" w:space="0" w:color="auto"/>
        <w:right w:val="none" w:sz="0" w:space="0" w:color="auto"/>
      </w:divBdr>
    </w:div>
    <w:div w:id="1752970198">
      <w:bodyDiv w:val="1"/>
      <w:marLeft w:val="0"/>
      <w:marRight w:val="0"/>
      <w:marTop w:val="0"/>
      <w:marBottom w:val="0"/>
      <w:divBdr>
        <w:top w:val="none" w:sz="0" w:space="0" w:color="auto"/>
        <w:left w:val="none" w:sz="0" w:space="0" w:color="auto"/>
        <w:bottom w:val="none" w:sz="0" w:space="0" w:color="auto"/>
        <w:right w:val="none" w:sz="0" w:space="0" w:color="auto"/>
      </w:divBdr>
    </w:div>
    <w:div w:id="1796832421">
      <w:bodyDiv w:val="1"/>
      <w:marLeft w:val="0"/>
      <w:marRight w:val="0"/>
      <w:marTop w:val="0"/>
      <w:marBottom w:val="0"/>
      <w:divBdr>
        <w:top w:val="none" w:sz="0" w:space="0" w:color="auto"/>
        <w:left w:val="none" w:sz="0" w:space="0" w:color="auto"/>
        <w:bottom w:val="none" w:sz="0" w:space="0" w:color="auto"/>
        <w:right w:val="none" w:sz="0" w:space="0" w:color="auto"/>
      </w:divBdr>
    </w:div>
    <w:div w:id="1878010146">
      <w:bodyDiv w:val="1"/>
      <w:marLeft w:val="0"/>
      <w:marRight w:val="0"/>
      <w:marTop w:val="0"/>
      <w:marBottom w:val="0"/>
      <w:divBdr>
        <w:top w:val="none" w:sz="0" w:space="0" w:color="auto"/>
        <w:left w:val="none" w:sz="0" w:space="0" w:color="auto"/>
        <w:bottom w:val="none" w:sz="0" w:space="0" w:color="auto"/>
        <w:right w:val="none" w:sz="0" w:space="0" w:color="auto"/>
      </w:divBdr>
    </w:div>
    <w:div w:id="1944418410">
      <w:bodyDiv w:val="1"/>
      <w:marLeft w:val="0"/>
      <w:marRight w:val="0"/>
      <w:marTop w:val="0"/>
      <w:marBottom w:val="0"/>
      <w:divBdr>
        <w:top w:val="none" w:sz="0" w:space="0" w:color="auto"/>
        <w:left w:val="none" w:sz="0" w:space="0" w:color="auto"/>
        <w:bottom w:val="none" w:sz="0" w:space="0" w:color="auto"/>
        <w:right w:val="none" w:sz="0" w:space="0" w:color="auto"/>
      </w:divBdr>
    </w:div>
    <w:div w:id="2002078747">
      <w:bodyDiv w:val="1"/>
      <w:marLeft w:val="0"/>
      <w:marRight w:val="0"/>
      <w:marTop w:val="0"/>
      <w:marBottom w:val="0"/>
      <w:divBdr>
        <w:top w:val="none" w:sz="0" w:space="0" w:color="auto"/>
        <w:left w:val="none" w:sz="0" w:space="0" w:color="auto"/>
        <w:bottom w:val="none" w:sz="0" w:space="0" w:color="auto"/>
        <w:right w:val="none" w:sz="0" w:space="0" w:color="auto"/>
      </w:divBdr>
    </w:div>
    <w:div w:id="2009211286">
      <w:bodyDiv w:val="1"/>
      <w:marLeft w:val="0"/>
      <w:marRight w:val="0"/>
      <w:marTop w:val="0"/>
      <w:marBottom w:val="0"/>
      <w:divBdr>
        <w:top w:val="none" w:sz="0" w:space="0" w:color="auto"/>
        <w:left w:val="none" w:sz="0" w:space="0" w:color="auto"/>
        <w:bottom w:val="none" w:sz="0" w:space="0" w:color="auto"/>
        <w:right w:val="none" w:sz="0" w:space="0" w:color="auto"/>
      </w:divBdr>
    </w:div>
    <w:div w:id="2019236214">
      <w:bodyDiv w:val="1"/>
      <w:marLeft w:val="0"/>
      <w:marRight w:val="0"/>
      <w:marTop w:val="0"/>
      <w:marBottom w:val="0"/>
      <w:divBdr>
        <w:top w:val="none" w:sz="0" w:space="0" w:color="auto"/>
        <w:left w:val="none" w:sz="0" w:space="0" w:color="auto"/>
        <w:bottom w:val="none" w:sz="0" w:space="0" w:color="auto"/>
        <w:right w:val="none" w:sz="0" w:space="0" w:color="auto"/>
      </w:divBdr>
    </w:div>
    <w:div w:id="2047636824">
      <w:bodyDiv w:val="1"/>
      <w:marLeft w:val="0"/>
      <w:marRight w:val="0"/>
      <w:marTop w:val="0"/>
      <w:marBottom w:val="0"/>
      <w:divBdr>
        <w:top w:val="none" w:sz="0" w:space="0" w:color="auto"/>
        <w:left w:val="none" w:sz="0" w:space="0" w:color="auto"/>
        <w:bottom w:val="none" w:sz="0" w:space="0" w:color="auto"/>
        <w:right w:val="none" w:sz="0" w:space="0" w:color="auto"/>
      </w:divBdr>
      <w:divsChild>
        <w:div w:id="420879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793287">
      <w:bodyDiv w:val="1"/>
      <w:marLeft w:val="0"/>
      <w:marRight w:val="0"/>
      <w:marTop w:val="0"/>
      <w:marBottom w:val="0"/>
      <w:divBdr>
        <w:top w:val="none" w:sz="0" w:space="0" w:color="auto"/>
        <w:left w:val="none" w:sz="0" w:space="0" w:color="auto"/>
        <w:bottom w:val="none" w:sz="0" w:space="0" w:color="auto"/>
        <w:right w:val="none" w:sz="0" w:space="0" w:color="auto"/>
      </w:divBdr>
    </w:div>
    <w:div w:id="213832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32856-2255-4FE1-9902-AAC2F16A0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13</Pages>
  <Words>3358</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Niesborella, Kathleen</dc:creator>
  <cp:lastModifiedBy>McNeal, Pamela</cp:lastModifiedBy>
  <cp:revision>21</cp:revision>
  <cp:lastPrinted>2015-08-19T18:04:00Z</cp:lastPrinted>
  <dcterms:created xsi:type="dcterms:W3CDTF">2015-08-19T16:41:00Z</dcterms:created>
  <dcterms:modified xsi:type="dcterms:W3CDTF">2015-09-01T14:43:00Z</dcterms:modified>
</cp:coreProperties>
</file>