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22D64" w:rsidRDefault="00682D59" w:rsidP="00682D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 10, 2015</w:t>
      </w:r>
    </w:p>
    <w:p w:rsidR="000F4DCF" w:rsidRDefault="000F4DCF" w:rsidP="007E7FE0">
      <w:pPr>
        <w:rPr>
          <w:rFonts w:ascii="Arial" w:hAnsi="Arial" w:cs="Arial"/>
          <w:b/>
          <w:sz w:val="24"/>
          <w:szCs w:val="24"/>
        </w:rPr>
      </w:pPr>
    </w:p>
    <w:p w:rsidR="00C07DF5" w:rsidRDefault="00C07DF5" w:rsidP="007E7FE0">
      <w:pPr>
        <w:rPr>
          <w:rFonts w:ascii="Arial" w:hAnsi="Arial" w:cs="Arial"/>
          <w:b/>
          <w:sz w:val="24"/>
          <w:szCs w:val="24"/>
        </w:rPr>
      </w:pPr>
    </w:p>
    <w:p w:rsidR="00C07DF5" w:rsidRDefault="00C07DF5" w:rsidP="007E7FE0">
      <w:pPr>
        <w:rPr>
          <w:rFonts w:ascii="Arial" w:hAnsi="Arial" w:cs="Arial"/>
          <w:b/>
          <w:sz w:val="24"/>
          <w:szCs w:val="24"/>
        </w:rPr>
      </w:pP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TISHEKIA E. WILLIAMS, ESQ.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SENIOR COUNSEL, REGULATORY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411 SEVENTH AVE, 16TH Floor</w:t>
      </w:r>
    </w:p>
    <w:p w:rsidR="0067519A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PITTSBURGH, PA 15219</w:t>
      </w:r>
    </w:p>
    <w:p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6D4269" w:rsidRPr="000F4DCF" w:rsidRDefault="008A1F99" w:rsidP="00E06FC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0F4DCF">
        <w:rPr>
          <w:rFonts w:ascii="Arial" w:hAnsi="Arial" w:cs="Arial"/>
          <w:b/>
          <w:sz w:val="24"/>
          <w:szCs w:val="24"/>
        </w:rPr>
        <w:t>RE:</w:t>
      </w:r>
      <w:r w:rsidR="00E06FC6" w:rsidRPr="000F4DCF">
        <w:rPr>
          <w:rFonts w:ascii="Arial" w:hAnsi="Arial" w:cs="Arial"/>
          <w:b/>
          <w:sz w:val="24"/>
          <w:szCs w:val="24"/>
        </w:rPr>
        <w:tab/>
        <w:t xml:space="preserve">Smart Meter Charge </w:t>
      </w:r>
      <w:r w:rsidR="00E06FC6" w:rsidRPr="000F4DCF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7E7FE0" w:rsidRPr="000F4DCF" w:rsidRDefault="006D4269" w:rsidP="00E06FC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0F4DCF">
        <w:rPr>
          <w:rFonts w:ascii="Arial" w:hAnsi="Arial" w:cs="Arial"/>
          <w:b/>
          <w:spacing w:val="-2"/>
          <w:sz w:val="24"/>
          <w:szCs w:val="24"/>
        </w:rPr>
        <w:tab/>
        <w:t xml:space="preserve">For </w:t>
      </w:r>
      <w:r w:rsidR="00E06FC6" w:rsidRPr="000F4DCF">
        <w:rPr>
          <w:rFonts w:ascii="Arial" w:hAnsi="Arial" w:cs="Arial"/>
          <w:b/>
          <w:spacing w:val="-2"/>
          <w:sz w:val="24"/>
          <w:szCs w:val="24"/>
        </w:rPr>
        <w:t xml:space="preserve">The </w:t>
      </w:r>
      <w:r w:rsidR="00C07DF5" w:rsidRPr="000F4DCF">
        <w:rPr>
          <w:rFonts w:ascii="Arial" w:hAnsi="Arial" w:cs="Arial"/>
          <w:b/>
          <w:spacing w:val="-2"/>
          <w:sz w:val="24"/>
          <w:szCs w:val="24"/>
        </w:rPr>
        <w:t>Twelve</w:t>
      </w:r>
      <w:r w:rsidR="00E06FC6" w:rsidRPr="000F4DC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E06FC6" w:rsidRPr="000F4DCF">
        <w:rPr>
          <w:rFonts w:ascii="Arial" w:hAnsi="Arial" w:cs="Arial"/>
          <w:b/>
          <w:sz w:val="24"/>
          <w:szCs w:val="24"/>
        </w:rPr>
        <w:t>Months Ended June 30, 201</w:t>
      </w:r>
      <w:r w:rsidR="000F4DCF">
        <w:rPr>
          <w:rFonts w:ascii="Arial" w:hAnsi="Arial" w:cs="Arial"/>
          <w:b/>
          <w:sz w:val="24"/>
          <w:szCs w:val="24"/>
        </w:rPr>
        <w:t>5</w:t>
      </w:r>
    </w:p>
    <w:p w:rsidR="0067519A" w:rsidRPr="00E06FC6" w:rsidRDefault="00E06FC6" w:rsidP="007E7FE0">
      <w:pPr>
        <w:ind w:left="720" w:hanging="720"/>
        <w:rPr>
          <w:rFonts w:ascii="Arial" w:hAnsi="Arial" w:cs="Arial"/>
          <w:color w:val="FF0000"/>
          <w:sz w:val="24"/>
          <w:szCs w:val="24"/>
        </w:rPr>
      </w:pPr>
      <w:r w:rsidRPr="000F4DCF">
        <w:rPr>
          <w:rFonts w:ascii="Arial" w:hAnsi="Arial" w:cs="Arial"/>
          <w:b/>
          <w:sz w:val="24"/>
          <w:szCs w:val="24"/>
        </w:rPr>
        <w:tab/>
        <w:t>M-201</w:t>
      </w:r>
      <w:r w:rsidR="000F0EC3">
        <w:rPr>
          <w:rFonts w:ascii="Arial" w:hAnsi="Arial" w:cs="Arial"/>
          <w:b/>
          <w:sz w:val="24"/>
          <w:szCs w:val="24"/>
        </w:rPr>
        <w:t>5</w:t>
      </w:r>
      <w:r w:rsidRPr="000F4DCF">
        <w:rPr>
          <w:rFonts w:ascii="Arial" w:hAnsi="Arial" w:cs="Arial"/>
          <w:b/>
          <w:sz w:val="24"/>
          <w:szCs w:val="24"/>
        </w:rPr>
        <w:t>-</w:t>
      </w:r>
      <w:r w:rsidR="00544112">
        <w:rPr>
          <w:rFonts w:ascii="Arial" w:hAnsi="Arial" w:cs="Arial"/>
          <w:b/>
          <w:sz w:val="24"/>
          <w:szCs w:val="24"/>
        </w:rPr>
        <w:t>2496173</w:t>
      </w:r>
    </w:p>
    <w:p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922D64" w:rsidRDefault="00922D64" w:rsidP="0067519A">
      <w:pPr>
        <w:rPr>
          <w:rFonts w:ascii="Arial" w:hAnsi="Arial" w:cs="Arial"/>
          <w:sz w:val="24"/>
          <w:szCs w:val="24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E7FE0">
        <w:rPr>
          <w:rFonts w:ascii="Arial" w:hAnsi="Arial" w:cs="Arial"/>
          <w:sz w:val="24"/>
          <w:szCs w:val="24"/>
        </w:rPr>
        <w:t>Ms. Williams: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B5EF4">
        <w:rPr>
          <w:rFonts w:ascii="Arial" w:hAnsi="Arial" w:cs="Arial"/>
          <w:spacing w:val="-2"/>
          <w:sz w:val="24"/>
          <w:szCs w:val="24"/>
        </w:rPr>
        <w:t xml:space="preserve">Duquesne Light Company’s </w:t>
      </w:r>
      <w:r w:rsidR="00922D64">
        <w:rPr>
          <w:rFonts w:ascii="Arial" w:hAnsi="Arial" w:cs="Arial"/>
          <w:spacing w:val="-2"/>
          <w:sz w:val="24"/>
          <w:szCs w:val="24"/>
        </w:rPr>
        <w:t>Smart Meter Charge</w:t>
      </w:r>
      <w:r w:rsidR="00C07DF5">
        <w:rPr>
          <w:rFonts w:ascii="Arial" w:hAnsi="Arial" w:cs="Arial"/>
          <w:spacing w:val="-2"/>
          <w:sz w:val="24"/>
          <w:szCs w:val="24"/>
        </w:rPr>
        <w:t xml:space="preserve"> (SMC)</w:t>
      </w:r>
      <w:r w:rsidR="00922D64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C07DF5">
        <w:rPr>
          <w:rFonts w:ascii="Arial" w:hAnsi="Arial" w:cs="Arial"/>
          <w:spacing w:val="-2"/>
          <w:sz w:val="24"/>
          <w:szCs w:val="24"/>
        </w:rPr>
        <w:t>twelve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922D64">
        <w:rPr>
          <w:rFonts w:ascii="Arial" w:hAnsi="Arial" w:cs="Arial"/>
          <w:sz w:val="24"/>
          <w:szCs w:val="24"/>
        </w:rPr>
        <w:t>June 30</w:t>
      </w:r>
      <w:r w:rsidR="007E7FE0">
        <w:rPr>
          <w:rFonts w:ascii="Arial" w:hAnsi="Arial" w:cs="Arial"/>
          <w:sz w:val="24"/>
          <w:szCs w:val="24"/>
        </w:rPr>
        <w:t>, 201</w:t>
      </w:r>
      <w:r w:rsidR="000F0EC3">
        <w:rPr>
          <w:rFonts w:ascii="Arial" w:hAnsi="Arial" w:cs="Arial"/>
          <w:sz w:val="24"/>
          <w:szCs w:val="24"/>
        </w:rPr>
        <w:t>5</w:t>
      </w:r>
      <w:r w:rsidR="007E7FE0">
        <w:rPr>
          <w:rFonts w:ascii="Arial" w:hAnsi="Arial" w:cs="Arial"/>
          <w:sz w:val="24"/>
          <w:szCs w:val="24"/>
        </w:rPr>
        <w:t>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922D64">
        <w:rPr>
          <w:rFonts w:ascii="Arial" w:hAnsi="Arial" w:cs="Arial"/>
          <w:spacing w:val="-2"/>
          <w:sz w:val="24"/>
          <w:szCs w:val="24"/>
        </w:rPr>
        <w:t>SMC</w:t>
      </w:r>
      <w:r w:rsidR="00C07DF5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July </w:t>
      </w:r>
      <w:r w:rsidR="00544112">
        <w:rPr>
          <w:rFonts w:ascii="Arial" w:hAnsi="Arial" w:cs="Arial"/>
          <w:spacing w:val="-2"/>
          <w:sz w:val="24"/>
          <w:szCs w:val="24"/>
        </w:rPr>
        <w:t>30</w:t>
      </w:r>
      <w:r w:rsidR="00C07DF5">
        <w:rPr>
          <w:rFonts w:ascii="Arial" w:hAnsi="Arial" w:cs="Arial"/>
          <w:spacing w:val="-2"/>
          <w:sz w:val="24"/>
          <w:szCs w:val="24"/>
        </w:rPr>
        <w:t>, 201</w:t>
      </w:r>
      <w:r w:rsidR="000F0EC3">
        <w:rPr>
          <w:rFonts w:ascii="Arial" w:hAnsi="Arial" w:cs="Arial"/>
          <w:spacing w:val="-2"/>
          <w:sz w:val="24"/>
          <w:szCs w:val="24"/>
        </w:rPr>
        <w:t>5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8B5EF4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0C4D76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C07DF5">
        <w:rPr>
          <w:rFonts w:ascii="Arial" w:hAnsi="Arial" w:cs="Arial"/>
          <w:spacing w:val="-2"/>
          <w:sz w:val="24"/>
          <w:szCs w:val="24"/>
        </w:rPr>
        <w:t>SMC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</w:t>
      </w:r>
      <w:r w:rsidR="00C07DF5">
        <w:rPr>
          <w:rFonts w:ascii="Arial" w:hAnsi="Arial" w:cs="Arial"/>
          <w:spacing w:val="-2"/>
          <w:sz w:val="24"/>
          <w:szCs w:val="24"/>
        </w:rPr>
        <w:t xml:space="preserve">f a subsequent Commission audit, </w:t>
      </w:r>
      <w:r w:rsidR="00234B3A" w:rsidRPr="00234B3A">
        <w:rPr>
          <w:rFonts w:ascii="Arial" w:hAnsi="Arial" w:cs="Arial"/>
          <w:spacing w:val="-2"/>
          <w:sz w:val="24"/>
          <w:szCs w:val="24"/>
        </w:rPr>
        <w:t>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7E7FE0">
        <w:rPr>
          <w:rFonts w:ascii="Arial" w:hAnsi="Arial" w:cs="Arial"/>
          <w:spacing w:val="-2"/>
          <w:sz w:val="24"/>
          <w:szCs w:val="24"/>
        </w:rPr>
        <w:t>M-201</w:t>
      </w:r>
      <w:r w:rsidR="000F0EC3">
        <w:rPr>
          <w:rFonts w:ascii="Arial" w:hAnsi="Arial" w:cs="Arial"/>
          <w:spacing w:val="-2"/>
          <w:sz w:val="24"/>
          <w:szCs w:val="24"/>
        </w:rPr>
        <w:t>5</w:t>
      </w:r>
      <w:r w:rsidR="007E7FE0">
        <w:rPr>
          <w:rFonts w:ascii="Arial" w:hAnsi="Arial" w:cs="Arial"/>
          <w:spacing w:val="-2"/>
          <w:sz w:val="24"/>
          <w:szCs w:val="24"/>
        </w:rPr>
        <w:t>-</w:t>
      </w:r>
      <w:r w:rsidR="00544112">
        <w:rPr>
          <w:rFonts w:ascii="Arial" w:hAnsi="Arial" w:cs="Arial"/>
          <w:spacing w:val="-2"/>
          <w:sz w:val="24"/>
          <w:szCs w:val="24"/>
        </w:rPr>
        <w:t>2496173.</w:t>
      </w:r>
      <w:proofErr w:type="gramEnd"/>
    </w:p>
    <w:p w:rsidR="00CD5063" w:rsidRPr="007E7FE0" w:rsidRDefault="00CD5063" w:rsidP="0067519A">
      <w:pPr>
        <w:rPr>
          <w:rFonts w:ascii="Arial" w:hAnsi="Arial" w:cs="Arial"/>
          <w:sz w:val="16"/>
          <w:szCs w:val="16"/>
        </w:rPr>
      </w:pPr>
    </w:p>
    <w:p w:rsidR="00CD5063" w:rsidRPr="00CD5063" w:rsidRDefault="00682D59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CB9715" wp14:editId="316FCEA1">
            <wp:simplePos x="0" y="0"/>
            <wp:positionH relativeFrom="column">
              <wp:posOffset>3057525</wp:posOffset>
            </wp:positionH>
            <wp:positionV relativeFrom="paragraph">
              <wp:posOffset>124460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DFDC44" wp14:editId="0A11ED68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D76" w:rsidRDefault="000C4D76" w:rsidP="000C4D76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:rsidR="003D541D" w:rsidRDefault="008A1F99" w:rsidP="008A1F99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3D541D">
        <w:rPr>
          <w:rFonts w:ascii="Arial" w:hAnsi="Arial" w:cs="Arial"/>
          <w:spacing w:val="-2"/>
          <w:sz w:val="24"/>
          <w:szCs w:val="24"/>
        </w:rPr>
        <w:t>Chiavetta</w:t>
      </w:r>
    </w:p>
    <w:p w:rsidR="00CD5063" w:rsidRDefault="00CD5063" w:rsidP="008A1F99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3D541D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3D541D">
        <w:rPr>
          <w:rFonts w:ascii="Arial" w:hAnsi="Arial" w:cs="Arial"/>
          <w:szCs w:val="24"/>
        </w:rPr>
        <w:tab/>
      </w:r>
      <w:r w:rsidR="00E06FC6">
        <w:rPr>
          <w:rFonts w:ascii="Arial" w:hAnsi="Arial" w:cs="Arial"/>
          <w:spacing w:val="-2"/>
          <w:sz w:val="24"/>
          <w:szCs w:val="24"/>
        </w:rPr>
        <w:t>John R. Ciganek</w:t>
      </w:r>
    </w:p>
    <w:p w:rsidR="008A1F99" w:rsidRPr="008A1F99" w:rsidRDefault="00E06FC6" w:rsidP="003D541D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  <w:t>412-423-9302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C4D76"/>
    <w:rsid w:val="000E2A2C"/>
    <w:rsid w:val="000F0EC3"/>
    <w:rsid w:val="000F3885"/>
    <w:rsid w:val="000F4DCF"/>
    <w:rsid w:val="00143007"/>
    <w:rsid w:val="00144A3A"/>
    <w:rsid w:val="0016025D"/>
    <w:rsid w:val="0016427E"/>
    <w:rsid w:val="001A6AE7"/>
    <w:rsid w:val="001D3E00"/>
    <w:rsid w:val="001D58D6"/>
    <w:rsid w:val="001F0494"/>
    <w:rsid w:val="001F71CE"/>
    <w:rsid w:val="00212A28"/>
    <w:rsid w:val="00226691"/>
    <w:rsid w:val="00234B3A"/>
    <w:rsid w:val="002411AE"/>
    <w:rsid w:val="0027679A"/>
    <w:rsid w:val="0038192B"/>
    <w:rsid w:val="003D541D"/>
    <w:rsid w:val="004B6C39"/>
    <w:rsid w:val="0051362E"/>
    <w:rsid w:val="00544112"/>
    <w:rsid w:val="0067519A"/>
    <w:rsid w:val="00681A5F"/>
    <w:rsid w:val="00682D59"/>
    <w:rsid w:val="00693012"/>
    <w:rsid w:val="006B656C"/>
    <w:rsid w:val="006D4269"/>
    <w:rsid w:val="00742334"/>
    <w:rsid w:val="00743A78"/>
    <w:rsid w:val="00765CD3"/>
    <w:rsid w:val="007E7FE0"/>
    <w:rsid w:val="00805353"/>
    <w:rsid w:val="008927DF"/>
    <w:rsid w:val="008935A5"/>
    <w:rsid w:val="008A1F99"/>
    <w:rsid w:val="008B5EF4"/>
    <w:rsid w:val="008F62B1"/>
    <w:rsid w:val="008F7FD2"/>
    <w:rsid w:val="00922D64"/>
    <w:rsid w:val="00A46FF8"/>
    <w:rsid w:val="00A76B9C"/>
    <w:rsid w:val="00AB731C"/>
    <w:rsid w:val="00B3496B"/>
    <w:rsid w:val="00B67377"/>
    <w:rsid w:val="00C07DF5"/>
    <w:rsid w:val="00CD5063"/>
    <w:rsid w:val="00CD7FFD"/>
    <w:rsid w:val="00CE0167"/>
    <w:rsid w:val="00E06FC6"/>
    <w:rsid w:val="00E22C33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A83AF-59BD-4270-9E17-BD2EBCC2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7</cp:revision>
  <cp:lastPrinted>2015-08-27T15:10:00Z</cp:lastPrinted>
  <dcterms:created xsi:type="dcterms:W3CDTF">2015-07-21T20:02:00Z</dcterms:created>
  <dcterms:modified xsi:type="dcterms:W3CDTF">2015-09-10T12:44:00Z</dcterms:modified>
</cp:coreProperties>
</file>