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E6C" w:rsidRPr="00AE0D6E" w:rsidRDefault="00822E6C" w:rsidP="00822E6C">
      <w:pPr>
        <w:tabs>
          <w:tab w:val="center" w:pos="4680"/>
        </w:tabs>
        <w:suppressAutoHyphens/>
        <w:jc w:val="center"/>
        <w:rPr>
          <w:rFonts w:ascii="Times New Roman" w:hAnsi="Times New Roman" w:cs="Times New Roman"/>
          <w:b/>
          <w:bCs/>
          <w:spacing w:val="-3"/>
        </w:rPr>
      </w:pPr>
      <w:r w:rsidRPr="00AE0D6E">
        <w:rPr>
          <w:rFonts w:ascii="Times New Roman" w:hAnsi="Times New Roman" w:cs="Times New Roman"/>
          <w:b/>
          <w:bCs/>
          <w:spacing w:val="-3"/>
        </w:rPr>
        <w:t>BEFORE THE</w:t>
      </w:r>
    </w:p>
    <w:p w:rsidR="00822E6C" w:rsidRPr="00AE0D6E" w:rsidRDefault="00822E6C" w:rsidP="00822E6C">
      <w:pPr>
        <w:tabs>
          <w:tab w:val="center" w:pos="4680"/>
        </w:tabs>
        <w:suppressAutoHyphens/>
        <w:jc w:val="center"/>
        <w:rPr>
          <w:rFonts w:ascii="Times New Roman" w:hAnsi="Times New Roman" w:cs="Times New Roman"/>
          <w:b/>
          <w:bCs/>
          <w:spacing w:val="-3"/>
        </w:rPr>
      </w:pPr>
      <w:r w:rsidRPr="00AE0D6E">
        <w:rPr>
          <w:rFonts w:ascii="Times New Roman" w:hAnsi="Times New Roman" w:cs="Times New Roman"/>
          <w:b/>
          <w:bCs/>
          <w:spacing w:val="-3"/>
        </w:rPr>
        <w:t>PENNSYLVANIA PUBLIC UTILITY COMMISSION</w:t>
      </w:r>
    </w:p>
    <w:p w:rsidR="00822E6C" w:rsidRPr="00AE0D6E" w:rsidRDefault="00822E6C" w:rsidP="00822E6C">
      <w:pPr>
        <w:tabs>
          <w:tab w:val="center" w:pos="4680"/>
        </w:tabs>
        <w:suppressAutoHyphens/>
        <w:rPr>
          <w:rFonts w:ascii="Times New Roman" w:hAnsi="Times New Roman" w:cs="Times New Roman"/>
          <w:spacing w:val="-3"/>
        </w:rPr>
      </w:pPr>
    </w:p>
    <w:p w:rsidR="00822E6C" w:rsidRPr="00AE0D6E" w:rsidRDefault="00822E6C" w:rsidP="00822E6C">
      <w:pPr>
        <w:tabs>
          <w:tab w:val="left" w:pos="-720"/>
        </w:tabs>
        <w:suppressAutoHyphens/>
        <w:rPr>
          <w:rFonts w:ascii="Times New Roman" w:hAnsi="Times New Roman" w:cs="Times New Roman"/>
          <w:spacing w:val="-3"/>
        </w:rPr>
      </w:pPr>
    </w:p>
    <w:p w:rsidR="00822E6C" w:rsidRPr="00AE0D6E" w:rsidRDefault="00822E6C" w:rsidP="00822E6C">
      <w:pPr>
        <w:tabs>
          <w:tab w:val="left" w:pos="-720"/>
        </w:tabs>
        <w:suppressAutoHyphens/>
        <w:rPr>
          <w:rFonts w:ascii="Times New Roman" w:hAnsi="Times New Roman" w:cs="Times New Roman"/>
          <w:spacing w:val="-3"/>
        </w:rPr>
      </w:pPr>
    </w:p>
    <w:p w:rsidR="00822E6C" w:rsidRPr="00AE0D6E" w:rsidRDefault="00822E6C" w:rsidP="00822E6C">
      <w:pPr>
        <w:tabs>
          <w:tab w:val="left" w:pos="-720"/>
        </w:tabs>
        <w:suppressAutoHyphens/>
        <w:rPr>
          <w:rFonts w:ascii="Times New Roman" w:hAnsi="Times New Roman" w:cs="Times New Roman"/>
          <w:spacing w:val="-3"/>
        </w:rPr>
      </w:pPr>
      <w:r w:rsidRPr="00AE0D6E">
        <w:rPr>
          <w:rFonts w:ascii="Times New Roman" w:hAnsi="Times New Roman" w:cs="Times New Roman"/>
          <w:spacing w:val="-3"/>
        </w:rPr>
        <w:t>Pennsylvania Public Utility Commission</w:t>
      </w:r>
      <w:r w:rsidRPr="00AE0D6E">
        <w:rPr>
          <w:rFonts w:ascii="Times New Roman" w:hAnsi="Times New Roman" w:cs="Times New Roman"/>
          <w:spacing w:val="-3"/>
        </w:rPr>
        <w:tab/>
      </w:r>
      <w:r w:rsidRPr="00AE0D6E">
        <w:rPr>
          <w:rFonts w:ascii="Times New Roman" w:hAnsi="Times New Roman" w:cs="Times New Roman"/>
          <w:spacing w:val="-3"/>
        </w:rPr>
        <w:tab/>
        <w:t>:</w:t>
      </w:r>
      <w:r w:rsidRPr="00AE0D6E">
        <w:rPr>
          <w:rFonts w:ascii="Times New Roman" w:hAnsi="Times New Roman" w:cs="Times New Roman"/>
          <w:spacing w:val="-3"/>
        </w:rPr>
        <w:tab/>
      </w:r>
      <w:r w:rsidRPr="00AE0D6E">
        <w:rPr>
          <w:rFonts w:ascii="Times New Roman" w:hAnsi="Times New Roman" w:cs="Times New Roman"/>
          <w:spacing w:val="-3"/>
        </w:rPr>
        <w:tab/>
        <w:t>R-2015-2480950</w:t>
      </w:r>
    </w:p>
    <w:p w:rsidR="00822E6C" w:rsidRPr="00AE0D6E" w:rsidRDefault="00822E6C" w:rsidP="00822E6C">
      <w:pPr>
        <w:tabs>
          <w:tab w:val="left" w:pos="-720"/>
        </w:tabs>
        <w:suppressAutoHyphens/>
        <w:rPr>
          <w:rFonts w:ascii="Times New Roman" w:hAnsi="Times New Roman" w:cs="Times New Roman"/>
          <w:spacing w:val="-3"/>
        </w:rPr>
      </w:pPr>
      <w:r w:rsidRPr="00AE0D6E">
        <w:rPr>
          <w:rFonts w:ascii="Times New Roman" w:hAnsi="Times New Roman" w:cs="Times New Roman"/>
          <w:spacing w:val="-3"/>
        </w:rPr>
        <w:t>Office of Consumer Advocate</w:t>
      </w:r>
      <w:r w:rsidRPr="00AE0D6E">
        <w:rPr>
          <w:rFonts w:ascii="Times New Roman" w:hAnsi="Times New Roman" w:cs="Times New Roman"/>
          <w:spacing w:val="-3"/>
        </w:rPr>
        <w:tab/>
      </w:r>
      <w:r w:rsidRPr="00AE0D6E">
        <w:rPr>
          <w:rFonts w:ascii="Times New Roman" w:hAnsi="Times New Roman" w:cs="Times New Roman"/>
          <w:spacing w:val="-3"/>
        </w:rPr>
        <w:tab/>
      </w:r>
      <w:r w:rsidRPr="00AE0D6E">
        <w:rPr>
          <w:rFonts w:ascii="Times New Roman" w:hAnsi="Times New Roman" w:cs="Times New Roman"/>
          <w:spacing w:val="-3"/>
        </w:rPr>
        <w:tab/>
      </w:r>
      <w:r w:rsidRPr="00AE0D6E">
        <w:rPr>
          <w:rFonts w:ascii="Times New Roman" w:hAnsi="Times New Roman" w:cs="Times New Roman"/>
          <w:spacing w:val="-3"/>
        </w:rPr>
        <w:tab/>
        <w:t>:</w:t>
      </w:r>
      <w:r w:rsidRPr="00AE0D6E">
        <w:rPr>
          <w:rFonts w:ascii="Times New Roman" w:hAnsi="Times New Roman" w:cs="Times New Roman"/>
          <w:spacing w:val="-3"/>
        </w:rPr>
        <w:tab/>
      </w:r>
      <w:r w:rsidRPr="00AE0D6E">
        <w:rPr>
          <w:rFonts w:ascii="Times New Roman" w:hAnsi="Times New Roman" w:cs="Times New Roman"/>
          <w:spacing w:val="-3"/>
        </w:rPr>
        <w:tab/>
        <w:t>C-2015-2483417</w:t>
      </w:r>
    </w:p>
    <w:p w:rsidR="00822E6C" w:rsidRPr="00AE0D6E" w:rsidRDefault="00822E6C" w:rsidP="00822E6C">
      <w:pPr>
        <w:tabs>
          <w:tab w:val="left" w:pos="-720"/>
        </w:tabs>
        <w:suppressAutoHyphens/>
        <w:rPr>
          <w:rFonts w:ascii="Times New Roman" w:hAnsi="Times New Roman" w:cs="Times New Roman"/>
          <w:spacing w:val="-3"/>
        </w:rPr>
      </w:pPr>
      <w:r w:rsidRPr="00AE0D6E">
        <w:rPr>
          <w:rFonts w:ascii="Times New Roman" w:hAnsi="Times New Roman" w:cs="Times New Roman"/>
          <w:spacing w:val="-3"/>
        </w:rPr>
        <w:t>Office of Small Business Advocate</w:t>
      </w:r>
      <w:r w:rsidRPr="00AE0D6E">
        <w:rPr>
          <w:rFonts w:ascii="Times New Roman" w:hAnsi="Times New Roman" w:cs="Times New Roman"/>
          <w:spacing w:val="-3"/>
        </w:rPr>
        <w:tab/>
      </w:r>
      <w:r w:rsidRPr="00AE0D6E">
        <w:rPr>
          <w:rFonts w:ascii="Times New Roman" w:hAnsi="Times New Roman" w:cs="Times New Roman"/>
          <w:spacing w:val="-3"/>
        </w:rPr>
        <w:tab/>
      </w:r>
      <w:r w:rsidRPr="00AE0D6E">
        <w:rPr>
          <w:rFonts w:ascii="Times New Roman" w:hAnsi="Times New Roman" w:cs="Times New Roman"/>
          <w:spacing w:val="-3"/>
        </w:rPr>
        <w:tab/>
        <w:t>:</w:t>
      </w:r>
      <w:r w:rsidRPr="00AE0D6E">
        <w:rPr>
          <w:rFonts w:ascii="Times New Roman" w:hAnsi="Times New Roman" w:cs="Times New Roman"/>
          <w:spacing w:val="-3"/>
        </w:rPr>
        <w:tab/>
      </w:r>
      <w:r w:rsidRPr="00AE0D6E">
        <w:rPr>
          <w:rFonts w:ascii="Times New Roman" w:hAnsi="Times New Roman" w:cs="Times New Roman"/>
          <w:spacing w:val="-3"/>
        </w:rPr>
        <w:tab/>
        <w:t>C-2015-2483672</w:t>
      </w:r>
    </w:p>
    <w:p w:rsidR="00822E6C" w:rsidRPr="00AE0D6E" w:rsidRDefault="00822E6C" w:rsidP="00822E6C">
      <w:pPr>
        <w:tabs>
          <w:tab w:val="left" w:pos="-720"/>
        </w:tabs>
        <w:suppressAutoHyphens/>
        <w:rPr>
          <w:rFonts w:ascii="Times New Roman" w:hAnsi="Times New Roman" w:cs="Times New Roman"/>
          <w:spacing w:val="-3"/>
        </w:rPr>
      </w:pPr>
      <w:r w:rsidRPr="00AE0D6E">
        <w:rPr>
          <w:rFonts w:ascii="Times New Roman" w:hAnsi="Times New Roman" w:cs="Times New Roman"/>
          <w:spacing w:val="-3"/>
        </w:rPr>
        <w:tab/>
      </w:r>
      <w:r w:rsidRPr="00AE0D6E">
        <w:rPr>
          <w:rFonts w:ascii="Times New Roman" w:hAnsi="Times New Roman" w:cs="Times New Roman"/>
          <w:spacing w:val="-3"/>
        </w:rPr>
        <w:tab/>
      </w:r>
      <w:r w:rsidRPr="00AE0D6E">
        <w:rPr>
          <w:rFonts w:ascii="Times New Roman" w:hAnsi="Times New Roman" w:cs="Times New Roman"/>
          <w:spacing w:val="-3"/>
        </w:rPr>
        <w:tab/>
      </w:r>
      <w:r w:rsidRPr="00AE0D6E">
        <w:rPr>
          <w:rFonts w:ascii="Times New Roman" w:hAnsi="Times New Roman" w:cs="Times New Roman"/>
          <w:spacing w:val="-3"/>
        </w:rPr>
        <w:tab/>
      </w:r>
      <w:r w:rsidRPr="00AE0D6E">
        <w:rPr>
          <w:rFonts w:ascii="Times New Roman" w:hAnsi="Times New Roman" w:cs="Times New Roman"/>
          <w:spacing w:val="-3"/>
        </w:rPr>
        <w:tab/>
      </w:r>
      <w:r w:rsidRPr="00AE0D6E">
        <w:rPr>
          <w:rFonts w:ascii="Times New Roman" w:hAnsi="Times New Roman" w:cs="Times New Roman"/>
          <w:spacing w:val="-3"/>
        </w:rPr>
        <w:tab/>
      </w:r>
      <w:r w:rsidRPr="00AE0D6E">
        <w:rPr>
          <w:rFonts w:ascii="Times New Roman" w:hAnsi="Times New Roman" w:cs="Times New Roman"/>
          <w:spacing w:val="-3"/>
        </w:rPr>
        <w:tab/>
        <w:t>:</w:t>
      </w:r>
    </w:p>
    <w:p w:rsidR="00822E6C" w:rsidRPr="00AE0D6E" w:rsidRDefault="00822E6C" w:rsidP="00822E6C">
      <w:pPr>
        <w:tabs>
          <w:tab w:val="left" w:pos="-720"/>
        </w:tabs>
        <w:suppressAutoHyphens/>
        <w:rPr>
          <w:rFonts w:ascii="Times New Roman" w:hAnsi="Times New Roman" w:cs="Times New Roman"/>
          <w:spacing w:val="-3"/>
        </w:rPr>
      </w:pPr>
      <w:r w:rsidRPr="00AE0D6E">
        <w:rPr>
          <w:rFonts w:ascii="Times New Roman" w:hAnsi="Times New Roman" w:cs="Times New Roman"/>
          <w:spacing w:val="-3"/>
        </w:rPr>
        <w:tab/>
      </w:r>
      <w:r w:rsidRPr="00AE0D6E">
        <w:rPr>
          <w:rFonts w:ascii="Times New Roman" w:hAnsi="Times New Roman" w:cs="Times New Roman"/>
          <w:spacing w:val="-3"/>
        </w:rPr>
        <w:tab/>
        <w:t>v.</w:t>
      </w:r>
      <w:r w:rsidRPr="00AE0D6E">
        <w:rPr>
          <w:rFonts w:ascii="Times New Roman" w:hAnsi="Times New Roman" w:cs="Times New Roman"/>
          <w:spacing w:val="-3"/>
        </w:rPr>
        <w:tab/>
      </w:r>
      <w:r w:rsidRPr="00AE0D6E">
        <w:rPr>
          <w:rFonts w:ascii="Times New Roman" w:hAnsi="Times New Roman" w:cs="Times New Roman"/>
          <w:spacing w:val="-3"/>
        </w:rPr>
        <w:tab/>
      </w:r>
      <w:r w:rsidRPr="00AE0D6E">
        <w:rPr>
          <w:rFonts w:ascii="Times New Roman" w:hAnsi="Times New Roman" w:cs="Times New Roman"/>
          <w:spacing w:val="-3"/>
        </w:rPr>
        <w:tab/>
      </w:r>
      <w:r w:rsidRPr="00AE0D6E">
        <w:rPr>
          <w:rFonts w:ascii="Times New Roman" w:hAnsi="Times New Roman" w:cs="Times New Roman"/>
          <w:spacing w:val="-3"/>
        </w:rPr>
        <w:tab/>
      </w:r>
      <w:r w:rsidRPr="00AE0D6E">
        <w:rPr>
          <w:rFonts w:ascii="Times New Roman" w:hAnsi="Times New Roman" w:cs="Times New Roman"/>
          <w:spacing w:val="-3"/>
        </w:rPr>
        <w:tab/>
        <w:t>:</w:t>
      </w:r>
    </w:p>
    <w:p w:rsidR="00822E6C" w:rsidRPr="00AE0D6E" w:rsidRDefault="00822E6C" w:rsidP="00822E6C">
      <w:pPr>
        <w:tabs>
          <w:tab w:val="left" w:pos="-720"/>
        </w:tabs>
        <w:suppressAutoHyphens/>
        <w:rPr>
          <w:rFonts w:ascii="Times New Roman" w:hAnsi="Times New Roman" w:cs="Times New Roman"/>
          <w:spacing w:val="-3"/>
        </w:rPr>
      </w:pPr>
      <w:r w:rsidRPr="00AE0D6E">
        <w:rPr>
          <w:rFonts w:ascii="Times New Roman" w:hAnsi="Times New Roman" w:cs="Times New Roman"/>
          <w:spacing w:val="-3"/>
        </w:rPr>
        <w:tab/>
      </w:r>
      <w:r w:rsidRPr="00AE0D6E">
        <w:rPr>
          <w:rFonts w:ascii="Times New Roman" w:hAnsi="Times New Roman" w:cs="Times New Roman"/>
          <w:spacing w:val="-3"/>
        </w:rPr>
        <w:tab/>
      </w:r>
      <w:r w:rsidRPr="00AE0D6E">
        <w:rPr>
          <w:rFonts w:ascii="Times New Roman" w:hAnsi="Times New Roman" w:cs="Times New Roman"/>
          <w:spacing w:val="-3"/>
        </w:rPr>
        <w:tab/>
      </w:r>
      <w:r w:rsidRPr="00AE0D6E">
        <w:rPr>
          <w:rFonts w:ascii="Times New Roman" w:hAnsi="Times New Roman" w:cs="Times New Roman"/>
          <w:spacing w:val="-3"/>
        </w:rPr>
        <w:tab/>
      </w:r>
      <w:r w:rsidRPr="00AE0D6E">
        <w:rPr>
          <w:rFonts w:ascii="Times New Roman" w:hAnsi="Times New Roman" w:cs="Times New Roman"/>
          <w:spacing w:val="-3"/>
        </w:rPr>
        <w:tab/>
      </w:r>
      <w:r w:rsidRPr="00AE0D6E">
        <w:rPr>
          <w:rFonts w:ascii="Times New Roman" w:hAnsi="Times New Roman" w:cs="Times New Roman"/>
          <w:spacing w:val="-3"/>
        </w:rPr>
        <w:tab/>
      </w:r>
      <w:r w:rsidRPr="00AE0D6E">
        <w:rPr>
          <w:rFonts w:ascii="Times New Roman" w:hAnsi="Times New Roman" w:cs="Times New Roman"/>
          <w:spacing w:val="-3"/>
        </w:rPr>
        <w:tab/>
        <w:t>:</w:t>
      </w:r>
    </w:p>
    <w:p w:rsidR="00822E6C" w:rsidRPr="00AE0D6E" w:rsidRDefault="00822E6C" w:rsidP="00822E6C">
      <w:pPr>
        <w:tabs>
          <w:tab w:val="left" w:pos="-720"/>
        </w:tabs>
        <w:suppressAutoHyphens/>
        <w:rPr>
          <w:rFonts w:ascii="Times New Roman" w:hAnsi="Times New Roman" w:cs="Times New Roman"/>
          <w:spacing w:val="-3"/>
        </w:rPr>
      </w:pPr>
      <w:r w:rsidRPr="00AE0D6E">
        <w:rPr>
          <w:rFonts w:ascii="Times New Roman" w:hAnsi="Times New Roman" w:cs="Times New Roman"/>
          <w:spacing w:val="-3"/>
        </w:rPr>
        <w:tab/>
      </w:r>
      <w:r w:rsidRPr="00AE0D6E">
        <w:rPr>
          <w:rFonts w:ascii="Times New Roman" w:hAnsi="Times New Roman" w:cs="Times New Roman"/>
          <w:spacing w:val="-3"/>
        </w:rPr>
        <w:tab/>
      </w:r>
      <w:r w:rsidRPr="00AE0D6E">
        <w:rPr>
          <w:rFonts w:ascii="Times New Roman" w:hAnsi="Times New Roman" w:cs="Times New Roman"/>
          <w:spacing w:val="-3"/>
        </w:rPr>
        <w:tab/>
      </w:r>
      <w:r w:rsidRPr="00AE0D6E">
        <w:rPr>
          <w:rFonts w:ascii="Times New Roman" w:hAnsi="Times New Roman" w:cs="Times New Roman"/>
          <w:spacing w:val="-3"/>
        </w:rPr>
        <w:tab/>
      </w:r>
      <w:r w:rsidRPr="00AE0D6E">
        <w:rPr>
          <w:rFonts w:ascii="Times New Roman" w:hAnsi="Times New Roman" w:cs="Times New Roman"/>
          <w:spacing w:val="-3"/>
        </w:rPr>
        <w:tab/>
      </w:r>
      <w:r w:rsidRPr="00AE0D6E">
        <w:rPr>
          <w:rFonts w:ascii="Times New Roman" w:hAnsi="Times New Roman" w:cs="Times New Roman"/>
          <w:spacing w:val="-3"/>
        </w:rPr>
        <w:tab/>
      </w:r>
      <w:r w:rsidRPr="00AE0D6E">
        <w:rPr>
          <w:rFonts w:ascii="Times New Roman" w:hAnsi="Times New Roman" w:cs="Times New Roman"/>
          <w:spacing w:val="-3"/>
        </w:rPr>
        <w:tab/>
        <w:t>:</w:t>
      </w:r>
    </w:p>
    <w:p w:rsidR="00822E6C" w:rsidRPr="00AE0D6E" w:rsidRDefault="00822E6C" w:rsidP="00822E6C">
      <w:pPr>
        <w:tabs>
          <w:tab w:val="left" w:pos="-720"/>
        </w:tabs>
        <w:suppressAutoHyphens/>
        <w:rPr>
          <w:rFonts w:ascii="Times New Roman" w:hAnsi="Times New Roman" w:cs="Times New Roman"/>
          <w:spacing w:val="-3"/>
        </w:rPr>
      </w:pPr>
      <w:r w:rsidRPr="00AE0D6E">
        <w:rPr>
          <w:rFonts w:ascii="Times New Roman" w:hAnsi="Times New Roman" w:cs="Times New Roman"/>
          <w:spacing w:val="-3"/>
        </w:rPr>
        <w:t>UGI Utilities,</w:t>
      </w:r>
      <w:r w:rsidR="001B30C6" w:rsidRPr="00AE0D6E">
        <w:rPr>
          <w:rFonts w:ascii="Times New Roman" w:hAnsi="Times New Roman" w:cs="Times New Roman"/>
          <w:spacing w:val="-3"/>
        </w:rPr>
        <w:t xml:space="preserve"> Inc. – Gas Division 1307(f)</w:t>
      </w:r>
      <w:r w:rsidR="001B30C6" w:rsidRPr="00AE0D6E">
        <w:rPr>
          <w:rFonts w:ascii="Times New Roman" w:hAnsi="Times New Roman" w:cs="Times New Roman"/>
          <w:spacing w:val="-3"/>
        </w:rPr>
        <w:tab/>
      </w:r>
      <w:r w:rsidR="001B30C6" w:rsidRPr="00AE0D6E">
        <w:rPr>
          <w:rFonts w:ascii="Times New Roman" w:hAnsi="Times New Roman" w:cs="Times New Roman"/>
          <w:spacing w:val="-3"/>
        </w:rPr>
        <w:tab/>
        <w:t>:</w:t>
      </w:r>
    </w:p>
    <w:p w:rsidR="00822E6C" w:rsidRPr="00AE0D6E" w:rsidRDefault="00822E6C" w:rsidP="001B30C6">
      <w:pPr>
        <w:tabs>
          <w:tab w:val="left" w:pos="-720"/>
        </w:tabs>
        <w:suppressAutoHyphens/>
        <w:jc w:val="center"/>
        <w:rPr>
          <w:rFonts w:ascii="Times New Roman" w:hAnsi="Times New Roman" w:cs="Times New Roman"/>
          <w:spacing w:val="-3"/>
        </w:rPr>
      </w:pPr>
    </w:p>
    <w:p w:rsidR="001B30C6" w:rsidRPr="00AE0D6E" w:rsidRDefault="001B30C6" w:rsidP="001B30C6">
      <w:pPr>
        <w:tabs>
          <w:tab w:val="left" w:pos="-720"/>
        </w:tabs>
        <w:suppressAutoHyphens/>
        <w:jc w:val="center"/>
        <w:rPr>
          <w:rFonts w:ascii="Times New Roman" w:hAnsi="Times New Roman" w:cs="Times New Roman"/>
          <w:spacing w:val="-3"/>
        </w:rPr>
      </w:pPr>
    </w:p>
    <w:p w:rsidR="00822E6C" w:rsidRPr="00AE0D6E" w:rsidRDefault="00822E6C" w:rsidP="00822E6C">
      <w:pPr>
        <w:tabs>
          <w:tab w:val="center" w:pos="4680"/>
        </w:tabs>
        <w:suppressAutoHyphens/>
        <w:jc w:val="center"/>
        <w:rPr>
          <w:rFonts w:ascii="Times New Roman" w:hAnsi="Times New Roman" w:cs="Times New Roman"/>
          <w:b/>
          <w:bCs/>
          <w:spacing w:val="-3"/>
          <w:u w:val="single"/>
        </w:rPr>
      </w:pPr>
    </w:p>
    <w:p w:rsidR="00822E6C" w:rsidRPr="00AE0D6E" w:rsidRDefault="00822E6C" w:rsidP="00822E6C">
      <w:pPr>
        <w:tabs>
          <w:tab w:val="center" w:pos="4680"/>
        </w:tabs>
        <w:suppressAutoHyphens/>
        <w:jc w:val="center"/>
        <w:rPr>
          <w:rFonts w:ascii="Times New Roman" w:hAnsi="Times New Roman" w:cs="Times New Roman"/>
          <w:b/>
          <w:bCs/>
          <w:spacing w:val="-3"/>
          <w:u w:val="single"/>
        </w:rPr>
      </w:pPr>
      <w:r w:rsidRPr="00AE0D6E">
        <w:rPr>
          <w:rFonts w:ascii="Times New Roman" w:hAnsi="Times New Roman" w:cs="Times New Roman"/>
          <w:b/>
          <w:bCs/>
          <w:spacing w:val="-3"/>
          <w:u w:val="single"/>
        </w:rPr>
        <w:t>RECOMMENDED DECISION</w:t>
      </w:r>
    </w:p>
    <w:p w:rsidR="00822E6C" w:rsidRPr="00AE0D6E" w:rsidRDefault="00822E6C" w:rsidP="00822E6C">
      <w:pPr>
        <w:tabs>
          <w:tab w:val="center" w:pos="4680"/>
        </w:tabs>
        <w:suppressAutoHyphens/>
        <w:jc w:val="center"/>
        <w:rPr>
          <w:rFonts w:ascii="Times New Roman" w:hAnsi="Times New Roman" w:cs="Times New Roman"/>
          <w:b/>
          <w:bCs/>
          <w:spacing w:val="-3"/>
          <w:u w:val="single"/>
        </w:rPr>
      </w:pPr>
    </w:p>
    <w:p w:rsidR="001B30C6" w:rsidRPr="00AE0D6E" w:rsidRDefault="001B30C6" w:rsidP="00822E6C">
      <w:pPr>
        <w:tabs>
          <w:tab w:val="center" w:pos="4680"/>
        </w:tabs>
        <w:suppressAutoHyphens/>
        <w:jc w:val="center"/>
        <w:rPr>
          <w:rFonts w:ascii="Times New Roman" w:hAnsi="Times New Roman" w:cs="Times New Roman"/>
          <w:b/>
          <w:bCs/>
          <w:spacing w:val="-3"/>
          <w:u w:val="single"/>
        </w:rPr>
      </w:pPr>
    </w:p>
    <w:p w:rsidR="00822E6C" w:rsidRPr="00AE0D6E" w:rsidRDefault="00822E6C" w:rsidP="00822E6C">
      <w:pPr>
        <w:tabs>
          <w:tab w:val="center" w:pos="4680"/>
        </w:tabs>
        <w:suppressAutoHyphens/>
        <w:jc w:val="center"/>
        <w:rPr>
          <w:rFonts w:ascii="Times New Roman" w:hAnsi="Times New Roman" w:cs="Times New Roman"/>
          <w:bCs/>
          <w:spacing w:val="-3"/>
        </w:rPr>
      </w:pPr>
      <w:r w:rsidRPr="00AE0D6E">
        <w:rPr>
          <w:rFonts w:ascii="Times New Roman" w:hAnsi="Times New Roman" w:cs="Times New Roman"/>
          <w:bCs/>
          <w:spacing w:val="-3"/>
        </w:rPr>
        <w:t>Before</w:t>
      </w:r>
    </w:p>
    <w:p w:rsidR="00822E6C" w:rsidRPr="00AE0D6E" w:rsidRDefault="00822E6C" w:rsidP="00822E6C">
      <w:pPr>
        <w:tabs>
          <w:tab w:val="center" w:pos="4680"/>
        </w:tabs>
        <w:suppressAutoHyphens/>
        <w:jc w:val="center"/>
        <w:rPr>
          <w:rFonts w:ascii="Times New Roman" w:hAnsi="Times New Roman" w:cs="Times New Roman"/>
          <w:bCs/>
          <w:spacing w:val="-3"/>
        </w:rPr>
      </w:pPr>
      <w:r w:rsidRPr="00AE0D6E">
        <w:rPr>
          <w:rFonts w:ascii="Times New Roman" w:hAnsi="Times New Roman" w:cs="Times New Roman"/>
          <w:bCs/>
          <w:spacing w:val="-3"/>
        </w:rPr>
        <w:t>Susan D. Colwell</w:t>
      </w:r>
    </w:p>
    <w:p w:rsidR="00822E6C" w:rsidRPr="00AE0D6E" w:rsidRDefault="00822E6C" w:rsidP="00822E6C">
      <w:pPr>
        <w:tabs>
          <w:tab w:val="center" w:pos="4680"/>
        </w:tabs>
        <w:suppressAutoHyphens/>
        <w:jc w:val="center"/>
        <w:rPr>
          <w:rFonts w:ascii="Times New Roman" w:hAnsi="Times New Roman" w:cs="Times New Roman"/>
          <w:bCs/>
          <w:spacing w:val="-3"/>
        </w:rPr>
      </w:pPr>
      <w:r w:rsidRPr="00AE0D6E">
        <w:rPr>
          <w:rFonts w:ascii="Times New Roman" w:hAnsi="Times New Roman" w:cs="Times New Roman"/>
          <w:bCs/>
          <w:spacing w:val="-3"/>
        </w:rPr>
        <w:t>Administrative Law Judge</w:t>
      </w:r>
    </w:p>
    <w:p w:rsidR="00822E6C" w:rsidRPr="00AE0D6E" w:rsidRDefault="00822E6C" w:rsidP="00822E6C">
      <w:pPr>
        <w:tabs>
          <w:tab w:val="center" w:pos="4680"/>
        </w:tabs>
        <w:suppressAutoHyphens/>
        <w:jc w:val="center"/>
        <w:rPr>
          <w:rFonts w:ascii="Times New Roman" w:hAnsi="Times New Roman" w:cs="Times New Roman"/>
          <w:bCs/>
          <w:spacing w:val="-3"/>
        </w:rPr>
      </w:pPr>
    </w:p>
    <w:p w:rsidR="001B30C6" w:rsidRPr="00AE0D6E" w:rsidRDefault="001B30C6" w:rsidP="00822E6C">
      <w:pPr>
        <w:tabs>
          <w:tab w:val="center" w:pos="4680"/>
        </w:tabs>
        <w:suppressAutoHyphens/>
        <w:jc w:val="center"/>
        <w:rPr>
          <w:rFonts w:ascii="Times New Roman" w:hAnsi="Times New Roman" w:cs="Times New Roman"/>
          <w:bCs/>
          <w:spacing w:val="-3"/>
        </w:rPr>
      </w:pPr>
    </w:p>
    <w:p w:rsidR="00A53546" w:rsidRPr="00AE0D6E" w:rsidRDefault="00A53546" w:rsidP="00822E6C">
      <w:pPr>
        <w:tabs>
          <w:tab w:val="center" w:pos="4680"/>
        </w:tabs>
        <w:suppressAutoHyphens/>
        <w:jc w:val="center"/>
        <w:rPr>
          <w:rFonts w:ascii="Times New Roman" w:hAnsi="Times New Roman" w:cs="Times New Roman"/>
          <w:bCs/>
          <w:spacing w:val="-3"/>
          <w:u w:val="single"/>
        </w:rPr>
      </w:pPr>
      <w:r w:rsidRPr="00AE0D6E">
        <w:rPr>
          <w:rFonts w:ascii="Times New Roman" w:hAnsi="Times New Roman" w:cs="Times New Roman"/>
          <w:bCs/>
          <w:spacing w:val="-3"/>
          <w:u w:val="single"/>
        </w:rPr>
        <w:t>INTRODUCTION</w:t>
      </w:r>
    </w:p>
    <w:p w:rsidR="00A53546" w:rsidRPr="00AE0D6E" w:rsidRDefault="00A53546" w:rsidP="00822E6C">
      <w:pPr>
        <w:tabs>
          <w:tab w:val="center" w:pos="4680"/>
        </w:tabs>
        <w:suppressAutoHyphens/>
        <w:jc w:val="center"/>
        <w:rPr>
          <w:rFonts w:ascii="Times New Roman" w:hAnsi="Times New Roman" w:cs="Times New Roman"/>
          <w:bCs/>
          <w:spacing w:val="-3"/>
          <w:u w:val="single"/>
        </w:rPr>
      </w:pPr>
    </w:p>
    <w:p w:rsidR="00A53546" w:rsidRPr="00AE0D6E" w:rsidRDefault="00205708" w:rsidP="00205708">
      <w:pPr>
        <w:suppressAutoHyphens/>
        <w:spacing w:line="360" w:lineRule="auto"/>
        <w:rPr>
          <w:rFonts w:ascii="Times New Roman" w:hAnsi="Times New Roman" w:cs="Times New Roman"/>
          <w:bCs/>
          <w:spacing w:val="-3"/>
        </w:rPr>
      </w:pPr>
      <w:r>
        <w:rPr>
          <w:rFonts w:ascii="Times New Roman" w:hAnsi="Times New Roman" w:cs="Times New Roman"/>
          <w:bCs/>
          <w:spacing w:val="-3"/>
        </w:rPr>
        <w:tab/>
      </w:r>
      <w:r>
        <w:rPr>
          <w:rFonts w:ascii="Times New Roman" w:hAnsi="Times New Roman" w:cs="Times New Roman"/>
          <w:bCs/>
          <w:spacing w:val="-3"/>
        </w:rPr>
        <w:tab/>
      </w:r>
      <w:r w:rsidR="00A53546" w:rsidRPr="00AE0D6E">
        <w:rPr>
          <w:rFonts w:ascii="Times New Roman" w:hAnsi="Times New Roman" w:cs="Times New Roman"/>
          <w:bCs/>
          <w:spacing w:val="-3"/>
        </w:rPr>
        <w:t xml:space="preserve">This decision recommends approval and adoption of a full settlement of a natural gas distribution company's annual purchased gas cost tariff. </w:t>
      </w:r>
    </w:p>
    <w:p w:rsidR="00822E6C" w:rsidRPr="00AE0D6E" w:rsidRDefault="00822E6C" w:rsidP="00822E6C">
      <w:pPr>
        <w:tabs>
          <w:tab w:val="center" w:pos="4680"/>
        </w:tabs>
        <w:suppressAutoHyphens/>
        <w:jc w:val="center"/>
        <w:rPr>
          <w:rFonts w:ascii="Times New Roman" w:hAnsi="Times New Roman" w:cs="Times New Roman"/>
          <w:bCs/>
          <w:spacing w:val="-3"/>
        </w:rPr>
      </w:pPr>
    </w:p>
    <w:p w:rsidR="00822E6C" w:rsidRPr="00AE0D6E" w:rsidRDefault="00822E6C" w:rsidP="00822E6C">
      <w:pPr>
        <w:tabs>
          <w:tab w:val="center" w:pos="4680"/>
        </w:tabs>
        <w:suppressAutoHyphens/>
        <w:jc w:val="center"/>
        <w:rPr>
          <w:rFonts w:ascii="Times New Roman" w:hAnsi="Times New Roman" w:cs="Times New Roman"/>
          <w:bCs/>
          <w:spacing w:val="-3"/>
          <w:u w:val="single"/>
        </w:rPr>
      </w:pPr>
      <w:r w:rsidRPr="00AE0D6E">
        <w:rPr>
          <w:rFonts w:ascii="Times New Roman" w:hAnsi="Times New Roman" w:cs="Times New Roman"/>
          <w:bCs/>
          <w:spacing w:val="-3"/>
          <w:u w:val="single"/>
        </w:rPr>
        <w:t>HISTORY OF THE PROCEEDING</w:t>
      </w:r>
    </w:p>
    <w:p w:rsidR="00822E6C" w:rsidRPr="00AE0D6E" w:rsidRDefault="00822E6C" w:rsidP="00013141">
      <w:pPr>
        <w:suppressAutoHyphens/>
        <w:spacing w:line="360" w:lineRule="auto"/>
        <w:jc w:val="center"/>
        <w:rPr>
          <w:rFonts w:ascii="Times New Roman" w:hAnsi="Times New Roman" w:cs="Times New Roman"/>
          <w:bCs/>
          <w:spacing w:val="-3"/>
        </w:rPr>
      </w:pPr>
    </w:p>
    <w:p w:rsidR="00822E6C" w:rsidRPr="00AE0D6E" w:rsidRDefault="00822E6C" w:rsidP="00013141">
      <w:pPr>
        <w:suppressAutoHyphens/>
        <w:spacing w:line="360" w:lineRule="auto"/>
        <w:ind w:firstLine="1440"/>
        <w:rPr>
          <w:rFonts w:ascii="Times New Roman" w:hAnsi="Times New Roman" w:cs="Times New Roman"/>
        </w:rPr>
      </w:pPr>
      <w:r w:rsidRPr="00AE0D6E">
        <w:rPr>
          <w:rFonts w:ascii="Times New Roman" w:hAnsi="Times New Roman" w:cs="Times New Roman"/>
        </w:rPr>
        <w:t>On May 1, 2015, UGI Penn Natural Gas, Inc. (PNG); UGI Central Penn Gas, Inc. (CPG); and UGI Utilities, Inc. – Gas Division (UGI), (collectively UGI Companies) submitted their pre-filing preliminary information in support of their annual purchased gas cost tariffs (PGC) pursuant to 52 Pa. Code §§</w:t>
      </w:r>
      <w:r w:rsidR="009F7AE2">
        <w:rPr>
          <w:rFonts w:ascii="Times New Roman" w:hAnsi="Times New Roman" w:cs="Times New Roman"/>
        </w:rPr>
        <w:t xml:space="preserve"> </w:t>
      </w:r>
      <w:r w:rsidRPr="00AE0D6E">
        <w:rPr>
          <w:rFonts w:ascii="Times New Roman" w:hAnsi="Times New Roman" w:cs="Times New Roman"/>
        </w:rPr>
        <w:t xml:space="preserve">53.64 and 53.65.  </w:t>
      </w:r>
      <w:r w:rsidR="00994942" w:rsidRPr="00AE0D6E">
        <w:rPr>
          <w:rFonts w:ascii="Times New Roman" w:hAnsi="Times New Roman" w:cs="Times New Roman"/>
        </w:rPr>
        <w:t xml:space="preserve">This Recommended Decision addresses the UGI filing at </w:t>
      </w:r>
      <w:r w:rsidR="00994942" w:rsidRPr="00AE0D6E">
        <w:rPr>
          <w:rFonts w:ascii="Times New Roman" w:hAnsi="Times New Roman" w:cs="Times New Roman"/>
          <w:spacing w:val="-3"/>
        </w:rPr>
        <w:t>R-2015-2480950 only.</w:t>
      </w:r>
      <w:r w:rsidR="00994942" w:rsidRPr="00AE0D6E">
        <w:rPr>
          <w:rFonts w:ascii="Times New Roman" w:hAnsi="Times New Roman" w:cs="Times New Roman"/>
        </w:rPr>
        <w:t xml:space="preserve"> </w:t>
      </w:r>
    </w:p>
    <w:p w:rsidR="00822E6C" w:rsidRPr="00AE0D6E" w:rsidRDefault="00822E6C" w:rsidP="00822E6C">
      <w:pPr>
        <w:spacing w:line="360" w:lineRule="auto"/>
        <w:ind w:firstLine="720"/>
        <w:rPr>
          <w:rFonts w:ascii="Times New Roman" w:hAnsi="Times New Roman" w:cs="Times New Roman"/>
        </w:rPr>
      </w:pPr>
    </w:p>
    <w:p w:rsidR="00822E6C" w:rsidRPr="00AE0D6E" w:rsidRDefault="00822E6C" w:rsidP="00822E6C">
      <w:pPr>
        <w:spacing w:line="360" w:lineRule="auto"/>
        <w:ind w:firstLine="720"/>
        <w:rPr>
          <w:rFonts w:ascii="Times New Roman" w:hAnsi="Times New Roman" w:cs="Times New Roman"/>
        </w:rPr>
      </w:pPr>
      <w:r w:rsidRPr="00AE0D6E">
        <w:rPr>
          <w:rFonts w:ascii="Times New Roman" w:hAnsi="Times New Roman" w:cs="Times New Roman"/>
        </w:rPr>
        <w:tab/>
        <w:t>On May 19, 2015 the Office of Consumer Advocate (OCA) filed Notice</w:t>
      </w:r>
      <w:r w:rsidR="007F136E" w:rsidRPr="00AE0D6E">
        <w:rPr>
          <w:rFonts w:ascii="Times New Roman" w:hAnsi="Times New Roman" w:cs="Times New Roman"/>
        </w:rPr>
        <w:t>s of Appearance</w:t>
      </w:r>
      <w:r w:rsidRPr="00AE0D6E">
        <w:rPr>
          <w:rFonts w:ascii="Times New Roman" w:hAnsi="Times New Roman" w:cs="Times New Roman"/>
        </w:rPr>
        <w:t xml:space="preserve"> and Formal Complaints in each of the UGI Companies' proceedings</w:t>
      </w:r>
      <w:r w:rsidR="00545D29" w:rsidRPr="00AE0D6E">
        <w:rPr>
          <w:rFonts w:ascii="Times New Roman" w:hAnsi="Times New Roman" w:cs="Times New Roman"/>
        </w:rPr>
        <w:t>.</w:t>
      </w:r>
      <w:r w:rsidRPr="00AE0D6E">
        <w:rPr>
          <w:rFonts w:ascii="Times New Roman" w:hAnsi="Times New Roman" w:cs="Times New Roman"/>
        </w:rPr>
        <w:t xml:space="preserve"> </w:t>
      </w:r>
    </w:p>
    <w:p w:rsidR="00822E6C" w:rsidRPr="00AE0D6E" w:rsidRDefault="00822E6C" w:rsidP="00822E6C">
      <w:pPr>
        <w:spacing w:line="360" w:lineRule="auto"/>
        <w:ind w:firstLine="720"/>
        <w:rPr>
          <w:rFonts w:ascii="Times New Roman" w:hAnsi="Times New Roman" w:cs="Times New Roman"/>
        </w:rPr>
      </w:pPr>
    </w:p>
    <w:p w:rsidR="00822E6C" w:rsidRPr="00AE0D6E" w:rsidRDefault="00822E6C" w:rsidP="00822E6C">
      <w:pPr>
        <w:spacing w:line="360" w:lineRule="auto"/>
        <w:ind w:firstLine="720"/>
        <w:rPr>
          <w:rFonts w:ascii="Times New Roman" w:hAnsi="Times New Roman" w:cs="Times New Roman"/>
        </w:rPr>
      </w:pPr>
      <w:r w:rsidRPr="00AE0D6E">
        <w:rPr>
          <w:rFonts w:ascii="Times New Roman" w:hAnsi="Times New Roman" w:cs="Times New Roman"/>
        </w:rPr>
        <w:lastRenderedPageBreak/>
        <w:tab/>
        <w:t>On May 22, 2015 the Office of Small Business Advocate (OSBA) filed Notice</w:t>
      </w:r>
      <w:r w:rsidR="007F136E" w:rsidRPr="00AE0D6E">
        <w:rPr>
          <w:rFonts w:ascii="Times New Roman" w:hAnsi="Times New Roman" w:cs="Times New Roman"/>
        </w:rPr>
        <w:t>s</w:t>
      </w:r>
      <w:r w:rsidRPr="00AE0D6E">
        <w:rPr>
          <w:rFonts w:ascii="Times New Roman" w:hAnsi="Times New Roman" w:cs="Times New Roman"/>
        </w:rPr>
        <w:t xml:space="preserve"> of Appearance and Formal Complaints in each of the UGI Companies</w:t>
      </w:r>
      <w:r w:rsidR="00545D29" w:rsidRPr="00AE0D6E">
        <w:rPr>
          <w:rFonts w:ascii="Times New Roman" w:hAnsi="Times New Roman" w:cs="Times New Roman"/>
        </w:rPr>
        <w:t>' dockets</w:t>
      </w:r>
      <w:r w:rsidRPr="00AE0D6E">
        <w:rPr>
          <w:rFonts w:ascii="Times New Roman" w:hAnsi="Times New Roman" w:cs="Times New Roman"/>
        </w:rPr>
        <w:t>.</w:t>
      </w:r>
    </w:p>
    <w:p w:rsidR="00822E6C" w:rsidRPr="00AE0D6E" w:rsidRDefault="00822E6C" w:rsidP="00822E6C">
      <w:pPr>
        <w:spacing w:line="360" w:lineRule="auto"/>
        <w:ind w:firstLine="720"/>
        <w:rPr>
          <w:rFonts w:ascii="Times New Roman" w:hAnsi="Times New Roman" w:cs="Times New Roman"/>
        </w:rPr>
      </w:pPr>
    </w:p>
    <w:p w:rsidR="00822E6C" w:rsidRPr="00AE0D6E" w:rsidRDefault="00822E6C" w:rsidP="00822E6C">
      <w:pPr>
        <w:spacing w:line="360" w:lineRule="auto"/>
        <w:ind w:firstLine="720"/>
        <w:rPr>
          <w:rFonts w:ascii="Times New Roman" w:hAnsi="Times New Roman" w:cs="Times New Roman"/>
          <w:b/>
        </w:rPr>
      </w:pPr>
      <w:r w:rsidRPr="00AE0D6E">
        <w:rPr>
          <w:rFonts w:ascii="Times New Roman" w:hAnsi="Times New Roman" w:cs="Times New Roman"/>
        </w:rPr>
        <w:tab/>
        <w:t>The Commission's Bureau of Investigation &amp; Enforcement (I&amp;E) filed Notice</w:t>
      </w:r>
      <w:r w:rsidR="007F136E" w:rsidRPr="00AE0D6E">
        <w:rPr>
          <w:rFonts w:ascii="Times New Roman" w:hAnsi="Times New Roman" w:cs="Times New Roman"/>
        </w:rPr>
        <w:t>s</w:t>
      </w:r>
      <w:r w:rsidRPr="00AE0D6E">
        <w:rPr>
          <w:rFonts w:ascii="Times New Roman" w:hAnsi="Times New Roman" w:cs="Times New Roman"/>
        </w:rPr>
        <w:t xml:space="preserve"> of Appearance in each of the UGI Companies</w:t>
      </w:r>
      <w:r w:rsidR="00205708">
        <w:rPr>
          <w:rFonts w:ascii="Times New Roman" w:hAnsi="Times New Roman" w:cs="Times New Roman"/>
        </w:rPr>
        <w:t>'</w:t>
      </w:r>
      <w:r w:rsidRPr="00AE0D6E">
        <w:rPr>
          <w:rFonts w:ascii="Times New Roman" w:hAnsi="Times New Roman" w:cs="Times New Roman"/>
        </w:rPr>
        <w:t xml:space="preserve"> proceedings on May 27, 2015.  </w:t>
      </w:r>
    </w:p>
    <w:p w:rsidR="00822E6C" w:rsidRPr="00AE0D6E" w:rsidRDefault="00822E6C" w:rsidP="00822E6C">
      <w:pPr>
        <w:spacing w:line="360" w:lineRule="auto"/>
        <w:ind w:firstLine="720"/>
        <w:rPr>
          <w:rFonts w:ascii="Times New Roman" w:hAnsi="Times New Roman" w:cs="Times New Roman"/>
        </w:rPr>
      </w:pPr>
    </w:p>
    <w:p w:rsidR="00822E6C" w:rsidRPr="00AE0D6E" w:rsidRDefault="00822E6C" w:rsidP="00822E6C">
      <w:pPr>
        <w:spacing w:line="360" w:lineRule="auto"/>
        <w:ind w:firstLine="720"/>
        <w:rPr>
          <w:rFonts w:ascii="Times New Roman" w:hAnsi="Times New Roman" w:cs="Times New Roman"/>
        </w:rPr>
      </w:pPr>
      <w:r w:rsidRPr="00AE0D6E">
        <w:rPr>
          <w:rFonts w:ascii="Times New Roman" w:hAnsi="Times New Roman" w:cs="Times New Roman"/>
        </w:rPr>
        <w:tab/>
        <w:t xml:space="preserve">Definitive PGC filings were filed on June 1, 2015.  The proposed PGC tariffs have proposed effective dates of December 1, 2015.  </w:t>
      </w:r>
    </w:p>
    <w:p w:rsidR="00822E6C" w:rsidRPr="00AE0D6E" w:rsidRDefault="00822E6C" w:rsidP="00822E6C">
      <w:pPr>
        <w:spacing w:line="360" w:lineRule="auto"/>
        <w:ind w:firstLine="720"/>
        <w:rPr>
          <w:rFonts w:ascii="Times New Roman" w:hAnsi="Times New Roman" w:cs="Times New Roman"/>
        </w:rPr>
      </w:pPr>
      <w:r w:rsidRPr="00AE0D6E">
        <w:rPr>
          <w:rFonts w:ascii="Times New Roman" w:hAnsi="Times New Roman" w:cs="Times New Roman"/>
        </w:rPr>
        <w:tab/>
        <w:t xml:space="preserve"> </w:t>
      </w:r>
    </w:p>
    <w:p w:rsidR="00822E6C" w:rsidRPr="00AE0D6E" w:rsidRDefault="00822E6C" w:rsidP="00822E6C">
      <w:pPr>
        <w:pStyle w:val="BodyText"/>
        <w:spacing w:line="360" w:lineRule="auto"/>
        <w:rPr>
          <w:sz w:val="24"/>
          <w:szCs w:val="24"/>
        </w:rPr>
      </w:pPr>
      <w:r w:rsidRPr="00AE0D6E">
        <w:rPr>
          <w:sz w:val="24"/>
          <w:szCs w:val="24"/>
        </w:rPr>
        <w:tab/>
      </w:r>
      <w:r w:rsidRPr="00AE0D6E">
        <w:rPr>
          <w:sz w:val="24"/>
          <w:szCs w:val="24"/>
        </w:rPr>
        <w:tab/>
        <w:t>After consultation with counsel, a Prehearing Conference was scheduled for Friday, June 12, 2015.  I issued a prehearing order on June 4, 2015, which set forth some of the requirements for formal proceedings before the Commission and directed that prehearing memoranda be filed by the parties on or before noon on June 11, 2015.  Each party complied by filing a prehearing memo on June 11, 2015.</w:t>
      </w:r>
    </w:p>
    <w:p w:rsidR="00822E6C" w:rsidRPr="00AE0D6E" w:rsidRDefault="00822E6C" w:rsidP="00822E6C">
      <w:pPr>
        <w:pStyle w:val="BodyText"/>
        <w:spacing w:line="360" w:lineRule="auto"/>
        <w:rPr>
          <w:sz w:val="24"/>
          <w:szCs w:val="24"/>
        </w:rPr>
      </w:pPr>
    </w:p>
    <w:p w:rsidR="00822E6C" w:rsidRPr="00AE0D6E" w:rsidRDefault="00822E6C" w:rsidP="00822E6C">
      <w:pPr>
        <w:pStyle w:val="BodyText"/>
        <w:spacing w:line="360" w:lineRule="auto"/>
        <w:rPr>
          <w:spacing w:val="-3"/>
          <w:sz w:val="24"/>
          <w:szCs w:val="24"/>
        </w:rPr>
      </w:pPr>
      <w:r w:rsidRPr="00AE0D6E">
        <w:rPr>
          <w:sz w:val="24"/>
          <w:szCs w:val="24"/>
        </w:rPr>
        <w:tab/>
      </w:r>
      <w:r w:rsidRPr="00AE0D6E">
        <w:rPr>
          <w:sz w:val="24"/>
          <w:szCs w:val="24"/>
        </w:rPr>
        <w:tab/>
      </w:r>
      <w:r w:rsidR="00B643C6" w:rsidRPr="00AE0D6E">
        <w:rPr>
          <w:sz w:val="24"/>
          <w:szCs w:val="24"/>
        </w:rPr>
        <w:t xml:space="preserve">The </w:t>
      </w:r>
      <w:r w:rsidRPr="00AE0D6E">
        <w:rPr>
          <w:spacing w:val="-3"/>
          <w:sz w:val="24"/>
          <w:szCs w:val="24"/>
        </w:rPr>
        <w:t xml:space="preserve">Prehearing Conference was held as scheduled, with the following counsel appearing:  on behalf of the three UGI companies, Danielle </w:t>
      </w:r>
      <w:proofErr w:type="spellStart"/>
      <w:r w:rsidRPr="00AE0D6E">
        <w:rPr>
          <w:spacing w:val="-3"/>
          <w:sz w:val="24"/>
          <w:szCs w:val="24"/>
        </w:rPr>
        <w:t>Jouenne</w:t>
      </w:r>
      <w:proofErr w:type="spellEnd"/>
      <w:r w:rsidRPr="00AE0D6E">
        <w:rPr>
          <w:spacing w:val="-3"/>
          <w:sz w:val="24"/>
          <w:szCs w:val="24"/>
        </w:rPr>
        <w:t>, Esq., Mark Morrow, Esq.</w:t>
      </w:r>
      <w:proofErr w:type="gramStart"/>
      <w:r w:rsidRPr="00AE0D6E">
        <w:rPr>
          <w:spacing w:val="-3"/>
          <w:sz w:val="24"/>
          <w:szCs w:val="24"/>
        </w:rPr>
        <w:t>;</w:t>
      </w:r>
      <w:r w:rsidR="00B643C6" w:rsidRPr="00AE0D6E">
        <w:rPr>
          <w:spacing w:val="-3"/>
          <w:sz w:val="24"/>
          <w:szCs w:val="24"/>
        </w:rPr>
        <w:t xml:space="preserve">  </w:t>
      </w:r>
      <w:r w:rsidRPr="00AE0D6E">
        <w:rPr>
          <w:spacing w:val="-3"/>
          <w:sz w:val="24"/>
          <w:szCs w:val="24"/>
        </w:rPr>
        <w:t>on</w:t>
      </w:r>
      <w:proofErr w:type="gramEnd"/>
      <w:r w:rsidRPr="00AE0D6E">
        <w:rPr>
          <w:spacing w:val="-3"/>
          <w:sz w:val="24"/>
          <w:szCs w:val="24"/>
        </w:rPr>
        <w:t xml:space="preserve"> behalf of the OCA, Lauren M. Burge, Esq.; on behalf of the OSBA, Steven Gray, Esq.; on behalf of I&amp;E, Scott Granger, Esq.</w:t>
      </w:r>
    </w:p>
    <w:p w:rsidR="00822E6C" w:rsidRPr="00AE0D6E" w:rsidRDefault="00822E6C" w:rsidP="00822E6C">
      <w:pPr>
        <w:tabs>
          <w:tab w:val="left" w:pos="-720"/>
        </w:tabs>
        <w:suppressAutoHyphens/>
        <w:spacing w:line="360" w:lineRule="auto"/>
        <w:ind w:firstLine="1440"/>
        <w:rPr>
          <w:rFonts w:ascii="Times New Roman" w:hAnsi="Times New Roman" w:cs="Times New Roman"/>
          <w:spacing w:val="-3"/>
        </w:rPr>
      </w:pPr>
    </w:p>
    <w:p w:rsidR="00822E6C" w:rsidRPr="00AE0D6E" w:rsidRDefault="00822E6C" w:rsidP="00822E6C">
      <w:pPr>
        <w:spacing w:line="360" w:lineRule="auto"/>
        <w:rPr>
          <w:rFonts w:ascii="Times New Roman" w:hAnsi="Times New Roman" w:cs="Times New Roman"/>
        </w:rPr>
      </w:pPr>
      <w:r w:rsidRPr="00AE0D6E">
        <w:rPr>
          <w:rFonts w:ascii="Times New Roman" w:hAnsi="Times New Roman" w:cs="Times New Roman"/>
        </w:rPr>
        <w:tab/>
      </w:r>
      <w:r w:rsidRPr="00AE0D6E">
        <w:rPr>
          <w:rFonts w:ascii="Times New Roman" w:hAnsi="Times New Roman" w:cs="Times New Roman"/>
        </w:rPr>
        <w:tab/>
      </w:r>
      <w:r w:rsidR="00994942" w:rsidRPr="00AE0D6E">
        <w:rPr>
          <w:rFonts w:ascii="Times New Roman" w:hAnsi="Times New Roman" w:cs="Times New Roman"/>
        </w:rPr>
        <w:t xml:space="preserve">The cases were consolidated for purposes of litigation but not decision.  </w:t>
      </w:r>
      <w:r w:rsidRPr="00AE0D6E">
        <w:rPr>
          <w:rFonts w:ascii="Times New Roman" w:hAnsi="Times New Roman" w:cs="Times New Roman"/>
        </w:rPr>
        <w:t xml:space="preserve">The parties agreed upon a schedule, which is set forth and adopted in the Scheduling Order issued as amended June 12, 2015.  Counsel for the UGI companies indicated that a proposed protective order would be circulated and then filed in the near future.  </w:t>
      </w:r>
    </w:p>
    <w:p w:rsidR="00445F4B" w:rsidRPr="00AE0D6E" w:rsidRDefault="00445F4B" w:rsidP="00822E6C">
      <w:pPr>
        <w:spacing w:line="360" w:lineRule="auto"/>
        <w:rPr>
          <w:rFonts w:ascii="Times New Roman" w:hAnsi="Times New Roman" w:cs="Times New Roman"/>
        </w:rPr>
      </w:pPr>
    </w:p>
    <w:p w:rsidR="00445F4B" w:rsidRPr="00AE0D6E" w:rsidRDefault="00445F4B" w:rsidP="00822E6C">
      <w:pPr>
        <w:spacing w:line="360" w:lineRule="auto"/>
        <w:rPr>
          <w:rFonts w:ascii="Times New Roman" w:hAnsi="Times New Roman" w:cs="Times New Roman"/>
        </w:rPr>
      </w:pPr>
      <w:r w:rsidRPr="00AE0D6E">
        <w:rPr>
          <w:rFonts w:ascii="Times New Roman" w:hAnsi="Times New Roman" w:cs="Times New Roman"/>
        </w:rPr>
        <w:tab/>
      </w:r>
      <w:r w:rsidRPr="00AE0D6E">
        <w:rPr>
          <w:rFonts w:ascii="Times New Roman" w:hAnsi="Times New Roman" w:cs="Times New Roman"/>
        </w:rPr>
        <w:tab/>
        <w:t xml:space="preserve">On June 29, 2015, the UGI Distribution Companies Industrial Intervenors (UDCII) filed a Petition to </w:t>
      </w:r>
      <w:proofErr w:type="gramStart"/>
      <w:r w:rsidRPr="00AE0D6E">
        <w:rPr>
          <w:rFonts w:ascii="Times New Roman" w:hAnsi="Times New Roman" w:cs="Times New Roman"/>
        </w:rPr>
        <w:t>Intervene</w:t>
      </w:r>
      <w:proofErr w:type="gramEnd"/>
      <w:r w:rsidRPr="00AE0D6E">
        <w:rPr>
          <w:rFonts w:ascii="Times New Roman" w:hAnsi="Times New Roman" w:cs="Times New Roman"/>
        </w:rPr>
        <w:t xml:space="preserve"> in this matter, which was granted by Order dated July 2, 2015.</w:t>
      </w:r>
    </w:p>
    <w:p w:rsidR="00822E6C" w:rsidRPr="00AE0D6E" w:rsidRDefault="00822E6C" w:rsidP="00822E6C">
      <w:pPr>
        <w:spacing w:line="360" w:lineRule="auto"/>
        <w:rPr>
          <w:rFonts w:ascii="Times New Roman" w:hAnsi="Times New Roman" w:cs="Times New Roman"/>
        </w:rPr>
      </w:pPr>
    </w:p>
    <w:p w:rsidR="00822E6C" w:rsidRPr="00AE0D6E" w:rsidRDefault="00205708" w:rsidP="00822E6C">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On July 2, 2015, c</w:t>
      </w:r>
      <w:r w:rsidR="00822E6C" w:rsidRPr="00AE0D6E">
        <w:rPr>
          <w:rFonts w:ascii="Times New Roman" w:hAnsi="Times New Roman" w:cs="Times New Roman"/>
        </w:rPr>
        <w:t xml:space="preserve">ounsel for the UGI companies </w:t>
      </w:r>
      <w:proofErr w:type="spellStart"/>
      <w:r w:rsidR="00822E6C" w:rsidRPr="00AE0D6E">
        <w:rPr>
          <w:rFonts w:ascii="Times New Roman" w:hAnsi="Times New Roman" w:cs="Times New Roman"/>
        </w:rPr>
        <w:t>efiled</w:t>
      </w:r>
      <w:proofErr w:type="spellEnd"/>
      <w:r w:rsidR="00822E6C" w:rsidRPr="00AE0D6E">
        <w:rPr>
          <w:rFonts w:ascii="Times New Roman" w:hAnsi="Times New Roman" w:cs="Times New Roman"/>
        </w:rPr>
        <w:t xml:space="preserve"> and served a Joint Petition for Protective Order which indicated that counsel for all parties agreed with the wording.  The Joint Petition was granted by Order issued July 2, 2015.</w:t>
      </w:r>
    </w:p>
    <w:p w:rsidR="006F097E" w:rsidRPr="00AE0D6E" w:rsidRDefault="006F097E" w:rsidP="00822E6C">
      <w:pPr>
        <w:spacing w:line="360" w:lineRule="auto"/>
        <w:rPr>
          <w:rFonts w:ascii="Times New Roman" w:hAnsi="Times New Roman" w:cs="Times New Roman"/>
        </w:rPr>
      </w:pPr>
    </w:p>
    <w:p w:rsidR="006F097E" w:rsidRPr="00AE0D6E" w:rsidRDefault="006F097E" w:rsidP="00822E6C">
      <w:pPr>
        <w:spacing w:line="360" w:lineRule="auto"/>
        <w:rPr>
          <w:rFonts w:ascii="Times New Roman" w:hAnsi="Times New Roman" w:cs="Times New Roman"/>
        </w:rPr>
      </w:pPr>
      <w:r w:rsidRPr="00AE0D6E">
        <w:rPr>
          <w:rFonts w:ascii="Times New Roman" w:hAnsi="Times New Roman" w:cs="Times New Roman"/>
        </w:rPr>
        <w:tab/>
      </w:r>
      <w:r w:rsidRPr="00AE0D6E">
        <w:rPr>
          <w:rFonts w:ascii="Times New Roman" w:hAnsi="Times New Roman" w:cs="Times New Roman"/>
        </w:rPr>
        <w:tab/>
        <w:t>On July 22, 2015, prior to the evidentiary hearings, counsel for the UGI companies informed me that a full settlement had been reached.  The procedural schedule was suspended, and the parties were permitted to seek admission of testimony and exhibits by motion instead of attending a formal hearing.  On July 24, 2015, the parties filed a Stipulation of Admission in Evidence.  On August 17, 2015, I issued an Order granting the admission of testimony and exhibits into the record.</w:t>
      </w:r>
    </w:p>
    <w:p w:rsidR="006F097E" w:rsidRPr="00AE0D6E" w:rsidRDefault="006F097E" w:rsidP="00822E6C">
      <w:pPr>
        <w:spacing w:line="360" w:lineRule="auto"/>
        <w:rPr>
          <w:rFonts w:ascii="Times New Roman" w:hAnsi="Times New Roman" w:cs="Times New Roman"/>
        </w:rPr>
      </w:pPr>
    </w:p>
    <w:p w:rsidR="006F097E" w:rsidRPr="00AE0D6E" w:rsidRDefault="006F097E" w:rsidP="00822E6C">
      <w:pPr>
        <w:spacing w:line="360" w:lineRule="auto"/>
        <w:rPr>
          <w:rFonts w:ascii="Times New Roman" w:hAnsi="Times New Roman" w:cs="Times New Roman"/>
        </w:rPr>
      </w:pPr>
      <w:r w:rsidRPr="00AE0D6E">
        <w:rPr>
          <w:rFonts w:ascii="Times New Roman" w:hAnsi="Times New Roman" w:cs="Times New Roman"/>
        </w:rPr>
        <w:tab/>
      </w:r>
      <w:r w:rsidRPr="00AE0D6E">
        <w:rPr>
          <w:rFonts w:ascii="Times New Roman" w:hAnsi="Times New Roman" w:cs="Times New Roman"/>
        </w:rPr>
        <w:tab/>
        <w:t>On August 19, 2015, the parties filed their Stipulation in Settlement of Section 1307(f) Rate Investigation.  The Companies, the OCA, the OSBA, and the Commission's Bureau of I&amp;E have signed the agreement.  The only remaining party, the UGI Distribution Companies Industrial Intervenors, does not oppose it.</w:t>
      </w:r>
    </w:p>
    <w:p w:rsidR="006F097E" w:rsidRPr="00AE0D6E" w:rsidRDefault="006F097E" w:rsidP="00822E6C">
      <w:pPr>
        <w:spacing w:line="360" w:lineRule="auto"/>
        <w:rPr>
          <w:rFonts w:ascii="Times New Roman" w:hAnsi="Times New Roman" w:cs="Times New Roman"/>
        </w:rPr>
      </w:pPr>
    </w:p>
    <w:p w:rsidR="006F097E" w:rsidRPr="00AE0D6E" w:rsidRDefault="006F097E" w:rsidP="00822E6C">
      <w:pPr>
        <w:spacing w:line="360" w:lineRule="auto"/>
        <w:rPr>
          <w:rFonts w:ascii="Times New Roman" w:hAnsi="Times New Roman" w:cs="Times New Roman"/>
        </w:rPr>
      </w:pPr>
      <w:r w:rsidRPr="00AE0D6E">
        <w:rPr>
          <w:rFonts w:ascii="Times New Roman" w:hAnsi="Times New Roman" w:cs="Times New Roman"/>
        </w:rPr>
        <w:tab/>
      </w:r>
      <w:r w:rsidRPr="00AE0D6E">
        <w:rPr>
          <w:rFonts w:ascii="Times New Roman" w:hAnsi="Times New Roman" w:cs="Times New Roman"/>
        </w:rPr>
        <w:tab/>
        <w:t>The Settlement is ripe for review.</w:t>
      </w:r>
    </w:p>
    <w:p w:rsidR="00560166" w:rsidRPr="00AE0D6E" w:rsidRDefault="00560166" w:rsidP="00822E6C">
      <w:pPr>
        <w:spacing w:line="360" w:lineRule="auto"/>
        <w:rPr>
          <w:rFonts w:ascii="Times New Roman" w:hAnsi="Times New Roman" w:cs="Times New Roman"/>
        </w:rPr>
      </w:pPr>
    </w:p>
    <w:p w:rsidR="00822E6C" w:rsidRPr="00AE0D6E" w:rsidRDefault="00A1393F" w:rsidP="00A1393F">
      <w:pPr>
        <w:spacing w:line="360" w:lineRule="auto"/>
        <w:jc w:val="center"/>
        <w:rPr>
          <w:rFonts w:ascii="Times New Roman" w:hAnsi="Times New Roman" w:cs="Times New Roman"/>
          <w:u w:val="single"/>
        </w:rPr>
      </w:pPr>
      <w:r w:rsidRPr="00AE0D6E">
        <w:rPr>
          <w:rFonts w:ascii="Times New Roman" w:hAnsi="Times New Roman" w:cs="Times New Roman"/>
          <w:u w:val="single"/>
        </w:rPr>
        <w:t>FINDINGS OF FACT</w:t>
      </w:r>
    </w:p>
    <w:p w:rsidR="00A1393F" w:rsidRPr="00AE0D6E" w:rsidRDefault="00A1393F" w:rsidP="00AE0D6E">
      <w:pPr>
        <w:spacing w:line="360" w:lineRule="auto"/>
        <w:rPr>
          <w:rFonts w:ascii="Times New Roman" w:hAnsi="Times New Roman" w:cs="Times New Roman"/>
          <w:u w:val="single"/>
        </w:rPr>
      </w:pPr>
    </w:p>
    <w:p w:rsidR="00A1393F" w:rsidRPr="00AE0D6E" w:rsidRDefault="00A1393F" w:rsidP="00AE0D6E">
      <w:pPr>
        <w:spacing w:line="360" w:lineRule="auto"/>
        <w:rPr>
          <w:rFonts w:ascii="Times New Roman" w:hAnsi="Times New Roman" w:cs="Times New Roman"/>
        </w:rPr>
      </w:pPr>
      <w:r w:rsidRPr="00AE0D6E">
        <w:rPr>
          <w:rFonts w:ascii="Times New Roman" w:hAnsi="Times New Roman" w:cs="Times New Roman"/>
        </w:rPr>
        <w:tab/>
      </w:r>
      <w:r w:rsidRPr="00AE0D6E">
        <w:rPr>
          <w:rFonts w:ascii="Times New Roman" w:hAnsi="Times New Roman" w:cs="Times New Roman"/>
        </w:rPr>
        <w:tab/>
        <w:t>1.</w:t>
      </w:r>
      <w:r w:rsidRPr="00AE0D6E">
        <w:rPr>
          <w:rFonts w:ascii="Times New Roman" w:hAnsi="Times New Roman" w:cs="Times New Roman"/>
        </w:rPr>
        <w:tab/>
        <w:t>UGI is a natural gas distribution company with gross intrastate annual operating revenues in excess of $40 million and is authorized by the provisions of Section 1307(f) of the Public Utility Code, and the Commission's gas cost recovery regulations at 52 Pa.Code §§ 53.61-53.68 to make annual purchased gas cost (PGC) f</w:t>
      </w:r>
      <w:r w:rsidR="00994942" w:rsidRPr="00AE0D6E">
        <w:rPr>
          <w:rFonts w:ascii="Times New Roman" w:hAnsi="Times New Roman" w:cs="Times New Roman"/>
        </w:rPr>
        <w:t>i</w:t>
      </w:r>
      <w:r w:rsidRPr="00AE0D6E">
        <w:rPr>
          <w:rFonts w:ascii="Times New Roman" w:hAnsi="Times New Roman" w:cs="Times New Roman"/>
        </w:rPr>
        <w:t xml:space="preserve">lings proposing gas rate modifications to reflect increases or decreases in its natural gas costs.  </w:t>
      </w:r>
    </w:p>
    <w:p w:rsidR="00A1393F" w:rsidRPr="00AE0D6E" w:rsidRDefault="00A1393F" w:rsidP="00AE0D6E">
      <w:pPr>
        <w:spacing w:line="360" w:lineRule="auto"/>
        <w:rPr>
          <w:rFonts w:ascii="Times New Roman" w:hAnsi="Times New Roman" w:cs="Times New Roman"/>
        </w:rPr>
      </w:pPr>
    </w:p>
    <w:p w:rsidR="00A1393F" w:rsidRPr="00AE0D6E" w:rsidRDefault="00A1393F" w:rsidP="00AE0D6E">
      <w:pPr>
        <w:spacing w:line="360" w:lineRule="auto"/>
        <w:rPr>
          <w:rFonts w:ascii="Times New Roman" w:hAnsi="Times New Roman" w:cs="Times New Roman"/>
        </w:rPr>
      </w:pPr>
      <w:r w:rsidRPr="00AE0D6E">
        <w:rPr>
          <w:rFonts w:ascii="Times New Roman" w:hAnsi="Times New Roman" w:cs="Times New Roman"/>
        </w:rPr>
        <w:tab/>
      </w:r>
      <w:r w:rsidRPr="00AE0D6E">
        <w:rPr>
          <w:rFonts w:ascii="Times New Roman" w:hAnsi="Times New Roman" w:cs="Times New Roman"/>
        </w:rPr>
        <w:tab/>
        <w:t>2.</w:t>
      </w:r>
      <w:r w:rsidRPr="00AE0D6E">
        <w:rPr>
          <w:rFonts w:ascii="Times New Roman" w:hAnsi="Times New Roman" w:cs="Times New Roman"/>
        </w:rPr>
        <w:tab/>
        <w:t>The Office of Consumer Advocate</w:t>
      </w:r>
      <w:r w:rsidR="003472E0" w:rsidRPr="00AE0D6E">
        <w:rPr>
          <w:rFonts w:ascii="Times New Roman" w:hAnsi="Times New Roman" w:cs="Times New Roman"/>
        </w:rPr>
        <w:t xml:space="preserve"> is authorized to represent the interests of consumers before the Commission.  Act 161 of 1976, 71 P.S. Section 309-2.</w:t>
      </w:r>
    </w:p>
    <w:p w:rsidR="00A1393F" w:rsidRPr="00AE0D6E" w:rsidRDefault="00A1393F" w:rsidP="00AE0D6E">
      <w:pPr>
        <w:spacing w:line="360" w:lineRule="auto"/>
        <w:rPr>
          <w:rFonts w:ascii="Times New Roman" w:hAnsi="Times New Roman" w:cs="Times New Roman"/>
        </w:rPr>
      </w:pPr>
    </w:p>
    <w:p w:rsidR="003472E0" w:rsidRPr="00AE0D6E" w:rsidRDefault="00A1393F" w:rsidP="00AE0D6E">
      <w:pPr>
        <w:pStyle w:val="Pleading2L3"/>
        <w:numPr>
          <w:ilvl w:val="0"/>
          <w:numId w:val="0"/>
        </w:numPr>
        <w:tabs>
          <w:tab w:val="num" w:pos="0"/>
        </w:tabs>
        <w:spacing w:line="360" w:lineRule="auto"/>
        <w:contextualSpacing/>
        <w:outlineLvl w:val="9"/>
        <w:rPr>
          <w:szCs w:val="24"/>
        </w:rPr>
      </w:pPr>
      <w:r w:rsidRPr="00AE0D6E">
        <w:rPr>
          <w:szCs w:val="24"/>
        </w:rPr>
        <w:tab/>
      </w:r>
      <w:r w:rsidRPr="00AE0D6E">
        <w:rPr>
          <w:szCs w:val="24"/>
        </w:rPr>
        <w:tab/>
        <w:t>3.</w:t>
      </w:r>
      <w:r w:rsidRPr="00AE0D6E">
        <w:rPr>
          <w:szCs w:val="24"/>
        </w:rPr>
        <w:tab/>
        <w:t>The Commission's Bureau of Investigation and Enforcement</w:t>
      </w:r>
      <w:r w:rsidR="003472E0" w:rsidRPr="00AE0D6E">
        <w:rPr>
          <w:szCs w:val="24"/>
        </w:rPr>
        <w:t xml:space="preserve"> (I&amp;E)</w:t>
      </w:r>
      <w:r w:rsidR="00BC2E92" w:rsidRPr="00AE0D6E">
        <w:rPr>
          <w:szCs w:val="24"/>
        </w:rPr>
        <w:t xml:space="preserve"> serves as the prosecutory bureau for purposes of representing the public interest in ratemaking and </w:t>
      </w:r>
      <w:r w:rsidR="00BC2E92" w:rsidRPr="00AE0D6E">
        <w:rPr>
          <w:szCs w:val="24"/>
        </w:rPr>
        <w:lastRenderedPageBreak/>
        <w:t xml:space="preserve">service matters before the Office of Administrative Law Judge and enforcing compliance with the state and federal motor carrier safety and gas safety laws and regulations.  </w:t>
      </w:r>
      <w:r w:rsidR="003472E0" w:rsidRPr="00AE0D6E">
        <w:rPr>
          <w:i/>
          <w:szCs w:val="24"/>
        </w:rPr>
        <w:t xml:space="preserve">Implementation of Act 129 of 2008 Organization of Bureaus and Offices, </w:t>
      </w:r>
      <w:r w:rsidR="003472E0" w:rsidRPr="00AE0D6E">
        <w:rPr>
          <w:szCs w:val="24"/>
        </w:rPr>
        <w:t>Docket No. M-2008-2071852 (Order entered August 11, 2011).</w:t>
      </w:r>
    </w:p>
    <w:p w:rsidR="00A1393F" w:rsidRPr="00AE0D6E" w:rsidRDefault="00A1393F" w:rsidP="00AE0D6E">
      <w:pPr>
        <w:spacing w:line="360" w:lineRule="auto"/>
        <w:rPr>
          <w:rFonts w:ascii="Times New Roman" w:hAnsi="Times New Roman" w:cs="Times New Roman"/>
        </w:rPr>
      </w:pPr>
    </w:p>
    <w:p w:rsidR="00A1393F" w:rsidRPr="00AE0D6E" w:rsidRDefault="00A1393F" w:rsidP="00AE0D6E">
      <w:pPr>
        <w:spacing w:line="360" w:lineRule="auto"/>
        <w:rPr>
          <w:rFonts w:ascii="Times New Roman" w:hAnsi="Times New Roman" w:cs="Times New Roman"/>
        </w:rPr>
      </w:pPr>
      <w:r w:rsidRPr="00AE0D6E">
        <w:rPr>
          <w:rFonts w:ascii="Times New Roman" w:hAnsi="Times New Roman" w:cs="Times New Roman"/>
        </w:rPr>
        <w:tab/>
      </w:r>
      <w:r w:rsidRPr="00AE0D6E">
        <w:rPr>
          <w:rFonts w:ascii="Times New Roman" w:hAnsi="Times New Roman" w:cs="Times New Roman"/>
        </w:rPr>
        <w:tab/>
        <w:t>4.</w:t>
      </w:r>
      <w:r w:rsidRPr="00AE0D6E">
        <w:rPr>
          <w:rFonts w:ascii="Times New Roman" w:hAnsi="Times New Roman" w:cs="Times New Roman"/>
        </w:rPr>
        <w:tab/>
        <w:t>The Office of Small Business Advocate</w:t>
      </w:r>
      <w:r w:rsidR="003472E0" w:rsidRPr="00AE0D6E">
        <w:rPr>
          <w:rFonts w:ascii="Times New Roman" w:hAnsi="Times New Roman" w:cs="Times New Roman"/>
        </w:rPr>
        <w:t xml:space="preserve"> is authorized and directed to represent the interest</w:t>
      </w:r>
      <w:r w:rsidR="00205708">
        <w:rPr>
          <w:rFonts w:ascii="Times New Roman" w:hAnsi="Times New Roman" w:cs="Times New Roman"/>
        </w:rPr>
        <w:t>s</w:t>
      </w:r>
      <w:r w:rsidR="003472E0" w:rsidRPr="00AE0D6E">
        <w:rPr>
          <w:rFonts w:ascii="Times New Roman" w:hAnsi="Times New Roman" w:cs="Times New Roman"/>
        </w:rPr>
        <w:t xml:space="preserve"> of small business consumers of utility service in Pennsylvania under the provisions of the Small Business Advocate Act, Act 181 of 1988, 73 P.S. §§ 399.41-399.50.</w:t>
      </w:r>
    </w:p>
    <w:p w:rsidR="00A1393F" w:rsidRPr="00AE0D6E" w:rsidRDefault="00A1393F" w:rsidP="00AE0D6E">
      <w:pPr>
        <w:spacing w:line="360" w:lineRule="auto"/>
        <w:rPr>
          <w:rFonts w:ascii="Times New Roman" w:hAnsi="Times New Roman" w:cs="Times New Roman"/>
        </w:rPr>
      </w:pPr>
    </w:p>
    <w:p w:rsidR="00A1393F" w:rsidRPr="00AE0D6E" w:rsidRDefault="00A1393F" w:rsidP="00AE0D6E">
      <w:pPr>
        <w:spacing w:line="360" w:lineRule="auto"/>
        <w:rPr>
          <w:rFonts w:ascii="Times New Roman" w:hAnsi="Times New Roman" w:cs="Times New Roman"/>
        </w:rPr>
      </w:pPr>
      <w:r w:rsidRPr="00AE0D6E">
        <w:rPr>
          <w:rFonts w:ascii="Times New Roman" w:hAnsi="Times New Roman" w:cs="Times New Roman"/>
        </w:rPr>
        <w:tab/>
      </w:r>
      <w:r w:rsidRPr="00AE0D6E">
        <w:rPr>
          <w:rFonts w:ascii="Times New Roman" w:hAnsi="Times New Roman" w:cs="Times New Roman"/>
        </w:rPr>
        <w:tab/>
        <w:t>5.</w:t>
      </w:r>
      <w:r w:rsidRPr="00AE0D6E">
        <w:rPr>
          <w:rFonts w:ascii="Times New Roman" w:hAnsi="Times New Roman" w:cs="Times New Roman"/>
        </w:rPr>
        <w:tab/>
        <w:t xml:space="preserve">The UGI Distribution Companies Industrial Intervenors </w:t>
      </w:r>
      <w:r w:rsidR="00E37471" w:rsidRPr="00AE0D6E">
        <w:rPr>
          <w:rFonts w:ascii="Times New Roman" w:hAnsi="Times New Roman" w:cs="Times New Roman"/>
        </w:rPr>
        <w:t xml:space="preserve">is an ad hoc group of large volume customers receiving transportation and related services from UGI under transportation rate schedules.  UDCII members use substantial volumes of natural gas in their manufacturing and operations processes, and natural gas costs comprise a significant element of their respective costs of operations.  </w:t>
      </w:r>
    </w:p>
    <w:p w:rsidR="00093679" w:rsidRPr="00AE0D6E" w:rsidRDefault="00093679" w:rsidP="00AE0D6E">
      <w:pPr>
        <w:spacing w:line="360" w:lineRule="auto"/>
        <w:rPr>
          <w:rFonts w:ascii="Times New Roman" w:hAnsi="Times New Roman" w:cs="Times New Roman"/>
        </w:rPr>
      </w:pPr>
    </w:p>
    <w:p w:rsidR="00093679" w:rsidRPr="00AE0D6E" w:rsidRDefault="00093679" w:rsidP="00AE0D6E">
      <w:pPr>
        <w:spacing w:line="360" w:lineRule="auto"/>
        <w:rPr>
          <w:rFonts w:ascii="Times New Roman" w:hAnsi="Times New Roman" w:cs="Times New Roman"/>
        </w:rPr>
      </w:pPr>
      <w:r w:rsidRPr="00AE0D6E">
        <w:rPr>
          <w:rFonts w:ascii="Times New Roman" w:hAnsi="Times New Roman" w:cs="Times New Roman"/>
        </w:rPr>
        <w:tab/>
      </w:r>
      <w:r w:rsidRPr="00AE0D6E">
        <w:rPr>
          <w:rFonts w:ascii="Times New Roman" w:hAnsi="Times New Roman" w:cs="Times New Roman"/>
        </w:rPr>
        <w:tab/>
        <w:t>6.</w:t>
      </w:r>
      <w:r w:rsidRPr="00AE0D6E">
        <w:rPr>
          <w:rFonts w:ascii="Times New Roman" w:hAnsi="Times New Roman" w:cs="Times New Roman"/>
        </w:rPr>
        <w:tab/>
        <w:t>The parties have filed a complete Stipulation in Settlement, signed by the Company, OCA, OSBA, and I&amp;E, and not opposed by UDCII.</w:t>
      </w:r>
    </w:p>
    <w:p w:rsidR="00C04960" w:rsidRPr="00AE0D6E" w:rsidRDefault="00C04960" w:rsidP="00AE0D6E">
      <w:pPr>
        <w:spacing w:line="360" w:lineRule="auto"/>
        <w:rPr>
          <w:rFonts w:ascii="Times New Roman" w:hAnsi="Times New Roman" w:cs="Times New Roman"/>
        </w:rPr>
      </w:pPr>
    </w:p>
    <w:p w:rsidR="00445F4B" w:rsidRPr="00AE0D6E" w:rsidRDefault="00994942" w:rsidP="00AE0D6E">
      <w:pPr>
        <w:spacing w:line="360" w:lineRule="auto"/>
        <w:rPr>
          <w:rFonts w:ascii="Times New Roman" w:hAnsi="Times New Roman" w:cs="Times New Roman"/>
        </w:rPr>
      </w:pPr>
      <w:r w:rsidRPr="00AE0D6E">
        <w:rPr>
          <w:rFonts w:ascii="Times New Roman" w:hAnsi="Times New Roman" w:cs="Times New Roman"/>
        </w:rPr>
        <w:tab/>
      </w:r>
      <w:r w:rsidRPr="00AE0D6E">
        <w:rPr>
          <w:rFonts w:ascii="Times New Roman" w:hAnsi="Times New Roman" w:cs="Times New Roman"/>
        </w:rPr>
        <w:tab/>
      </w:r>
      <w:r w:rsidR="00445F4B" w:rsidRPr="00AE0D6E">
        <w:rPr>
          <w:rFonts w:ascii="Times New Roman" w:hAnsi="Times New Roman" w:cs="Times New Roman"/>
        </w:rPr>
        <w:t xml:space="preserve">The following is </w:t>
      </w:r>
      <w:r w:rsidR="00E37471" w:rsidRPr="00AE0D6E">
        <w:rPr>
          <w:rFonts w:ascii="Times New Roman" w:hAnsi="Times New Roman" w:cs="Times New Roman"/>
        </w:rPr>
        <w:t xml:space="preserve">quoted </w:t>
      </w:r>
      <w:r w:rsidR="00445F4B" w:rsidRPr="00AE0D6E">
        <w:rPr>
          <w:rFonts w:ascii="Times New Roman" w:hAnsi="Times New Roman" w:cs="Times New Roman"/>
        </w:rPr>
        <w:t>directly from the Settlement</w:t>
      </w:r>
      <w:r w:rsidR="00B643C6" w:rsidRPr="00AE0D6E">
        <w:rPr>
          <w:rFonts w:ascii="Times New Roman" w:hAnsi="Times New Roman" w:cs="Times New Roman"/>
        </w:rPr>
        <w:t xml:space="preserve"> and the numbering appearing in the Settlement is retained for ease of reference</w:t>
      </w:r>
      <w:r w:rsidR="00445F4B" w:rsidRPr="00AE0D6E">
        <w:rPr>
          <w:rFonts w:ascii="Times New Roman" w:hAnsi="Times New Roman" w:cs="Times New Roman"/>
        </w:rPr>
        <w:t>:</w:t>
      </w:r>
    </w:p>
    <w:p w:rsidR="00093679" w:rsidRPr="00AE0D6E" w:rsidRDefault="00093679" w:rsidP="00AE0D6E">
      <w:pPr>
        <w:spacing w:line="360" w:lineRule="auto"/>
        <w:rPr>
          <w:rFonts w:ascii="Times New Roman" w:hAnsi="Times New Roman" w:cs="Times New Roman"/>
        </w:rPr>
      </w:pPr>
    </w:p>
    <w:p w:rsidR="00445F4B" w:rsidRDefault="00994942" w:rsidP="00994942">
      <w:pPr>
        <w:spacing w:before="240" w:after="240" w:line="360" w:lineRule="auto"/>
        <w:ind w:left="720" w:right="1440"/>
        <w:rPr>
          <w:rFonts w:ascii="Times New Roman" w:hAnsi="Times New Roman" w:cs="Times New Roman"/>
          <w:b/>
          <w:snapToGrid w:val="0"/>
          <w:u w:val="single"/>
        </w:rPr>
      </w:pPr>
      <w:r w:rsidRPr="00AE0D6E">
        <w:rPr>
          <w:rFonts w:ascii="Times New Roman" w:hAnsi="Times New Roman" w:cs="Times New Roman"/>
          <w:b/>
        </w:rPr>
        <w:t>III</w:t>
      </w:r>
      <w:proofErr w:type="gramStart"/>
      <w:r w:rsidRPr="00AE0D6E">
        <w:rPr>
          <w:rFonts w:ascii="Times New Roman" w:hAnsi="Times New Roman" w:cs="Times New Roman"/>
          <w:b/>
        </w:rPr>
        <w:t>.</w:t>
      </w:r>
      <w:r w:rsidRPr="00AE0D6E">
        <w:rPr>
          <w:rFonts w:ascii="Times New Roman" w:hAnsi="Times New Roman" w:cs="Times New Roman"/>
        </w:rPr>
        <w:t xml:space="preserve"> </w:t>
      </w:r>
      <w:r w:rsidR="00445F4B" w:rsidRPr="00AE0D6E">
        <w:rPr>
          <w:rFonts w:ascii="Times New Roman" w:hAnsi="Times New Roman" w:cs="Times New Roman"/>
        </w:rPr>
        <w:t xml:space="preserve"> </w:t>
      </w:r>
      <w:r w:rsidR="00445F4B" w:rsidRPr="00AE0D6E">
        <w:rPr>
          <w:rFonts w:ascii="Times New Roman" w:hAnsi="Times New Roman" w:cs="Times New Roman"/>
          <w:b/>
          <w:snapToGrid w:val="0"/>
          <w:u w:val="single"/>
        </w:rPr>
        <w:t>GENERAL</w:t>
      </w:r>
      <w:proofErr w:type="gramEnd"/>
      <w:r w:rsidR="00445F4B" w:rsidRPr="00AE0D6E">
        <w:rPr>
          <w:rFonts w:ascii="Times New Roman" w:hAnsi="Times New Roman" w:cs="Times New Roman"/>
          <w:b/>
          <w:snapToGrid w:val="0"/>
          <w:u w:val="single"/>
        </w:rPr>
        <w:t xml:space="preserve"> PROVISIONS OF SETTLEMENT</w:t>
      </w:r>
    </w:p>
    <w:p w:rsidR="00AE0D6E" w:rsidRPr="00AE0D6E" w:rsidRDefault="00AE0D6E" w:rsidP="00AE0D6E">
      <w:pPr>
        <w:spacing w:before="240" w:after="240"/>
        <w:ind w:left="720" w:right="1440"/>
        <w:rPr>
          <w:rFonts w:ascii="Times New Roman" w:hAnsi="Times New Roman" w:cs="Times New Roman"/>
          <w:b/>
          <w:snapToGrid w:val="0"/>
          <w:u w:val="single"/>
        </w:rPr>
      </w:pPr>
    </w:p>
    <w:p w:rsidR="00445F4B" w:rsidRPr="00AE0D6E" w:rsidRDefault="00994942" w:rsidP="00AE0D6E">
      <w:pPr>
        <w:pStyle w:val="ListNumber"/>
        <w:numPr>
          <w:ilvl w:val="0"/>
          <w:numId w:val="0"/>
        </w:numPr>
        <w:spacing w:line="240" w:lineRule="auto"/>
        <w:ind w:left="1440" w:right="1440"/>
        <w:jc w:val="left"/>
      </w:pPr>
      <w:r w:rsidRPr="00AE0D6E">
        <w:tab/>
        <w:t>20.</w:t>
      </w:r>
      <w:r w:rsidRPr="00AE0D6E">
        <w:tab/>
      </w:r>
      <w:r w:rsidR="00445F4B" w:rsidRPr="00AE0D6E">
        <w:t xml:space="preserve">The Parties agree the rates for the recovery of the purchased gas costs of UGI will be as follows:  a PGC-1 rate of $4.6287 per </w:t>
      </w:r>
      <w:proofErr w:type="spellStart"/>
      <w:r w:rsidR="00445F4B" w:rsidRPr="00AE0D6E">
        <w:t>Mcf</w:t>
      </w:r>
      <w:proofErr w:type="spellEnd"/>
      <w:r w:rsidR="00445F4B" w:rsidRPr="00AE0D6E">
        <w:t xml:space="preserve"> for Rate Schedules R, N, and GL, and a PGC-2 rate of $5.0981 per </w:t>
      </w:r>
      <w:proofErr w:type="spellStart"/>
      <w:r w:rsidR="00445F4B" w:rsidRPr="00AE0D6E">
        <w:t>Mcf</w:t>
      </w:r>
      <w:proofErr w:type="spellEnd"/>
      <w:r w:rsidR="00445F4B" w:rsidRPr="00AE0D6E">
        <w:t xml:space="preserve"> for Rate Schedules BD and CIAC, both to be effective December 1, 2015, as proposed by UGI in Schedule A of its Book 2 filing – Computation of Purchased Gas Cost Rates effective Dec. 1, 2015, subject to updates and tariff modifications performed on December 1.  The development of the UGI PGC-1 and PGC-2 rates is described in UGI Statement 1, the Direct Testimony of William J. McAllister. </w:t>
      </w:r>
    </w:p>
    <w:p w:rsidR="00994942" w:rsidRPr="00AE0D6E" w:rsidRDefault="00994942" w:rsidP="00AE0D6E">
      <w:pPr>
        <w:pStyle w:val="ListNumber"/>
        <w:numPr>
          <w:ilvl w:val="0"/>
          <w:numId w:val="0"/>
        </w:numPr>
        <w:spacing w:line="240" w:lineRule="auto"/>
        <w:ind w:left="1440" w:right="1440"/>
        <w:jc w:val="left"/>
      </w:pPr>
    </w:p>
    <w:p w:rsidR="00445F4B" w:rsidRPr="00AE0D6E" w:rsidRDefault="00994942" w:rsidP="00AE0D6E">
      <w:pPr>
        <w:pStyle w:val="ListNumber"/>
        <w:numPr>
          <w:ilvl w:val="0"/>
          <w:numId w:val="0"/>
        </w:numPr>
        <w:spacing w:line="240" w:lineRule="auto"/>
        <w:ind w:left="1440" w:right="1440"/>
        <w:jc w:val="left"/>
      </w:pPr>
      <w:r w:rsidRPr="00AE0D6E">
        <w:tab/>
        <w:t>21.</w:t>
      </w:r>
      <w:r w:rsidRPr="00AE0D6E">
        <w:tab/>
      </w:r>
      <w:r w:rsidR="00445F4B" w:rsidRPr="00AE0D6E">
        <w:t xml:space="preserve">UGI will, upon request in the form of a discovery request in future PGC proceedings, provide a schedule that reconciles the volumes and calculations provided in the UGI annual Unaccounted for Gas (“UFG”) report, filed with the Commission pursuant to 52 Pa. Code § 59.111, as adopted by the Commission in its Final Order entered on April 4, 2013 at Docket No. </w:t>
      </w:r>
      <w:proofErr w:type="gramStart"/>
      <w:r w:rsidR="00445F4B" w:rsidRPr="00AE0D6E">
        <w:t>L-2012-2294746,</w:t>
      </w:r>
      <w:proofErr w:type="gramEnd"/>
      <w:r w:rsidR="00445F4B" w:rsidRPr="00AE0D6E">
        <w:t xml:space="preserve"> and the coincident year’s 1307(f) calculation.</w:t>
      </w:r>
    </w:p>
    <w:p w:rsidR="00994942" w:rsidRPr="00AE0D6E" w:rsidRDefault="00994942" w:rsidP="00AE0D6E">
      <w:pPr>
        <w:pStyle w:val="ListNumber"/>
        <w:numPr>
          <w:ilvl w:val="0"/>
          <w:numId w:val="0"/>
        </w:numPr>
        <w:spacing w:line="240" w:lineRule="auto"/>
        <w:ind w:left="2160" w:right="1440"/>
        <w:jc w:val="left"/>
      </w:pPr>
    </w:p>
    <w:p w:rsidR="00445F4B" w:rsidRPr="00AE0D6E" w:rsidRDefault="00994942" w:rsidP="00AE0D6E">
      <w:pPr>
        <w:pStyle w:val="ListNumber"/>
        <w:numPr>
          <w:ilvl w:val="0"/>
          <w:numId w:val="0"/>
        </w:numPr>
        <w:spacing w:line="240" w:lineRule="auto"/>
        <w:ind w:left="1440" w:right="1440"/>
        <w:jc w:val="left"/>
      </w:pPr>
      <w:r w:rsidRPr="00AE0D6E">
        <w:tab/>
        <w:t>22.</w:t>
      </w:r>
      <w:r w:rsidRPr="00AE0D6E">
        <w:tab/>
      </w:r>
      <w:r w:rsidR="00445F4B" w:rsidRPr="00AE0D6E">
        <w:t>In its filing, UGI described its issuance of a May 6, 2015 Request for Proposal (“RFP”) for a multi-year, 15-day, day-ahead winter peaking service delivered to various points on the UGI system. UGI Stmt. 3, p. 5, lines 3-5.  As revised on May 12, 2015, and as indicated in Exhibit UGI-DCB-1, this winter peaking service would provide for the following Maximum Daily Quantities (“MDQs”):</w:t>
      </w:r>
    </w:p>
    <w:p w:rsidR="00994942" w:rsidRPr="00AE0D6E" w:rsidRDefault="00994942" w:rsidP="00AE0D6E">
      <w:pPr>
        <w:pStyle w:val="ListNumber"/>
        <w:numPr>
          <w:ilvl w:val="0"/>
          <w:numId w:val="0"/>
        </w:numPr>
        <w:spacing w:line="240" w:lineRule="auto"/>
        <w:ind w:left="2160" w:right="1440"/>
        <w:jc w:val="left"/>
      </w:pPr>
    </w:p>
    <w:tbl>
      <w:tblPr>
        <w:tblStyle w:val="TableGrid"/>
        <w:tblW w:w="0" w:type="auto"/>
        <w:tblInd w:w="2065" w:type="dxa"/>
        <w:tblLook w:val="04A0" w:firstRow="1" w:lastRow="0" w:firstColumn="1" w:lastColumn="0" w:noHBand="0" w:noVBand="1"/>
      </w:tblPr>
      <w:tblGrid>
        <w:gridCol w:w="1530"/>
        <w:gridCol w:w="1710"/>
      </w:tblGrid>
      <w:tr w:rsidR="00445F4B" w:rsidRPr="00AE0D6E" w:rsidTr="00932FB9">
        <w:tc>
          <w:tcPr>
            <w:tcW w:w="1530" w:type="dxa"/>
            <w:vAlign w:val="center"/>
          </w:tcPr>
          <w:p w:rsidR="00445F4B" w:rsidRPr="00AE0D6E" w:rsidRDefault="00445F4B" w:rsidP="00AE0D6E">
            <w:pPr>
              <w:pStyle w:val="ListParagraph"/>
              <w:ind w:left="0"/>
              <w:rPr>
                <w:sz w:val="24"/>
                <w:szCs w:val="24"/>
              </w:rPr>
            </w:pPr>
            <w:r w:rsidRPr="00AE0D6E">
              <w:rPr>
                <w:sz w:val="24"/>
                <w:szCs w:val="24"/>
              </w:rPr>
              <w:t>Year</w:t>
            </w:r>
          </w:p>
        </w:tc>
        <w:tc>
          <w:tcPr>
            <w:tcW w:w="1710" w:type="dxa"/>
          </w:tcPr>
          <w:p w:rsidR="00445F4B" w:rsidRPr="00AE0D6E" w:rsidRDefault="00445F4B" w:rsidP="00AE0D6E">
            <w:pPr>
              <w:pStyle w:val="ListParagraph"/>
              <w:ind w:left="0"/>
              <w:rPr>
                <w:sz w:val="24"/>
                <w:szCs w:val="24"/>
              </w:rPr>
            </w:pPr>
            <w:r w:rsidRPr="00AE0D6E">
              <w:rPr>
                <w:sz w:val="24"/>
                <w:szCs w:val="24"/>
              </w:rPr>
              <w:t>Maximum Daily Quantity (</w:t>
            </w:r>
            <w:proofErr w:type="spellStart"/>
            <w:r w:rsidRPr="00AE0D6E">
              <w:rPr>
                <w:sz w:val="24"/>
                <w:szCs w:val="24"/>
              </w:rPr>
              <w:t>dth</w:t>
            </w:r>
            <w:proofErr w:type="spellEnd"/>
            <w:r w:rsidRPr="00AE0D6E">
              <w:rPr>
                <w:sz w:val="24"/>
                <w:szCs w:val="24"/>
              </w:rPr>
              <w:t>)</w:t>
            </w:r>
          </w:p>
        </w:tc>
      </w:tr>
      <w:tr w:rsidR="00445F4B" w:rsidRPr="00AE0D6E" w:rsidTr="00932FB9">
        <w:tc>
          <w:tcPr>
            <w:tcW w:w="1530" w:type="dxa"/>
          </w:tcPr>
          <w:p w:rsidR="00445F4B" w:rsidRPr="00AE0D6E" w:rsidRDefault="00445F4B" w:rsidP="00AE0D6E">
            <w:pPr>
              <w:pStyle w:val="ListParagraph"/>
              <w:ind w:left="0"/>
              <w:rPr>
                <w:sz w:val="24"/>
                <w:szCs w:val="24"/>
              </w:rPr>
            </w:pPr>
            <w:r w:rsidRPr="00AE0D6E">
              <w:rPr>
                <w:sz w:val="24"/>
                <w:szCs w:val="24"/>
              </w:rPr>
              <w:t>2015-2016</w:t>
            </w:r>
          </w:p>
        </w:tc>
        <w:tc>
          <w:tcPr>
            <w:tcW w:w="1710" w:type="dxa"/>
          </w:tcPr>
          <w:p w:rsidR="00445F4B" w:rsidRPr="00AE0D6E" w:rsidRDefault="00445F4B" w:rsidP="00AE0D6E">
            <w:pPr>
              <w:pStyle w:val="ListParagraph"/>
              <w:ind w:left="0"/>
              <w:rPr>
                <w:sz w:val="24"/>
                <w:szCs w:val="24"/>
              </w:rPr>
            </w:pPr>
            <w:r w:rsidRPr="00AE0D6E">
              <w:rPr>
                <w:sz w:val="24"/>
                <w:szCs w:val="24"/>
              </w:rPr>
              <w:t>56,993</w:t>
            </w:r>
          </w:p>
        </w:tc>
      </w:tr>
      <w:tr w:rsidR="00445F4B" w:rsidRPr="00AE0D6E" w:rsidTr="00932FB9">
        <w:tc>
          <w:tcPr>
            <w:tcW w:w="1530" w:type="dxa"/>
          </w:tcPr>
          <w:p w:rsidR="00445F4B" w:rsidRPr="00AE0D6E" w:rsidRDefault="00445F4B" w:rsidP="00AE0D6E">
            <w:pPr>
              <w:pStyle w:val="ListParagraph"/>
              <w:ind w:left="0"/>
              <w:rPr>
                <w:sz w:val="24"/>
                <w:szCs w:val="24"/>
              </w:rPr>
            </w:pPr>
            <w:r w:rsidRPr="00AE0D6E">
              <w:rPr>
                <w:sz w:val="24"/>
                <w:szCs w:val="24"/>
              </w:rPr>
              <w:t>2016-2017</w:t>
            </w:r>
          </w:p>
        </w:tc>
        <w:tc>
          <w:tcPr>
            <w:tcW w:w="1710" w:type="dxa"/>
          </w:tcPr>
          <w:p w:rsidR="00445F4B" w:rsidRPr="00AE0D6E" w:rsidRDefault="00445F4B" w:rsidP="00AE0D6E">
            <w:pPr>
              <w:pStyle w:val="ListParagraph"/>
              <w:ind w:left="0"/>
              <w:rPr>
                <w:sz w:val="24"/>
                <w:szCs w:val="24"/>
              </w:rPr>
            </w:pPr>
            <w:r w:rsidRPr="00AE0D6E">
              <w:rPr>
                <w:sz w:val="24"/>
                <w:szCs w:val="24"/>
              </w:rPr>
              <w:t>60,961</w:t>
            </w:r>
          </w:p>
        </w:tc>
      </w:tr>
      <w:tr w:rsidR="00445F4B" w:rsidRPr="00AE0D6E" w:rsidTr="00932FB9">
        <w:tc>
          <w:tcPr>
            <w:tcW w:w="1530" w:type="dxa"/>
          </w:tcPr>
          <w:p w:rsidR="00445F4B" w:rsidRPr="00AE0D6E" w:rsidRDefault="00445F4B" w:rsidP="00AE0D6E">
            <w:pPr>
              <w:pStyle w:val="ListParagraph"/>
              <w:ind w:left="0"/>
              <w:rPr>
                <w:sz w:val="24"/>
                <w:szCs w:val="24"/>
              </w:rPr>
            </w:pPr>
            <w:r w:rsidRPr="00AE0D6E">
              <w:rPr>
                <w:sz w:val="24"/>
                <w:szCs w:val="24"/>
              </w:rPr>
              <w:t>2017-2018</w:t>
            </w:r>
          </w:p>
        </w:tc>
        <w:tc>
          <w:tcPr>
            <w:tcW w:w="1710" w:type="dxa"/>
          </w:tcPr>
          <w:p w:rsidR="00445F4B" w:rsidRPr="00AE0D6E" w:rsidRDefault="00445F4B" w:rsidP="00AE0D6E">
            <w:pPr>
              <w:pStyle w:val="ListParagraph"/>
              <w:ind w:left="0"/>
              <w:rPr>
                <w:sz w:val="24"/>
                <w:szCs w:val="24"/>
              </w:rPr>
            </w:pPr>
            <w:r w:rsidRPr="00AE0D6E">
              <w:rPr>
                <w:sz w:val="24"/>
                <w:szCs w:val="24"/>
              </w:rPr>
              <w:t>76,129</w:t>
            </w:r>
          </w:p>
        </w:tc>
      </w:tr>
      <w:tr w:rsidR="00445F4B" w:rsidRPr="00AE0D6E" w:rsidTr="00932FB9">
        <w:tc>
          <w:tcPr>
            <w:tcW w:w="1530" w:type="dxa"/>
          </w:tcPr>
          <w:p w:rsidR="00445F4B" w:rsidRPr="00AE0D6E" w:rsidRDefault="00445F4B" w:rsidP="00AE0D6E">
            <w:pPr>
              <w:pStyle w:val="ListParagraph"/>
              <w:ind w:left="0"/>
              <w:rPr>
                <w:sz w:val="24"/>
                <w:szCs w:val="24"/>
              </w:rPr>
            </w:pPr>
            <w:r w:rsidRPr="00AE0D6E">
              <w:rPr>
                <w:sz w:val="24"/>
                <w:szCs w:val="24"/>
              </w:rPr>
              <w:t>2018-2019</w:t>
            </w:r>
          </w:p>
        </w:tc>
        <w:tc>
          <w:tcPr>
            <w:tcW w:w="1710" w:type="dxa"/>
          </w:tcPr>
          <w:p w:rsidR="00445F4B" w:rsidRPr="00AE0D6E" w:rsidRDefault="00445F4B" w:rsidP="00AE0D6E">
            <w:pPr>
              <w:pStyle w:val="ListParagraph"/>
              <w:ind w:left="0"/>
              <w:rPr>
                <w:sz w:val="24"/>
                <w:szCs w:val="24"/>
              </w:rPr>
            </w:pPr>
            <w:r w:rsidRPr="00AE0D6E">
              <w:rPr>
                <w:sz w:val="24"/>
                <w:szCs w:val="24"/>
              </w:rPr>
              <w:t>91,297</w:t>
            </w:r>
          </w:p>
        </w:tc>
      </w:tr>
      <w:tr w:rsidR="00445F4B" w:rsidRPr="00AE0D6E" w:rsidTr="00932FB9">
        <w:tc>
          <w:tcPr>
            <w:tcW w:w="1530" w:type="dxa"/>
          </w:tcPr>
          <w:p w:rsidR="00445F4B" w:rsidRPr="00AE0D6E" w:rsidRDefault="00445F4B" w:rsidP="00AE0D6E">
            <w:pPr>
              <w:pStyle w:val="ListParagraph"/>
              <w:ind w:left="0"/>
              <w:rPr>
                <w:sz w:val="24"/>
                <w:szCs w:val="24"/>
              </w:rPr>
            </w:pPr>
            <w:r w:rsidRPr="00AE0D6E">
              <w:rPr>
                <w:sz w:val="24"/>
                <w:szCs w:val="24"/>
              </w:rPr>
              <w:t>2019-2020</w:t>
            </w:r>
          </w:p>
        </w:tc>
        <w:tc>
          <w:tcPr>
            <w:tcW w:w="1710" w:type="dxa"/>
          </w:tcPr>
          <w:p w:rsidR="00445F4B" w:rsidRPr="00AE0D6E" w:rsidRDefault="00445F4B" w:rsidP="00AE0D6E">
            <w:pPr>
              <w:pStyle w:val="ListParagraph"/>
              <w:ind w:left="0"/>
              <w:rPr>
                <w:sz w:val="24"/>
                <w:szCs w:val="24"/>
              </w:rPr>
            </w:pPr>
            <w:r w:rsidRPr="00AE0D6E">
              <w:rPr>
                <w:sz w:val="24"/>
                <w:szCs w:val="24"/>
              </w:rPr>
              <w:t>106,465</w:t>
            </w:r>
          </w:p>
        </w:tc>
      </w:tr>
    </w:tbl>
    <w:p w:rsidR="00445F4B" w:rsidRPr="00AE0D6E" w:rsidRDefault="00445F4B" w:rsidP="00AE0D6E">
      <w:pPr>
        <w:pStyle w:val="ListNumber"/>
        <w:numPr>
          <w:ilvl w:val="0"/>
          <w:numId w:val="0"/>
        </w:numPr>
        <w:jc w:val="left"/>
      </w:pPr>
    </w:p>
    <w:p w:rsidR="00445F4B" w:rsidRPr="00AE0D6E" w:rsidRDefault="00445F4B" w:rsidP="00AE0D6E">
      <w:pPr>
        <w:pStyle w:val="ListNumber"/>
        <w:numPr>
          <w:ilvl w:val="0"/>
          <w:numId w:val="0"/>
        </w:numPr>
        <w:spacing w:line="240" w:lineRule="auto"/>
        <w:ind w:left="1440" w:right="1440"/>
        <w:jc w:val="left"/>
      </w:pPr>
      <w:r w:rsidRPr="00AE0D6E">
        <w:t xml:space="preserve">The RFP Process concluded on June 3, 2015.  UGI selected UGI Energy Services, LLC (“UGIES”) as the winning bidder.  UGI Stmt. 3-R p. 1, line 18 - p. 2, line 6.  The Parties agree that UGI is permitted to enter into this proposed winter peaking service contract with UGIES for the quantities set forth above.  Additionally, UGI will provide in its 2016 1307(f) filing a detailed analysis of the costs and functionality of its peaking contracts as compared to any services that become available on the Transco Diamond East, Texas Eastern A2M, and Texas Eastern Marcellus to Market projects.  If the analysis shows that services from the expansion projects are a lower cost alternative to any of UGI’s expiring contracts, then UGI will pursue the termination of the higher cost expiring contract(s), consistent with its least-cost fuel procurement obligations, to be replaced with a service from the expansion project(s). </w:t>
      </w:r>
    </w:p>
    <w:p w:rsidR="00994942" w:rsidRPr="00AE0D6E" w:rsidRDefault="00994942" w:rsidP="00AE0D6E">
      <w:pPr>
        <w:pStyle w:val="ListNumber"/>
        <w:numPr>
          <w:ilvl w:val="0"/>
          <w:numId w:val="0"/>
        </w:numPr>
        <w:spacing w:line="240" w:lineRule="auto"/>
        <w:ind w:left="1440" w:right="1440"/>
        <w:jc w:val="left"/>
      </w:pPr>
    </w:p>
    <w:p w:rsidR="00445F4B" w:rsidRDefault="00994942" w:rsidP="00AE0D6E">
      <w:pPr>
        <w:pStyle w:val="ListNumber"/>
        <w:numPr>
          <w:ilvl w:val="0"/>
          <w:numId w:val="0"/>
        </w:numPr>
        <w:spacing w:line="240" w:lineRule="auto"/>
        <w:ind w:left="1440" w:right="1440"/>
        <w:jc w:val="left"/>
      </w:pPr>
      <w:r w:rsidRPr="00AE0D6E">
        <w:tab/>
        <w:t>23.</w:t>
      </w:r>
      <w:r w:rsidRPr="00AE0D6E">
        <w:tab/>
      </w:r>
      <w:r w:rsidR="00445F4B" w:rsidRPr="00AE0D6E">
        <w:t xml:space="preserve">UGI will conduct a thorough and detailed evaluation of alternatives to reduce peaking service costs, </w:t>
      </w:r>
      <w:r w:rsidR="00445F4B" w:rsidRPr="00AE0D6E">
        <w:lastRenderedPageBreak/>
        <w:t xml:space="preserve">including the written solicitation of tentative offers of demand reductions or alternative peaking services, subject to any required regulatory approvals for changes to UGI’s tariff, from firm service customers with firm demand requirements in excess of 1.000 </w:t>
      </w:r>
      <w:proofErr w:type="spellStart"/>
      <w:r w:rsidR="00445F4B" w:rsidRPr="00AE0D6E">
        <w:t>Mcf</w:t>
      </w:r>
      <w:proofErr w:type="spellEnd"/>
      <w:r w:rsidR="00445F4B" w:rsidRPr="00AE0D6E">
        <w:t xml:space="preserve"> per day.  The solicitations could include requirements, in the case where incremental supplies were being offered, such as (a) the identification of dedicated firm gas supply assets backing the service, (b) agreement to enhanced force majeure conditions, (c) as appropriate, the execution of NAESB contracts with UGI having provisions comparable to other NAESB suppliers, and (d) as appropriate, the issuance of any required bonds or other forms of financial security.  In the case of offers of demand reductions, the solicitation could require, if necessary, facilities to restrict draws of gas during the period of required demand reduction.  The offers may also define a limited number of days of service as well as potential temperature or other criteria to be used by UGI to exercise the service.  In addition, UGI will clarify in its solicitation of offers that there will be </w:t>
      </w:r>
      <w:proofErr w:type="gramStart"/>
      <w:r w:rsidR="00445F4B" w:rsidRPr="00AE0D6E">
        <w:t>no rate impact to transportation customers who would choose not to make a tentative offer nor</w:t>
      </w:r>
      <w:proofErr w:type="gramEnd"/>
      <w:r w:rsidR="00445F4B" w:rsidRPr="00AE0D6E">
        <w:t xml:space="preserve"> any impact on such customers’ ability to continue receiving firm service at current contract levels, as a result of this solicitation.  UGI will include a quantitative identification of the expected benefits and costs of identified supply alternatives, including any offers received from firm service customers, in its 2016 1307(f) filing. UGI will also identify in its 2016 1307(f) filing, factors deterring customer interest. </w:t>
      </w:r>
    </w:p>
    <w:p w:rsidR="00AE0D6E" w:rsidRPr="00AE0D6E" w:rsidRDefault="00AE0D6E" w:rsidP="00AE0D6E">
      <w:pPr>
        <w:pStyle w:val="ListNumber"/>
        <w:numPr>
          <w:ilvl w:val="0"/>
          <w:numId w:val="0"/>
        </w:numPr>
        <w:spacing w:line="240" w:lineRule="auto"/>
        <w:ind w:left="1440" w:right="1440"/>
        <w:jc w:val="left"/>
      </w:pPr>
    </w:p>
    <w:p w:rsidR="00445F4B" w:rsidRDefault="00994942" w:rsidP="00994942">
      <w:pPr>
        <w:spacing w:before="240" w:after="240"/>
        <w:ind w:left="720" w:right="1440"/>
        <w:rPr>
          <w:rFonts w:ascii="Times New Roman" w:hAnsi="Times New Roman" w:cs="Times New Roman"/>
          <w:b/>
          <w:u w:val="single"/>
        </w:rPr>
      </w:pPr>
      <w:r w:rsidRPr="00AE0D6E">
        <w:rPr>
          <w:rFonts w:ascii="Times New Roman" w:hAnsi="Times New Roman" w:cs="Times New Roman"/>
          <w:b/>
        </w:rPr>
        <w:tab/>
        <w:t>IV.</w:t>
      </w:r>
      <w:r w:rsidRPr="00AE0D6E">
        <w:rPr>
          <w:rFonts w:ascii="Times New Roman" w:hAnsi="Times New Roman" w:cs="Times New Roman"/>
          <w:b/>
        </w:rPr>
        <w:tab/>
      </w:r>
      <w:r w:rsidR="00445F4B" w:rsidRPr="00AE0D6E">
        <w:rPr>
          <w:rFonts w:ascii="Times New Roman" w:hAnsi="Times New Roman" w:cs="Times New Roman"/>
          <w:b/>
          <w:u w:val="single"/>
        </w:rPr>
        <w:t>STANDARDS AND FINDINGS</w:t>
      </w:r>
    </w:p>
    <w:p w:rsidR="00AE0D6E" w:rsidRPr="00AE0D6E" w:rsidRDefault="00AE0D6E" w:rsidP="00994942">
      <w:pPr>
        <w:spacing w:before="240" w:after="240"/>
        <w:ind w:left="720" w:right="1440"/>
        <w:rPr>
          <w:rFonts w:ascii="Times New Roman" w:hAnsi="Times New Roman" w:cs="Times New Roman"/>
          <w:b/>
          <w:u w:val="single"/>
        </w:rPr>
      </w:pPr>
    </w:p>
    <w:p w:rsidR="00445F4B" w:rsidRPr="00AE0D6E" w:rsidRDefault="00994942" w:rsidP="00AE0D6E">
      <w:pPr>
        <w:pStyle w:val="ListNumber"/>
        <w:numPr>
          <w:ilvl w:val="0"/>
          <w:numId w:val="0"/>
        </w:numPr>
        <w:spacing w:line="240" w:lineRule="auto"/>
        <w:ind w:left="1440" w:right="1440"/>
        <w:jc w:val="left"/>
      </w:pPr>
      <w:r w:rsidRPr="00AE0D6E">
        <w:tab/>
        <w:t>24.</w:t>
      </w:r>
      <w:r w:rsidRPr="00AE0D6E">
        <w:tab/>
      </w:r>
      <w:r w:rsidR="00445F4B" w:rsidRPr="00AE0D6E">
        <w:t xml:space="preserve">This proceeding involves Commission review pursuant to Sections 1307 and 1318 of the Public Utility Code.  Under Section 1307(f), the Commission, after hearing, must determine what portion of the gas costs UGI may recover for a previous 12-month period under the standards set forth in Section 13018.  In addition, because UGI has filed tariffs proposing new PGC rates, the Commission must determine whether the requirements of Section 1318 can be met.  This determination must precede Commission approval of the Company’s proposed rates.  The historic period reviewed in this proceeding is the twelve-month reconciliation period ending March 31, </w:t>
      </w:r>
      <w:proofErr w:type="gramStart"/>
      <w:r w:rsidR="00445F4B" w:rsidRPr="00AE0D6E">
        <w:t>2015.</w:t>
      </w:r>
      <w:proofErr w:type="gramEnd"/>
      <w:r w:rsidR="00445F4B" w:rsidRPr="00AE0D6E">
        <w:t xml:space="preserve">  The new tariff rates are intended to become effective December 1, 2015.</w:t>
      </w:r>
    </w:p>
    <w:p w:rsidR="00AE0D6E" w:rsidRDefault="00AE0D6E" w:rsidP="00994942">
      <w:pPr>
        <w:pStyle w:val="ListNumber"/>
        <w:numPr>
          <w:ilvl w:val="0"/>
          <w:numId w:val="0"/>
        </w:numPr>
        <w:spacing w:line="240" w:lineRule="auto"/>
        <w:ind w:left="1440" w:right="1440"/>
      </w:pPr>
      <w:r>
        <w:br w:type="page"/>
      </w:r>
    </w:p>
    <w:p w:rsidR="00994942" w:rsidRPr="00AE0D6E" w:rsidRDefault="00994942" w:rsidP="00994942">
      <w:pPr>
        <w:pStyle w:val="ListNumber"/>
        <w:numPr>
          <w:ilvl w:val="0"/>
          <w:numId w:val="0"/>
        </w:numPr>
        <w:spacing w:line="240" w:lineRule="auto"/>
        <w:ind w:left="1440" w:right="1440"/>
      </w:pPr>
    </w:p>
    <w:p w:rsidR="00445F4B" w:rsidRPr="00AE0D6E" w:rsidRDefault="00445F4B" w:rsidP="00A53546">
      <w:pPr>
        <w:pStyle w:val="ListParagraph"/>
        <w:numPr>
          <w:ilvl w:val="1"/>
          <w:numId w:val="3"/>
        </w:numPr>
        <w:ind w:right="1440"/>
        <w:rPr>
          <w:b/>
          <w:u w:val="single"/>
        </w:rPr>
      </w:pPr>
      <w:r w:rsidRPr="00AE0D6E">
        <w:rPr>
          <w:b/>
          <w:u w:val="single"/>
        </w:rPr>
        <w:t>Historic Reconciliation Period Standards</w:t>
      </w:r>
    </w:p>
    <w:p w:rsidR="00994942" w:rsidRPr="00AE0D6E" w:rsidRDefault="00994942" w:rsidP="00994942">
      <w:pPr>
        <w:ind w:left="1080" w:right="1440"/>
        <w:rPr>
          <w:rFonts w:ascii="Times New Roman" w:hAnsi="Times New Roman" w:cs="Times New Roman"/>
          <w:b/>
          <w:u w:val="single"/>
        </w:rPr>
      </w:pPr>
    </w:p>
    <w:p w:rsidR="00445F4B" w:rsidRDefault="00994942" w:rsidP="00AE0D6E">
      <w:pPr>
        <w:pStyle w:val="ListNumber"/>
        <w:numPr>
          <w:ilvl w:val="0"/>
          <w:numId w:val="0"/>
        </w:numPr>
        <w:spacing w:line="240" w:lineRule="auto"/>
        <w:ind w:left="1440" w:right="1440"/>
        <w:jc w:val="left"/>
      </w:pPr>
      <w:r w:rsidRPr="00AE0D6E">
        <w:tab/>
        <w:t>25.</w:t>
      </w:r>
      <w:r w:rsidRPr="00AE0D6E">
        <w:tab/>
      </w:r>
      <w:r w:rsidR="00445F4B" w:rsidRPr="00AE0D6E">
        <w:t>With respect to UGI’s gas purchases and gas purchasing practices during the twelve-month historic reconciliation period ending March 31, 2015, all Parties agree, and request the Commission to find, that UGI has met the standard set forth in Section 1318 of the Public Utility Code, as required by Section 1307(f</w:t>
      </w:r>
      <w:proofErr w:type="gramStart"/>
      <w:r w:rsidR="00445F4B" w:rsidRPr="00AE0D6E">
        <w:t>)(</w:t>
      </w:r>
      <w:proofErr w:type="gramEnd"/>
      <w:r w:rsidR="00445F4B" w:rsidRPr="00AE0D6E">
        <w:t>5) of the Public Utility Code, as to all historic period purchased gas costs.  All Parties request that the Commission find, pursuant to Section 1307(f</w:t>
      </w:r>
      <w:proofErr w:type="gramStart"/>
      <w:r w:rsidR="00445F4B" w:rsidRPr="00AE0D6E">
        <w:t>)(</w:t>
      </w:r>
      <w:proofErr w:type="gramEnd"/>
      <w:r w:rsidR="00445F4B" w:rsidRPr="00AE0D6E">
        <w:t xml:space="preserve">5) of the Public Utility Code, and based upon the evidence presented by the Parties in this case, that, during the twelve-month period ended March 31, 2015, UGI has met the requirements of Section 1318 of the Public Utility Code by pursuing a least-cost fuel procurement policy, consistent with its obligation to provide safe, adequate and reliable service to its customer.  Information submitted by UGI in support of the required statutory findings can be found in the following sections of UGI Exhibit 1: </w:t>
      </w:r>
    </w:p>
    <w:p w:rsidR="00AE0D6E" w:rsidRPr="00AE0D6E" w:rsidRDefault="00AE0D6E" w:rsidP="00AE0D6E">
      <w:pPr>
        <w:pStyle w:val="ListNumber"/>
        <w:numPr>
          <w:ilvl w:val="0"/>
          <w:numId w:val="0"/>
        </w:numPr>
        <w:spacing w:line="240" w:lineRule="auto"/>
        <w:ind w:left="1440" w:right="1440"/>
        <w:jc w:val="left"/>
      </w:pPr>
    </w:p>
    <w:p w:rsidR="00445F4B" w:rsidRPr="00AE0D6E" w:rsidRDefault="00445F4B" w:rsidP="00994942">
      <w:pPr>
        <w:pStyle w:val="ListNumber"/>
        <w:numPr>
          <w:ilvl w:val="1"/>
          <w:numId w:val="1"/>
        </w:numPr>
        <w:tabs>
          <w:tab w:val="clear" w:pos="1440"/>
        </w:tabs>
        <w:spacing w:line="240" w:lineRule="auto"/>
        <w:ind w:left="2880" w:right="1440"/>
        <w:jc w:val="left"/>
      </w:pPr>
      <w:r w:rsidRPr="00AE0D6E">
        <w:rPr>
          <w:u w:val="single"/>
        </w:rPr>
        <w:t>FERC Participation</w:t>
      </w:r>
      <w:r w:rsidRPr="00AE0D6E">
        <w:t xml:space="preserve"> (§1317(a)(1); §1318(a)(1)):  Prefiling, Section 3</w:t>
      </w:r>
    </w:p>
    <w:p w:rsidR="00445F4B" w:rsidRPr="00AE0D6E" w:rsidRDefault="00445F4B" w:rsidP="00994942">
      <w:pPr>
        <w:pStyle w:val="ListNumber"/>
        <w:numPr>
          <w:ilvl w:val="1"/>
          <w:numId w:val="1"/>
        </w:numPr>
        <w:tabs>
          <w:tab w:val="clear" w:pos="1440"/>
        </w:tabs>
        <w:spacing w:line="240" w:lineRule="auto"/>
        <w:ind w:left="2880" w:right="1440"/>
        <w:jc w:val="left"/>
      </w:pPr>
      <w:r w:rsidRPr="00AE0D6E">
        <w:rPr>
          <w:u w:val="single"/>
        </w:rPr>
        <w:t>Supplier Negotiations/Renegotiations</w:t>
      </w:r>
      <w:r w:rsidRPr="00AE0D6E">
        <w:t xml:space="preserve"> (§1317(a</w:t>
      </w:r>
      <w:proofErr w:type="gramStart"/>
      <w:r w:rsidRPr="00AE0D6E">
        <w:t>)(</w:t>
      </w:r>
      <w:proofErr w:type="gramEnd"/>
      <w:r w:rsidRPr="00AE0D6E">
        <w:t>2); §1318(a)(2)):  Prefiling, Sections 2 and 5.</w:t>
      </w:r>
    </w:p>
    <w:p w:rsidR="00445F4B" w:rsidRPr="00AE0D6E" w:rsidRDefault="00445F4B" w:rsidP="00994942">
      <w:pPr>
        <w:pStyle w:val="ListNumber"/>
        <w:numPr>
          <w:ilvl w:val="1"/>
          <w:numId w:val="1"/>
        </w:numPr>
        <w:tabs>
          <w:tab w:val="clear" w:pos="1440"/>
        </w:tabs>
        <w:spacing w:line="240" w:lineRule="auto"/>
        <w:ind w:left="2880" w:right="1440"/>
        <w:jc w:val="left"/>
      </w:pPr>
      <w:r w:rsidRPr="00AE0D6E">
        <w:rPr>
          <w:u w:val="single"/>
        </w:rPr>
        <w:t>Efforts to Obtain Lower Cost Supplies</w:t>
      </w:r>
      <w:r w:rsidRPr="00AE0D6E">
        <w:t xml:space="preserve"> (§1317(a)(3); §1318(a)(3)): Prefiling, Sections 1, 2, and 5.</w:t>
      </w:r>
    </w:p>
    <w:p w:rsidR="00445F4B" w:rsidRPr="00AE0D6E" w:rsidRDefault="00445F4B" w:rsidP="00994942">
      <w:pPr>
        <w:pStyle w:val="ListNumber"/>
        <w:numPr>
          <w:ilvl w:val="1"/>
          <w:numId w:val="1"/>
        </w:numPr>
        <w:tabs>
          <w:tab w:val="clear" w:pos="1440"/>
        </w:tabs>
        <w:spacing w:line="240" w:lineRule="auto"/>
        <w:ind w:left="2880" w:right="1440"/>
        <w:jc w:val="left"/>
      </w:pPr>
      <w:r w:rsidRPr="00AE0D6E">
        <w:rPr>
          <w:u w:val="single"/>
        </w:rPr>
        <w:t>Withheld Supplies</w:t>
      </w:r>
      <w:r w:rsidRPr="00AE0D6E">
        <w:t xml:space="preserve"> (§1317(a</w:t>
      </w:r>
      <w:proofErr w:type="gramStart"/>
      <w:r w:rsidRPr="00AE0D6E">
        <w:t>)(</w:t>
      </w:r>
      <w:proofErr w:type="gramEnd"/>
      <w:r w:rsidRPr="00AE0D6E">
        <w:t>4); §1318(a)(4)): Prefiling, Section 5.</w:t>
      </w:r>
    </w:p>
    <w:p w:rsidR="00445F4B" w:rsidRPr="00AE0D6E" w:rsidRDefault="00445F4B" w:rsidP="00994942">
      <w:pPr>
        <w:pStyle w:val="ListNumber"/>
        <w:numPr>
          <w:ilvl w:val="1"/>
          <w:numId w:val="1"/>
        </w:numPr>
        <w:tabs>
          <w:tab w:val="clear" w:pos="1440"/>
        </w:tabs>
        <w:spacing w:line="240" w:lineRule="auto"/>
        <w:ind w:left="2880" w:right="1440"/>
        <w:jc w:val="left"/>
      </w:pPr>
      <w:r w:rsidRPr="00AE0D6E">
        <w:rPr>
          <w:u w:val="single"/>
        </w:rPr>
        <w:t>Affiliated Purchases</w:t>
      </w:r>
      <w:r w:rsidRPr="00AE0D6E">
        <w:t xml:space="preserve"> (§1317(b); §1318(b)): Prefiling, Section 13.</w:t>
      </w:r>
    </w:p>
    <w:p w:rsidR="00445F4B" w:rsidRPr="00AE0D6E" w:rsidRDefault="00445F4B" w:rsidP="00994942">
      <w:pPr>
        <w:pStyle w:val="ListNumber"/>
        <w:numPr>
          <w:ilvl w:val="1"/>
          <w:numId w:val="1"/>
        </w:numPr>
        <w:tabs>
          <w:tab w:val="clear" w:pos="1440"/>
        </w:tabs>
        <w:spacing w:line="240" w:lineRule="auto"/>
        <w:ind w:left="2880" w:right="1440"/>
        <w:jc w:val="left"/>
      </w:pPr>
      <w:r w:rsidRPr="00AE0D6E">
        <w:rPr>
          <w:u w:val="single"/>
        </w:rPr>
        <w:t>Least Cost Fuel Procurement Policy</w:t>
      </w:r>
      <w:r w:rsidRPr="00AE0D6E">
        <w:t xml:space="preserve"> (§1317(a); §1318(a)): Prefiling, Section 1, 2 and 5.</w:t>
      </w:r>
    </w:p>
    <w:p w:rsidR="00445F4B" w:rsidRPr="00AE0D6E" w:rsidRDefault="00445F4B" w:rsidP="00994942">
      <w:pPr>
        <w:pStyle w:val="ListNumber"/>
        <w:numPr>
          <w:ilvl w:val="1"/>
          <w:numId w:val="1"/>
        </w:numPr>
        <w:tabs>
          <w:tab w:val="clear" w:pos="1440"/>
        </w:tabs>
        <w:spacing w:line="240" w:lineRule="auto"/>
        <w:ind w:left="2880" w:right="1440"/>
        <w:jc w:val="left"/>
      </w:pPr>
      <w:r w:rsidRPr="00AE0D6E">
        <w:rPr>
          <w:u w:val="single"/>
        </w:rPr>
        <w:t>Calculation of 2015 PGC Rates</w:t>
      </w:r>
      <w:r w:rsidRPr="00AE0D6E">
        <w:t>:</w:t>
      </w:r>
    </w:p>
    <w:p w:rsidR="00445F4B" w:rsidRPr="00AE0D6E" w:rsidRDefault="00445F4B" w:rsidP="00994942">
      <w:pPr>
        <w:pStyle w:val="ListNumber"/>
        <w:numPr>
          <w:ilvl w:val="2"/>
          <w:numId w:val="1"/>
        </w:numPr>
        <w:tabs>
          <w:tab w:val="clear" w:pos="1440"/>
        </w:tabs>
        <w:spacing w:line="240" w:lineRule="auto"/>
        <w:ind w:left="2880" w:right="1440"/>
        <w:jc w:val="left"/>
      </w:pPr>
      <w:r w:rsidRPr="00AE0D6E">
        <w:t>June 1, 2015, Filing, Schedule A – Computation of Purchased Gas Cost Rate effective Dec. 1, 2015;</w:t>
      </w:r>
    </w:p>
    <w:p w:rsidR="00445F4B" w:rsidRPr="00AE0D6E" w:rsidRDefault="00445F4B" w:rsidP="00994942">
      <w:pPr>
        <w:pStyle w:val="ListNumber"/>
        <w:numPr>
          <w:ilvl w:val="2"/>
          <w:numId w:val="1"/>
        </w:numPr>
        <w:tabs>
          <w:tab w:val="clear" w:pos="1440"/>
        </w:tabs>
        <w:spacing w:line="240" w:lineRule="auto"/>
        <w:ind w:left="2880" w:right="1440"/>
        <w:jc w:val="left"/>
      </w:pPr>
      <w:r w:rsidRPr="00AE0D6E">
        <w:t>June 1, 2015, Filing, Schedule B (pages 1-2) – Development of Projected Cost of Gas (C-Factor);</w:t>
      </w:r>
    </w:p>
    <w:p w:rsidR="00445F4B" w:rsidRPr="00AE0D6E" w:rsidRDefault="00445F4B" w:rsidP="00994942">
      <w:pPr>
        <w:pStyle w:val="ListNumber"/>
        <w:numPr>
          <w:ilvl w:val="2"/>
          <w:numId w:val="1"/>
        </w:numPr>
        <w:tabs>
          <w:tab w:val="clear" w:pos="1440"/>
        </w:tabs>
        <w:spacing w:line="240" w:lineRule="auto"/>
        <w:ind w:left="2880" w:right="1440"/>
        <w:jc w:val="left"/>
      </w:pPr>
      <w:r w:rsidRPr="00AE0D6E">
        <w:t>June 1, 2015, Filing, Schedule B (pages 3-14) – Projected Supply Volumes, Rates Costs;</w:t>
      </w:r>
    </w:p>
    <w:p w:rsidR="00445F4B" w:rsidRPr="00AE0D6E" w:rsidRDefault="00445F4B" w:rsidP="00994942">
      <w:pPr>
        <w:pStyle w:val="ListNumber"/>
        <w:numPr>
          <w:ilvl w:val="2"/>
          <w:numId w:val="1"/>
        </w:numPr>
        <w:tabs>
          <w:tab w:val="clear" w:pos="1440"/>
        </w:tabs>
        <w:spacing w:line="240" w:lineRule="auto"/>
        <w:ind w:left="2880" w:right="1440"/>
        <w:jc w:val="left"/>
      </w:pPr>
      <w:r w:rsidRPr="00AE0D6E">
        <w:t>June 1, 2015, Filing, Schedule C – “E” Factor Calculations;</w:t>
      </w:r>
    </w:p>
    <w:p w:rsidR="00445F4B" w:rsidRPr="00AE0D6E" w:rsidRDefault="00445F4B" w:rsidP="00994942">
      <w:pPr>
        <w:pStyle w:val="ListNumber"/>
        <w:numPr>
          <w:ilvl w:val="2"/>
          <w:numId w:val="1"/>
        </w:numPr>
        <w:tabs>
          <w:tab w:val="clear" w:pos="1440"/>
        </w:tabs>
        <w:spacing w:line="240" w:lineRule="auto"/>
        <w:ind w:left="2880" w:right="1440"/>
        <w:jc w:val="left"/>
      </w:pPr>
      <w:r w:rsidRPr="00AE0D6E">
        <w:t>June 1, 2015, Filing, Written Direct Testimony of William J. McAllister, Principal Analyst – Rates.</w:t>
      </w:r>
    </w:p>
    <w:p w:rsidR="00445F4B" w:rsidRPr="00AE0D6E" w:rsidRDefault="00445F4B" w:rsidP="00994942">
      <w:pPr>
        <w:pStyle w:val="ListNumber"/>
        <w:numPr>
          <w:ilvl w:val="1"/>
          <w:numId w:val="1"/>
        </w:numPr>
        <w:tabs>
          <w:tab w:val="clear" w:pos="1440"/>
        </w:tabs>
        <w:spacing w:line="240" w:lineRule="auto"/>
        <w:ind w:left="2880" w:right="1440"/>
        <w:jc w:val="left"/>
      </w:pPr>
      <w:r w:rsidRPr="00AE0D6E">
        <w:rPr>
          <w:u w:val="single"/>
        </w:rPr>
        <w:t>Reliability</w:t>
      </w:r>
      <w:r w:rsidRPr="00AE0D6E">
        <w:t xml:space="preserve"> (§1317(c)):  Prefiling, Section 14.</w:t>
      </w:r>
    </w:p>
    <w:p w:rsidR="00994942" w:rsidRPr="00AE0D6E" w:rsidRDefault="00994942" w:rsidP="00994942">
      <w:pPr>
        <w:pStyle w:val="ListNumber"/>
        <w:numPr>
          <w:ilvl w:val="0"/>
          <w:numId w:val="0"/>
        </w:numPr>
        <w:spacing w:line="240" w:lineRule="auto"/>
        <w:ind w:left="720" w:right="1440"/>
        <w:jc w:val="left"/>
      </w:pPr>
    </w:p>
    <w:p w:rsidR="00445F4B" w:rsidRPr="00AE0D6E" w:rsidRDefault="00445F4B" w:rsidP="00A53546">
      <w:pPr>
        <w:pStyle w:val="ListParagraph"/>
        <w:numPr>
          <w:ilvl w:val="1"/>
          <w:numId w:val="3"/>
        </w:numPr>
        <w:ind w:right="1440"/>
        <w:rPr>
          <w:b/>
          <w:u w:val="single"/>
        </w:rPr>
      </w:pPr>
      <w:r w:rsidRPr="00AE0D6E">
        <w:rPr>
          <w:b/>
          <w:u w:val="single"/>
        </w:rPr>
        <w:lastRenderedPageBreak/>
        <w:t>Projected Period Findings</w:t>
      </w:r>
    </w:p>
    <w:p w:rsidR="00994942" w:rsidRPr="00AE0D6E" w:rsidRDefault="00994942" w:rsidP="00994942">
      <w:pPr>
        <w:ind w:left="1080" w:right="1440"/>
        <w:rPr>
          <w:rFonts w:ascii="Times New Roman" w:hAnsi="Times New Roman" w:cs="Times New Roman"/>
          <w:b/>
          <w:u w:val="single"/>
        </w:rPr>
      </w:pPr>
    </w:p>
    <w:p w:rsidR="00445F4B" w:rsidRPr="00AE0D6E" w:rsidRDefault="00994942" w:rsidP="00AE0D6E">
      <w:pPr>
        <w:pStyle w:val="ListNumber"/>
        <w:numPr>
          <w:ilvl w:val="0"/>
          <w:numId w:val="0"/>
        </w:numPr>
        <w:spacing w:line="240" w:lineRule="auto"/>
        <w:ind w:left="1440" w:right="1440"/>
        <w:jc w:val="left"/>
      </w:pPr>
      <w:r w:rsidRPr="00AE0D6E">
        <w:tab/>
        <w:t>26.</w:t>
      </w:r>
      <w:r w:rsidRPr="00AE0D6E">
        <w:tab/>
      </w:r>
      <w:r w:rsidR="00445F4B" w:rsidRPr="00AE0D6E">
        <w:t>With respect to the twelve-month period beginning December 1, 2015, the period of time during which the proposed rates contained in this Settlement would be in effect, all Parties agree and request the Commission to find that UGI has satisfied each of the standards for a least cost procurement policy set forth in Section 1318 of the Public Utility Code, including the standards set forth in Sections 1318(a)(1), 1318(a)(2), 1318(a)(3), 1318(a)(4), 1318(b)(1), 1318(b)(2), and 1318(b)(3), based upon the evidence of record in this proceeding.  Nevertheless, it is expressly understood and agreed that such findings, relating to the rates to become effective December 1, 2015, are made solely for the purpose of setting prospective rates and shall be subject to further review in an appropriate future proceeding.  This Section of the Settlement, Section IV.B., is not intended to limit or prevent any party from challenging projected gas purchases that actually have been made, including those made during the interim period of April 1, 2015 through November 30, 2015, and future gas purchasing practices that have been implemented, or from reviewing whether these gas purchases and gas purchasing practices have, in fact, complied with the standards of 1318, except as provided in Section III above.</w:t>
      </w:r>
    </w:p>
    <w:p w:rsidR="00994942" w:rsidRPr="00AE0D6E" w:rsidRDefault="00994942" w:rsidP="00AE0D6E">
      <w:pPr>
        <w:pStyle w:val="ListNumber"/>
        <w:numPr>
          <w:ilvl w:val="0"/>
          <w:numId w:val="0"/>
        </w:numPr>
        <w:spacing w:line="240" w:lineRule="auto"/>
        <w:ind w:left="1440" w:right="1440"/>
        <w:jc w:val="left"/>
      </w:pPr>
    </w:p>
    <w:p w:rsidR="00445F4B" w:rsidRPr="00AE0D6E" w:rsidRDefault="006C6F50" w:rsidP="00AE0D6E">
      <w:pPr>
        <w:pStyle w:val="ListNumber"/>
        <w:numPr>
          <w:ilvl w:val="0"/>
          <w:numId w:val="0"/>
        </w:numPr>
        <w:spacing w:line="240" w:lineRule="auto"/>
        <w:ind w:left="1440" w:right="1440"/>
        <w:jc w:val="left"/>
      </w:pPr>
      <w:r w:rsidRPr="00AE0D6E">
        <w:tab/>
        <w:t>27.</w:t>
      </w:r>
      <w:r w:rsidRPr="00AE0D6E">
        <w:tab/>
      </w:r>
      <w:r w:rsidR="00445F4B" w:rsidRPr="00AE0D6E">
        <w:t xml:space="preserve">If, in an appropriate future proceeding, gas purchases and gas purchasing practices relating to the period December 1, 2015, through November 30, 2016, </w:t>
      </w:r>
      <w:proofErr w:type="gramStart"/>
      <w:r w:rsidR="00445F4B" w:rsidRPr="00AE0D6E">
        <w:t>are</w:t>
      </w:r>
      <w:proofErr w:type="gramEnd"/>
      <w:r w:rsidR="00445F4B" w:rsidRPr="00AE0D6E">
        <w:t xml:space="preserve"> challenged, the Commission’s findings made pursuant to Section IV.B. of this Settlement shall pose no bar to the examination of such purchases and practices including, but not limited to, disallowance of or reductions to, such costs during the one-year period commencing December 1, 2015, except as provided in Section III above.</w:t>
      </w:r>
    </w:p>
    <w:p w:rsidR="00994942" w:rsidRPr="00AE0D6E" w:rsidRDefault="00994942" w:rsidP="00AE0D6E">
      <w:pPr>
        <w:pStyle w:val="ListNumber"/>
        <w:numPr>
          <w:ilvl w:val="0"/>
          <w:numId w:val="0"/>
        </w:numPr>
        <w:spacing w:line="240" w:lineRule="auto"/>
        <w:ind w:left="1440" w:right="1440"/>
        <w:jc w:val="left"/>
      </w:pPr>
    </w:p>
    <w:p w:rsidR="00445F4B" w:rsidRPr="00AE0D6E" w:rsidRDefault="006C6F50" w:rsidP="00AE0D6E">
      <w:pPr>
        <w:pStyle w:val="ListNumber"/>
        <w:numPr>
          <w:ilvl w:val="0"/>
          <w:numId w:val="0"/>
        </w:numPr>
        <w:spacing w:line="240" w:lineRule="auto"/>
        <w:ind w:left="1440" w:right="1440"/>
        <w:jc w:val="left"/>
      </w:pPr>
      <w:r w:rsidRPr="00AE0D6E">
        <w:tab/>
        <w:t>28.</w:t>
      </w:r>
      <w:r w:rsidRPr="00AE0D6E">
        <w:tab/>
      </w:r>
      <w:r w:rsidR="00445F4B" w:rsidRPr="00AE0D6E">
        <w:t xml:space="preserve">The Parties also agree that future examination of the gas costs relating to the period April 1, 2015, through November 30, 2016, to determine whether UGI’s experienced and projected gas purchases and gas purchasing practices complied with the standards set forth in Section 1318 of the Public Utility Code, 66 Pa. C.S. § 1318, shall be permitted and that the Commission’s adoption of the findings under Section IV.B. </w:t>
      </w:r>
      <w:proofErr w:type="gramStart"/>
      <w:r w:rsidR="00445F4B" w:rsidRPr="00AE0D6E">
        <w:t>of</w:t>
      </w:r>
      <w:proofErr w:type="gramEnd"/>
      <w:r w:rsidR="00445F4B" w:rsidRPr="00AE0D6E">
        <w:t xml:space="preserve"> this Settlement shall not be construed to limit or prevent any disallowance or reduction of such costs, except as provided in Section III above.</w:t>
      </w:r>
    </w:p>
    <w:p w:rsidR="00A56718" w:rsidRPr="00AE0D6E" w:rsidRDefault="00A56718" w:rsidP="00AE0D6E">
      <w:pPr>
        <w:pStyle w:val="ListNumber"/>
        <w:numPr>
          <w:ilvl w:val="0"/>
          <w:numId w:val="0"/>
        </w:numPr>
        <w:spacing w:line="240" w:lineRule="auto"/>
        <w:ind w:left="1440" w:right="1440"/>
        <w:jc w:val="left"/>
      </w:pPr>
    </w:p>
    <w:p w:rsidR="006C6F50" w:rsidRPr="00AE0D6E" w:rsidRDefault="00BC6CE5" w:rsidP="00BC6CE5">
      <w:pPr>
        <w:rPr>
          <w:rFonts w:ascii="Times New Roman" w:hAnsi="Times New Roman" w:cs="Times New Roman"/>
        </w:rPr>
      </w:pPr>
      <w:r w:rsidRPr="00AE0D6E">
        <w:rPr>
          <w:rFonts w:ascii="Times New Roman" w:hAnsi="Times New Roman" w:cs="Times New Roman"/>
        </w:rPr>
        <w:t>End quote from Stipulation in Settlement.</w:t>
      </w:r>
    </w:p>
    <w:p w:rsidR="00AE0D6E" w:rsidRDefault="00AE0D6E" w:rsidP="00BC6CE5">
      <w:pPr>
        <w:rPr>
          <w:rFonts w:ascii="Times New Roman" w:hAnsi="Times New Roman" w:cs="Times New Roman"/>
        </w:rPr>
      </w:pPr>
      <w:r>
        <w:rPr>
          <w:rFonts w:ascii="Times New Roman" w:hAnsi="Times New Roman" w:cs="Times New Roman"/>
        </w:rPr>
        <w:br w:type="page"/>
      </w:r>
    </w:p>
    <w:p w:rsidR="00BC6CE5" w:rsidRPr="00AE0D6E" w:rsidRDefault="00BC6CE5" w:rsidP="00BC6CE5">
      <w:pPr>
        <w:rPr>
          <w:rFonts w:ascii="Times New Roman" w:hAnsi="Times New Roman" w:cs="Times New Roman"/>
        </w:rPr>
      </w:pPr>
    </w:p>
    <w:p w:rsidR="00A25434" w:rsidRPr="00AE0D6E" w:rsidRDefault="00A25434" w:rsidP="00A25434">
      <w:pPr>
        <w:jc w:val="center"/>
        <w:rPr>
          <w:rFonts w:ascii="Times New Roman" w:hAnsi="Times New Roman" w:cs="Times New Roman"/>
          <w:u w:val="single"/>
        </w:rPr>
      </w:pPr>
      <w:r w:rsidRPr="00AE0D6E">
        <w:rPr>
          <w:rFonts w:ascii="Times New Roman" w:hAnsi="Times New Roman" w:cs="Times New Roman"/>
          <w:u w:val="single"/>
        </w:rPr>
        <w:t>DISCUSSION</w:t>
      </w:r>
    </w:p>
    <w:p w:rsidR="00A25434" w:rsidRPr="00AE0D6E" w:rsidRDefault="00A25434" w:rsidP="00D41667">
      <w:pPr>
        <w:spacing w:line="360" w:lineRule="auto"/>
        <w:rPr>
          <w:rFonts w:ascii="Times New Roman" w:hAnsi="Times New Roman" w:cs="Times New Roman"/>
          <w:u w:val="single"/>
        </w:rPr>
      </w:pPr>
    </w:p>
    <w:p w:rsidR="00A25434" w:rsidRPr="00AE0D6E" w:rsidRDefault="00A25434" w:rsidP="00D41667">
      <w:pPr>
        <w:pStyle w:val="ListNumber"/>
        <w:numPr>
          <w:ilvl w:val="0"/>
          <w:numId w:val="0"/>
        </w:numPr>
        <w:spacing w:line="360" w:lineRule="auto"/>
        <w:jc w:val="left"/>
      </w:pPr>
      <w:r w:rsidRPr="00AE0D6E">
        <w:tab/>
      </w:r>
      <w:r w:rsidRPr="00AE0D6E">
        <w:tab/>
        <w:t>Commission policy is to encourage settlements, which are usually preferable to the results of a fully litigated proceeding.  52 Pa.Code §§ 5.231, 69.401.</w:t>
      </w:r>
    </w:p>
    <w:p w:rsidR="00A25434" w:rsidRPr="00AE0D6E" w:rsidRDefault="00A25434" w:rsidP="00D41667">
      <w:pPr>
        <w:pStyle w:val="ListNumber"/>
        <w:numPr>
          <w:ilvl w:val="0"/>
          <w:numId w:val="0"/>
        </w:numPr>
        <w:spacing w:line="360" w:lineRule="auto"/>
        <w:jc w:val="left"/>
      </w:pPr>
    </w:p>
    <w:p w:rsidR="00D25E5A" w:rsidRPr="00AE0D6E" w:rsidRDefault="00A25434" w:rsidP="00D41667">
      <w:pPr>
        <w:pStyle w:val="ListNumber"/>
        <w:numPr>
          <w:ilvl w:val="0"/>
          <w:numId w:val="0"/>
        </w:numPr>
        <w:spacing w:line="360" w:lineRule="auto"/>
        <w:jc w:val="left"/>
      </w:pPr>
      <w:r w:rsidRPr="00AE0D6E">
        <w:tab/>
      </w:r>
      <w:r w:rsidRPr="00AE0D6E">
        <w:tab/>
        <w:t xml:space="preserve">The Commission must determine that a settlement is in the public interest in order to approve it.  </w:t>
      </w:r>
      <w:r w:rsidRPr="00AE0D6E">
        <w:rPr>
          <w:i/>
        </w:rPr>
        <w:t>Pa. Pub. Util. Comm’n v. The York Water Company</w:t>
      </w:r>
      <w:r w:rsidRPr="00AE0D6E">
        <w:t xml:space="preserve">, PUC Docket No. </w:t>
      </w:r>
    </w:p>
    <w:p w:rsidR="00227824" w:rsidRPr="00AE0D6E" w:rsidRDefault="00A25434" w:rsidP="00D41667">
      <w:pPr>
        <w:pStyle w:val="ListNumber"/>
        <w:numPr>
          <w:ilvl w:val="0"/>
          <w:numId w:val="0"/>
        </w:numPr>
        <w:spacing w:line="360" w:lineRule="auto"/>
        <w:jc w:val="left"/>
      </w:pPr>
      <w:r w:rsidRPr="00AE0D6E">
        <w:t xml:space="preserve">R-00049165, Order entered October 4, 2004; </w:t>
      </w:r>
      <w:r w:rsidRPr="00AE0D6E">
        <w:rPr>
          <w:i/>
        </w:rPr>
        <w:t>Pa. Pub. Util. Comm’n v. C S Water and Sewer Associates</w:t>
      </w:r>
      <w:r w:rsidRPr="00AE0D6E">
        <w:t xml:space="preserve">, 74 Pa. PUC 767 (1991); I&amp;E Stmt. in Support at 4, quoting </w:t>
      </w:r>
      <w:r w:rsidRPr="00AE0D6E">
        <w:rPr>
          <w:i/>
        </w:rPr>
        <w:t xml:space="preserve">Pa. Pub. Util. Comm'n v. Philadelphia Electric Company, </w:t>
      </w:r>
      <w:r w:rsidR="00D25E5A" w:rsidRPr="00AE0D6E">
        <w:t>6 Pa.</w:t>
      </w:r>
      <w:r w:rsidRPr="00AE0D6E">
        <w:t xml:space="preserve"> PUC 1, 22 (1985).  In the present case, the three public advocates have signed an agreement which fully resolves all outstanding issues, and the one remaining party, the industrial intervenor, has submitted a letter of non</w:t>
      </w:r>
      <w:r w:rsidR="00EB4779" w:rsidRPr="00AE0D6E">
        <w:t>-</w:t>
      </w:r>
      <w:r w:rsidRPr="00AE0D6E">
        <w:t xml:space="preserve">opposition. </w:t>
      </w:r>
    </w:p>
    <w:p w:rsidR="00227824" w:rsidRPr="00AE0D6E" w:rsidRDefault="00227824" w:rsidP="00D41667">
      <w:pPr>
        <w:pStyle w:val="ListNumber"/>
        <w:numPr>
          <w:ilvl w:val="0"/>
          <w:numId w:val="0"/>
        </w:numPr>
        <w:spacing w:line="360" w:lineRule="auto"/>
        <w:jc w:val="left"/>
      </w:pPr>
    </w:p>
    <w:p w:rsidR="007C66DF" w:rsidRPr="00AE0D6E" w:rsidRDefault="00227824" w:rsidP="00D41667">
      <w:pPr>
        <w:pStyle w:val="ListNumber"/>
        <w:numPr>
          <w:ilvl w:val="0"/>
          <w:numId w:val="0"/>
        </w:numPr>
        <w:spacing w:line="360" w:lineRule="auto"/>
        <w:jc w:val="left"/>
      </w:pPr>
      <w:r w:rsidRPr="00AE0D6E">
        <w:tab/>
      </w:r>
      <w:r w:rsidRPr="00AE0D6E">
        <w:tab/>
      </w:r>
      <w:r w:rsidR="00A25434" w:rsidRPr="00AE0D6E">
        <w:t>In addition to the obvious benefits of avoiding the expense of full litigation, the public interest is served by a determination that the statutory requirements of the Public Utility Code have been met.  For the reasons set forth in more detail in the following discussion, approval of the Settlement is recommended because t</w:t>
      </w:r>
      <w:r w:rsidR="007C66DF" w:rsidRPr="00AE0D6E">
        <w:t xml:space="preserve">his Settlement resolves the issues in this case, fairly balances the interests of </w:t>
      </w:r>
      <w:r w:rsidR="00AE43B4" w:rsidRPr="00AE0D6E">
        <w:t>UGI</w:t>
      </w:r>
      <w:r w:rsidR="007C66DF" w:rsidRPr="00AE0D6E">
        <w:t xml:space="preserve"> and its ratepayers, is in the public interest, </w:t>
      </w:r>
      <w:r w:rsidR="00EB4779" w:rsidRPr="00AE0D6E">
        <w:t xml:space="preserve">and </w:t>
      </w:r>
      <w:r w:rsidR="007C66DF" w:rsidRPr="00AE0D6E">
        <w:t xml:space="preserve">is consistent with the requirements of Sections 1307 and 1318 of the Public Utility Code, 66 Pa.C.S. §§ </w:t>
      </w:r>
      <w:r w:rsidR="00A25434" w:rsidRPr="00AE0D6E">
        <w:t>1307, 1318</w:t>
      </w:r>
      <w:r w:rsidR="007C66DF" w:rsidRPr="00AE0D6E">
        <w:t xml:space="preserve">. </w:t>
      </w:r>
    </w:p>
    <w:p w:rsidR="00373D66" w:rsidRPr="00AE0D6E" w:rsidRDefault="00373D66" w:rsidP="00D41667">
      <w:pPr>
        <w:pStyle w:val="Heading2"/>
        <w:keepNext/>
        <w:keepLines w:val="0"/>
        <w:numPr>
          <w:ilvl w:val="0"/>
          <w:numId w:val="0"/>
        </w:numPr>
        <w:jc w:val="left"/>
        <w:rPr>
          <w:szCs w:val="24"/>
        </w:rPr>
      </w:pPr>
    </w:p>
    <w:p w:rsidR="00373D66" w:rsidRDefault="00373D66" w:rsidP="00373D66">
      <w:pPr>
        <w:pStyle w:val="BodyText2"/>
        <w:rPr>
          <w:rFonts w:ascii="Times New Roman" w:hAnsi="Times New Roman" w:cs="Times New Roman"/>
        </w:rPr>
      </w:pPr>
      <w:r w:rsidRPr="00AE0D6E">
        <w:rPr>
          <w:rFonts w:ascii="Times New Roman" w:hAnsi="Times New Roman" w:cs="Times New Roman"/>
        </w:rPr>
        <w:tab/>
      </w:r>
      <w:r w:rsidRPr="00AE0D6E">
        <w:rPr>
          <w:rFonts w:ascii="Times New Roman" w:hAnsi="Times New Roman" w:cs="Times New Roman"/>
        </w:rPr>
        <w:tab/>
        <w:t>UGI states:</w:t>
      </w:r>
    </w:p>
    <w:p w:rsidR="00D41667" w:rsidRPr="00AE0D6E" w:rsidRDefault="00D41667" w:rsidP="00D41667">
      <w:pPr>
        <w:pStyle w:val="BodyText2"/>
        <w:spacing w:after="0" w:line="240" w:lineRule="auto"/>
        <w:rPr>
          <w:rFonts w:ascii="Times New Roman" w:hAnsi="Times New Roman" w:cs="Times New Roman"/>
        </w:rPr>
      </w:pPr>
    </w:p>
    <w:p w:rsidR="00373D66" w:rsidRDefault="00373D66" w:rsidP="00D41667">
      <w:pPr>
        <w:pStyle w:val="BodyText2"/>
        <w:spacing w:after="0" w:line="240" w:lineRule="auto"/>
        <w:ind w:left="1440" w:right="1440"/>
        <w:rPr>
          <w:rFonts w:ascii="Times New Roman" w:hAnsi="Times New Roman" w:cs="Times New Roman"/>
        </w:rPr>
      </w:pPr>
      <w:r w:rsidRPr="00AE0D6E">
        <w:rPr>
          <w:rFonts w:ascii="Times New Roman" w:hAnsi="Times New Roman" w:cs="Times New Roman"/>
        </w:rPr>
        <w:t>Under the Settlement, the Parties agree that the Commission should approve the renewals and changes in gas supply, pipeline, storage and peaking contracts and all other provisions of UGI’s May 1, 2015 prefiling, UGI’s June 1, 2015 filing and the testimony, schedules and exhibits filed in support thereof, as modified by this Settlement.  The Parties have thoroughly investigated UGI’s PGC filing through discovery and the submission of testimony.  UGI has addressed the contested issues through the specific provisions of the Settlement and requests that the ALJ and the Commission approve the Company’s filing as modified by the Settlement.</w:t>
      </w:r>
    </w:p>
    <w:p w:rsidR="00D41667" w:rsidRPr="00AE0D6E" w:rsidRDefault="00D41667" w:rsidP="00D41667">
      <w:pPr>
        <w:pStyle w:val="BodyText2"/>
        <w:spacing w:after="0" w:line="360" w:lineRule="auto"/>
        <w:ind w:left="1440" w:right="1440"/>
        <w:rPr>
          <w:rFonts w:ascii="Times New Roman" w:hAnsi="Times New Roman" w:cs="Times New Roman"/>
        </w:rPr>
      </w:pPr>
    </w:p>
    <w:p w:rsidR="00373D66" w:rsidRPr="00AE0D6E" w:rsidRDefault="00373D66" w:rsidP="00373D66">
      <w:pPr>
        <w:pStyle w:val="ListNumber"/>
        <w:numPr>
          <w:ilvl w:val="0"/>
          <w:numId w:val="0"/>
        </w:numPr>
        <w:spacing w:line="360" w:lineRule="auto"/>
        <w:jc w:val="left"/>
      </w:pPr>
      <w:r w:rsidRPr="00AE0D6E">
        <w:t>UGI Stmt. in Support at 5.</w:t>
      </w:r>
    </w:p>
    <w:p w:rsidR="00373D66" w:rsidRPr="00AE0D6E" w:rsidRDefault="00373D66" w:rsidP="00373D66">
      <w:pPr>
        <w:pStyle w:val="ListNumber"/>
        <w:numPr>
          <w:ilvl w:val="0"/>
          <w:numId w:val="0"/>
        </w:numPr>
        <w:spacing w:line="360" w:lineRule="auto"/>
        <w:jc w:val="left"/>
      </w:pPr>
    </w:p>
    <w:p w:rsidR="00373D66" w:rsidRPr="00AE0D6E" w:rsidRDefault="00373D66" w:rsidP="00373D66">
      <w:pPr>
        <w:pStyle w:val="ListNumber"/>
        <w:numPr>
          <w:ilvl w:val="0"/>
          <w:numId w:val="0"/>
        </w:numPr>
        <w:spacing w:line="360" w:lineRule="auto"/>
        <w:jc w:val="left"/>
      </w:pPr>
      <w:r w:rsidRPr="00AE0D6E">
        <w:tab/>
      </w:r>
      <w:r w:rsidRPr="00AE0D6E">
        <w:tab/>
        <w:t xml:space="preserve">I&amp;E, OCA and OSBA agree, and UDCII does not disagree.  </w:t>
      </w:r>
    </w:p>
    <w:p w:rsidR="00373D66" w:rsidRPr="00AE0D6E" w:rsidRDefault="00373D66" w:rsidP="00373D66">
      <w:pPr>
        <w:pStyle w:val="ListNumber"/>
        <w:numPr>
          <w:ilvl w:val="0"/>
          <w:numId w:val="0"/>
        </w:numPr>
        <w:spacing w:line="360" w:lineRule="auto"/>
        <w:jc w:val="left"/>
      </w:pPr>
    </w:p>
    <w:p w:rsidR="00373D66" w:rsidRPr="00AE0D6E" w:rsidRDefault="00373D66" w:rsidP="00373D66">
      <w:pPr>
        <w:pStyle w:val="ListNumber"/>
        <w:numPr>
          <w:ilvl w:val="0"/>
          <w:numId w:val="0"/>
        </w:numPr>
        <w:spacing w:line="360" w:lineRule="auto"/>
        <w:jc w:val="left"/>
      </w:pPr>
      <w:r w:rsidRPr="00AE0D6E">
        <w:tab/>
      </w:r>
      <w:r w:rsidRPr="00AE0D6E">
        <w:tab/>
      </w:r>
      <w:r w:rsidR="00E432A9" w:rsidRPr="00AE0D6E">
        <w:t xml:space="preserve">As noted in the Settlement, before the Commission can </w:t>
      </w:r>
      <w:r w:rsidR="00227824" w:rsidRPr="00AE0D6E">
        <w:t xml:space="preserve">find that the proposed rates are just and reasonable, the Commission must find that </w:t>
      </w:r>
      <w:r w:rsidR="008A3AFE" w:rsidRPr="00AE0D6E">
        <w:t>UGI</w:t>
      </w:r>
      <w:r w:rsidR="00227824" w:rsidRPr="00AE0D6E">
        <w:t xml:space="preserve"> is pursuing a least cost fuel procurement policy, consistent with its obligation to provide safe, adequate and reliable service to its customers.  To make this determination, the</w:t>
      </w:r>
      <w:r w:rsidR="00E432A9" w:rsidRPr="00AE0D6E">
        <w:t xml:space="preserve"> Public Utility Code</w:t>
      </w:r>
      <w:r w:rsidR="00227824" w:rsidRPr="00AE0D6E">
        <w:t xml:space="preserve"> requires the Commission to make seven specific findings.  Four are in Section 1318(a):</w:t>
      </w:r>
    </w:p>
    <w:p w:rsidR="00325265" w:rsidRPr="00AE0D6E" w:rsidRDefault="00325265" w:rsidP="00373D66">
      <w:pPr>
        <w:pStyle w:val="ListNumber"/>
        <w:numPr>
          <w:ilvl w:val="0"/>
          <w:numId w:val="0"/>
        </w:numPr>
        <w:spacing w:line="360" w:lineRule="auto"/>
        <w:jc w:val="left"/>
      </w:pPr>
    </w:p>
    <w:p w:rsidR="00373D66" w:rsidRPr="00AE0D6E" w:rsidRDefault="00373D66" w:rsidP="00D25E5A">
      <w:pPr>
        <w:pStyle w:val="ListNumber"/>
        <w:numPr>
          <w:ilvl w:val="0"/>
          <w:numId w:val="0"/>
        </w:numPr>
        <w:spacing w:line="240" w:lineRule="auto"/>
        <w:ind w:left="1440" w:right="1440"/>
        <w:jc w:val="left"/>
      </w:pPr>
      <w:r w:rsidRPr="00AE0D6E">
        <w:tab/>
        <w:t>(1)</w:t>
      </w:r>
      <w:r w:rsidRPr="00AE0D6E">
        <w:tab/>
        <w:t>Th</w:t>
      </w:r>
      <w:r w:rsidR="00325265" w:rsidRPr="00AE0D6E">
        <w:t>at the</w:t>
      </w:r>
      <w:r w:rsidRPr="00AE0D6E">
        <w:t xml:space="preserve"> utility has fully and vigorously represented the interests of its ratepayers in proceedings before the Feder</w:t>
      </w:r>
      <w:r w:rsidR="00325265" w:rsidRPr="00AE0D6E">
        <w:t>al Energy Regulatory Commission</w:t>
      </w:r>
      <w:r w:rsidR="004B4A01" w:rsidRPr="00AE0D6E">
        <w:t xml:space="preserve"> (FERC)</w:t>
      </w:r>
      <w:r w:rsidR="00325265" w:rsidRPr="00AE0D6E">
        <w:t>;</w:t>
      </w:r>
    </w:p>
    <w:p w:rsidR="00325265" w:rsidRPr="00AE0D6E" w:rsidRDefault="00325265" w:rsidP="00D25E5A">
      <w:pPr>
        <w:pStyle w:val="ListNumber"/>
        <w:numPr>
          <w:ilvl w:val="0"/>
          <w:numId w:val="0"/>
        </w:numPr>
        <w:spacing w:line="240" w:lineRule="auto"/>
        <w:ind w:left="1440" w:right="1440"/>
        <w:jc w:val="left"/>
      </w:pPr>
    </w:p>
    <w:p w:rsidR="00373D66" w:rsidRPr="00AE0D6E" w:rsidRDefault="00373D66" w:rsidP="00D25E5A">
      <w:pPr>
        <w:pStyle w:val="ListNumber"/>
        <w:numPr>
          <w:ilvl w:val="0"/>
          <w:numId w:val="0"/>
        </w:numPr>
        <w:spacing w:line="240" w:lineRule="auto"/>
        <w:ind w:left="1440" w:right="1440"/>
        <w:jc w:val="left"/>
      </w:pPr>
      <w:r w:rsidRPr="00AE0D6E">
        <w:tab/>
        <w:t>(2)</w:t>
      </w:r>
      <w:r w:rsidRPr="00AE0D6E">
        <w:tab/>
        <w:t>T</w:t>
      </w:r>
      <w:r w:rsidR="00325265" w:rsidRPr="00AE0D6E">
        <w:t>hat th</w:t>
      </w:r>
      <w:r w:rsidRPr="00AE0D6E">
        <w:t>e utility has taken all prudent steps necessary to negotiate favorable gas supply contracts and to relieve the utility from terms in existing contracts with its gas suppliers which are or may be adverse to the inter</w:t>
      </w:r>
      <w:r w:rsidR="00775898" w:rsidRPr="00AE0D6E">
        <w:t>est of the utility's ratepayers;</w:t>
      </w:r>
    </w:p>
    <w:p w:rsidR="00775898" w:rsidRPr="00AE0D6E" w:rsidRDefault="00775898" w:rsidP="00D25E5A">
      <w:pPr>
        <w:pStyle w:val="ListNumber"/>
        <w:numPr>
          <w:ilvl w:val="0"/>
          <w:numId w:val="0"/>
        </w:numPr>
        <w:spacing w:line="240" w:lineRule="auto"/>
        <w:ind w:left="1440" w:right="1440"/>
        <w:jc w:val="left"/>
      </w:pPr>
    </w:p>
    <w:p w:rsidR="00373D66" w:rsidRPr="00AE0D6E" w:rsidRDefault="00373D66" w:rsidP="00D25E5A">
      <w:pPr>
        <w:pStyle w:val="ListNumber"/>
        <w:numPr>
          <w:ilvl w:val="0"/>
          <w:numId w:val="0"/>
        </w:numPr>
        <w:spacing w:line="240" w:lineRule="auto"/>
        <w:ind w:left="1440" w:right="1440"/>
        <w:jc w:val="left"/>
      </w:pPr>
      <w:r w:rsidRPr="00AE0D6E">
        <w:tab/>
        <w:t>(3)</w:t>
      </w:r>
      <w:r w:rsidRPr="00AE0D6E">
        <w:tab/>
        <w:t>T</w:t>
      </w:r>
      <w:r w:rsidR="00775898" w:rsidRPr="00AE0D6E">
        <w:t>hat t</w:t>
      </w:r>
      <w:r w:rsidRPr="00AE0D6E">
        <w:t>he utility has taken all prudent steps necessary to obtain lower cost gas supplies on both short-term and long-term bases both within and outside the Commonwealth, including the use of gas transportation arrangements with pipelines and other distribution companies</w:t>
      </w:r>
      <w:r w:rsidR="00775898" w:rsidRPr="00AE0D6E">
        <w:t>; and,</w:t>
      </w:r>
    </w:p>
    <w:p w:rsidR="00775898" w:rsidRPr="00AE0D6E" w:rsidRDefault="00775898" w:rsidP="00D25E5A">
      <w:pPr>
        <w:pStyle w:val="ListNumber"/>
        <w:numPr>
          <w:ilvl w:val="0"/>
          <w:numId w:val="0"/>
        </w:numPr>
        <w:spacing w:line="240" w:lineRule="auto"/>
        <w:ind w:left="1440" w:right="1440"/>
        <w:jc w:val="left"/>
      </w:pPr>
    </w:p>
    <w:p w:rsidR="00373D66" w:rsidRPr="00AE0D6E" w:rsidRDefault="00373D66" w:rsidP="00D25E5A">
      <w:pPr>
        <w:pStyle w:val="ListNumber"/>
        <w:numPr>
          <w:ilvl w:val="0"/>
          <w:numId w:val="0"/>
        </w:numPr>
        <w:spacing w:line="240" w:lineRule="auto"/>
        <w:ind w:left="1440" w:right="1440"/>
        <w:jc w:val="left"/>
      </w:pPr>
      <w:r w:rsidRPr="00AE0D6E">
        <w:tab/>
        <w:t>(4)</w:t>
      </w:r>
      <w:r w:rsidRPr="00AE0D6E">
        <w:tab/>
        <w:t>T</w:t>
      </w:r>
      <w:r w:rsidR="00775898" w:rsidRPr="00AE0D6E">
        <w:t>hat t</w:t>
      </w:r>
      <w:r w:rsidRPr="00AE0D6E">
        <w:t>he utility has not withheld from the market or caused to be withheld from the market any gas supplies which should have been utilized as part of a least cost fuel procurement policy.</w:t>
      </w:r>
    </w:p>
    <w:p w:rsidR="00373D66" w:rsidRPr="00AE0D6E" w:rsidRDefault="00373D66" w:rsidP="00373D66">
      <w:pPr>
        <w:spacing w:line="360" w:lineRule="auto"/>
        <w:jc w:val="both"/>
        <w:rPr>
          <w:rFonts w:ascii="Times New Roman" w:hAnsi="Times New Roman" w:cs="Times New Roman"/>
        </w:rPr>
      </w:pPr>
    </w:p>
    <w:p w:rsidR="00227824" w:rsidRPr="00AE0D6E" w:rsidRDefault="00227824" w:rsidP="00D41667">
      <w:pPr>
        <w:spacing w:line="360" w:lineRule="auto"/>
        <w:rPr>
          <w:rFonts w:ascii="Times New Roman" w:hAnsi="Times New Roman" w:cs="Times New Roman"/>
        </w:rPr>
      </w:pPr>
      <w:r w:rsidRPr="00AE0D6E">
        <w:rPr>
          <w:rFonts w:ascii="Times New Roman" w:hAnsi="Times New Roman" w:cs="Times New Roman"/>
        </w:rPr>
        <w:tab/>
      </w:r>
      <w:r w:rsidRPr="00AE0D6E">
        <w:rPr>
          <w:rFonts w:ascii="Times New Roman" w:hAnsi="Times New Roman" w:cs="Times New Roman"/>
        </w:rPr>
        <w:tab/>
        <w:t>Because UGI purchases part of its gas from affiliated interests, Section 1318(b) requires the Commission to make the following three findings:</w:t>
      </w:r>
    </w:p>
    <w:p w:rsidR="00775898" w:rsidRPr="00AE0D6E" w:rsidRDefault="00775898" w:rsidP="00373D66">
      <w:pPr>
        <w:spacing w:line="360" w:lineRule="auto"/>
        <w:jc w:val="both"/>
        <w:rPr>
          <w:rFonts w:ascii="Times New Roman" w:hAnsi="Times New Roman" w:cs="Times New Roman"/>
        </w:rPr>
      </w:pPr>
    </w:p>
    <w:p w:rsidR="00775898" w:rsidRPr="00AE0D6E" w:rsidRDefault="00775898" w:rsidP="00D41667">
      <w:pPr>
        <w:ind w:left="1440" w:right="1440"/>
        <w:rPr>
          <w:rFonts w:ascii="Times New Roman" w:hAnsi="Times New Roman" w:cs="Times New Roman"/>
        </w:rPr>
      </w:pPr>
      <w:r w:rsidRPr="00AE0D6E">
        <w:rPr>
          <w:rFonts w:ascii="Times New Roman" w:hAnsi="Times New Roman" w:cs="Times New Roman"/>
        </w:rPr>
        <w:tab/>
        <w:t>(5)</w:t>
      </w:r>
      <w:r w:rsidRPr="00AE0D6E">
        <w:rPr>
          <w:rFonts w:ascii="Times New Roman" w:hAnsi="Times New Roman" w:cs="Times New Roman"/>
        </w:rPr>
        <w:tab/>
        <w:t>That the utility has fully and vigorously attempted to obtain less costly gas supplies on both short-term and long-term bases from non-affiliated interests:</w:t>
      </w:r>
    </w:p>
    <w:p w:rsidR="00775898" w:rsidRPr="00AE0D6E" w:rsidRDefault="00775898" w:rsidP="00D41667">
      <w:pPr>
        <w:ind w:left="1440" w:right="1440"/>
        <w:rPr>
          <w:rFonts w:ascii="Times New Roman" w:hAnsi="Times New Roman" w:cs="Times New Roman"/>
        </w:rPr>
      </w:pPr>
    </w:p>
    <w:p w:rsidR="00775898" w:rsidRPr="00AE0D6E" w:rsidRDefault="00775898" w:rsidP="00D41667">
      <w:pPr>
        <w:ind w:left="1440" w:right="1440"/>
        <w:rPr>
          <w:rFonts w:ascii="Times New Roman" w:hAnsi="Times New Roman" w:cs="Times New Roman"/>
        </w:rPr>
      </w:pPr>
      <w:r w:rsidRPr="00AE0D6E">
        <w:rPr>
          <w:rFonts w:ascii="Times New Roman" w:hAnsi="Times New Roman" w:cs="Times New Roman"/>
        </w:rPr>
        <w:lastRenderedPageBreak/>
        <w:tab/>
        <w:t>(6)</w:t>
      </w:r>
      <w:r w:rsidRPr="00AE0D6E">
        <w:rPr>
          <w:rFonts w:ascii="Times New Roman" w:hAnsi="Times New Roman" w:cs="Times New Roman"/>
        </w:rPr>
        <w:tab/>
        <w:t xml:space="preserve">That each contract for the purchase of gas from its affiliated interest is consistent with a least cost fuel procurement policy; and </w:t>
      </w:r>
    </w:p>
    <w:p w:rsidR="00775898" w:rsidRPr="00AE0D6E" w:rsidRDefault="00775898" w:rsidP="00D41667">
      <w:pPr>
        <w:ind w:left="1440" w:right="1440"/>
        <w:rPr>
          <w:rFonts w:ascii="Times New Roman" w:hAnsi="Times New Roman" w:cs="Times New Roman"/>
        </w:rPr>
      </w:pPr>
    </w:p>
    <w:p w:rsidR="00775898" w:rsidRPr="00AE0D6E" w:rsidRDefault="00775898" w:rsidP="00D41667">
      <w:pPr>
        <w:ind w:left="1440" w:right="1440"/>
        <w:rPr>
          <w:rFonts w:ascii="Times New Roman" w:hAnsi="Times New Roman" w:cs="Times New Roman"/>
        </w:rPr>
      </w:pPr>
      <w:r w:rsidRPr="00AE0D6E">
        <w:rPr>
          <w:rFonts w:ascii="Times New Roman" w:hAnsi="Times New Roman" w:cs="Times New Roman"/>
        </w:rPr>
        <w:tab/>
        <w:t>(7)</w:t>
      </w:r>
      <w:r w:rsidRPr="00AE0D6E">
        <w:rPr>
          <w:rFonts w:ascii="Times New Roman" w:hAnsi="Times New Roman" w:cs="Times New Roman"/>
        </w:rPr>
        <w:tab/>
        <w:t>That neither the utility nor its affiliated interest has withheld from the market any gas supplies which should have been utilized as part of a least cost fuel procurement policy.</w:t>
      </w:r>
    </w:p>
    <w:p w:rsidR="00775898" w:rsidRPr="00AE0D6E" w:rsidRDefault="00775898" w:rsidP="00D41667">
      <w:pPr>
        <w:spacing w:line="360" w:lineRule="auto"/>
        <w:ind w:left="1440" w:right="1440"/>
        <w:jc w:val="both"/>
        <w:rPr>
          <w:rFonts w:ascii="Times New Roman" w:hAnsi="Times New Roman" w:cs="Times New Roman"/>
        </w:rPr>
      </w:pPr>
    </w:p>
    <w:p w:rsidR="00657F07" w:rsidRDefault="004B4A01" w:rsidP="00205708">
      <w:pPr>
        <w:jc w:val="both"/>
        <w:rPr>
          <w:b/>
        </w:rPr>
      </w:pPr>
      <w:r w:rsidRPr="00AE0D6E">
        <w:rPr>
          <w:rFonts w:ascii="Times New Roman" w:hAnsi="Times New Roman" w:cs="Times New Roman"/>
          <w:b/>
          <w:spacing w:val="-3"/>
        </w:rPr>
        <w:tab/>
      </w:r>
      <w:r w:rsidR="00030ED0" w:rsidRPr="00AE0D6E">
        <w:rPr>
          <w:rFonts w:ascii="Times New Roman" w:hAnsi="Times New Roman" w:cs="Times New Roman"/>
          <w:b/>
          <w:spacing w:val="-3"/>
        </w:rPr>
        <w:tab/>
      </w:r>
      <w:r w:rsidRPr="00AE0D6E">
        <w:rPr>
          <w:rFonts w:ascii="Times New Roman" w:hAnsi="Times New Roman" w:cs="Times New Roman"/>
          <w:b/>
          <w:spacing w:val="-3"/>
        </w:rPr>
        <w:t>1.</w:t>
      </w:r>
      <w:r w:rsidRPr="00AE0D6E">
        <w:rPr>
          <w:rFonts w:ascii="Times New Roman" w:hAnsi="Times New Roman" w:cs="Times New Roman"/>
          <w:b/>
          <w:spacing w:val="-3"/>
        </w:rPr>
        <w:tab/>
      </w:r>
      <w:r w:rsidR="00657F07" w:rsidRPr="00AE0D6E">
        <w:rPr>
          <w:rFonts w:ascii="Times New Roman" w:hAnsi="Times New Roman" w:cs="Times New Roman"/>
          <w:b/>
          <w:spacing w:val="-3"/>
        </w:rPr>
        <w:t xml:space="preserve">Whether </w:t>
      </w:r>
      <w:r w:rsidRPr="00AE0D6E">
        <w:rPr>
          <w:rFonts w:ascii="Times New Roman" w:hAnsi="Times New Roman" w:cs="Times New Roman"/>
          <w:b/>
          <w:spacing w:val="-3"/>
        </w:rPr>
        <w:t xml:space="preserve">UGI Utilities, Inc. – Gas Division has </w:t>
      </w:r>
      <w:r w:rsidR="00205708" w:rsidRPr="00205708">
        <w:rPr>
          <w:b/>
        </w:rPr>
        <w:t xml:space="preserve">fully and vigorously </w:t>
      </w:r>
      <w:r w:rsidR="00205708" w:rsidRPr="00205708">
        <w:rPr>
          <w:rFonts w:ascii="Times New Roman" w:hAnsi="Times New Roman" w:cs="Times New Roman"/>
          <w:b/>
        </w:rPr>
        <w:t>represented</w:t>
      </w:r>
      <w:r w:rsidR="00205708" w:rsidRPr="00205708">
        <w:rPr>
          <w:b/>
        </w:rPr>
        <w:t xml:space="preserve"> the interests of its ratepayers in proceedings before the Federal Energy Regulatory Commission.</w:t>
      </w:r>
    </w:p>
    <w:p w:rsidR="00205708" w:rsidRPr="00205708" w:rsidRDefault="00205708" w:rsidP="00205708">
      <w:pPr>
        <w:jc w:val="both"/>
        <w:rPr>
          <w:rFonts w:ascii="Times New Roman" w:hAnsi="Times New Roman" w:cs="Times New Roman"/>
          <w:b/>
        </w:rPr>
      </w:pPr>
    </w:p>
    <w:p w:rsidR="00373D66" w:rsidRPr="00AE0D6E" w:rsidRDefault="004B4A01" w:rsidP="00A25434">
      <w:pPr>
        <w:pStyle w:val="ListNumber"/>
        <w:numPr>
          <w:ilvl w:val="0"/>
          <w:numId w:val="0"/>
        </w:numPr>
        <w:spacing w:line="360" w:lineRule="auto"/>
        <w:jc w:val="left"/>
      </w:pPr>
      <w:r w:rsidRPr="00AE0D6E">
        <w:tab/>
      </w:r>
      <w:r w:rsidRPr="00AE0D6E">
        <w:tab/>
        <w:t>Section 3 of the Company's Prefiling, Book 1, contains the Company's response to Commission regulations, 52 Pa.Code § 53.64(c)(4)</w:t>
      </w:r>
      <w:r w:rsidR="00030ED0" w:rsidRPr="00AE0D6E">
        <w:t xml:space="preserve">, indicating that UGI is an active local distribution company before the FERC in all relevant pipeline regulatory proceedings.  Its participation is designed to minimize the purchased gas cost and/or improve the level or quality of service provided to UGI by its interstate pipeline suppliers.  A listing of FERC proceedings is included in the Prefiling at Section 3.  </w:t>
      </w:r>
    </w:p>
    <w:p w:rsidR="00030ED0" w:rsidRPr="00AE0D6E" w:rsidRDefault="00030ED0" w:rsidP="00A25434">
      <w:pPr>
        <w:pStyle w:val="ListNumber"/>
        <w:numPr>
          <w:ilvl w:val="0"/>
          <w:numId w:val="0"/>
        </w:numPr>
        <w:spacing w:line="360" w:lineRule="auto"/>
        <w:jc w:val="left"/>
      </w:pPr>
    </w:p>
    <w:p w:rsidR="00120EC2" w:rsidRPr="00AE0D6E" w:rsidRDefault="00030ED0" w:rsidP="00120EC2">
      <w:pPr>
        <w:pStyle w:val="ListNumber"/>
        <w:numPr>
          <w:ilvl w:val="0"/>
          <w:numId w:val="0"/>
        </w:numPr>
        <w:spacing w:line="240" w:lineRule="auto"/>
        <w:contextualSpacing/>
        <w:jc w:val="left"/>
        <w:rPr>
          <w:b/>
        </w:rPr>
      </w:pPr>
      <w:r w:rsidRPr="00AE0D6E">
        <w:rPr>
          <w:b/>
          <w:spacing w:val="-3"/>
        </w:rPr>
        <w:tab/>
      </w:r>
      <w:r w:rsidRPr="00AE0D6E">
        <w:rPr>
          <w:b/>
          <w:spacing w:val="-3"/>
        </w:rPr>
        <w:tab/>
        <w:t>2.</w:t>
      </w:r>
      <w:r w:rsidRPr="00AE0D6E">
        <w:rPr>
          <w:b/>
          <w:spacing w:val="-3"/>
        </w:rPr>
        <w:tab/>
      </w:r>
      <w:r w:rsidR="00120EC2" w:rsidRPr="00AE0D6E">
        <w:rPr>
          <w:b/>
          <w:spacing w:val="-3"/>
        </w:rPr>
        <w:t xml:space="preserve">Whether </w:t>
      </w:r>
      <w:r w:rsidRPr="00AE0D6E">
        <w:rPr>
          <w:b/>
          <w:spacing w:val="-3"/>
        </w:rPr>
        <w:t>UGI Utilities, Inc. – Gas Division</w:t>
      </w:r>
      <w:r w:rsidR="00120EC2" w:rsidRPr="00AE0D6E">
        <w:rPr>
          <w:b/>
        </w:rPr>
        <w:t xml:space="preserve"> has taken all prudent steps necessary to negotiate favorable gas supply contracts and to relieve the utility from terms in existing contracts with its gas suppliers which are or may be adverse to the interest of the utility's ratepayers</w:t>
      </w:r>
    </w:p>
    <w:p w:rsidR="002E4DE3" w:rsidRPr="00AE0D6E" w:rsidRDefault="002E4DE3" w:rsidP="00120EC2">
      <w:pPr>
        <w:pStyle w:val="ListNumber"/>
        <w:numPr>
          <w:ilvl w:val="0"/>
          <w:numId w:val="0"/>
        </w:numPr>
        <w:spacing w:line="240" w:lineRule="auto"/>
        <w:contextualSpacing/>
        <w:jc w:val="left"/>
        <w:rPr>
          <w:b/>
        </w:rPr>
      </w:pPr>
    </w:p>
    <w:p w:rsidR="002E4DE3" w:rsidRPr="00AE0D6E" w:rsidRDefault="002E4DE3" w:rsidP="00D41667">
      <w:pPr>
        <w:pStyle w:val="ListNumber"/>
        <w:numPr>
          <w:ilvl w:val="0"/>
          <w:numId w:val="0"/>
        </w:numPr>
        <w:spacing w:line="360" w:lineRule="auto"/>
        <w:contextualSpacing/>
        <w:jc w:val="left"/>
      </w:pPr>
      <w:r w:rsidRPr="00AE0D6E">
        <w:tab/>
      </w:r>
      <w:r w:rsidRPr="00AE0D6E">
        <w:tab/>
        <w:t>The parties agree that UGI has taken all prudent steps necessary to negotiate favorable gas supply contracts and to relieve the utility from terms in existing contracts with its gas suppliers which are or may be adverse to the interest of the utility's ratepayers.  Support for this finding is found in the Prefiling, Sections 1, 2 and 5.</w:t>
      </w:r>
    </w:p>
    <w:p w:rsidR="002E4DE3" w:rsidRPr="00AE0D6E" w:rsidRDefault="002E4DE3" w:rsidP="00D41667">
      <w:pPr>
        <w:pStyle w:val="ListNumber"/>
        <w:numPr>
          <w:ilvl w:val="0"/>
          <w:numId w:val="0"/>
        </w:numPr>
        <w:spacing w:line="360" w:lineRule="auto"/>
        <w:contextualSpacing/>
        <w:jc w:val="left"/>
        <w:rPr>
          <w:b/>
        </w:rPr>
      </w:pPr>
    </w:p>
    <w:p w:rsidR="00030ED0" w:rsidRPr="00AE0D6E" w:rsidRDefault="00120EC2" w:rsidP="00120EC2">
      <w:pPr>
        <w:pStyle w:val="ListNumber"/>
        <w:numPr>
          <w:ilvl w:val="0"/>
          <w:numId w:val="0"/>
        </w:numPr>
        <w:spacing w:line="240" w:lineRule="auto"/>
        <w:contextualSpacing/>
        <w:jc w:val="left"/>
        <w:rPr>
          <w:b/>
        </w:rPr>
      </w:pPr>
      <w:r w:rsidRPr="00AE0D6E">
        <w:rPr>
          <w:b/>
        </w:rPr>
        <w:tab/>
      </w:r>
      <w:r w:rsidRPr="00AE0D6E">
        <w:rPr>
          <w:b/>
        </w:rPr>
        <w:tab/>
        <w:t>3.</w:t>
      </w:r>
      <w:r w:rsidRPr="00AE0D6E">
        <w:rPr>
          <w:b/>
        </w:rPr>
        <w:tab/>
        <w:t xml:space="preserve">Whether UGI Utilities, Inc. – Gas Division has taken all prudent steps necessary to obtain lower cost gas supplies on both short-term and long-term bases both within and outside the Commonwealth, including the use of gas transportation arrangements with pipelines and other distribution companies, </w:t>
      </w:r>
      <w:r w:rsidR="00030ED0" w:rsidRPr="00AE0D6E">
        <w:rPr>
          <w:b/>
        </w:rPr>
        <w:t>in compliance with 66 Pa.C.S. § 1318.</w:t>
      </w:r>
    </w:p>
    <w:p w:rsidR="00D41667" w:rsidRDefault="00D41667" w:rsidP="00D41667">
      <w:pPr>
        <w:spacing w:line="360" w:lineRule="auto"/>
        <w:ind w:firstLine="1440"/>
        <w:rPr>
          <w:rFonts w:ascii="Times New Roman" w:hAnsi="Times New Roman" w:cs="Times New Roman"/>
        </w:rPr>
      </w:pPr>
      <w:r>
        <w:rPr>
          <w:rFonts w:ascii="Times New Roman" w:hAnsi="Times New Roman" w:cs="Times New Roman"/>
        </w:rPr>
        <w:br w:type="page"/>
      </w:r>
    </w:p>
    <w:p w:rsidR="007C66DF" w:rsidRPr="00AE0D6E" w:rsidRDefault="007C66DF" w:rsidP="00D41667">
      <w:pPr>
        <w:spacing w:line="360" w:lineRule="auto"/>
        <w:ind w:firstLine="1440"/>
        <w:rPr>
          <w:rFonts w:ascii="Times New Roman" w:hAnsi="Times New Roman" w:cs="Times New Roman"/>
        </w:rPr>
      </w:pPr>
    </w:p>
    <w:p w:rsidR="00AE47D1" w:rsidRDefault="00AE47D1" w:rsidP="00030ED0">
      <w:pPr>
        <w:spacing w:line="360" w:lineRule="auto"/>
        <w:ind w:firstLine="1440"/>
        <w:rPr>
          <w:rFonts w:ascii="Times New Roman" w:hAnsi="Times New Roman" w:cs="Times New Roman"/>
        </w:rPr>
      </w:pPr>
      <w:r w:rsidRPr="00AE0D6E">
        <w:rPr>
          <w:rFonts w:ascii="Times New Roman" w:hAnsi="Times New Roman" w:cs="Times New Roman"/>
        </w:rPr>
        <w:t>UGI reports as follows:</w:t>
      </w:r>
    </w:p>
    <w:p w:rsidR="00D41667" w:rsidRPr="00AE0D6E" w:rsidRDefault="00D41667" w:rsidP="00D41667">
      <w:pPr>
        <w:ind w:firstLine="1440"/>
        <w:rPr>
          <w:rFonts w:ascii="Times New Roman" w:hAnsi="Times New Roman" w:cs="Times New Roman"/>
        </w:rPr>
      </w:pPr>
    </w:p>
    <w:p w:rsidR="00AE47D1" w:rsidRPr="00AE0D6E" w:rsidRDefault="00AE47D1" w:rsidP="00D41667">
      <w:pPr>
        <w:ind w:left="1440" w:right="1440"/>
        <w:rPr>
          <w:rFonts w:ascii="Times New Roman" w:hAnsi="Times New Roman" w:cs="Times New Roman"/>
        </w:rPr>
      </w:pPr>
      <w:r w:rsidRPr="00AE0D6E">
        <w:rPr>
          <w:rFonts w:ascii="Times New Roman" w:hAnsi="Times New Roman" w:cs="Times New Roman"/>
        </w:rPr>
        <w:t>UGI implements its least cost procurement strategy while balancing reliability and price stability by managing a portfolio of supplies from a diverse set of sources.  During the 12-month historic period, April 2014 through March 2015, UGI purchased its supplies, including those utilized for storage injection, from producers and marketers.  These purchases were delivered via Firm Transportation on ANR, Columbia, Columbia Gulf, Dominion, Tennessee, Texas Eastern, and Transco; via direct supply from UGI Energy Services; or via peaking facilities directly connected to UGI's distribution system.</w:t>
      </w:r>
    </w:p>
    <w:p w:rsidR="00AE47D1" w:rsidRPr="00AE0D6E" w:rsidRDefault="00AE47D1" w:rsidP="00D41667">
      <w:pPr>
        <w:ind w:left="1440" w:right="1440"/>
        <w:rPr>
          <w:rFonts w:ascii="Times New Roman" w:hAnsi="Times New Roman" w:cs="Times New Roman"/>
        </w:rPr>
      </w:pPr>
      <w:r w:rsidRPr="00AE0D6E">
        <w:rPr>
          <w:rFonts w:ascii="Times New Roman" w:hAnsi="Times New Roman" w:cs="Times New Roman"/>
        </w:rPr>
        <w:tab/>
        <w:t>Supplies not selected in 2014-2015 fall outside two categories:</w:t>
      </w:r>
    </w:p>
    <w:p w:rsidR="00AE47D1" w:rsidRPr="00AE0D6E" w:rsidRDefault="00AE47D1" w:rsidP="00D41667">
      <w:pPr>
        <w:ind w:left="1440" w:right="1440"/>
        <w:rPr>
          <w:rFonts w:ascii="Times New Roman" w:hAnsi="Times New Roman" w:cs="Times New Roman"/>
        </w:rPr>
      </w:pPr>
      <w:r w:rsidRPr="00AE0D6E">
        <w:rPr>
          <w:rFonts w:ascii="Times New Roman" w:hAnsi="Times New Roman" w:cs="Times New Roman"/>
        </w:rPr>
        <w:tab/>
        <w:t>(1)</w:t>
      </w:r>
      <w:r w:rsidRPr="00AE0D6E">
        <w:rPr>
          <w:rFonts w:ascii="Times New Roman" w:hAnsi="Times New Roman" w:cs="Times New Roman"/>
        </w:rPr>
        <w:tab/>
        <w:t>Each month, UGI receives bids from producers and marketers for short-term and long-term purchases.  Purchases are evaluated using least cost economic dispatch based on the incremental cost of the gas delivered to the city gate via each pipeline route.  UGI first buys gas from the lowest cost reliable bidder.  If the volume offered at that price is insufficient to meet full requirements or the take away capacity available from that receipt point is insufficient, then the remaining requirements are acquired at the next higher price.  This incremental process continues until all requirements are met.</w:t>
      </w:r>
    </w:p>
    <w:p w:rsidR="00AE47D1" w:rsidRPr="00AE0D6E" w:rsidRDefault="00AE47D1" w:rsidP="00205708">
      <w:pPr>
        <w:ind w:left="1440" w:right="1440"/>
        <w:jc w:val="center"/>
        <w:rPr>
          <w:rFonts w:ascii="Times New Roman" w:hAnsi="Times New Roman" w:cs="Times New Roman"/>
        </w:rPr>
      </w:pPr>
      <w:r w:rsidRPr="00AE0D6E">
        <w:rPr>
          <w:rFonts w:ascii="Times New Roman" w:hAnsi="Times New Roman" w:cs="Times New Roman"/>
        </w:rPr>
        <w:t>* * *</w:t>
      </w:r>
    </w:p>
    <w:p w:rsidR="00AE47D1" w:rsidRPr="00AE0D6E" w:rsidRDefault="00AE47D1" w:rsidP="00D41667">
      <w:pPr>
        <w:ind w:left="1440" w:right="1440"/>
        <w:rPr>
          <w:rFonts w:ascii="Times New Roman" w:hAnsi="Times New Roman" w:cs="Times New Roman"/>
        </w:rPr>
      </w:pPr>
      <w:r w:rsidRPr="00AE0D6E">
        <w:rPr>
          <w:rFonts w:ascii="Times New Roman" w:hAnsi="Times New Roman" w:cs="Times New Roman"/>
        </w:rPr>
        <w:tab/>
        <w:t>(2)</w:t>
      </w:r>
      <w:r w:rsidRPr="00AE0D6E">
        <w:rPr>
          <w:rFonts w:ascii="Times New Roman" w:hAnsi="Times New Roman" w:cs="Times New Roman"/>
        </w:rPr>
        <w:tab/>
        <w:t xml:space="preserve">UGI continually evaluates the market competitiveness of its term contracts.  UGI regards term contracts as those having multiple months.  The choice to maintain or terminate a contract is based on the performance of the supplier, price changes, fixed charges, location of the gas, capacity or cost changes on the connecting pipeline, the competitive nature of the commodity provisions, the ability to deliver the gas at pooling or TABS-1 receipt points and the supply purchase requirements.  These contracts are subject to </w:t>
      </w:r>
      <w:r w:rsidR="00120EC2" w:rsidRPr="00AE0D6E">
        <w:rPr>
          <w:rFonts w:ascii="Times New Roman" w:hAnsi="Times New Roman" w:cs="Times New Roman"/>
        </w:rPr>
        <w:t>firm deliverability requirements because they supply gas to firm residential and commercial customers with no alternative energy source.</w:t>
      </w:r>
    </w:p>
    <w:p w:rsidR="00120EC2" w:rsidRDefault="00120EC2" w:rsidP="00D41667">
      <w:pPr>
        <w:ind w:left="1440" w:right="1440"/>
        <w:rPr>
          <w:rFonts w:ascii="Times New Roman" w:hAnsi="Times New Roman" w:cs="Times New Roman"/>
        </w:rPr>
      </w:pPr>
      <w:r w:rsidRPr="00AE0D6E">
        <w:rPr>
          <w:rFonts w:ascii="Times New Roman" w:hAnsi="Times New Roman" w:cs="Times New Roman"/>
        </w:rPr>
        <w:tab/>
        <w:t>UGI's criteria for firm supply contract selection include, among other measures, competitive prices, prudent price renegotiation provisions, market-out provisions, deliverability warranties or contingencies, and to the extent possible, acceptable creditworthiness assurances and indemnification for liabilities beyond UGI's control.</w:t>
      </w:r>
    </w:p>
    <w:p w:rsidR="00D41667" w:rsidRDefault="00D41667" w:rsidP="00D41667">
      <w:pPr>
        <w:ind w:left="1440" w:right="1440"/>
        <w:rPr>
          <w:rFonts w:ascii="Times New Roman" w:hAnsi="Times New Roman" w:cs="Times New Roman"/>
        </w:rPr>
      </w:pPr>
      <w:r>
        <w:rPr>
          <w:rFonts w:ascii="Times New Roman" w:hAnsi="Times New Roman" w:cs="Times New Roman"/>
        </w:rPr>
        <w:br w:type="page"/>
      </w:r>
    </w:p>
    <w:p w:rsidR="00D41667" w:rsidRPr="00AE0D6E" w:rsidRDefault="00D41667" w:rsidP="00D41667">
      <w:pPr>
        <w:ind w:left="1440" w:right="1440"/>
        <w:rPr>
          <w:rFonts w:ascii="Times New Roman" w:hAnsi="Times New Roman" w:cs="Times New Roman"/>
        </w:rPr>
      </w:pPr>
    </w:p>
    <w:p w:rsidR="00120EC2" w:rsidRDefault="00120EC2" w:rsidP="00AE47D1">
      <w:pPr>
        <w:spacing w:line="360" w:lineRule="auto"/>
        <w:rPr>
          <w:rFonts w:ascii="Times New Roman" w:hAnsi="Times New Roman" w:cs="Times New Roman"/>
        </w:rPr>
      </w:pPr>
      <w:r w:rsidRPr="00AE0D6E">
        <w:rPr>
          <w:rFonts w:ascii="Times New Roman" w:hAnsi="Times New Roman" w:cs="Times New Roman"/>
        </w:rPr>
        <w:t>Prefiling Section 2, pp. 1-2.</w:t>
      </w:r>
    </w:p>
    <w:p w:rsidR="00D41667" w:rsidRPr="00AE0D6E" w:rsidRDefault="00D41667" w:rsidP="00D41667">
      <w:pPr>
        <w:spacing w:line="360" w:lineRule="auto"/>
        <w:rPr>
          <w:rFonts w:ascii="Times New Roman" w:hAnsi="Times New Roman" w:cs="Times New Roman"/>
        </w:rPr>
      </w:pPr>
    </w:p>
    <w:p w:rsidR="00030ED0" w:rsidRPr="00AE0D6E" w:rsidRDefault="00C51C0C" w:rsidP="007C66DF">
      <w:pPr>
        <w:spacing w:line="360" w:lineRule="auto"/>
        <w:ind w:firstLine="1440"/>
        <w:rPr>
          <w:rFonts w:ascii="Times New Roman" w:hAnsi="Times New Roman" w:cs="Times New Roman"/>
        </w:rPr>
      </w:pPr>
      <w:r w:rsidRPr="00AE0D6E">
        <w:rPr>
          <w:rFonts w:ascii="Times New Roman" w:hAnsi="Times New Roman" w:cs="Times New Roman"/>
        </w:rPr>
        <w:t>No party has opposed these statements, which adequately address the statutory requirements.</w:t>
      </w:r>
    </w:p>
    <w:p w:rsidR="00FD6481" w:rsidRPr="00AE0D6E" w:rsidRDefault="00FD6481" w:rsidP="007C66DF">
      <w:pPr>
        <w:spacing w:line="360" w:lineRule="auto"/>
        <w:ind w:firstLine="1440"/>
        <w:rPr>
          <w:rFonts w:ascii="Times New Roman" w:hAnsi="Times New Roman" w:cs="Times New Roman"/>
        </w:rPr>
      </w:pPr>
    </w:p>
    <w:p w:rsidR="00FD6481" w:rsidRPr="00AE0D6E" w:rsidRDefault="00AE43B4" w:rsidP="00FD6481">
      <w:pPr>
        <w:pStyle w:val="ListNumber"/>
        <w:numPr>
          <w:ilvl w:val="0"/>
          <w:numId w:val="0"/>
        </w:numPr>
        <w:spacing w:line="240" w:lineRule="auto"/>
        <w:jc w:val="left"/>
        <w:rPr>
          <w:b/>
        </w:rPr>
      </w:pPr>
      <w:r w:rsidRPr="00AE0D6E">
        <w:rPr>
          <w:b/>
        </w:rPr>
        <w:tab/>
      </w:r>
      <w:r w:rsidR="00FD6481" w:rsidRPr="00AE0D6E">
        <w:rPr>
          <w:b/>
        </w:rPr>
        <w:t>4</w:t>
      </w:r>
      <w:r w:rsidRPr="00AE0D6E">
        <w:rPr>
          <w:b/>
        </w:rPr>
        <w:t>.</w:t>
      </w:r>
      <w:r w:rsidR="00FD6481" w:rsidRPr="00AE0D6E">
        <w:rPr>
          <w:b/>
        </w:rPr>
        <w:tab/>
      </w:r>
      <w:r w:rsidR="00657F07" w:rsidRPr="00AE0D6E">
        <w:rPr>
          <w:b/>
        </w:rPr>
        <w:t xml:space="preserve">Whether </w:t>
      </w:r>
      <w:r w:rsidR="00FD6481" w:rsidRPr="00AE0D6E">
        <w:rPr>
          <w:b/>
        </w:rPr>
        <w:t>the utility has not withheld from the market or caused to be withheld from the market any gas supplies which should have been utilized as part of a least cost fuel procurement policy.</w:t>
      </w:r>
    </w:p>
    <w:p w:rsidR="00030ED0" w:rsidRPr="00AE0D6E" w:rsidRDefault="00030ED0" w:rsidP="007C66DF">
      <w:pPr>
        <w:spacing w:line="360" w:lineRule="auto"/>
        <w:ind w:firstLine="1440"/>
        <w:rPr>
          <w:rFonts w:ascii="Times New Roman" w:hAnsi="Times New Roman" w:cs="Times New Roman"/>
        </w:rPr>
      </w:pPr>
    </w:p>
    <w:p w:rsidR="00AE43B4" w:rsidRPr="00AE0D6E" w:rsidRDefault="00AE43B4" w:rsidP="00AE43B4">
      <w:pPr>
        <w:spacing w:line="360" w:lineRule="auto"/>
        <w:ind w:firstLine="1440"/>
        <w:rPr>
          <w:rFonts w:ascii="Times New Roman" w:hAnsi="Times New Roman" w:cs="Times New Roman"/>
        </w:rPr>
      </w:pPr>
      <w:r w:rsidRPr="00AE0D6E">
        <w:rPr>
          <w:rFonts w:ascii="Times New Roman" w:hAnsi="Times New Roman" w:cs="Times New Roman"/>
        </w:rPr>
        <w:t>UGI's evidence regarding this issue appears in Prefiling, Section 5.  No party has opposed these statements, which adequately address the statutory requirements.</w:t>
      </w:r>
    </w:p>
    <w:p w:rsidR="00AE43B4" w:rsidRPr="00AE0D6E" w:rsidRDefault="00AE43B4" w:rsidP="00AE43B4">
      <w:pPr>
        <w:spacing w:line="360" w:lineRule="auto"/>
        <w:ind w:firstLine="1440"/>
        <w:rPr>
          <w:rFonts w:ascii="Times New Roman" w:hAnsi="Times New Roman" w:cs="Times New Roman"/>
        </w:rPr>
      </w:pPr>
    </w:p>
    <w:p w:rsidR="00285905" w:rsidRPr="00AE0D6E" w:rsidRDefault="00285905" w:rsidP="00D41667">
      <w:pPr>
        <w:rPr>
          <w:rFonts w:ascii="Times New Roman" w:hAnsi="Times New Roman" w:cs="Times New Roman"/>
          <w:b/>
        </w:rPr>
      </w:pPr>
      <w:r w:rsidRPr="00AE0D6E">
        <w:rPr>
          <w:rFonts w:ascii="Times New Roman" w:hAnsi="Times New Roman" w:cs="Times New Roman"/>
          <w:b/>
        </w:rPr>
        <w:tab/>
        <w:t>5.</w:t>
      </w:r>
      <w:r w:rsidRPr="00AE0D6E">
        <w:rPr>
          <w:rFonts w:ascii="Times New Roman" w:hAnsi="Times New Roman" w:cs="Times New Roman"/>
          <w:b/>
        </w:rPr>
        <w:tab/>
      </w:r>
      <w:r w:rsidR="00657F07" w:rsidRPr="00AE0D6E">
        <w:rPr>
          <w:rFonts w:ascii="Times New Roman" w:hAnsi="Times New Roman" w:cs="Times New Roman"/>
          <w:b/>
        </w:rPr>
        <w:t>Whether t</w:t>
      </w:r>
      <w:r w:rsidRPr="00AE0D6E">
        <w:rPr>
          <w:rFonts w:ascii="Times New Roman" w:hAnsi="Times New Roman" w:cs="Times New Roman"/>
          <w:b/>
        </w:rPr>
        <w:t>he utility has fully and vigorously attempted to obtain less costly gas supplies on both short-term and long-term bases from non-affiliated interests</w:t>
      </w:r>
    </w:p>
    <w:p w:rsidR="00285905" w:rsidRPr="00AE0D6E" w:rsidRDefault="00285905" w:rsidP="00285905">
      <w:pPr>
        <w:jc w:val="both"/>
        <w:rPr>
          <w:rFonts w:ascii="Times New Roman" w:hAnsi="Times New Roman" w:cs="Times New Roman"/>
          <w:b/>
        </w:rPr>
      </w:pPr>
    </w:p>
    <w:p w:rsidR="00285905" w:rsidRPr="00AE0D6E" w:rsidRDefault="00285905" w:rsidP="00D41667">
      <w:pPr>
        <w:spacing w:line="360" w:lineRule="auto"/>
        <w:rPr>
          <w:rFonts w:ascii="Times New Roman" w:hAnsi="Times New Roman" w:cs="Times New Roman"/>
        </w:rPr>
      </w:pPr>
      <w:r w:rsidRPr="00AE0D6E">
        <w:rPr>
          <w:rFonts w:ascii="Times New Roman" w:hAnsi="Times New Roman" w:cs="Times New Roman"/>
        </w:rPr>
        <w:tab/>
      </w:r>
      <w:r w:rsidRPr="00AE0D6E">
        <w:rPr>
          <w:rFonts w:ascii="Times New Roman" w:hAnsi="Times New Roman" w:cs="Times New Roman"/>
        </w:rPr>
        <w:tab/>
        <w:t>UGI's evidence in support of this finding is not opposed by any party.  Accordingly, I find that UGI has fully and vigorously attempted to obtain less costly gas supplies on both short-term and long-term bases from non-affiliated inter</w:t>
      </w:r>
      <w:r w:rsidR="00C51C0C" w:rsidRPr="00AE0D6E">
        <w:rPr>
          <w:rFonts w:ascii="Times New Roman" w:hAnsi="Times New Roman" w:cs="Times New Roman"/>
        </w:rPr>
        <w:t>est</w:t>
      </w:r>
      <w:r w:rsidRPr="00AE0D6E">
        <w:rPr>
          <w:rFonts w:ascii="Times New Roman" w:hAnsi="Times New Roman" w:cs="Times New Roman"/>
        </w:rPr>
        <w:t>s in accordance with Section 1318(b)(1).</w:t>
      </w:r>
      <w:r w:rsidR="00C51C0C" w:rsidRPr="00AE0D6E">
        <w:rPr>
          <w:rFonts w:ascii="Times New Roman" w:hAnsi="Times New Roman" w:cs="Times New Roman"/>
        </w:rPr>
        <w:t xml:space="preserve">  </w:t>
      </w:r>
      <w:r w:rsidR="00B15132" w:rsidRPr="00AE0D6E">
        <w:rPr>
          <w:rFonts w:ascii="Times New Roman" w:hAnsi="Times New Roman" w:cs="Times New Roman"/>
          <w:i/>
        </w:rPr>
        <w:t>See</w:t>
      </w:r>
      <w:r w:rsidR="00B15132" w:rsidRPr="00AE0D6E">
        <w:rPr>
          <w:rFonts w:ascii="Times New Roman" w:hAnsi="Times New Roman" w:cs="Times New Roman"/>
        </w:rPr>
        <w:t xml:space="preserve"> Prefiling at Sections 1, 2 and 5.</w:t>
      </w:r>
    </w:p>
    <w:p w:rsidR="00285905" w:rsidRPr="00AE0D6E" w:rsidRDefault="00285905" w:rsidP="00D41667">
      <w:pPr>
        <w:spacing w:line="360" w:lineRule="auto"/>
        <w:rPr>
          <w:rFonts w:ascii="Times New Roman" w:hAnsi="Times New Roman" w:cs="Times New Roman"/>
          <w:b/>
        </w:rPr>
      </w:pPr>
    </w:p>
    <w:p w:rsidR="00285905" w:rsidRPr="00AE0D6E" w:rsidRDefault="00285905" w:rsidP="00D41667">
      <w:pPr>
        <w:rPr>
          <w:rFonts w:ascii="Times New Roman" w:hAnsi="Times New Roman" w:cs="Times New Roman"/>
          <w:b/>
        </w:rPr>
      </w:pPr>
      <w:r w:rsidRPr="00AE0D6E">
        <w:rPr>
          <w:rFonts w:ascii="Times New Roman" w:hAnsi="Times New Roman" w:cs="Times New Roman"/>
        </w:rPr>
        <w:tab/>
      </w:r>
      <w:r w:rsidRPr="00AE0D6E">
        <w:rPr>
          <w:rFonts w:ascii="Times New Roman" w:hAnsi="Times New Roman" w:cs="Times New Roman"/>
          <w:b/>
        </w:rPr>
        <w:t>6.</w:t>
      </w:r>
      <w:r w:rsidRPr="00AE0D6E">
        <w:rPr>
          <w:rFonts w:ascii="Times New Roman" w:hAnsi="Times New Roman" w:cs="Times New Roman"/>
          <w:b/>
        </w:rPr>
        <w:tab/>
      </w:r>
      <w:r w:rsidR="00657F07" w:rsidRPr="00AE0D6E">
        <w:rPr>
          <w:rFonts w:ascii="Times New Roman" w:hAnsi="Times New Roman" w:cs="Times New Roman"/>
          <w:b/>
        </w:rPr>
        <w:t>Whether each</w:t>
      </w:r>
      <w:r w:rsidRPr="00AE0D6E">
        <w:rPr>
          <w:rFonts w:ascii="Times New Roman" w:hAnsi="Times New Roman" w:cs="Times New Roman"/>
          <w:b/>
        </w:rPr>
        <w:t xml:space="preserve"> contract for the purchase of gas from its affiliated interest is consistent with a least cost fuel procurement policy</w:t>
      </w:r>
    </w:p>
    <w:p w:rsidR="00285905" w:rsidRPr="00AE0D6E" w:rsidRDefault="00285905" w:rsidP="00285905">
      <w:pPr>
        <w:jc w:val="both"/>
        <w:rPr>
          <w:rFonts w:ascii="Times New Roman" w:hAnsi="Times New Roman" w:cs="Times New Roman"/>
          <w:b/>
        </w:rPr>
      </w:pPr>
    </w:p>
    <w:p w:rsidR="00285905" w:rsidRPr="00AE0D6E" w:rsidRDefault="00285905" w:rsidP="00285905">
      <w:pPr>
        <w:spacing w:line="360" w:lineRule="auto"/>
        <w:rPr>
          <w:rFonts w:ascii="Times New Roman" w:hAnsi="Times New Roman" w:cs="Times New Roman"/>
        </w:rPr>
      </w:pPr>
      <w:r w:rsidRPr="00AE0D6E">
        <w:rPr>
          <w:rFonts w:ascii="Times New Roman" w:hAnsi="Times New Roman" w:cs="Times New Roman"/>
        </w:rPr>
        <w:tab/>
      </w:r>
      <w:r w:rsidRPr="00AE0D6E">
        <w:rPr>
          <w:rFonts w:ascii="Times New Roman" w:hAnsi="Times New Roman" w:cs="Times New Roman"/>
        </w:rPr>
        <w:tab/>
        <w:t>This finding requires an examination of UGI's supply arrangements with its affiliated suppliers to determine whether they satisfy UGI's obligation to pursue a least-cost fuel procurement policy consistent with its obligation to provide safe, adequate, and reliable service.</w:t>
      </w:r>
      <w:r w:rsidR="00C51C0C" w:rsidRPr="00AE0D6E">
        <w:rPr>
          <w:rFonts w:ascii="Times New Roman" w:hAnsi="Times New Roman" w:cs="Times New Roman"/>
        </w:rPr>
        <w:t xml:space="preserve">  The evidence supporting the requirement shows that UGI's contractual relationships with its affiliates is consistent with the standards set forth in 66 Pa.C.S. § 1318(b</w:t>
      </w:r>
      <w:proofErr w:type="gramStart"/>
      <w:r w:rsidR="00C51C0C" w:rsidRPr="00AE0D6E">
        <w:rPr>
          <w:rFonts w:ascii="Times New Roman" w:hAnsi="Times New Roman" w:cs="Times New Roman"/>
        </w:rPr>
        <w:t>)(</w:t>
      </w:r>
      <w:proofErr w:type="gramEnd"/>
      <w:r w:rsidR="00C51C0C" w:rsidRPr="00AE0D6E">
        <w:rPr>
          <w:rFonts w:ascii="Times New Roman" w:hAnsi="Times New Roman" w:cs="Times New Roman"/>
        </w:rPr>
        <w:t>2), and no party opposes this finding.</w:t>
      </w:r>
      <w:r w:rsidR="001575AC" w:rsidRPr="00AE0D6E">
        <w:rPr>
          <w:rFonts w:ascii="Times New Roman" w:hAnsi="Times New Roman" w:cs="Times New Roman"/>
        </w:rPr>
        <w:t xml:space="preserve">  </w:t>
      </w:r>
      <w:r w:rsidR="001575AC" w:rsidRPr="00AE0D6E">
        <w:rPr>
          <w:rFonts w:ascii="Times New Roman" w:hAnsi="Times New Roman" w:cs="Times New Roman"/>
          <w:i/>
        </w:rPr>
        <w:t xml:space="preserve">See </w:t>
      </w:r>
      <w:r w:rsidR="001575AC" w:rsidRPr="00AE0D6E">
        <w:rPr>
          <w:rFonts w:ascii="Times New Roman" w:hAnsi="Times New Roman" w:cs="Times New Roman"/>
        </w:rPr>
        <w:t>Section 13 of the Prefiling.</w:t>
      </w:r>
    </w:p>
    <w:p w:rsidR="00C51C0C" w:rsidRPr="00AE0D6E" w:rsidRDefault="00C51C0C" w:rsidP="00285905">
      <w:pPr>
        <w:spacing w:line="360" w:lineRule="auto"/>
        <w:rPr>
          <w:rFonts w:ascii="Times New Roman" w:hAnsi="Times New Roman" w:cs="Times New Roman"/>
        </w:rPr>
      </w:pPr>
    </w:p>
    <w:p w:rsidR="00285905" w:rsidRPr="00AE0D6E" w:rsidRDefault="00285905" w:rsidP="00D41667">
      <w:pPr>
        <w:contextualSpacing/>
        <w:rPr>
          <w:rFonts w:ascii="Times New Roman" w:hAnsi="Times New Roman" w:cs="Times New Roman"/>
          <w:b/>
        </w:rPr>
      </w:pPr>
      <w:r w:rsidRPr="00AE0D6E">
        <w:rPr>
          <w:rFonts w:ascii="Times New Roman" w:hAnsi="Times New Roman" w:cs="Times New Roman"/>
        </w:rPr>
        <w:tab/>
      </w:r>
      <w:r w:rsidRPr="00AE0D6E">
        <w:rPr>
          <w:rFonts w:ascii="Times New Roman" w:hAnsi="Times New Roman" w:cs="Times New Roman"/>
          <w:b/>
        </w:rPr>
        <w:t>7</w:t>
      </w:r>
      <w:r w:rsidR="00657F07" w:rsidRPr="00AE0D6E">
        <w:rPr>
          <w:rFonts w:ascii="Times New Roman" w:hAnsi="Times New Roman" w:cs="Times New Roman"/>
          <w:b/>
        </w:rPr>
        <w:t>.</w:t>
      </w:r>
      <w:r w:rsidRPr="00AE0D6E">
        <w:rPr>
          <w:rFonts w:ascii="Times New Roman" w:hAnsi="Times New Roman" w:cs="Times New Roman"/>
          <w:b/>
        </w:rPr>
        <w:tab/>
      </w:r>
      <w:proofErr w:type="gramStart"/>
      <w:r w:rsidR="00C51C0C" w:rsidRPr="00AE0D6E">
        <w:rPr>
          <w:rFonts w:ascii="Times New Roman" w:hAnsi="Times New Roman" w:cs="Times New Roman"/>
          <w:b/>
        </w:rPr>
        <w:t>Whether</w:t>
      </w:r>
      <w:r w:rsidRPr="00AE0D6E">
        <w:rPr>
          <w:rFonts w:ascii="Times New Roman" w:hAnsi="Times New Roman" w:cs="Times New Roman"/>
          <w:b/>
        </w:rPr>
        <w:t xml:space="preserve"> the</w:t>
      </w:r>
      <w:proofErr w:type="gramEnd"/>
      <w:r w:rsidRPr="00AE0D6E">
        <w:rPr>
          <w:rFonts w:ascii="Times New Roman" w:hAnsi="Times New Roman" w:cs="Times New Roman"/>
          <w:b/>
        </w:rPr>
        <w:t xml:space="preserve"> utility nor its affiliated interest has withheld from the market any gas supplies which should have been utilized as part of a least cost fuel procurement policy.</w:t>
      </w:r>
    </w:p>
    <w:p w:rsidR="00EE3363" w:rsidRDefault="00EE3363" w:rsidP="00285905">
      <w:pPr>
        <w:spacing w:line="360" w:lineRule="auto"/>
        <w:jc w:val="both"/>
        <w:rPr>
          <w:rFonts w:ascii="Times New Roman" w:hAnsi="Times New Roman" w:cs="Times New Roman"/>
        </w:rPr>
        <w:sectPr w:rsidR="00EE3363" w:rsidSect="00A53546">
          <w:footerReference w:type="default" r:id="rId9"/>
          <w:footerReference w:type="first" r:id="rId10"/>
          <w:pgSz w:w="12240" w:h="15840"/>
          <w:pgMar w:top="1440" w:right="1440" w:bottom="1440" w:left="1440" w:header="720" w:footer="720" w:gutter="0"/>
          <w:cols w:space="720"/>
          <w:titlePg/>
          <w:docGrid w:linePitch="360"/>
        </w:sectPr>
      </w:pPr>
    </w:p>
    <w:p w:rsidR="00285905" w:rsidRPr="00AE0D6E" w:rsidRDefault="001575AC" w:rsidP="007C66DF">
      <w:pPr>
        <w:spacing w:line="360" w:lineRule="auto"/>
        <w:ind w:firstLine="1440"/>
        <w:rPr>
          <w:rFonts w:ascii="Times New Roman" w:hAnsi="Times New Roman" w:cs="Times New Roman"/>
        </w:rPr>
      </w:pPr>
      <w:r w:rsidRPr="00AE0D6E">
        <w:rPr>
          <w:rFonts w:ascii="Times New Roman" w:hAnsi="Times New Roman" w:cs="Times New Roman"/>
        </w:rPr>
        <w:lastRenderedPageBreak/>
        <w:t>No party has opposed the evidence supporting the actions of UGI or its affiliates in terms of supporting its actions as consistent with the requirements of Section 1318(b</w:t>
      </w:r>
      <w:proofErr w:type="gramStart"/>
      <w:r w:rsidRPr="00AE0D6E">
        <w:rPr>
          <w:rFonts w:ascii="Times New Roman" w:hAnsi="Times New Roman" w:cs="Times New Roman"/>
        </w:rPr>
        <w:t>)(</w:t>
      </w:r>
      <w:proofErr w:type="gramEnd"/>
      <w:r w:rsidRPr="00AE0D6E">
        <w:rPr>
          <w:rFonts w:ascii="Times New Roman" w:hAnsi="Times New Roman" w:cs="Times New Roman"/>
        </w:rPr>
        <w:t xml:space="preserve">3).  </w:t>
      </w:r>
      <w:r w:rsidRPr="00AE0D6E">
        <w:rPr>
          <w:rFonts w:ascii="Times New Roman" w:hAnsi="Times New Roman" w:cs="Times New Roman"/>
          <w:i/>
        </w:rPr>
        <w:t>See</w:t>
      </w:r>
      <w:r w:rsidRPr="00AE0D6E">
        <w:rPr>
          <w:rFonts w:ascii="Times New Roman" w:hAnsi="Times New Roman" w:cs="Times New Roman"/>
        </w:rPr>
        <w:t xml:space="preserve"> Section 5 of the Prefiling.</w:t>
      </w:r>
    </w:p>
    <w:p w:rsidR="00285905" w:rsidRPr="00AE0D6E" w:rsidRDefault="00285905" w:rsidP="007C66DF">
      <w:pPr>
        <w:spacing w:line="360" w:lineRule="auto"/>
        <w:ind w:firstLine="1440"/>
        <w:rPr>
          <w:rFonts w:ascii="Times New Roman" w:hAnsi="Times New Roman" w:cs="Times New Roman"/>
        </w:rPr>
      </w:pPr>
    </w:p>
    <w:p w:rsidR="00DE081D" w:rsidRPr="00AE0D6E" w:rsidRDefault="00DE081D" w:rsidP="007D074E">
      <w:pPr>
        <w:pStyle w:val="ListNumber"/>
        <w:numPr>
          <w:ilvl w:val="0"/>
          <w:numId w:val="0"/>
        </w:numPr>
        <w:spacing w:line="360" w:lineRule="auto"/>
        <w:jc w:val="left"/>
        <w:rPr>
          <w:b/>
        </w:rPr>
      </w:pPr>
      <w:r w:rsidRPr="00AE0D6E">
        <w:rPr>
          <w:b/>
        </w:rPr>
        <w:t>Reconciliation of Unaccounted For Gas Reporting</w:t>
      </w:r>
    </w:p>
    <w:p w:rsidR="00DE081D" w:rsidRPr="00AE0D6E" w:rsidRDefault="00DE081D" w:rsidP="007D074E">
      <w:pPr>
        <w:pStyle w:val="ListNumber"/>
        <w:numPr>
          <w:ilvl w:val="0"/>
          <w:numId w:val="0"/>
        </w:numPr>
        <w:spacing w:line="360" w:lineRule="auto"/>
        <w:jc w:val="left"/>
      </w:pPr>
    </w:p>
    <w:p w:rsidR="00DE081D" w:rsidRPr="00AE0D6E" w:rsidRDefault="00DE081D" w:rsidP="007D074E">
      <w:pPr>
        <w:pStyle w:val="ListNumber"/>
        <w:numPr>
          <w:ilvl w:val="0"/>
          <w:numId w:val="0"/>
        </w:numPr>
        <w:spacing w:line="360" w:lineRule="auto"/>
        <w:jc w:val="left"/>
      </w:pPr>
      <w:r w:rsidRPr="00AE0D6E">
        <w:tab/>
      </w:r>
      <w:r w:rsidRPr="00AE0D6E">
        <w:tab/>
        <w:t>The Company states that it has agreed to provide a schedule that reconciles the volumes and calculations provided in the UGI annual Unaccounted for Gas report filed with the Commission pursuant to 52 Pa.Code § 59.222, as adopted by the Commission in its</w:t>
      </w:r>
      <w:r w:rsidR="004D320A" w:rsidRPr="00AE0D6E">
        <w:t xml:space="preserve"> Final Order at Docket No. L-2012-2294764 (Final Order entered April 4, 2013), in the form of a discovery request in future PCG proceedings.  This, the Company </w:t>
      </w:r>
      <w:r w:rsidR="00857509" w:rsidRPr="00AE0D6E">
        <w:t>avers</w:t>
      </w:r>
      <w:r w:rsidR="004D320A" w:rsidRPr="00AE0D6E">
        <w:t>, will provide future PGC participants with additional information, and thus is in the public interest.  UGI Stmt. in Support at 2.</w:t>
      </w:r>
    </w:p>
    <w:p w:rsidR="00A87309" w:rsidRPr="00AE0D6E" w:rsidRDefault="00A87309" w:rsidP="007D074E">
      <w:pPr>
        <w:pStyle w:val="ListNumber"/>
        <w:numPr>
          <w:ilvl w:val="0"/>
          <w:numId w:val="0"/>
        </w:numPr>
        <w:spacing w:line="360" w:lineRule="auto"/>
        <w:jc w:val="left"/>
      </w:pPr>
    </w:p>
    <w:p w:rsidR="00A87309" w:rsidRPr="00AE0D6E" w:rsidRDefault="00A87309" w:rsidP="007D074E">
      <w:pPr>
        <w:pStyle w:val="ListNumber"/>
        <w:numPr>
          <w:ilvl w:val="0"/>
          <w:numId w:val="0"/>
        </w:numPr>
        <w:spacing w:line="360" w:lineRule="auto"/>
        <w:jc w:val="left"/>
      </w:pPr>
      <w:r w:rsidRPr="00AE0D6E">
        <w:tab/>
      </w:r>
      <w:r w:rsidRPr="00AE0D6E">
        <w:tab/>
        <w:t xml:space="preserve">I&amp;E states that the Settlement terms are an improvement upon the Company's initial proposal because it will give parties the ability to reconcile the volumes and calculations provided in the Annual UFG Report and the coincident year from the 1307(f) UFG calculation.  I&amp;E Stmt. in Support at 9.  </w:t>
      </w:r>
    </w:p>
    <w:p w:rsidR="004D320A" w:rsidRPr="00AE0D6E" w:rsidRDefault="004D320A" w:rsidP="007D074E">
      <w:pPr>
        <w:pStyle w:val="ListNumber"/>
        <w:numPr>
          <w:ilvl w:val="0"/>
          <w:numId w:val="0"/>
        </w:numPr>
        <w:spacing w:line="360" w:lineRule="auto"/>
        <w:jc w:val="left"/>
      </w:pPr>
    </w:p>
    <w:p w:rsidR="00386082" w:rsidRPr="00AE0D6E" w:rsidRDefault="00386082" w:rsidP="007D074E">
      <w:pPr>
        <w:pStyle w:val="ListNumber"/>
        <w:numPr>
          <w:ilvl w:val="0"/>
          <w:numId w:val="0"/>
        </w:numPr>
        <w:spacing w:line="360" w:lineRule="auto"/>
        <w:jc w:val="left"/>
      </w:pPr>
      <w:r w:rsidRPr="00AE0D6E">
        <w:tab/>
      </w:r>
      <w:r w:rsidRPr="00AE0D6E">
        <w:tab/>
        <w:t>OSBA posits that the reconciliation will clarify inconsistencies and facilitate the evaluation of the Company's performance.  OSBA Stmt. in Support at 2.</w:t>
      </w:r>
    </w:p>
    <w:p w:rsidR="004D320A" w:rsidRPr="00AE0D6E" w:rsidRDefault="004D320A" w:rsidP="007D074E">
      <w:pPr>
        <w:pStyle w:val="ListNumber"/>
        <w:numPr>
          <w:ilvl w:val="0"/>
          <w:numId w:val="0"/>
        </w:numPr>
        <w:spacing w:line="360" w:lineRule="auto"/>
        <w:jc w:val="left"/>
      </w:pPr>
      <w:r w:rsidRPr="00AE0D6E">
        <w:tab/>
      </w:r>
      <w:r w:rsidRPr="00AE0D6E">
        <w:tab/>
      </w:r>
    </w:p>
    <w:p w:rsidR="00A56718" w:rsidRPr="00AE0D6E" w:rsidRDefault="007C66DF" w:rsidP="007D074E">
      <w:pPr>
        <w:pStyle w:val="ListNumber"/>
        <w:numPr>
          <w:ilvl w:val="0"/>
          <w:numId w:val="0"/>
        </w:numPr>
        <w:spacing w:line="360" w:lineRule="auto"/>
        <w:jc w:val="left"/>
        <w:rPr>
          <w:b/>
        </w:rPr>
      </w:pPr>
      <w:r w:rsidRPr="00AE0D6E">
        <w:rPr>
          <w:b/>
        </w:rPr>
        <w:t>Peaking Service</w:t>
      </w:r>
    </w:p>
    <w:p w:rsidR="007C66DF" w:rsidRPr="00AE0D6E" w:rsidRDefault="007C66DF" w:rsidP="00D41667">
      <w:pPr>
        <w:pStyle w:val="ListNumber"/>
        <w:numPr>
          <w:ilvl w:val="0"/>
          <w:numId w:val="0"/>
        </w:numPr>
        <w:spacing w:line="360" w:lineRule="auto"/>
        <w:jc w:val="left"/>
      </w:pPr>
    </w:p>
    <w:p w:rsidR="007C66DF" w:rsidRPr="00AE0D6E" w:rsidRDefault="007C66DF" w:rsidP="00D41667">
      <w:pPr>
        <w:pStyle w:val="ListNumber"/>
        <w:numPr>
          <w:ilvl w:val="0"/>
          <w:numId w:val="0"/>
        </w:numPr>
        <w:spacing w:line="360" w:lineRule="auto"/>
        <w:jc w:val="left"/>
      </w:pPr>
      <w:r w:rsidRPr="00AE0D6E">
        <w:tab/>
      </w:r>
      <w:r w:rsidRPr="00AE0D6E">
        <w:tab/>
        <w:t>The Company's proposal described its issuance of a May 6, 2015 Request for Proposal (RFP) for a multi-year, 150</w:t>
      </w:r>
      <w:r w:rsidR="00A25434" w:rsidRPr="00AE0D6E">
        <w:t xml:space="preserve"> </w:t>
      </w:r>
      <w:r w:rsidRPr="00AE0D6E">
        <w:t xml:space="preserve">day, day-ahead winter peaking service delivered to various points on the UGI system.  </w:t>
      </w:r>
    </w:p>
    <w:p w:rsidR="00A56718" w:rsidRPr="00AE0D6E" w:rsidRDefault="00A56718" w:rsidP="00D41667">
      <w:pPr>
        <w:pStyle w:val="ListNumber"/>
        <w:numPr>
          <w:ilvl w:val="0"/>
          <w:numId w:val="0"/>
        </w:numPr>
        <w:spacing w:line="360" w:lineRule="auto"/>
        <w:jc w:val="left"/>
      </w:pPr>
    </w:p>
    <w:p w:rsidR="009260E2" w:rsidRPr="00AE0D6E" w:rsidRDefault="009260E2" w:rsidP="00D41667">
      <w:pPr>
        <w:pStyle w:val="ListNumber"/>
        <w:numPr>
          <w:ilvl w:val="0"/>
          <w:numId w:val="0"/>
        </w:numPr>
        <w:spacing w:line="360" w:lineRule="auto"/>
        <w:ind w:firstLine="720"/>
        <w:jc w:val="left"/>
      </w:pPr>
      <w:r w:rsidRPr="00AE0D6E">
        <w:t>As revised on May 12, 2015, and as indicated in Exhibit UGI-DCB-1, this winter peaking service would provide for the following Maximum Daily Quantities (“MDQs”):</w:t>
      </w:r>
    </w:p>
    <w:p w:rsidR="00657F07" w:rsidRDefault="00657F07" w:rsidP="00D41667">
      <w:pPr>
        <w:pStyle w:val="ListNumber"/>
        <w:numPr>
          <w:ilvl w:val="0"/>
          <w:numId w:val="0"/>
        </w:numPr>
        <w:spacing w:line="360" w:lineRule="auto"/>
        <w:ind w:firstLine="720"/>
        <w:jc w:val="left"/>
      </w:pPr>
    </w:p>
    <w:tbl>
      <w:tblPr>
        <w:tblStyle w:val="TableGrid"/>
        <w:tblW w:w="0" w:type="auto"/>
        <w:tblInd w:w="2065" w:type="dxa"/>
        <w:tblLook w:val="04A0" w:firstRow="1" w:lastRow="0" w:firstColumn="1" w:lastColumn="0" w:noHBand="0" w:noVBand="1"/>
      </w:tblPr>
      <w:tblGrid>
        <w:gridCol w:w="1530"/>
        <w:gridCol w:w="1710"/>
      </w:tblGrid>
      <w:tr w:rsidR="009260E2" w:rsidRPr="00AE0D6E" w:rsidTr="00E911C2">
        <w:tc>
          <w:tcPr>
            <w:tcW w:w="1530" w:type="dxa"/>
            <w:vAlign w:val="center"/>
          </w:tcPr>
          <w:p w:rsidR="009260E2" w:rsidRPr="00AE0D6E" w:rsidRDefault="009260E2" w:rsidP="00E911C2">
            <w:pPr>
              <w:pStyle w:val="ListParagraph"/>
              <w:ind w:left="0"/>
              <w:rPr>
                <w:sz w:val="24"/>
                <w:szCs w:val="24"/>
              </w:rPr>
            </w:pPr>
            <w:r w:rsidRPr="00AE0D6E">
              <w:rPr>
                <w:sz w:val="24"/>
                <w:szCs w:val="24"/>
              </w:rPr>
              <w:lastRenderedPageBreak/>
              <w:t>Year</w:t>
            </w:r>
          </w:p>
        </w:tc>
        <w:tc>
          <w:tcPr>
            <w:tcW w:w="1710" w:type="dxa"/>
          </w:tcPr>
          <w:p w:rsidR="009260E2" w:rsidRPr="00AE0D6E" w:rsidRDefault="009260E2" w:rsidP="00E911C2">
            <w:pPr>
              <w:pStyle w:val="ListParagraph"/>
              <w:ind w:left="0"/>
              <w:jc w:val="center"/>
              <w:rPr>
                <w:sz w:val="24"/>
                <w:szCs w:val="24"/>
              </w:rPr>
            </w:pPr>
            <w:r w:rsidRPr="00AE0D6E">
              <w:rPr>
                <w:sz w:val="24"/>
                <w:szCs w:val="24"/>
              </w:rPr>
              <w:t>Maximum Daily Quantity (</w:t>
            </w:r>
            <w:proofErr w:type="spellStart"/>
            <w:r w:rsidRPr="00AE0D6E">
              <w:rPr>
                <w:sz w:val="24"/>
                <w:szCs w:val="24"/>
              </w:rPr>
              <w:t>dth</w:t>
            </w:r>
            <w:proofErr w:type="spellEnd"/>
            <w:r w:rsidRPr="00AE0D6E">
              <w:rPr>
                <w:sz w:val="24"/>
                <w:szCs w:val="24"/>
              </w:rPr>
              <w:t>)</w:t>
            </w:r>
          </w:p>
        </w:tc>
      </w:tr>
      <w:tr w:rsidR="009260E2" w:rsidRPr="00AE0D6E" w:rsidTr="00E911C2">
        <w:tc>
          <w:tcPr>
            <w:tcW w:w="1530" w:type="dxa"/>
          </w:tcPr>
          <w:p w:rsidR="009260E2" w:rsidRPr="00AE0D6E" w:rsidRDefault="009260E2" w:rsidP="00E911C2">
            <w:pPr>
              <w:pStyle w:val="ListParagraph"/>
              <w:ind w:left="0"/>
              <w:rPr>
                <w:sz w:val="24"/>
                <w:szCs w:val="24"/>
              </w:rPr>
            </w:pPr>
            <w:r w:rsidRPr="00AE0D6E">
              <w:rPr>
                <w:sz w:val="24"/>
                <w:szCs w:val="24"/>
              </w:rPr>
              <w:t>2015-2016</w:t>
            </w:r>
          </w:p>
        </w:tc>
        <w:tc>
          <w:tcPr>
            <w:tcW w:w="1710" w:type="dxa"/>
          </w:tcPr>
          <w:p w:rsidR="009260E2" w:rsidRPr="00AE0D6E" w:rsidRDefault="009260E2" w:rsidP="00E911C2">
            <w:pPr>
              <w:pStyle w:val="ListParagraph"/>
              <w:ind w:left="0"/>
              <w:jc w:val="center"/>
              <w:rPr>
                <w:sz w:val="24"/>
                <w:szCs w:val="24"/>
              </w:rPr>
            </w:pPr>
            <w:r w:rsidRPr="00AE0D6E">
              <w:rPr>
                <w:sz w:val="24"/>
                <w:szCs w:val="24"/>
              </w:rPr>
              <w:t>56,993</w:t>
            </w:r>
          </w:p>
        </w:tc>
      </w:tr>
      <w:tr w:rsidR="009260E2" w:rsidRPr="00AE0D6E" w:rsidTr="00E911C2">
        <w:tc>
          <w:tcPr>
            <w:tcW w:w="1530" w:type="dxa"/>
          </w:tcPr>
          <w:p w:rsidR="009260E2" w:rsidRPr="00AE0D6E" w:rsidRDefault="009260E2" w:rsidP="00E911C2">
            <w:pPr>
              <w:pStyle w:val="ListParagraph"/>
              <w:ind w:left="0"/>
              <w:rPr>
                <w:sz w:val="24"/>
                <w:szCs w:val="24"/>
              </w:rPr>
            </w:pPr>
            <w:r w:rsidRPr="00AE0D6E">
              <w:rPr>
                <w:sz w:val="24"/>
                <w:szCs w:val="24"/>
              </w:rPr>
              <w:t>2016-2017</w:t>
            </w:r>
          </w:p>
        </w:tc>
        <w:tc>
          <w:tcPr>
            <w:tcW w:w="1710" w:type="dxa"/>
          </w:tcPr>
          <w:p w:rsidR="009260E2" w:rsidRPr="00AE0D6E" w:rsidRDefault="009260E2" w:rsidP="00E911C2">
            <w:pPr>
              <w:pStyle w:val="ListParagraph"/>
              <w:ind w:left="0"/>
              <w:jc w:val="center"/>
              <w:rPr>
                <w:sz w:val="24"/>
                <w:szCs w:val="24"/>
              </w:rPr>
            </w:pPr>
            <w:r w:rsidRPr="00AE0D6E">
              <w:rPr>
                <w:sz w:val="24"/>
                <w:szCs w:val="24"/>
              </w:rPr>
              <w:t>60,961</w:t>
            </w:r>
          </w:p>
        </w:tc>
      </w:tr>
      <w:tr w:rsidR="009260E2" w:rsidRPr="00AE0D6E" w:rsidTr="00E911C2">
        <w:tc>
          <w:tcPr>
            <w:tcW w:w="1530" w:type="dxa"/>
          </w:tcPr>
          <w:p w:rsidR="009260E2" w:rsidRPr="00AE0D6E" w:rsidRDefault="009260E2" w:rsidP="00E911C2">
            <w:pPr>
              <w:pStyle w:val="ListParagraph"/>
              <w:ind w:left="0"/>
              <w:rPr>
                <w:sz w:val="24"/>
                <w:szCs w:val="24"/>
              </w:rPr>
            </w:pPr>
            <w:r w:rsidRPr="00AE0D6E">
              <w:rPr>
                <w:sz w:val="24"/>
                <w:szCs w:val="24"/>
              </w:rPr>
              <w:t>2017-2018</w:t>
            </w:r>
          </w:p>
        </w:tc>
        <w:tc>
          <w:tcPr>
            <w:tcW w:w="1710" w:type="dxa"/>
          </w:tcPr>
          <w:p w:rsidR="009260E2" w:rsidRPr="00AE0D6E" w:rsidRDefault="009260E2" w:rsidP="00E911C2">
            <w:pPr>
              <w:pStyle w:val="ListParagraph"/>
              <w:ind w:left="0"/>
              <w:jc w:val="center"/>
              <w:rPr>
                <w:sz w:val="24"/>
                <w:szCs w:val="24"/>
              </w:rPr>
            </w:pPr>
            <w:r w:rsidRPr="00AE0D6E">
              <w:rPr>
                <w:sz w:val="24"/>
                <w:szCs w:val="24"/>
              </w:rPr>
              <w:t>76,129</w:t>
            </w:r>
          </w:p>
        </w:tc>
      </w:tr>
      <w:tr w:rsidR="009260E2" w:rsidRPr="00AE0D6E" w:rsidTr="00E911C2">
        <w:tc>
          <w:tcPr>
            <w:tcW w:w="1530" w:type="dxa"/>
          </w:tcPr>
          <w:p w:rsidR="009260E2" w:rsidRPr="00AE0D6E" w:rsidRDefault="009260E2" w:rsidP="00E911C2">
            <w:pPr>
              <w:pStyle w:val="ListParagraph"/>
              <w:ind w:left="0"/>
              <w:rPr>
                <w:sz w:val="24"/>
                <w:szCs w:val="24"/>
              </w:rPr>
            </w:pPr>
            <w:r w:rsidRPr="00AE0D6E">
              <w:rPr>
                <w:sz w:val="24"/>
                <w:szCs w:val="24"/>
              </w:rPr>
              <w:t>2018-2019</w:t>
            </w:r>
          </w:p>
        </w:tc>
        <w:tc>
          <w:tcPr>
            <w:tcW w:w="1710" w:type="dxa"/>
          </w:tcPr>
          <w:p w:rsidR="009260E2" w:rsidRPr="00AE0D6E" w:rsidRDefault="009260E2" w:rsidP="00E911C2">
            <w:pPr>
              <w:pStyle w:val="ListParagraph"/>
              <w:ind w:left="0"/>
              <w:jc w:val="center"/>
              <w:rPr>
                <w:sz w:val="24"/>
                <w:szCs w:val="24"/>
              </w:rPr>
            </w:pPr>
            <w:r w:rsidRPr="00AE0D6E">
              <w:rPr>
                <w:sz w:val="24"/>
                <w:szCs w:val="24"/>
              </w:rPr>
              <w:t>91,297</w:t>
            </w:r>
          </w:p>
        </w:tc>
      </w:tr>
      <w:tr w:rsidR="009260E2" w:rsidRPr="00AE0D6E" w:rsidTr="00E911C2">
        <w:tc>
          <w:tcPr>
            <w:tcW w:w="1530" w:type="dxa"/>
          </w:tcPr>
          <w:p w:rsidR="009260E2" w:rsidRPr="00AE0D6E" w:rsidRDefault="009260E2" w:rsidP="00E911C2">
            <w:pPr>
              <w:pStyle w:val="ListParagraph"/>
              <w:ind w:left="0"/>
              <w:rPr>
                <w:sz w:val="24"/>
                <w:szCs w:val="24"/>
              </w:rPr>
            </w:pPr>
            <w:r w:rsidRPr="00AE0D6E">
              <w:rPr>
                <w:sz w:val="24"/>
                <w:szCs w:val="24"/>
              </w:rPr>
              <w:t>2019-2020</w:t>
            </w:r>
          </w:p>
        </w:tc>
        <w:tc>
          <w:tcPr>
            <w:tcW w:w="1710" w:type="dxa"/>
          </w:tcPr>
          <w:p w:rsidR="009260E2" w:rsidRPr="00AE0D6E" w:rsidRDefault="009260E2" w:rsidP="00E911C2">
            <w:pPr>
              <w:pStyle w:val="ListParagraph"/>
              <w:ind w:left="0"/>
              <w:jc w:val="center"/>
              <w:rPr>
                <w:sz w:val="24"/>
                <w:szCs w:val="24"/>
              </w:rPr>
            </w:pPr>
            <w:r w:rsidRPr="00AE0D6E">
              <w:rPr>
                <w:sz w:val="24"/>
                <w:szCs w:val="24"/>
              </w:rPr>
              <w:t>106,465</w:t>
            </w:r>
          </w:p>
        </w:tc>
      </w:tr>
    </w:tbl>
    <w:p w:rsidR="009260E2" w:rsidRPr="00AE0D6E" w:rsidRDefault="009260E2" w:rsidP="009260E2">
      <w:pPr>
        <w:pStyle w:val="ListNumber"/>
        <w:numPr>
          <w:ilvl w:val="0"/>
          <w:numId w:val="0"/>
        </w:numPr>
      </w:pPr>
    </w:p>
    <w:p w:rsidR="002601C4" w:rsidRPr="00AE0D6E" w:rsidRDefault="002601C4" w:rsidP="00D41667">
      <w:pPr>
        <w:pStyle w:val="ListNumber"/>
        <w:numPr>
          <w:ilvl w:val="0"/>
          <w:numId w:val="0"/>
        </w:numPr>
        <w:spacing w:line="360" w:lineRule="auto"/>
        <w:jc w:val="left"/>
      </w:pPr>
      <w:r w:rsidRPr="00AE0D6E">
        <w:tab/>
      </w:r>
      <w:r w:rsidRPr="00AE0D6E">
        <w:tab/>
      </w:r>
      <w:r w:rsidR="009260E2" w:rsidRPr="00AE0D6E">
        <w:t>The RFP Process concluded on June 3, 2015, and UGI selected UGI Energy Services, LLC (“UGIES”) as the winning bidder.  UGI Stmt. 3-R p. 1, line 18 - p. 2, line 6.</w:t>
      </w:r>
      <w:r w:rsidR="00031545" w:rsidRPr="00AE0D6E">
        <w:t xml:space="preserve"> </w:t>
      </w:r>
    </w:p>
    <w:p w:rsidR="002601C4" w:rsidRPr="00AE0D6E" w:rsidRDefault="00031545" w:rsidP="00D41667">
      <w:pPr>
        <w:pStyle w:val="ListNumber"/>
        <w:numPr>
          <w:ilvl w:val="0"/>
          <w:numId w:val="0"/>
        </w:numPr>
        <w:spacing w:line="360" w:lineRule="auto"/>
        <w:jc w:val="left"/>
      </w:pPr>
      <w:r w:rsidRPr="00AE0D6E">
        <w:t xml:space="preserve">The parties agree that UGI will be permitted to enter into this proposed winter peaking service contract with UGIES for the quantities above.  </w:t>
      </w:r>
    </w:p>
    <w:p w:rsidR="002601C4" w:rsidRPr="00AE0D6E" w:rsidRDefault="002601C4" w:rsidP="00D41667">
      <w:pPr>
        <w:pStyle w:val="ListNumber"/>
        <w:numPr>
          <w:ilvl w:val="0"/>
          <w:numId w:val="0"/>
        </w:numPr>
        <w:spacing w:line="360" w:lineRule="auto"/>
        <w:jc w:val="left"/>
      </w:pPr>
    </w:p>
    <w:p w:rsidR="00386082" w:rsidRPr="00AE0D6E" w:rsidRDefault="002601C4" w:rsidP="00D41667">
      <w:pPr>
        <w:pStyle w:val="ListNumber"/>
        <w:numPr>
          <w:ilvl w:val="0"/>
          <w:numId w:val="0"/>
        </w:numPr>
        <w:spacing w:line="360" w:lineRule="auto"/>
        <w:jc w:val="left"/>
      </w:pPr>
      <w:r w:rsidRPr="00AE0D6E">
        <w:tab/>
      </w:r>
      <w:r w:rsidRPr="00AE0D6E">
        <w:tab/>
        <w:t xml:space="preserve">OCA expressed its concern that UGI is spending too much money to cover a once in 40-year peak demand, which is inconsistent with the requirement of least cost procurement.  OCA recommended that UGI seek to enter into arrangements with former interruptible customers to curtail usage as well as opportunities with schools or businesses that are likely to be closed when temperatures comparable to UGI's design day occur.  OCA Stmt. 1 at 6.  </w:t>
      </w:r>
    </w:p>
    <w:p w:rsidR="00386082" w:rsidRPr="00AE0D6E" w:rsidRDefault="00386082" w:rsidP="00D41667">
      <w:pPr>
        <w:pStyle w:val="ListNumber"/>
        <w:numPr>
          <w:ilvl w:val="0"/>
          <w:numId w:val="0"/>
        </w:numPr>
        <w:spacing w:line="360" w:lineRule="auto"/>
        <w:jc w:val="left"/>
      </w:pPr>
    </w:p>
    <w:p w:rsidR="00386082" w:rsidRPr="00AE0D6E" w:rsidRDefault="00386082" w:rsidP="00D41667">
      <w:pPr>
        <w:pStyle w:val="ListNumber"/>
        <w:numPr>
          <w:ilvl w:val="0"/>
          <w:numId w:val="0"/>
        </w:numPr>
        <w:spacing w:line="360" w:lineRule="auto"/>
        <w:ind w:firstLine="720"/>
        <w:jc w:val="left"/>
      </w:pPr>
      <w:r w:rsidRPr="00AE0D6E">
        <w:tab/>
        <w:t>In rebuttal testimony, UGI: (1) provided detailed information about the bids received in response to the peaking RFP, identified the winning bidder and explained the rationale for the selection, UGI Stmt. 3-R, p. 1, line 20 – p. 5, line 10; and (2) addressed how UGI planned to respond to OCA’s recommendation to explore alternatives to peaking service. UGI Stmt. 3-R, p. 7, line 5 – p. 9, line 19.</w:t>
      </w:r>
    </w:p>
    <w:p w:rsidR="00A14699" w:rsidRPr="00AE0D6E" w:rsidRDefault="00A14699" w:rsidP="00D41667">
      <w:pPr>
        <w:pStyle w:val="ListNumber"/>
        <w:numPr>
          <w:ilvl w:val="0"/>
          <w:numId w:val="0"/>
        </w:numPr>
        <w:spacing w:line="360" w:lineRule="auto"/>
        <w:ind w:firstLine="720"/>
        <w:jc w:val="left"/>
      </w:pPr>
    </w:p>
    <w:p w:rsidR="00386082" w:rsidRPr="00AE0D6E" w:rsidRDefault="00A14699" w:rsidP="00D41667">
      <w:pPr>
        <w:pStyle w:val="ListNumber"/>
        <w:numPr>
          <w:ilvl w:val="0"/>
          <w:numId w:val="0"/>
        </w:numPr>
        <w:spacing w:line="360" w:lineRule="auto"/>
        <w:ind w:firstLine="720"/>
        <w:jc w:val="left"/>
      </w:pPr>
      <w:r w:rsidRPr="00AE0D6E">
        <w:tab/>
      </w:r>
      <w:r w:rsidR="002601C4" w:rsidRPr="00AE0D6E">
        <w:t>The Settlement addresses this concern by requiring the Company to explore alternative arrangements to reduce peaking service costs prior to the next 1307(f) filing.  Settlement ¶</w:t>
      </w:r>
      <w:r w:rsidR="00386082" w:rsidRPr="00AE0D6E">
        <w:t xml:space="preserve"> 2</w:t>
      </w:r>
      <w:r w:rsidR="002601C4" w:rsidRPr="00AE0D6E">
        <w:t>3</w:t>
      </w:r>
      <w:r w:rsidR="00386082" w:rsidRPr="00AE0D6E">
        <w:t>.  OCA states that this addresses its concerns.  OCA Stmt. in Support at 2-3.</w:t>
      </w:r>
    </w:p>
    <w:p w:rsidR="00386082" w:rsidRPr="00AE0D6E" w:rsidRDefault="00386082" w:rsidP="00D41667">
      <w:pPr>
        <w:pStyle w:val="ListNumber"/>
        <w:numPr>
          <w:ilvl w:val="0"/>
          <w:numId w:val="0"/>
        </w:numPr>
        <w:spacing w:line="360" w:lineRule="auto"/>
        <w:jc w:val="left"/>
      </w:pPr>
    </w:p>
    <w:p w:rsidR="00386082" w:rsidRPr="00AE0D6E" w:rsidRDefault="00386082" w:rsidP="00D41667">
      <w:pPr>
        <w:pStyle w:val="ListNumber"/>
        <w:numPr>
          <w:ilvl w:val="0"/>
          <w:numId w:val="0"/>
        </w:numPr>
        <w:spacing w:line="360" w:lineRule="auto"/>
        <w:jc w:val="left"/>
      </w:pPr>
      <w:r w:rsidRPr="00AE0D6E">
        <w:tab/>
      </w:r>
      <w:r w:rsidRPr="00AE0D6E">
        <w:tab/>
        <w:t xml:space="preserve">In addition, in response to an I&amp;E recommendation, in its next 1307(f) filing, UGI will provide a detailed analysis of the costs and functionality of the winter peaking service compared to any services that become available on the Transco Diamond East, Texas Eastern </w:t>
      </w:r>
      <w:r w:rsidRPr="00AE0D6E">
        <w:lastRenderedPageBreak/>
        <w:t>A2M, and Texas Eastern Marcellus to Market pipeline projects.  If these are determined to be a cost effective way to serve UGI’s customers, then UGI is charged with pursuing the termination of the higher cost expiring contracts, consistent with its least-cost fuel procurement obligations, to be replaced with a service from the expansion projects.  I&amp;E Stmt. in Support at 5-6.</w:t>
      </w:r>
    </w:p>
    <w:p w:rsidR="00386082" w:rsidRPr="00AE0D6E" w:rsidRDefault="00386082" w:rsidP="00D41667">
      <w:pPr>
        <w:pStyle w:val="ListNumber"/>
        <w:numPr>
          <w:ilvl w:val="0"/>
          <w:numId w:val="0"/>
        </w:numPr>
        <w:spacing w:line="360" w:lineRule="auto"/>
        <w:jc w:val="left"/>
      </w:pPr>
    </w:p>
    <w:p w:rsidR="00031545" w:rsidRDefault="00386082" w:rsidP="00D41667">
      <w:pPr>
        <w:pStyle w:val="ListNumber"/>
        <w:numPr>
          <w:ilvl w:val="0"/>
          <w:numId w:val="0"/>
        </w:numPr>
        <w:spacing w:line="360" w:lineRule="auto"/>
        <w:jc w:val="left"/>
      </w:pPr>
      <w:r w:rsidRPr="00AE0D6E">
        <w:tab/>
      </w:r>
      <w:r w:rsidRPr="00AE0D6E">
        <w:tab/>
      </w:r>
      <w:r w:rsidR="00A87309" w:rsidRPr="00AE0D6E">
        <w:t>UGI states that these</w:t>
      </w:r>
      <w:r w:rsidR="00031545" w:rsidRPr="00AE0D6E">
        <w:t xml:space="preserve"> Settlement terms reasonably resolve the issue of UGI’s acquisition of peaking services and will provide public parties with additional information in future PGC proceedings concerning UGI’s available supply options.  </w:t>
      </w:r>
      <w:r w:rsidR="00A87309" w:rsidRPr="00AE0D6E">
        <w:t>UGI Stmt. in Support at 5.  I&amp;E states that it supports the Settlement terms as " . . . a full and fair compromise that provides all of the parties with guidance and consistency, and the ability to fairly and accurately evaluate UGI's future 1307(f) filings . . . . "  UGI Stmt. in Support at 8.</w:t>
      </w:r>
    </w:p>
    <w:p w:rsidR="00205708" w:rsidRDefault="00205708" w:rsidP="00D41667">
      <w:pPr>
        <w:pStyle w:val="ListNumber"/>
        <w:numPr>
          <w:ilvl w:val="0"/>
          <w:numId w:val="0"/>
        </w:numPr>
        <w:spacing w:line="360" w:lineRule="auto"/>
        <w:jc w:val="left"/>
      </w:pPr>
    </w:p>
    <w:p w:rsidR="00205708" w:rsidRDefault="00B15132" w:rsidP="00205708">
      <w:pPr>
        <w:pStyle w:val="ListNumber"/>
        <w:numPr>
          <w:ilvl w:val="0"/>
          <w:numId w:val="0"/>
        </w:numPr>
        <w:spacing w:line="360" w:lineRule="auto"/>
        <w:jc w:val="left"/>
      </w:pPr>
      <w:r w:rsidRPr="00AE0D6E">
        <w:rPr>
          <w:b/>
        </w:rPr>
        <w:t>Other terms</w:t>
      </w:r>
      <w:r w:rsidR="00373D66" w:rsidRPr="00AE0D6E">
        <w:tab/>
      </w:r>
    </w:p>
    <w:p w:rsidR="00373D66" w:rsidRPr="00AE0D6E" w:rsidRDefault="00373D66" w:rsidP="00205708">
      <w:pPr>
        <w:pStyle w:val="ListNumber"/>
        <w:numPr>
          <w:ilvl w:val="0"/>
          <w:numId w:val="0"/>
        </w:numPr>
        <w:spacing w:line="360" w:lineRule="auto"/>
        <w:jc w:val="left"/>
      </w:pPr>
      <w:r w:rsidRPr="00AE0D6E">
        <w:tab/>
      </w:r>
    </w:p>
    <w:p w:rsidR="007D074E" w:rsidRPr="00AE0D6E" w:rsidRDefault="007D074E" w:rsidP="00A45EB7">
      <w:pPr>
        <w:spacing w:line="360" w:lineRule="auto"/>
        <w:rPr>
          <w:rFonts w:ascii="Times New Roman" w:hAnsi="Times New Roman" w:cs="Times New Roman"/>
        </w:rPr>
      </w:pPr>
      <w:r w:rsidRPr="00AE0D6E">
        <w:rPr>
          <w:rFonts w:ascii="Times New Roman" w:hAnsi="Times New Roman" w:cs="Times New Roman"/>
        </w:rPr>
        <w:tab/>
      </w:r>
      <w:r w:rsidRPr="00AE0D6E">
        <w:rPr>
          <w:rFonts w:ascii="Times New Roman" w:hAnsi="Times New Roman" w:cs="Times New Roman"/>
        </w:rPr>
        <w:tab/>
        <w:t>The Stipulation contains the usual language regarding the effect of the Stipulation and the effect if the Commission does not act in a timely manner.</w:t>
      </w:r>
      <w:r w:rsidRPr="00AE0D6E">
        <w:rPr>
          <w:rStyle w:val="FootnoteReference"/>
        </w:rPr>
        <w:footnoteReference w:id="1"/>
      </w:r>
    </w:p>
    <w:p w:rsidR="007D074E" w:rsidRDefault="00A14699" w:rsidP="007D074E">
      <w:pPr>
        <w:pStyle w:val="ListNumber"/>
        <w:numPr>
          <w:ilvl w:val="0"/>
          <w:numId w:val="0"/>
        </w:numPr>
        <w:spacing w:line="360" w:lineRule="auto"/>
      </w:pPr>
      <w:r w:rsidRPr="00AE0D6E">
        <w:lastRenderedPageBreak/>
        <w:tab/>
      </w:r>
      <w:r w:rsidRPr="00AE0D6E">
        <w:tab/>
      </w:r>
      <w:r w:rsidR="007D074E" w:rsidRPr="00AE0D6E">
        <w:t>Accordingly, the proposed rates under the Stipulation are just and reasonable because the utility is pursuing a least cost fuel procurement policy, consistent with the utility’s obligation to provide safe, adequate</w:t>
      </w:r>
      <w:r w:rsidR="007D074E" w:rsidRPr="00AE0D6E">
        <w:rPr>
          <w:b/>
        </w:rPr>
        <w:t xml:space="preserve"> </w:t>
      </w:r>
      <w:r w:rsidR="007D074E" w:rsidRPr="00AE0D6E">
        <w:t xml:space="preserve">and reliable service to its customers.  This decision recommends approval of the Proposed General Stipulation of All Issues of the Rate Investigation Pursuant to 66 Pa. C.S. § 1307(f) as in the public interest for the reasons set forth herein. </w:t>
      </w:r>
    </w:p>
    <w:p w:rsidR="00330C4E" w:rsidRPr="00AE0D6E" w:rsidRDefault="00330C4E">
      <w:pPr>
        <w:autoSpaceDE/>
        <w:autoSpaceDN/>
        <w:spacing w:line="360" w:lineRule="auto"/>
        <w:jc w:val="center"/>
        <w:rPr>
          <w:rFonts w:ascii="Times New Roman" w:hAnsi="Times New Roman" w:cs="Times New Roman"/>
        </w:rPr>
      </w:pPr>
    </w:p>
    <w:p w:rsidR="00A45EB7" w:rsidRDefault="00A45EB7" w:rsidP="00A45EB7">
      <w:pPr>
        <w:pStyle w:val="Heading1"/>
        <w:numPr>
          <w:ilvl w:val="0"/>
          <w:numId w:val="0"/>
        </w:numPr>
        <w:spacing w:line="480" w:lineRule="auto"/>
        <w:ind w:left="720" w:hanging="720"/>
        <w:jc w:val="center"/>
        <w:rPr>
          <w:b w:val="0"/>
          <w:szCs w:val="24"/>
        </w:rPr>
      </w:pPr>
      <w:r w:rsidRPr="00AE0D6E">
        <w:rPr>
          <w:b w:val="0"/>
          <w:szCs w:val="24"/>
        </w:rPr>
        <w:t>CONCLUSIONS OF LAW</w:t>
      </w:r>
    </w:p>
    <w:p w:rsidR="00A45EB7" w:rsidRPr="00AE0D6E" w:rsidRDefault="00A45EB7" w:rsidP="00F67A14">
      <w:pPr>
        <w:pStyle w:val="Heading3"/>
        <w:numPr>
          <w:ilvl w:val="0"/>
          <w:numId w:val="0"/>
        </w:numPr>
        <w:spacing w:after="0" w:line="360" w:lineRule="auto"/>
        <w:ind w:firstLine="720"/>
        <w:jc w:val="left"/>
        <w:rPr>
          <w:b w:val="0"/>
          <w:szCs w:val="24"/>
        </w:rPr>
      </w:pPr>
      <w:r w:rsidRPr="00AE0D6E">
        <w:rPr>
          <w:b w:val="0"/>
          <w:szCs w:val="24"/>
        </w:rPr>
        <w:tab/>
        <w:t>1.</w:t>
      </w:r>
      <w:r w:rsidRPr="00AE0D6E">
        <w:rPr>
          <w:b w:val="0"/>
          <w:szCs w:val="24"/>
        </w:rPr>
        <w:tab/>
        <w:t xml:space="preserve">The Commission has jurisdiction over the parties and subject matter of this proceeding.  </w:t>
      </w:r>
      <w:proofErr w:type="gramStart"/>
      <w:r w:rsidRPr="00AE0D6E">
        <w:rPr>
          <w:b w:val="0"/>
          <w:szCs w:val="24"/>
        </w:rPr>
        <w:t>66 Pa.C.S.</w:t>
      </w:r>
      <w:proofErr w:type="gramEnd"/>
      <w:r w:rsidRPr="00AE0D6E">
        <w:rPr>
          <w:b w:val="0"/>
          <w:szCs w:val="24"/>
        </w:rPr>
        <w:t xml:space="preserve"> </w:t>
      </w:r>
      <w:proofErr w:type="gramStart"/>
      <w:r w:rsidRPr="00AE0D6E">
        <w:rPr>
          <w:b w:val="0"/>
          <w:szCs w:val="24"/>
        </w:rPr>
        <w:t>§§ 1307(f), 1317-18 and 501</w:t>
      </w:r>
      <w:r w:rsidR="00205708">
        <w:rPr>
          <w:b w:val="0"/>
          <w:szCs w:val="24"/>
        </w:rPr>
        <w:t xml:space="preserve">, </w:t>
      </w:r>
      <w:r w:rsidRPr="00AE0D6E">
        <w:rPr>
          <w:b w:val="0"/>
          <w:szCs w:val="24"/>
        </w:rPr>
        <w:t>et seq.</w:t>
      </w:r>
      <w:proofErr w:type="gramEnd"/>
      <w:r w:rsidRPr="00AE0D6E">
        <w:rPr>
          <w:b w:val="0"/>
          <w:szCs w:val="24"/>
        </w:rPr>
        <w:t xml:space="preserve"> </w:t>
      </w:r>
    </w:p>
    <w:p w:rsidR="00A45EB7" w:rsidRPr="00AE0D6E" w:rsidRDefault="00A45EB7" w:rsidP="00F67A14">
      <w:pPr>
        <w:pStyle w:val="BodyText2"/>
        <w:spacing w:after="0" w:line="360" w:lineRule="auto"/>
        <w:rPr>
          <w:rFonts w:ascii="Times New Roman" w:hAnsi="Times New Roman" w:cs="Times New Roman"/>
        </w:rPr>
      </w:pPr>
    </w:p>
    <w:p w:rsidR="00A45EB7" w:rsidRPr="00AE0D6E" w:rsidRDefault="00C923AF" w:rsidP="00F67A14">
      <w:pPr>
        <w:pStyle w:val="Heading3"/>
        <w:numPr>
          <w:ilvl w:val="0"/>
          <w:numId w:val="0"/>
        </w:numPr>
        <w:spacing w:after="0" w:line="360" w:lineRule="auto"/>
        <w:ind w:firstLine="1440"/>
        <w:jc w:val="left"/>
        <w:rPr>
          <w:b w:val="0"/>
          <w:szCs w:val="24"/>
        </w:rPr>
      </w:pPr>
      <w:r w:rsidRPr="00AE0D6E">
        <w:rPr>
          <w:b w:val="0"/>
          <w:szCs w:val="24"/>
        </w:rPr>
        <w:t>2</w:t>
      </w:r>
      <w:r w:rsidR="00A45EB7" w:rsidRPr="00AE0D6E">
        <w:rPr>
          <w:b w:val="0"/>
          <w:szCs w:val="24"/>
        </w:rPr>
        <w:t>.</w:t>
      </w:r>
      <w:r w:rsidR="00A45EB7" w:rsidRPr="00AE0D6E">
        <w:rPr>
          <w:b w:val="0"/>
          <w:szCs w:val="24"/>
        </w:rPr>
        <w:tab/>
      </w:r>
      <w:r w:rsidRPr="00AE0D6E">
        <w:rPr>
          <w:b w:val="0"/>
          <w:spacing w:val="-3"/>
          <w:szCs w:val="24"/>
        </w:rPr>
        <w:t>UGI Utilities, Inc. – Gas Division</w:t>
      </w:r>
      <w:r w:rsidRPr="00AE0D6E">
        <w:rPr>
          <w:spacing w:val="-3"/>
          <w:szCs w:val="24"/>
        </w:rPr>
        <w:t xml:space="preserve"> </w:t>
      </w:r>
      <w:r w:rsidRPr="00AE0D6E">
        <w:rPr>
          <w:b w:val="0"/>
          <w:spacing w:val="-3"/>
          <w:szCs w:val="24"/>
        </w:rPr>
        <w:t xml:space="preserve">has </w:t>
      </w:r>
      <w:r w:rsidR="00A45EB7" w:rsidRPr="00AE0D6E">
        <w:rPr>
          <w:b w:val="0"/>
          <w:szCs w:val="24"/>
        </w:rPr>
        <w:t xml:space="preserve">met the requirements of Section 1318 of the Public Utility Code by pursuing a least cost fuel procurement policy, consistent with their obligations to provide safe, adequate and reliable service to their customers.  </w:t>
      </w:r>
      <w:proofErr w:type="gramStart"/>
      <w:r w:rsidR="00A45EB7" w:rsidRPr="00AE0D6E">
        <w:rPr>
          <w:b w:val="0"/>
          <w:szCs w:val="24"/>
        </w:rPr>
        <w:t>66 Pa.C.S.</w:t>
      </w:r>
      <w:proofErr w:type="gramEnd"/>
      <w:r w:rsidR="00A45EB7" w:rsidRPr="00AE0D6E">
        <w:rPr>
          <w:b w:val="0"/>
          <w:szCs w:val="24"/>
        </w:rPr>
        <w:t xml:space="preserve"> § 1318. </w:t>
      </w:r>
    </w:p>
    <w:p w:rsidR="00A45EB7" w:rsidRPr="00AE0D6E" w:rsidRDefault="00A45EB7" w:rsidP="00F67A14">
      <w:pPr>
        <w:pStyle w:val="BodyText2"/>
        <w:spacing w:after="0" w:line="360" w:lineRule="auto"/>
        <w:rPr>
          <w:rFonts w:ascii="Times New Roman" w:hAnsi="Times New Roman" w:cs="Times New Roman"/>
        </w:rPr>
      </w:pPr>
    </w:p>
    <w:p w:rsidR="00A45EB7" w:rsidRPr="00AE0D6E" w:rsidRDefault="00C923AF" w:rsidP="00F67A14">
      <w:pPr>
        <w:pStyle w:val="Heading3"/>
        <w:numPr>
          <w:ilvl w:val="0"/>
          <w:numId w:val="0"/>
        </w:numPr>
        <w:spacing w:after="0" w:line="360" w:lineRule="auto"/>
        <w:ind w:firstLine="1440"/>
        <w:jc w:val="left"/>
        <w:rPr>
          <w:b w:val="0"/>
          <w:szCs w:val="24"/>
        </w:rPr>
      </w:pPr>
      <w:r w:rsidRPr="00AE0D6E">
        <w:rPr>
          <w:b w:val="0"/>
          <w:szCs w:val="24"/>
        </w:rPr>
        <w:t>3</w:t>
      </w:r>
      <w:r w:rsidR="00A45EB7" w:rsidRPr="00AE0D6E">
        <w:rPr>
          <w:b w:val="0"/>
          <w:szCs w:val="24"/>
        </w:rPr>
        <w:t>.</w:t>
      </w:r>
      <w:r w:rsidR="00A45EB7" w:rsidRPr="00AE0D6E">
        <w:rPr>
          <w:b w:val="0"/>
          <w:szCs w:val="24"/>
        </w:rPr>
        <w:tab/>
      </w:r>
      <w:r w:rsidRPr="00AE0D6E">
        <w:rPr>
          <w:b w:val="0"/>
          <w:spacing w:val="-3"/>
          <w:szCs w:val="24"/>
        </w:rPr>
        <w:t>UGI Utilities, Inc. – Gas Division</w:t>
      </w:r>
      <w:r w:rsidR="00A45EB7" w:rsidRPr="00AE0D6E">
        <w:rPr>
          <w:b w:val="0"/>
          <w:szCs w:val="24"/>
        </w:rPr>
        <w:t xml:space="preserve">’s rates for purchased gas costs, as the parties have agreed upon in this proceeding, during the relevant time period are just and reasonable and in compliance with 66 Pa.C.S. § 1318. </w:t>
      </w:r>
    </w:p>
    <w:p w:rsidR="00A45EB7" w:rsidRPr="00AE0D6E" w:rsidRDefault="00A45EB7" w:rsidP="00F67A14">
      <w:pPr>
        <w:pStyle w:val="BodyText2"/>
        <w:spacing w:after="0" w:line="360" w:lineRule="auto"/>
        <w:rPr>
          <w:rFonts w:ascii="Times New Roman" w:hAnsi="Times New Roman" w:cs="Times New Roman"/>
        </w:rPr>
      </w:pPr>
    </w:p>
    <w:p w:rsidR="00A45EB7" w:rsidRDefault="00C923AF" w:rsidP="00EE3363">
      <w:pPr>
        <w:pStyle w:val="Heading3"/>
        <w:numPr>
          <w:ilvl w:val="0"/>
          <w:numId w:val="0"/>
        </w:numPr>
        <w:spacing w:after="0" w:line="360" w:lineRule="auto"/>
        <w:ind w:firstLine="1440"/>
        <w:jc w:val="left"/>
        <w:rPr>
          <w:b w:val="0"/>
          <w:szCs w:val="24"/>
        </w:rPr>
      </w:pPr>
      <w:r w:rsidRPr="00AE0D6E">
        <w:rPr>
          <w:b w:val="0"/>
          <w:szCs w:val="24"/>
        </w:rPr>
        <w:t>4</w:t>
      </w:r>
      <w:r w:rsidR="00A45EB7" w:rsidRPr="00AE0D6E">
        <w:rPr>
          <w:b w:val="0"/>
          <w:szCs w:val="24"/>
        </w:rPr>
        <w:t>.</w:t>
      </w:r>
      <w:r w:rsidR="00A45EB7" w:rsidRPr="00AE0D6E">
        <w:rPr>
          <w:b w:val="0"/>
          <w:szCs w:val="24"/>
        </w:rPr>
        <w:tab/>
      </w:r>
      <w:r w:rsidRPr="00AE0D6E">
        <w:rPr>
          <w:b w:val="0"/>
          <w:spacing w:val="-3"/>
          <w:szCs w:val="24"/>
        </w:rPr>
        <w:t xml:space="preserve">UGI Utilities, Inc. – Gas Division </w:t>
      </w:r>
      <w:r w:rsidRPr="00AE0D6E">
        <w:rPr>
          <w:b w:val="0"/>
          <w:szCs w:val="24"/>
        </w:rPr>
        <w:t xml:space="preserve">has </w:t>
      </w:r>
      <w:r w:rsidR="00A45EB7" w:rsidRPr="00AE0D6E">
        <w:rPr>
          <w:b w:val="0"/>
          <w:szCs w:val="24"/>
        </w:rPr>
        <w:t xml:space="preserve">fully and vigorously represented the interests of </w:t>
      </w:r>
      <w:r w:rsidR="00A14699" w:rsidRPr="00AE0D6E">
        <w:rPr>
          <w:b w:val="0"/>
          <w:szCs w:val="24"/>
        </w:rPr>
        <w:t>its</w:t>
      </w:r>
      <w:r w:rsidR="00A45EB7" w:rsidRPr="00AE0D6E">
        <w:rPr>
          <w:b w:val="0"/>
          <w:szCs w:val="24"/>
        </w:rPr>
        <w:t xml:space="preserve"> ratepayers in proceedings before the Federal Energy Regulatory Commission and other relevant non-PUC proceedings during the relevant time period in compliance with 66 Pa.C.S. § 1318(a</w:t>
      </w:r>
      <w:proofErr w:type="gramStart"/>
      <w:r w:rsidR="00A45EB7" w:rsidRPr="00AE0D6E">
        <w:rPr>
          <w:b w:val="0"/>
          <w:szCs w:val="24"/>
        </w:rPr>
        <w:t>)(</w:t>
      </w:r>
      <w:proofErr w:type="gramEnd"/>
      <w:r w:rsidR="00A45EB7" w:rsidRPr="00AE0D6E">
        <w:rPr>
          <w:b w:val="0"/>
          <w:szCs w:val="24"/>
        </w:rPr>
        <w:t xml:space="preserve">1). </w:t>
      </w:r>
    </w:p>
    <w:p w:rsidR="009F7AE2" w:rsidRPr="009F7AE2" w:rsidRDefault="009F7AE2" w:rsidP="009F7AE2">
      <w:pPr>
        <w:pStyle w:val="BodyText2"/>
      </w:pPr>
    </w:p>
    <w:p w:rsidR="00A45EB7" w:rsidRPr="00AE0D6E" w:rsidRDefault="00C923AF" w:rsidP="00F67A14">
      <w:pPr>
        <w:pStyle w:val="Heading3"/>
        <w:numPr>
          <w:ilvl w:val="0"/>
          <w:numId w:val="0"/>
        </w:numPr>
        <w:spacing w:after="0" w:line="360" w:lineRule="auto"/>
        <w:ind w:firstLine="1440"/>
        <w:jc w:val="left"/>
        <w:rPr>
          <w:b w:val="0"/>
          <w:szCs w:val="24"/>
        </w:rPr>
      </w:pPr>
      <w:r w:rsidRPr="00AE0D6E">
        <w:rPr>
          <w:b w:val="0"/>
          <w:szCs w:val="24"/>
        </w:rPr>
        <w:t>5</w:t>
      </w:r>
      <w:r w:rsidR="00A45EB7" w:rsidRPr="00AE0D6E">
        <w:rPr>
          <w:b w:val="0"/>
          <w:szCs w:val="24"/>
        </w:rPr>
        <w:t>.</w:t>
      </w:r>
      <w:r w:rsidR="00A45EB7" w:rsidRPr="00AE0D6E">
        <w:rPr>
          <w:b w:val="0"/>
          <w:szCs w:val="24"/>
        </w:rPr>
        <w:tab/>
      </w:r>
      <w:r w:rsidRPr="00AE0D6E">
        <w:rPr>
          <w:b w:val="0"/>
          <w:spacing w:val="-3"/>
          <w:szCs w:val="24"/>
        </w:rPr>
        <w:t>UGI Utilities, Inc. – Gas Division</w:t>
      </w:r>
      <w:r w:rsidRPr="00AE0D6E">
        <w:rPr>
          <w:spacing w:val="-3"/>
          <w:szCs w:val="24"/>
        </w:rPr>
        <w:t xml:space="preserve"> </w:t>
      </w:r>
      <w:r w:rsidRPr="00AE0D6E">
        <w:rPr>
          <w:b w:val="0"/>
          <w:spacing w:val="-3"/>
          <w:szCs w:val="24"/>
        </w:rPr>
        <w:t xml:space="preserve">has </w:t>
      </w:r>
      <w:r w:rsidR="00A45EB7" w:rsidRPr="00AE0D6E">
        <w:rPr>
          <w:b w:val="0"/>
          <w:szCs w:val="24"/>
        </w:rPr>
        <w:t>taken all prudent steps necessary to negotiate favorable gas supply contracts and to relieve the utilit</w:t>
      </w:r>
      <w:r w:rsidRPr="00AE0D6E">
        <w:rPr>
          <w:b w:val="0"/>
          <w:szCs w:val="24"/>
        </w:rPr>
        <w:t>y</w:t>
      </w:r>
      <w:r w:rsidR="00A45EB7" w:rsidRPr="00AE0D6E">
        <w:rPr>
          <w:b w:val="0"/>
          <w:szCs w:val="24"/>
        </w:rPr>
        <w:t xml:space="preserve"> from terms in existing contracts </w:t>
      </w:r>
      <w:r w:rsidR="00A45EB7" w:rsidRPr="00AE0D6E">
        <w:rPr>
          <w:b w:val="0"/>
          <w:szCs w:val="24"/>
        </w:rPr>
        <w:lastRenderedPageBreak/>
        <w:t>with their gas suppliers which are or may be adverse to the interests of the utilit</w:t>
      </w:r>
      <w:r w:rsidRPr="00AE0D6E">
        <w:rPr>
          <w:b w:val="0"/>
          <w:szCs w:val="24"/>
        </w:rPr>
        <w:t>y</w:t>
      </w:r>
      <w:r w:rsidR="00A45EB7" w:rsidRPr="00AE0D6E">
        <w:rPr>
          <w:b w:val="0"/>
          <w:szCs w:val="24"/>
        </w:rPr>
        <w:t>’</w:t>
      </w:r>
      <w:r w:rsidRPr="00AE0D6E">
        <w:rPr>
          <w:b w:val="0"/>
          <w:szCs w:val="24"/>
        </w:rPr>
        <w:t>s</w:t>
      </w:r>
      <w:r w:rsidR="00A45EB7" w:rsidRPr="00AE0D6E">
        <w:rPr>
          <w:b w:val="0"/>
          <w:szCs w:val="24"/>
        </w:rPr>
        <w:t xml:space="preserve"> ratepayers in compliance with 66 Pa.C.S. § 1318(a</w:t>
      </w:r>
      <w:proofErr w:type="gramStart"/>
      <w:r w:rsidR="00A45EB7" w:rsidRPr="00AE0D6E">
        <w:rPr>
          <w:b w:val="0"/>
          <w:szCs w:val="24"/>
        </w:rPr>
        <w:t>)(</w:t>
      </w:r>
      <w:proofErr w:type="gramEnd"/>
      <w:r w:rsidR="00A45EB7" w:rsidRPr="00AE0D6E">
        <w:rPr>
          <w:b w:val="0"/>
          <w:szCs w:val="24"/>
        </w:rPr>
        <w:t xml:space="preserve">2). </w:t>
      </w:r>
    </w:p>
    <w:p w:rsidR="00A45EB7" w:rsidRPr="00AE0D6E" w:rsidRDefault="00C923AF" w:rsidP="00F67A14">
      <w:pPr>
        <w:pStyle w:val="Heading3"/>
        <w:numPr>
          <w:ilvl w:val="0"/>
          <w:numId w:val="0"/>
        </w:numPr>
        <w:spacing w:after="0" w:line="360" w:lineRule="auto"/>
        <w:ind w:firstLine="1440"/>
        <w:jc w:val="left"/>
        <w:rPr>
          <w:b w:val="0"/>
          <w:szCs w:val="24"/>
        </w:rPr>
      </w:pPr>
      <w:r w:rsidRPr="00AE0D6E">
        <w:rPr>
          <w:b w:val="0"/>
          <w:szCs w:val="24"/>
        </w:rPr>
        <w:t>6</w:t>
      </w:r>
      <w:r w:rsidR="00A45EB7" w:rsidRPr="00AE0D6E">
        <w:rPr>
          <w:b w:val="0"/>
          <w:szCs w:val="24"/>
        </w:rPr>
        <w:t>.</w:t>
      </w:r>
      <w:r w:rsidR="00A45EB7" w:rsidRPr="00AE0D6E">
        <w:rPr>
          <w:b w:val="0"/>
          <w:szCs w:val="24"/>
        </w:rPr>
        <w:tab/>
      </w:r>
      <w:r w:rsidRPr="00AE0D6E">
        <w:rPr>
          <w:b w:val="0"/>
          <w:spacing w:val="-3"/>
          <w:szCs w:val="24"/>
        </w:rPr>
        <w:t>UGI Utilities, Inc. – Gas Division</w:t>
      </w:r>
      <w:r w:rsidRPr="00AE0D6E">
        <w:rPr>
          <w:spacing w:val="-3"/>
          <w:szCs w:val="24"/>
        </w:rPr>
        <w:t xml:space="preserve"> </w:t>
      </w:r>
      <w:r w:rsidRPr="00AE0D6E">
        <w:rPr>
          <w:b w:val="0"/>
          <w:spacing w:val="-3"/>
          <w:szCs w:val="24"/>
        </w:rPr>
        <w:t>has</w:t>
      </w:r>
      <w:r w:rsidRPr="00AE0D6E">
        <w:rPr>
          <w:spacing w:val="-3"/>
          <w:szCs w:val="24"/>
        </w:rPr>
        <w:t xml:space="preserve"> </w:t>
      </w:r>
      <w:r w:rsidR="00A45EB7" w:rsidRPr="00AE0D6E">
        <w:rPr>
          <w:b w:val="0"/>
          <w:szCs w:val="24"/>
        </w:rPr>
        <w:t>taken all prudent steps necessary to obtain lower cost gas supplies on both short-term and long-term bases both within and outside the Commonwealth, including the use of gas transportation arrangements with pipelines and other distribution companies in compliance with 66 Pa.C.S. § 1318(a</w:t>
      </w:r>
      <w:proofErr w:type="gramStart"/>
      <w:r w:rsidR="00A45EB7" w:rsidRPr="00AE0D6E">
        <w:rPr>
          <w:b w:val="0"/>
          <w:szCs w:val="24"/>
        </w:rPr>
        <w:t>)(</w:t>
      </w:r>
      <w:proofErr w:type="gramEnd"/>
      <w:r w:rsidR="00A45EB7" w:rsidRPr="00AE0D6E">
        <w:rPr>
          <w:b w:val="0"/>
          <w:szCs w:val="24"/>
        </w:rPr>
        <w:t xml:space="preserve">3). </w:t>
      </w:r>
    </w:p>
    <w:p w:rsidR="00A45EB7" w:rsidRPr="00AE0D6E" w:rsidRDefault="00A45EB7" w:rsidP="00F67A14">
      <w:pPr>
        <w:pStyle w:val="BodyText2"/>
        <w:spacing w:after="0" w:line="360" w:lineRule="auto"/>
        <w:rPr>
          <w:rFonts w:ascii="Times New Roman" w:hAnsi="Times New Roman" w:cs="Times New Roman"/>
        </w:rPr>
      </w:pPr>
    </w:p>
    <w:p w:rsidR="00A45EB7" w:rsidRPr="00AE0D6E" w:rsidRDefault="00C923AF" w:rsidP="00F67A14">
      <w:pPr>
        <w:pStyle w:val="Heading3"/>
        <w:numPr>
          <w:ilvl w:val="0"/>
          <w:numId w:val="0"/>
        </w:numPr>
        <w:spacing w:after="0" w:line="360" w:lineRule="auto"/>
        <w:ind w:firstLine="1440"/>
        <w:jc w:val="left"/>
        <w:rPr>
          <w:b w:val="0"/>
          <w:szCs w:val="24"/>
        </w:rPr>
      </w:pPr>
      <w:r w:rsidRPr="00AE0D6E">
        <w:rPr>
          <w:b w:val="0"/>
          <w:szCs w:val="24"/>
        </w:rPr>
        <w:t>7</w:t>
      </w:r>
      <w:r w:rsidR="00A45EB7" w:rsidRPr="00AE0D6E">
        <w:rPr>
          <w:b w:val="0"/>
          <w:szCs w:val="24"/>
        </w:rPr>
        <w:t>.</w:t>
      </w:r>
      <w:r w:rsidR="00A45EB7" w:rsidRPr="00AE0D6E">
        <w:rPr>
          <w:b w:val="0"/>
          <w:szCs w:val="24"/>
        </w:rPr>
        <w:tab/>
      </w:r>
      <w:r w:rsidRPr="00AE0D6E">
        <w:rPr>
          <w:b w:val="0"/>
          <w:spacing w:val="-3"/>
          <w:szCs w:val="24"/>
        </w:rPr>
        <w:t xml:space="preserve">UGI Utilities, Inc. – Gas Division has </w:t>
      </w:r>
      <w:r w:rsidR="00A45EB7" w:rsidRPr="00AE0D6E">
        <w:rPr>
          <w:b w:val="0"/>
          <w:szCs w:val="24"/>
        </w:rPr>
        <w:t>not withheld from the market or caused to be withheld from the market any gas supplies which should have been utilized as part of a least cost fuel procurement policy in compliance with 66 Pa.C.S. § 1318(a</w:t>
      </w:r>
      <w:proofErr w:type="gramStart"/>
      <w:r w:rsidR="00A45EB7" w:rsidRPr="00AE0D6E">
        <w:rPr>
          <w:b w:val="0"/>
          <w:szCs w:val="24"/>
        </w:rPr>
        <w:t>)(</w:t>
      </w:r>
      <w:proofErr w:type="gramEnd"/>
      <w:r w:rsidR="00A45EB7" w:rsidRPr="00AE0D6E">
        <w:rPr>
          <w:b w:val="0"/>
          <w:szCs w:val="24"/>
        </w:rPr>
        <w:t xml:space="preserve">4). </w:t>
      </w:r>
    </w:p>
    <w:p w:rsidR="00C923AF" w:rsidRPr="00AE0D6E" w:rsidRDefault="00C923AF" w:rsidP="00F67A14">
      <w:pPr>
        <w:pStyle w:val="BodyText2"/>
        <w:spacing w:after="0" w:line="360" w:lineRule="auto"/>
        <w:rPr>
          <w:rFonts w:ascii="Times New Roman" w:hAnsi="Times New Roman" w:cs="Times New Roman"/>
        </w:rPr>
      </w:pPr>
    </w:p>
    <w:p w:rsidR="00A45EB7" w:rsidRPr="00AE0D6E" w:rsidRDefault="00C923AF" w:rsidP="00F67A14">
      <w:pPr>
        <w:pStyle w:val="Heading3"/>
        <w:numPr>
          <w:ilvl w:val="0"/>
          <w:numId w:val="0"/>
        </w:numPr>
        <w:spacing w:after="0" w:line="360" w:lineRule="auto"/>
        <w:ind w:firstLine="1440"/>
        <w:jc w:val="left"/>
        <w:rPr>
          <w:b w:val="0"/>
          <w:szCs w:val="24"/>
        </w:rPr>
      </w:pPr>
      <w:r w:rsidRPr="00AE0D6E">
        <w:rPr>
          <w:b w:val="0"/>
          <w:szCs w:val="24"/>
        </w:rPr>
        <w:t>8</w:t>
      </w:r>
      <w:r w:rsidR="00A45EB7" w:rsidRPr="00AE0D6E">
        <w:rPr>
          <w:b w:val="0"/>
          <w:szCs w:val="24"/>
        </w:rPr>
        <w:t>.</w:t>
      </w:r>
      <w:r w:rsidR="00A45EB7" w:rsidRPr="00AE0D6E">
        <w:rPr>
          <w:b w:val="0"/>
          <w:szCs w:val="24"/>
        </w:rPr>
        <w:tab/>
      </w:r>
      <w:r w:rsidRPr="00AE0D6E">
        <w:rPr>
          <w:b w:val="0"/>
          <w:spacing w:val="-3"/>
          <w:szCs w:val="24"/>
        </w:rPr>
        <w:t>UGI Utilities, Inc. – Gas Division</w:t>
      </w:r>
      <w:r w:rsidR="00A45EB7" w:rsidRPr="00AE0D6E">
        <w:rPr>
          <w:b w:val="0"/>
          <w:szCs w:val="24"/>
        </w:rPr>
        <w:t xml:space="preserve"> </w:t>
      </w:r>
      <w:r w:rsidRPr="00AE0D6E">
        <w:rPr>
          <w:b w:val="0"/>
          <w:szCs w:val="24"/>
        </w:rPr>
        <w:t xml:space="preserve">has </w:t>
      </w:r>
      <w:r w:rsidR="00A45EB7" w:rsidRPr="00AE0D6E">
        <w:rPr>
          <w:b w:val="0"/>
          <w:szCs w:val="24"/>
        </w:rPr>
        <w:t>fully and vigorously attempted to obtain less costly gas supplies on both short-term and long-term bases from nonaffiliated interests in compliance with 66 Pa.C.S. § 1318(b</w:t>
      </w:r>
      <w:proofErr w:type="gramStart"/>
      <w:r w:rsidR="00A45EB7" w:rsidRPr="00AE0D6E">
        <w:rPr>
          <w:b w:val="0"/>
          <w:szCs w:val="24"/>
        </w:rPr>
        <w:t>)(</w:t>
      </w:r>
      <w:proofErr w:type="gramEnd"/>
      <w:r w:rsidR="00A45EB7" w:rsidRPr="00AE0D6E">
        <w:rPr>
          <w:b w:val="0"/>
          <w:szCs w:val="24"/>
        </w:rPr>
        <w:t>1)</w:t>
      </w:r>
      <w:r w:rsidR="00205708">
        <w:rPr>
          <w:b w:val="0"/>
          <w:szCs w:val="24"/>
        </w:rPr>
        <w:t xml:space="preserve"> and (2)</w:t>
      </w:r>
      <w:r w:rsidR="00A45EB7" w:rsidRPr="00AE0D6E">
        <w:rPr>
          <w:b w:val="0"/>
          <w:szCs w:val="24"/>
        </w:rPr>
        <w:t xml:space="preserve">. </w:t>
      </w:r>
    </w:p>
    <w:p w:rsidR="00A45EB7" w:rsidRPr="00AE0D6E" w:rsidRDefault="00A45EB7" w:rsidP="00F67A14">
      <w:pPr>
        <w:pStyle w:val="BodyText2"/>
        <w:spacing w:after="0" w:line="360" w:lineRule="auto"/>
        <w:rPr>
          <w:rFonts w:ascii="Times New Roman" w:hAnsi="Times New Roman" w:cs="Times New Roman"/>
        </w:rPr>
      </w:pPr>
    </w:p>
    <w:p w:rsidR="00A45EB7" w:rsidRPr="00AE0D6E" w:rsidRDefault="00C923AF" w:rsidP="00F67A14">
      <w:pPr>
        <w:pStyle w:val="Heading3"/>
        <w:numPr>
          <w:ilvl w:val="0"/>
          <w:numId w:val="0"/>
        </w:numPr>
        <w:spacing w:after="0" w:line="360" w:lineRule="auto"/>
        <w:ind w:firstLine="1530"/>
        <w:jc w:val="left"/>
        <w:rPr>
          <w:b w:val="0"/>
          <w:szCs w:val="24"/>
        </w:rPr>
      </w:pPr>
      <w:r w:rsidRPr="00AE0D6E">
        <w:rPr>
          <w:b w:val="0"/>
          <w:szCs w:val="24"/>
        </w:rPr>
        <w:t>9</w:t>
      </w:r>
      <w:r w:rsidR="00A45EB7" w:rsidRPr="00AE0D6E">
        <w:rPr>
          <w:b w:val="0"/>
          <w:szCs w:val="24"/>
        </w:rPr>
        <w:t>.</w:t>
      </w:r>
      <w:r w:rsidR="00A45EB7" w:rsidRPr="00AE0D6E">
        <w:rPr>
          <w:b w:val="0"/>
          <w:szCs w:val="24"/>
        </w:rPr>
        <w:tab/>
      </w:r>
      <w:r w:rsidRPr="00AE0D6E">
        <w:rPr>
          <w:b w:val="0"/>
          <w:szCs w:val="24"/>
        </w:rPr>
        <w:t>Neither</w:t>
      </w:r>
      <w:r w:rsidRPr="00AE0D6E">
        <w:rPr>
          <w:b w:val="0"/>
          <w:spacing w:val="-3"/>
          <w:szCs w:val="24"/>
        </w:rPr>
        <w:t xml:space="preserve"> UGI Utilities, Inc. – Gas Division</w:t>
      </w:r>
      <w:r w:rsidR="00A45EB7" w:rsidRPr="00AE0D6E">
        <w:rPr>
          <w:b w:val="0"/>
          <w:szCs w:val="24"/>
        </w:rPr>
        <w:t xml:space="preserve">, nor </w:t>
      </w:r>
      <w:r w:rsidRPr="00AE0D6E">
        <w:rPr>
          <w:b w:val="0"/>
          <w:szCs w:val="24"/>
        </w:rPr>
        <w:t xml:space="preserve">its </w:t>
      </w:r>
      <w:r w:rsidR="00A45EB7" w:rsidRPr="00AE0D6E">
        <w:rPr>
          <w:b w:val="0"/>
          <w:szCs w:val="24"/>
        </w:rPr>
        <w:t>affiliated interests ha</w:t>
      </w:r>
      <w:r w:rsidRPr="00AE0D6E">
        <w:rPr>
          <w:b w:val="0"/>
          <w:szCs w:val="24"/>
        </w:rPr>
        <w:t>s</w:t>
      </w:r>
      <w:r w:rsidR="00A45EB7" w:rsidRPr="00AE0D6E">
        <w:rPr>
          <w:b w:val="0"/>
          <w:szCs w:val="24"/>
        </w:rPr>
        <w:t xml:space="preserve"> withheld from the market any gas supplies which should have been utilized as part of a least cost fuel procurement policy in compliance with 66 Pa.C.S. § 1318(b</w:t>
      </w:r>
      <w:proofErr w:type="gramStart"/>
      <w:r w:rsidR="00A45EB7" w:rsidRPr="00AE0D6E">
        <w:rPr>
          <w:b w:val="0"/>
          <w:szCs w:val="24"/>
        </w:rPr>
        <w:t>)(</w:t>
      </w:r>
      <w:proofErr w:type="gramEnd"/>
      <w:r w:rsidR="00A45EB7" w:rsidRPr="00AE0D6E">
        <w:rPr>
          <w:b w:val="0"/>
          <w:szCs w:val="24"/>
        </w:rPr>
        <w:t xml:space="preserve">3). </w:t>
      </w:r>
    </w:p>
    <w:p w:rsidR="00A45EB7" w:rsidRPr="00AE0D6E" w:rsidRDefault="00A45EB7" w:rsidP="00F67A14">
      <w:pPr>
        <w:pStyle w:val="BodyText2"/>
        <w:spacing w:after="0" w:line="360" w:lineRule="auto"/>
        <w:rPr>
          <w:rFonts w:ascii="Times New Roman" w:hAnsi="Times New Roman" w:cs="Times New Roman"/>
        </w:rPr>
      </w:pPr>
    </w:p>
    <w:p w:rsidR="00A45EB7" w:rsidRPr="00AE0D6E" w:rsidRDefault="00205708" w:rsidP="00F67A14">
      <w:pPr>
        <w:pStyle w:val="Heading3"/>
        <w:numPr>
          <w:ilvl w:val="0"/>
          <w:numId w:val="0"/>
        </w:numPr>
        <w:spacing w:after="0" w:line="360" w:lineRule="auto"/>
        <w:jc w:val="left"/>
        <w:rPr>
          <w:b w:val="0"/>
          <w:szCs w:val="24"/>
        </w:rPr>
      </w:pPr>
      <w:r>
        <w:rPr>
          <w:b w:val="0"/>
          <w:szCs w:val="24"/>
        </w:rPr>
        <w:tab/>
      </w:r>
      <w:r>
        <w:rPr>
          <w:b w:val="0"/>
          <w:szCs w:val="24"/>
        </w:rPr>
        <w:tab/>
      </w:r>
      <w:r w:rsidR="00C923AF" w:rsidRPr="00AE0D6E">
        <w:rPr>
          <w:b w:val="0"/>
          <w:szCs w:val="24"/>
        </w:rPr>
        <w:t>10</w:t>
      </w:r>
      <w:r w:rsidR="00A45EB7" w:rsidRPr="00AE0D6E">
        <w:rPr>
          <w:b w:val="0"/>
          <w:szCs w:val="24"/>
        </w:rPr>
        <w:t>.</w:t>
      </w:r>
      <w:r w:rsidR="00A45EB7" w:rsidRPr="00AE0D6E">
        <w:rPr>
          <w:b w:val="0"/>
          <w:szCs w:val="24"/>
        </w:rPr>
        <w:tab/>
        <w:t xml:space="preserve">The Joint Petition for Settlement is in the public interest. </w:t>
      </w:r>
    </w:p>
    <w:p w:rsidR="00A45EB7" w:rsidRPr="00AE0D6E" w:rsidRDefault="00A45EB7" w:rsidP="00F67A14">
      <w:pPr>
        <w:spacing w:line="360" w:lineRule="auto"/>
        <w:rPr>
          <w:rFonts w:ascii="Times New Roman" w:hAnsi="Times New Roman" w:cs="Times New Roman"/>
        </w:rPr>
      </w:pPr>
    </w:p>
    <w:p w:rsidR="00A45EB7" w:rsidRPr="00AE0D6E" w:rsidRDefault="00A45EB7" w:rsidP="00F67A14">
      <w:pPr>
        <w:spacing w:line="360" w:lineRule="auto"/>
        <w:jc w:val="center"/>
        <w:rPr>
          <w:rFonts w:ascii="Times New Roman" w:hAnsi="Times New Roman" w:cs="Times New Roman"/>
          <w:u w:val="single"/>
        </w:rPr>
      </w:pPr>
      <w:r w:rsidRPr="00AE0D6E">
        <w:rPr>
          <w:rFonts w:ascii="Times New Roman" w:hAnsi="Times New Roman" w:cs="Times New Roman"/>
          <w:u w:val="single"/>
        </w:rPr>
        <w:t>ORDER</w:t>
      </w:r>
    </w:p>
    <w:p w:rsidR="00A45EB7" w:rsidRPr="00AE0D6E" w:rsidRDefault="00A45EB7" w:rsidP="00F67A14">
      <w:pPr>
        <w:spacing w:line="360" w:lineRule="auto"/>
        <w:rPr>
          <w:rFonts w:ascii="Times New Roman" w:hAnsi="Times New Roman" w:cs="Times New Roman"/>
        </w:rPr>
      </w:pPr>
    </w:p>
    <w:p w:rsidR="00A45EB7" w:rsidRPr="00AE0D6E" w:rsidRDefault="00A45EB7" w:rsidP="00F67A14">
      <w:pPr>
        <w:spacing w:line="360" w:lineRule="auto"/>
        <w:rPr>
          <w:rFonts w:ascii="Times New Roman" w:hAnsi="Times New Roman" w:cs="Times New Roman"/>
        </w:rPr>
      </w:pPr>
    </w:p>
    <w:p w:rsidR="00A45EB7" w:rsidRPr="00AE0D6E" w:rsidRDefault="00A45EB7" w:rsidP="00F67A14">
      <w:pPr>
        <w:spacing w:line="360" w:lineRule="auto"/>
        <w:ind w:firstLine="1440"/>
        <w:rPr>
          <w:rFonts w:ascii="Times New Roman" w:hAnsi="Times New Roman" w:cs="Times New Roman"/>
        </w:rPr>
      </w:pPr>
      <w:r w:rsidRPr="00AE0D6E">
        <w:rPr>
          <w:rFonts w:ascii="Times New Roman" w:hAnsi="Times New Roman" w:cs="Times New Roman"/>
        </w:rPr>
        <w:t>THEREFORE,</w:t>
      </w:r>
    </w:p>
    <w:p w:rsidR="00A45EB7" w:rsidRPr="00AE0D6E" w:rsidRDefault="00A45EB7" w:rsidP="00F67A14">
      <w:pPr>
        <w:spacing w:line="360" w:lineRule="auto"/>
        <w:ind w:firstLine="1440"/>
        <w:rPr>
          <w:rFonts w:ascii="Times New Roman" w:hAnsi="Times New Roman" w:cs="Times New Roman"/>
        </w:rPr>
      </w:pPr>
    </w:p>
    <w:p w:rsidR="00A45EB7" w:rsidRPr="00AE0D6E" w:rsidRDefault="00A45EB7" w:rsidP="00F67A14">
      <w:pPr>
        <w:spacing w:line="360" w:lineRule="auto"/>
        <w:ind w:firstLine="1440"/>
        <w:rPr>
          <w:rFonts w:ascii="Times New Roman" w:hAnsi="Times New Roman" w:cs="Times New Roman"/>
        </w:rPr>
      </w:pPr>
      <w:r w:rsidRPr="00AE0D6E">
        <w:rPr>
          <w:rFonts w:ascii="Times New Roman" w:hAnsi="Times New Roman" w:cs="Times New Roman"/>
        </w:rPr>
        <w:t>IT IS RECOMMENDED:</w:t>
      </w:r>
    </w:p>
    <w:p w:rsidR="00A45EB7" w:rsidRPr="00AE0D6E" w:rsidRDefault="00A45EB7" w:rsidP="00F67A14">
      <w:pPr>
        <w:spacing w:line="360" w:lineRule="auto"/>
        <w:ind w:firstLine="1440"/>
        <w:rPr>
          <w:rFonts w:ascii="Times New Roman" w:hAnsi="Times New Roman" w:cs="Times New Roman"/>
        </w:rPr>
      </w:pPr>
    </w:p>
    <w:p w:rsidR="00A45EB7" w:rsidRPr="00AE0D6E" w:rsidRDefault="00A45EB7" w:rsidP="00F67A14">
      <w:pPr>
        <w:pStyle w:val="ListNumber"/>
        <w:numPr>
          <w:ilvl w:val="0"/>
          <w:numId w:val="0"/>
        </w:numPr>
        <w:tabs>
          <w:tab w:val="left" w:pos="0"/>
        </w:tabs>
        <w:spacing w:line="360" w:lineRule="auto"/>
        <w:jc w:val="left"/>
      </w:pPr>
      <w:r w:rsidRPr="00AE0D6E">
        <w:tab/>
      </w:r>
      <w:r w:rsidRPr="00AE0D6E">
        <w:tab/>
        <w:t>1.</w:t>
      </w:r>
      <w:r w:rsidRPr="00AE0D6E">
        <w:tab/>
        <w:t xml:space="preserve">That the Settlement among </w:t>
      </w:r>
      <w:r w:rsidR="00DC030B" w:rsidRPr="00AE0D6E">
        <w:t>UGI Utilities, Inc. – Gas Division</w:t>
      </w:r>
      <w:r w:rsidRPr="00AE0D6E">
        <w:t xml:space="preserve">, the Pennsylvania Public Utility Commission’s Bureau of Investigation and Enforcement, the Office of Consumer Advocate, and the Office of Small Business Advocate in the above-captioned case, </w:t>
      </w:r>
      <w:r w:rsidRPr="00AE0D6E">
        <w:lastRenderedPageBreak/>
        <w:t>filed at Docket Nos.</w:t>
      </w:r>
      <w:r w:rsidR="00205708">
        <w:t xml:space="preserve"> R-2015-2480950,</w:t>
      </w:r>
      <w:r w:rsidRPr="00AE0D6E">
        <w:t xml:space="preserve"> </w:t>
      </w:r>
      <w:r w:rsidR="003D4443" w:rsidRPr="00AE0D6E">
        <w:t>C</w:t>
      </w:r>
      <w:r w:rsidRPr="00AE0D6E">
        <w:t>-2015-</w:t>
      </w:r>
      <w:r w:rsidR="00DC030B" w:rsidRPr="00AE0D6E">
        <w:t>248</w:t>
      </w:r>
      <w:r w:rsidR="009F7AE2">
        <w:t xml:space="preserve">3417 </w:t>
      </w:r>
      <w:bookmarkStart w:id="0" w:name="_GoBack"/>
      <w:bookmarkEnd w:id="0"/>
      <w:r w:rsidRPr="00AE0D6E">
        <w:t xml:space="preserve">and </w:t>
      </w:r>
      <w:r w:rsidR="003D4443" w:rsidRPr="00AE0D6E">
        <w:t>C</w:t>
      </w:r>
      <w:r w:rsidRPr="00AE0D6E">
        <w:t>-2015-</w:t>
      </w:r>
      <w:r w:rsidR="00DC030B" w:rsidRPr="00AE0D6E">
        <w:t>2483672,</w:t>
      </w:r>
      <w:r w:rsidRPr="00AE0D6E">
        <w:t xml:space="preserve"> is approved </w:t>
      </w:r>
      <w:r w:rsidR="00A53546" w:rsidRPr="00AE0D6E">
        <w:t>without modification</w:t>
      </w:r>
      <w:r w:rsidRPr="00AE0D6E">
        <w:t xml:space="preserve">. </w:t>
      </w:r>
    </w:p>
    <w:p w:rsidR="00A45EB7" w:rsidRPr="00AE0D6E" w:rsidRDefault="00A45EB7" w:rsidP="00F67A14">
      <w:pPr>
        <w:pStyle w:val="ListNumber"/>
        <w:numPr>
          <w:ilvl w:val="0"/>
          <w:numId w:val="0"/>
        </w:numPr>
        <w:tabs>
          <w:tab w:val="left" w:pos="0"/>
        </w:tabs>
        <w:spacing w:line="360" w:lineRule="auto"/>
        <w:jc w:val="left"/>
      </w:pPr>
    </w:p>
    <w:p w:rsidR="00A14699" w:rsidRPr="00AE0D6E" w:rsidRDefault="00A45EB7" w:rsidP="00F67A14">
      <w:pPr>
        <w:pStyle w:val="ListNumber"/>
        <w:numPr>
          <w:ilvl w:val="0"/>
          <w:numId w:val="0"/>
        </w:numPr>
        <w:tabs>
          <w:tab w:val="left" w:pos="0"/>
        </w:tabs>
        <w:spacing w:line="360" w:lineRule="auto"/>
        <w:jc w:val="left"/>
      </w:pPr>
      <w:r w:rsidRPr="00AE0D6E">
        <w:tab/>
      </w:r>
      <w:r w:rsidRPr="00AE0D6E">
        <w:tab/>
        <w:t>2.</w:t>
      </w:r>
      <w:r w:rsidRPr="00AE0D6E">
        <w:tab/>
        <w:t xml:space="preserve">That </w:t>
      </w:r>
      <w:r w:rsidR="00A14699" w:rsidRPr="00AE0D6E">
        <w:t xml:space="preserve">on not less than one day’s notice of the final Commission order approving the Settlement, </w:t>
      </w:r>
      <w:r w:rsidR="00DC030B" w:rsidRPr="00AE0D6E">
        <w:t>UGI Utilities, Inc. – Gas Division</w:t>
      </w:r>
      <w:r w:rsidRPr="00AE0D6E">
        <w:t xml:space="preserve"> shall file tariff supplements</w:t>
      </w:r>
      <w:r w:rsidR="00DC030B" w:rsidRPr="00AE0D6E">
        <w:t xml:space="preserve"> implementing rates consistent with the </w:t>
      </w:r>
      <w:r w:rsidR="003D4443" w:rsidRPr="00AE0D6E">
        <w:t xml:space="preserve">proposed rates contained in Section II of the </w:t>
      </w:r>
      <w:r w:rsidR="00DC030B" w:rsidRPr="00AE0D6E">
        <w:t>Settlement</w:t>
      </w:r>
      <w:r w:rsidRPr="00AE0D6E">
        <w:t xml:space="preserve">, </w:t>
      </w:r>
      <w:r w:rsidR="003D4443" w:rsidRPr="00AE0D6E">
        <w:t>as modified to reflect updates and tariff modifications traditionally performed as part of UGI Utilities, Inc. – Gas Division's December 1</w:t>
      </w:r>
      <w:r w:rsidR="003D4443" w:rsidRPr="00AE0D6E">
        <w:rPr>
          <w:vertAlign w:val="superscript"/>
        </w:rPr>
        <w:t>st</w:t>
      </w:r>
      <w:r w:rsidR="003D4443" w:rsidRPr="00AE0D6E">
        <w:t xml:space="preserve"> PGC compliance filings,</w:t>
      </w:r>
      <w:r w:rsidRPr="00AE0D6E">
        <w:t xml:space="preserve"> to become effective on </w:t>
      </w:r>
      <w:r w:rsidR="00DC030B" w:rsidRPr="00AE0D6E">
        <w:t>and after December 1, 2015</w:t>
      </w:r>
      <w:r w:rsidR="00A14699" w:rsidRPr="00AE0D6E">
        <w:t>.</w:t>
      </w:r>
    </w:p>
    <w:p w:rsidR="00A45EB7" w:rsidRPr="00AE0D6E" w:rsidRDefault="00A45EB7" w:rsidP="00F67A14">
      <w:pPr>
        <w:pStyle w:val="ListNumber"/>
        <w:numPr>
          <w:ilvl w:val="0"/>
          <w:numId w:val="0"/>
        </w:numPr>
        <w:tabs>
          <w:tab w:val="left" w:pos="0"/>
        </w:tabs>
        <w:spacing w:line="360" w:lineRule="auto"/>
        <w:jc w:val="left"/>
      </w:pPr>
      <w:r w:rsidRPr="00AE0D6E">
        <w:t xml:space="preserve"> </w:t>
      </w:r>
    </w:p>
    <w:p w:rsidR="00A45EB7" w:rsidRPr="00AE0D6E" w:rsidRDefault="00A45EB7" w:rsidP="00F67A14">
      <w:pPr>
        <w:pStyle w:val="ListNumber"/>
        <w:numPr>
          <w:ilvl w:val="0"/>
          <w:numId w:val="0"/>
        </w:numPr>
        <w:tabs>
          <w:tab w:val="left" w:pos="0"/>
        </w:tabs>
        <w:spacing w:line="360" w:lineRule="auto"/>
        <w:jc w:val="left"/>
      </w:pPr>
      <w:r w:rsidRPr="00AE0D6E">
        <w:tab/>
      </w:r>
      <w:r w:rsidRPr="00AE0D6E">
        <w:tab/>
        <w:t>3.</w:t>
      </w:r>
      <w:r w:rsidRPr="00AE0D6E">
        <w:tab/>
        <w:t>That</w:t>
      </w:r>
      <w:r w:rsidR="00502942" w:rsidRPr="00AE0D6E">
        <w:t>, upon the filing of the tariff supplements described in Paragraph 2, above,</w:t>
      </w:r>
      <w:r w:rsidRPr="00AE0D6E">
        <w:t xml:space="preserve"> the complaint filed by the Office of Small Business Advocate in these proceedings at Docket </w:t>
      </w:r>
      <w:r w:rsidR="003D4443" w:rsidRPr="00AE0D6E">
        <w:t xml:space="preserve">No. C-2015-2483672 </w:t>
      </w:r>
      <w:proofErr w:type="gramStart"/>
      <w:r w:rsidRPr="00AE0D6E">
        <w:t>be</w:t>
      </w:r>
      <w:proofErr w:type="gramEnd"/>
      <w:r w:rsidRPr="00AE0D6E">
        <w:t xml:space="preserve"> marked satisfied</w:t>
      </w:r>
      <w:r w:rsidR="00A14699" w:rsidRPr="00AE0D6E">
        <w:t xml:space="preserve"> and closed</w:t>
      </w:r>
      <w:r w:rsidRPr="00AE0D6E">
        <w:t xml:space="preserve">. </w:t>
      </w:r>
    </w:p>
    <w:p w:rsidR="00A45EB7" w:rsidRPr="00AE0D6E" w:rsidRDefault="00A45EB7" w:rsidP="00F67A14">
      <w:pPr>
        <w:pStyle w:val="ListNumber"/>
        <w:numPr>
          <w:ilvl w:val="0"/>
          <w:numId w:val="0"/>
        </w:numPr>
        <w:tabs>
          <w:tab w:val="left" w:pos="0"/>
        </w:tabs>
        <w:spacing w:line="360" w:lineRule="auto"/>
        <w:jc w:val="left"/>
      </w:pPr>
    </w:p>
    <w:p w:rsidR="00A45EB7" w:rsidRPr="00AE0D6E" w:rsidRDefault="00A45EB7" w:rsidP="00F67A14">
      <w:pPr>
        <w:pStyle w:val="ListNumber"/>
        <w:numPr>
          <w:ilvl w:val="0"/>
          <w:numId w:val="0"/>
        </w:numPr>
        <w:tabs>
          <w:tab w:val="left" w:pos="0"/>
        </w:tabs>
        <w:spacing w:line="360" w:lineRule="auto"/>
        <w:jc w:val="left"/>
      </w:pPr>
      <w:r w:rsidRPr="00AE0D6E">
        <w:tab/>
      </w:r>
      <w:r w:rsidRPr="00AE0D6E">
        <w:tab/>
      </w:r>
      <w:r w:rsidR="003D4443" w:rsidRPr="00AE0D6E">
        <w:t>4</w:t>
      </w:r>
      <w:r w:rsidRPr="00AE0D6E">
        <w:t>.</w:t>
      </w:r>
      <w:r w:rsidRPr="00AE0D6E">
        <w:tab/>
        <w:t>That</w:t>
      </w:r>
      <w:r w:rsidR="00502942" w:rsidRPr="00AE0D6E">
        <w:t xml:space="preserve">, upon the filing of the tariff supplements described in Paragraph 2, above, </w:t>
      </w:r>
      <w:r w:rsidRPr="00AE0D6E">
        <w:t>the complaint filed by the Office of Consumer Advocate in these proceedings at Docket No</w:t>
      </w:r>
      <w:r w:rsidR="003D4443" w:rsidRPr="00AE0D6E">
        <w:t>. C-2015-248</w:t>
      </w:r>
      <w:r w:rsidR="009F7AE2">
        <w:t>3417</w:t>
      </w:r>
      <w:r w:rsidR="003D4443" w:rsidRPr="00AE0D6E">
        <w:t xml:space="preserve"> </w:t>
      </w:r>
      <w:proofErr w:type="gramStart"/>
      <w:r w:rsidRPr="00AE0D6E">
        <w:t>be</w:t>
      </w:r>
      <w:proofErr w:type="gramEnd"/>
      <w:r w:rsidRPr="00AE0D6E">
        <w:t xml:space="preserve"> marked satisfied</w:t>
      </w:r>
      <w:r w:rsidR="00A14699" w:rsidRPr="00AE0D6E">
        <w:t xml:space="preserve"> and closed</w:t>
      </w:r>
      <w:r w:rsidRPr="00AE0D6E">
        <w:t xml:space="preserve">. </w:t>
      </w:r>
    </w:p>
    <w:p w:rsidR="00A45EB7" w:rsidRPr="00AE0D6E" w:rsidRDefault="00A45EB7" w:rsidP="00F67A14">
      <w:pPr>
        <w:pStyle w:val="ListNumber"/>
        <w:numPr>
          <w:ilvl w:val="0"/>
          <w:numId w:val="0"/>
        </w:numPr>
        <w:tabs>
          <w:tab w:val="left" w:pos="0"/>
        </w:tabs>
        <w:spacing w:line="360" w:lineRule="auto"/>
        <w:jc w:val="left"/>
      </w:pPr>
    </w:p>
    <w:p w:rsidR="00A45EB7" w:rsidRPr="00AE0D6E" w:rsidRDefault="00A45EB7" w:rsidP="00F67A14">
      <w:pPr>
        <w:pStyle w:val="ListNumber"/>
        <w:numPr>
          <w:ilvl w:val="0"/>
          <w:numId w:val="0"/>
        </w:numPr>
        <w:tabs>
          <w:tab w:val="left" w:pos="0"/>
        </w:tabs>
        <w:spacing w:line="360" w:lineRule="auto"/>
        <w:jc w:val="left"/>
      </w:pPr>
      <w:r w:rsidRPr="00AE0D6E">
        <w:tab/>
      </w:r>
      <w:r w:rsidRPr="00AE0D6E">
        <w:tab/>
      </w:r>
      <w:r w:rsidR="003D4443" w:rsidRPr="00AE0D6E">
        <w:t>5</w:t>
      </w:r>
      <w:r w:rsidRPr="00AE0D6E">
        <w:t>.</w:t>
      </w:r>
      <w:r w:rsidRPr="00AE0D6E">
        <w:tab/>
        <w:t xml:space="preserve">That upon acceptance and approval by the Commission of the tariff supplement and supporting data filed by </w:t>
      </w:r>
      <w:r w:rsidR="003D4443" w:rsidRPr="00AE0D6E">
        <w:t>UGI Utilities, Inc. – Gas Division</w:t>
      </w:r>
      <w:r w:rsidRPr="00AE0D6E">
        <w:t xml:space="preserve">, as being consistent with this Order and the Joint Petition for Settlement of the Rate Investigation pursuant to 66 </w:t>
      </w:r>
      <w:proofErr w:type="spellStart"/>
      <w:r w:rsidRPr="00AE0D6E">
        <w:t>Pa.C.S.A</w:t>
      </w:r>
      <w:proofErr w:type="spellEnd"/>
      <w:r w:rsidRPr="00AE0D6E">
        <w:t>. § 1307(f), the inquiry and investigation at Docket No. R</w:t>
      </w:r>
      <w:r w:rsidRPr="00AE0D6E">
        <w:noBreakHyphen/>
        <w:t>2015-</w:t>
      </w:r>
      <w:r w:rsidR="003D4443" w:rsidRPr="00AE0D6E">
        <w:t>2480950</w:t>
      </w:r>
      <w:r w:rsidRPr="00AE0D6E">
        <w:t xml:space="preserve"> </w:t>
      </w:r>
      <w:proofErr w:type="gramStart"/>
      <w:r w:rsidRPr="00AE0D6E">
        <w:t>be</w:t>
      </w:r>
      <w:proofErr w:type="gramEnd"/>
      <w:r w:rsidRPr="00AE0D6E">
        <w:t xml:space="preserve"> terminated</w:t>
      </w:r>
      <w:r w:rsidR="003D4443" w:rsidRPr="00AE0D6E">
        <w:t>.</w:t>
      </w:r>
      <w:r w:rsidRPr="00AE0D6E">
        <w:t xml:space="preserve">  </w:t>
      </w:r>
    </w:p>
    <w:p w:rsidR="00A45EB7" w:rsidRDefault="00A45EB7" w:rsidP="00F67A14">
      <w:pPr>
        <w:pStyle w:val="ListNumber"/>
        <w:numPr>
          <w:ilvl w:val="0"/>
          <w:numId w:val="0"/>
        </w:numPr>
        <w:tabs>
          <w:tab w:val="left" w:pos="0"/>
        </w:tabs>
        <w:spacing w:line="360" w:lineRule="auto"/>
        <w:jc w:val="left"/>
      </w:pPr>
    </w:p>
    <w:p w:rsidR="00831043" w:rsidRPr="00AE0D6E" w:rsidRDefault="00831043" w:rsidP="00F67A14">
      <w:pPr>
        <w:pStyle w:val="ListNumber"/>
        <w:numPr>
          <w:ilvl w:val="0"/>
          <w:numId w:val="0"/>
        </w:numPr>
        <w:tabs>
          <w:tab w:val="left" w:pos="0"/>
        </w:tabs>
        <w:spacing w:line="360" w:lineRule="auto"/>
        <w:jc w:val="left"/>
      </w:pPr>
    </w:p>
    <w:p w:rsidR="00A53546" w:rsidRPr="00F67A14" w:rsidRDefault="00A53546" w:rsidP="00A53546">
      <w:pPr>
        <w:pStyle w:val="ListNumber"/>
        <w:numPr>
          <w:ilvl w:val="0"/>
          <w:numId w:val="0"/>
        </w:numPr>
        <w:tabs>
          <w:tab w:val="left" w:pos="0"/>
        </w:tabs>
        <w:spacing w:line="240" w:lineRule="auto"/>
        <w:rPr>
          <w:u w:val="single"/>
        </w:rPr>
      </w:pPr>
      <w:r w:rsidRPr="00AE0D6E">
        <w:t>Dated:</w:t>
      </w:r>
      <w:r w:rsidRPr="00AE0D6E">
        <w:tab/>
      </w:r>
      <w:r w:rsidRPr="00AE0D6E">
        <w:rPr>
          <w:u w:val="single"/>
        </w:rPr>
        <w:t>September 1, 2015</w:t>
      </w:r>
      <w:r w:rsidR="00F67A14">
        <w:tab/>
      </w:r>
      <w:r w:rsidR="00F67A14">
        <w:tab/>
      </w:r>
      <w:r w:rsidR="00F67A14">
        <w:tab/>
      </w:r>
      <w:r w:rsidR="00F67A14">
        <w:tab/>
      </w:r>
      <w:r w:rsidR="00F67A14">
        <w:rPr>
          <w:u w:val="single"/>
        </w:rPr>
        <w:tab/>
      </w:r>
      <w:r w:rsidR="00205708">
        <w:rPr>
          <w:u w:val="single"/>
        </w:rPr>
        <w:t>/</w:t>
      </w:r>
      <w:r w:rsidR="00205708">
        <w:rPr>
          <w:rFonts w:ascii="Berlin Sans FB" w:hAnsi="Berlin Sans FB"/>
          <w:u w:val="single"/>
        </w:rPr>
        <w:t>s</w:t>
      </w:r>
      <w:r w:rsidR="00205708">
        <w:rPr>
          <w:u w:val="single"/>
        </w:rPr>
        <w:t>/</w:t>
      </w:r>
      <w:r w:rsidR="00F67A14">
        <w:rPr>
          <w:u w:val="single"/>
        </w:rPr>
        <w:tab/>
      </w:r>
      <w:r w:rsidR="00F67A14">
        <w:rPr>
          <w:u w:val="single"/>
        </w:rPr>
        <w:tab/>
      </w:r>
      <w:r w:rsidR="00F67A14">
        <w:rPr>
          <w:u w:val="single"/>
        </w:rPr>
        <w:tab/>
      </w:r>
      <w:r w:rsidR="00F67A14">
        <w:rPr>
          <w:u w:val="single"/>
        </w:rPr>
        <w:tab/>
      </w:r>
      <w:r w:rsidR="00F67A14">
        <w:rPr>
          <w:u w:val="single"/>
        </w:rPr>
        <w:tab/>
      </w:r>
    </w:p>
    <w:p w:rsidR="00A53546" w:rsidRPr="00AE0D6E" w:rsidRDefault="00F67A14" w:rsidP="00A53546">
      <w:pPr>
        <w:pStyle w:val="ListNumber"/>
        <w:numPr>
          <w:ilvl w:val="0"/>
          <w:numId w:val="0"/>
        </w:numPr>
        <w:tabs>
          <w:tab w:val="left" w:pos="0"/>
        </w:tabs>
        <w:spacing w:line="240" w:lineRule="auto"/>
      </w:pPr>
      <w:r>
        <w:tab/>
      </w:r>
      <w:r>
        <w:tab/>
      </w:r>
      <w:r>
        <w:tab/>
      </w:r>
      <w:r>
        <w:tab/>
      </w:r>
      <w:r>
        <w:tab/>
      </w:r>
      <w:r>
        <w:tab/>
      </w:r>
      <w:r>
        <w:tab/>
      </w:r>
      <w:r w:rsidR="00A53546" w:rsidRPr="00AE0D6E">
        <w:t>Susan D. Colwell</w:t>
      </w:r>
    </w:p>
    <w:p w:rsidR="007D074E" w:rsidRPr="00AE0D6E" w:rsidRDefault="00F67A14" w:rsidP="00F67A14">
      <w:pPr>
        <w:pStyle w:val="ListNumber"/>
        <w:numPr>
          <w:ilvl w:val="0"/>
          <w:numId w:val="0"/>
        </w:numPr>
        <w:tabs>
          <w:tab w:val="left" w:pos="0"/>
        </w:tabs>
        <w:spacing w:line="240" w:lineRule="auto"/>
      </w:pPr>
      <w:r>
        <w:tab/>
      </w:r>
      <w:r>
        <w:tab/>
      </w:r>
      <w:r>
        <w:tab/>
      </w:r>
      <w:r>
        <w:tab/>
      </w:r>
      <w:r>
        <w:tab/>
      </w:r>
      <w:r>
        <w:tab/>
      </w:r>
      <w:r>
        <w:tab/>
      </w:r>
      <w:r w:rsidR="00A53546" w:rsidRPr="00AE0D6E">
        <w:t>Administrative Law Judge</w:t>
      </w:r>
    </w:p>
    <w:p w:rsidR="00A45EB7" w:rsidRPr="00AE0D6E" w:rsidRDefault="00A45EB7" w:rsidP="00A45EB7">
      <w:pPr>
        <w:spacing w:line="360" w:lineRule="auto"/>
        <w:rPr>
          <w:rFonts w:ascii="Times New Roman" w:hAnsi="Times New Roman" w:cs="Times New Roman"/>
        </w:rPr>
      </w:pPr>
    </w:p>
    <w:sectPr w:rsidR="00A45EB7" w:rsidRPr="00AE0D6E" w:rsidSect="00A5354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D1C" w:rsidRDefault="00E86D1C" w:rsidP="00A45EB7">
      <w:r>
        <w:separator/>
      </w:r>
    </w:p>
  </w:endnote>
  <w:endnote w:type="continuationSeparator" w:id="0">
    <w:p w:rsidR="00E86D1C" w:rsidRDefault="00E86D1C" w:rsidP="00A45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690791"/>
      <w:docPartObj>
        <w:docPartGallery w:val="Page Numbers (Bottom of Page)"/>
        <w:docPartUnique/>
      </w:docPartObj>
    </w:sdtPr>
    <w:sdtEndPr>
      <w:rPr>
        <w:rFonts w:ascii="Times New Roman" w:hAnsi="Times New Roman" w:cs="Times New Roman"/>
        <w:noProof/>
        <w:sz w:val="20"/>
        <w:szCs w:val="20"/>
      </w:rPr>
    </w:sdtEndPr>
    <w:sdtContent>
      <w:p w:rsidR="00A53546" w:rsidRPr="00AE0D6E" w:rsidRDefault="00A53546" w:rsidP="00AE0D6E">
        <w:pPr>
          <w:pStyle w:val="Footer"/>
          <w:jc w:val="center"/>
          <w:rPr>
            <w:rFonts w:ascii="Times New Roman" w:hAnsi="Times New Roman" w:cs="Times New Roman"/>
            <w:noProof/>
            <w:sz w:val="20"/>
            <w:szCs w:val="20"/>
          </w:rPr>
        </w:pPr>
        <w:r w:rsidRPr="00AE0D6E">
          <w:rPr>
            <w:rFonts w:ascii="Times New Roman" w:hAnsi="Times New Roman" w:cs="Times New Roman"/>
            <w:sz w:val="20"/>
            <w:szCs w:val="20"/>
          </w:rPr>
          <w:fldChar w:fldCharType="begin"/>
        </w:r>
        <w:r w:rsidRPr="00AE0D6E">
          <w:rPr>
            <w:rFonts w:ascii="Times New Roman" w:hAnsi="Times New Roman" w:cs="Times New Roman"/>
            <w:sz w:val="20"/>
            <w:szCs w:val="20"/>
          </w:rPr>
          <w:instrText xml:space="preserve"> PAGE   \* MERGEFORMAT </w:instrText>
        </w:r>
        <w:r w:rsidRPr="00AE0D6E">
          <w:rPr>
            <w:rFonts w:ascii="Times New Roman" w:hAnsi="Times New Roman" w:cs="Times New Roman"/>
            <w:sz w:val="20"/>
            <w:szCs w:val="20"/>
          </w:rPr>
          <w:fldChar w:fldCharType="separate"/>
        </w:r>
        <w:r w:rsidR="009F7AE2">
          <w:rPr>
            <w:rFonts w:ascii="Times New Roman" w:hAnsi="Times New Roman" w:cs="Times New Roman"/>
            <w:noProof/>
            <w:sz w:val="20"/>
            <w:szCs w:val="20"/>
          </w:rPr>
          <w:t>2</w:t>
        </w:r>
        <w:r w:rsidRPr="00AE0D6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440413"/>
      <w:docPartObj>
        <w:docPartGallery w:val="Page Numbers (Bottom of Page)"/>
        <w:docPartUnique/>
      </w:docPartObj>
    </w:sdtPr>
    <w:sdtEndPr>
      <w:rPr>
        <w:noProof/>
      </w:rPr>
    </w:sdtEndPr>
    <w:sdtContent>
      <w:p w:rsidR="00EE3363" w:rsidRDefault="00EE3363">
        <w:pPr>
          <w:pStyle w:val="Footer"/>
          <w:jc w:val="center"/>
        </w:pPr>
        <w:r w:rsidRPr="00EE3363">
          <w:rPr>
            <w:rFonts w:ascii="Times New Roman" w:hAnsi="Times New Roman" w:cs="Times New Roman"/>
            <w:sz w:val="20"/>
            <w:szCs w:val="20"/>
          </w:rPr>
          <w:fldChar w:fldCharType="begin"/>
        </w:r>
        <w:r w:rsidRPr="00EE3363">
          <w:rPr>
            <w:rFonts w:ascii="Times New Roman" w:hAnsi="Times New Roman" w:cs="Times New Roman"/>
            <w:sz w:val="20"/>
            <w:szCs w:val="20"/>
          </w:rPr>
          <w:instrText xml:space="preserve"> PAGE   \* MERGEFORMAT </w:instrText>
        </w:r>
        <w:r w:rsidRPr="00EE3363">
          <w:rPr>
            <w:rFonts w:ascii="Times New Roman" w:hAnsi="Times New Roman" w:cs="Times New Roman"/>
            <w:sz w:val="20"/>
            <w:szCs w:val="20"/>
          </w:rPr>
          <w:fldChar w:fldCharType="separate"/>
        </w:r>
        <w:r w:rsidR="009F7AE2">
          <w:rPr>
            <w:rFonts w:ascii="Times New Roman" w:hAnsi="Times New Roman" w:cs="Times New Roman"/>
            <w:noProof/>
            <w:sz w:val="20"/>
            <w:szCs w:val="20"/>
          </w:rPr>
          <w:t>1</w:t>
        </w:r>
        <w:r w:rsidRPr="00EE336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D1C" w:rsidRDefault="00E86D1C" w:rsidP="00A45EB7">
      <w:r>
        <w:separator/>
      </w:r>
    </w:p>
  </w:footnote>
  <w:footnote w:type="continuationSeparator" w:id="0">
    <w:p w:rsidR="00E86D1C" w:rsidRDefault="00E86D1C" w:rsidP="00A45EB7">
      <w:r>
        <w:continuationSeparator/>
      </w:r>
    </w:p>
  </w:footnote>
  <w:footnote w:id="1">
    <w:p w:rsidR="007D074E" w:rsidRPr="007D074E" w:rsidRDefault="007D074E" w:rsidP="007D074E">
      <w:pPr>
        <w:pStyle w:val="ListNumber"/>
        <w:numPr>
          <w:ilvl w:val="0"/>
          <w:numId w:val="0"/>
        </w:numPr>
        <w:spacing w:line="240" w:lineRule="auto"/>
        <w:rPr>
          <w:sz w:val="20"/>
          <w:szCs w:val="20"/>
        </w:rPr>
      </w:pPr>
      <w:r>
        <w:rPr>
          <w:rStyle w:val="FootnoteReference"/>
        </w:rPr>
        <w:footnoteRef/>
      </w:r>
      <w:r>
        <w:tab/>
      </w:r>
      <w:r w:rsidRPr="007D074E">
        <w:rPr>
          <w:sz w:val="20"/>
          <w:szCs w:val="20"/>
        </w:rPr>
        <w:t>1</w:t>
      </w:r>
      <w:r>
        <w:t xml:space="preserve">.  </w:t>
      </w:r>
      <w:r w:rsidRPr="007D074E">
        <w:rPr>
          <w:sz w:val="20"/>
          <w:szCs w:val="20"/>
        </w:rPr>
        <w:t>This Settlement is conditioned upon the Commission’s approval of the terms and conditions contained herein without modification, addition or deletion.  If the Commission modifies the Settlement or fails to approve, by December 1, 2015, the terms and conditions of this Settlement and the rates set forth in Appendix A of this Settlement, as modified to reflect updates and tariff modifications traditionally performed on December 1 effective for service rendered on and after December 1, 2015, then any of the Parties may elect to withdraw from this Settlement and may proceed with litigation.  In such event, this Settlement shall be void and of no effect.  Such election to withdraw must be made in writing, filed with the Secretary of the Commission and served upon all Parties within five (5) business days after the entry of an order modifying or disapproving the Settlement.</w:t>
      </w:r>
    </w:p>
    <w:p w:rsidR="007D074E" w:rsidRPr="007D074E" w:rsidRDefault="007D074E" w:rsidP="007D074E">
      <w:pPr>
        <w:pStyle w:val="ListNumber"/>
        <w:spacing w:line="240" w:lineRule="auto"/>
        <w:ind w:left="720" w:firstLine="720"/>
        <w:rPr>
          <w:sz w:val="20"/>
          <w:szCs w:val="20"/>
        </w:rPr>
      </w:pPr>
      <w:r w:rsidRPr="007D074E">
        <w:rPr>
          <w:sz w:val="20"/>
          <w:szCs w:val="20"/>
        </w:rPr>
        <w:t>If the Commission modifies or does not approve the Settlement and the proceedings continue to hearings on the issues that are the subjects of this Settlement, the Parties reserve their respective rights to present additional testimony and to conduct full cross-examination, briefing and argument on these subjects.</w:t>
      </w:r>
    </w:p>
    <w:p w:rsidR="007D074E" w:rsidRPr="007D074E" w:rsidRDefault="007D074E" w:rsidP="007D074E">
      <w:pPr>
        <w:pStyle w:val="ListNumber"/>
        <w:spacing w:line="240" w:lineRule="auto"/>
        <w:ind w:left="720" w:firstLine="720"/>
        <w:rPr>
          <w:sz w:val="20"/>
          <w:szCs w:val="20"/>
        </w:rPr>
      </w:pPr>
      <w:r w:rsidRPr="007D074E">
        <w:rPr>
          <w:sz w:val="20"/>
          <w:szCs w:val="20"/>
        </w:rPr>
        <w:t>Except as otherwise specifically provided in this Settlement, this Settlement is proposed by the Parties to settle all issues in the instant proceeding and is made without any admission against, or prejudice to, any position that any Party may adopt during any subsequent litigation of this proceeding if the Commission disapproves or modifies this Settlement or any position that any Party may adopt in any other proceeding.</w:t>
      </w:r>
    </w:p>
    <w:p w:rsidR="007D074E" w:rsidRPr="007D074E" w:rsidRDefault="007D074E" w:rsidP="007D074E">
      <w:pPr>
        <w:pStyle w:val="ListNumber"/>
        <w:spacing w:line="240" w:lineRule="auto"/>
        <w:ind w:left="720" w:firstLine="720"/>
        <w:rPr>
          <w:sz w:val="20"/>
          <w:szCs w:val="20"/>
        </w:rPr>
      </w:pPr>
      <w:r w:rsidRPr="007D074E">
        <w:rPr>
          <w:sz w:val="20"/>
          <w:szCs w:val="20"/>
        </w:rPr>
        <w:t>It is understood and agreed among the Parties that this Settlement is the result of compromises by all Parties and does not necessarily represent the position(s) that would be advanced by any party in the event this proceeding were to be litigated fully.</w:t>
      </w:r>
    </w:p>
    <w:p w:rsidR="007D074E" w:rsidRPr="007D074E" w:rsidRDefault="007D074E" w:rsidP="007D074E">
      <w:pPr>
        <w:pStyle w:val="ListNumber"/>
        <w:spacing w:line="240" w:lineRule="auto"/>
        <w:ind w:left="720" w:firstLine="720"/>
        <w:rPr>
          <w:sz w:val="20"/>
          <w:szCs w:val="20"/>
        </w:rPr>
      </w:pPr>
      <w:r w:rsidRPr="007D074E">
        <w:rPr>
          <w:sz w:val="20"/>
          <w:szCs w:val="20"/>
        </w:rPr>
        <w:t>This Settlement is being presented only in the context of this Section 1307(f) proceeding in an effort to resolve certain outstanding issues in a manner that is fair and reasonable.  Except as otherwise specifically provided in this Settlement, the Settlement reflects compromises on all sides, and is presented without prejudice to any position that any of the parties may have advanced and without prejudice to the positions that any of the parties may advance in the future on the merits of the issues.</w:t>
      </w:r>
    </w:p>
    <w:p w:rsidR="007D074E" w:rsidRPr="007D074E" w:rsidRDefault="007D074E" w:rsidP="007D074E">
      <w:pPr>
        <w:pStyle w:val="ListNumber"/>
        <w:spacing w:line="240" w:lineRule="auto"/>
        <w:ind w:left="720" w:firstLine="720"/>
        <w:rPr>
          <w:sz w:val="20"/>
          <w:szCs w:val="20"/>
        </w:rPr>
      </w:pPr>
      <w:r w:rsidRPr="007D074E">
        <w:rPr>
          <w:sz w:val="20"/>
          <w:szCs w:val="20"/>
        </w:rPr>
        <w:t>The Parties acknowledge and agree that this Settlement shall have the same force and effect as if the Parties had fully litigated this proceeding with regard to the historic period ended March 31, 2015.</w:t>
      </w:r>
    </w:p>
    <w:p w:rsidR="007D074E" w:rsidRPr="007D074E" w:rsidRDefault="007D074E" w:rsidP="007D074E">
      <w:pPr>
        <w:pStyle w:val="ListNumber"/>
        <w:spacing w:line="240" w:lineRule="auto"/>
        <w:ind w:left="720" w:firstLine="720"/>
        <w:rPr>
          <w:sz w:val="20"/>
          <w:szCs w:val="20"/>
        </w:rPr>
      </w:pPr>
      <w:r w:rsidRPr="007D074E">
        <w:rPr>
          <w:sz w:val="20"/>
          <w:szCs w:val="20"/>
        </w:rPr>
        <w:t>Except as provided above, all Parties agree to fully support the terms and conditions of the Settlement during further litigation in this proceeding.</w:t>
      </w:r>
    </w:p>
    <w:p w:rsidR="007D074E" w:rsidRPr="007D074E" w:rsidRDefault="007D074E" w:rsidP="007D074E">
      <w:pPr>
        <w:pStyle w:val="ListNumber"/>
        <w:spacing w:line="240" w:lineRule="auto"/>
        <w:ind w:left="720" w:firstLine="720"/>
        <w:rPr>
          <w:sz w:val="20"/>
          <w:szCs w:val="20"/>
        </w:rPr>
      </w:pPr>
      <w:r w:rsidRPr="007D074E">
        <w:rPr>
          <w:sz w:val="20"/>
          <w:szCs w:val="20"/>
        </w:rPr>
        <w:t>This Settlement may be executed in counterparts.</w:t>
      </w:r>
    </w:p>
    <w:p w:rsidR="007D074E" w:rsidRPr="007D074E" w:rsidRDefault="007D074E" w:rsidP="007D074E">
      <w:pPr>
        <w:pStyle w:val="FootnoteText"/>
        <w:ind w:left="72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2766976"/>
    <w:lvl w:ilvl="0">
      <w:start w:val="1"/>
      <w:numFmt w:val="decimal"/>
      <w:lvlText w:val="%1."/>
      <w:lvlJc w:val="left"/>
      <w:pPr>
        <w:tabs>
          <w:tab w:val="num" w:pos="360"/>
        </w:tabs>
        <w:ind w:left="360" w:hanging="360"/>
      </w:pPr>
    </w:lvl>
  </w:abstractNum>
  <w:abstractNum w:abstractNumId="1">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2">
    <w:nsid w:val="205C1F60"/>
    <w:multiLevelType w:val="hybridMultilevel"/>
    <w:tmpl w:val="A89010BA"/>
    <w:lvl w:ilvl="0" w:tplc="A6C69ED2">
      <w:start w:val="1"/>
      <w:numFmt w:val="upperRoman"/>
      <w:lvlText w:val="%1."/>
      <w:lvlJc w:val="left"/>
      <w:pPr>
        <w:ind w:left="1080" w:hanging="720"/>
      </w:pPr>
      <w:rPr>
        <w:rFonts w:hint="default"/>
      </w:rPr>
    </w:lvl>
    <w:lvl w:ilvl="1" w:tplc="7C880D74">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abstractNum w:abstractNumId="4">
    <w:nsid w:val="49FC7DBC"/>
    <w:multiLevelType w:val="multilevel"/>
    <w:tmpl w:val="FEF008D0"/>
    <w:name w:val="Jo brief2"/>
    <w:lvl w:ilvl="0">
      <w:start w:val="1"/>
      <w:numFmt w:val="upperRoman"/>
      <w:pStyle w:val="Heading1"/>
      <w:lvlText w:val="%1."/>
      <w:lvlJc w:val="left"/>
      <w:pPr>
        <w:tabs>
          <w:tab w:val="num" w:pos="720"/>
        </w:tabs>
        <w:ind w:left="720" w:hanging="720"/>
      </w:pPr>
      <w:rPr>
        <w:rFonts w:ascii="Times New Roman" w:hAnsi="Times New Roman" w:cs="Times New Roman"/>
        <w:b/>
        <w:caps w:val="0"/>
        <w:color w:val="010000"/>
        <w:sz w:val="24"/>
        <w:u w:val="none"/>
      </w:rPr>
    </w:lvl>
    <w:lvl w:ilvl="1">
      <w:start w:val="1"/>
      <w:numFmt w:val="upperLetter"/>
      <w:pStyle w:val="Heading2"/>
      <w:lvlText w:val="%2."/>
      <w:lvlJc w:val="left"/>
      <w:pPr>
        <w:tabs>
          <w:tab w:val="num" w:pos="1440"/>
        </w:tabs>
        <w:ind w:left="1440" w:hanging="720"/>
      </w:pPr>
      <w:rPr>
        <w:rFonts w:ascii="Times New Roman" w:hAnsi="Times New Roman" w:cs="Times New Roman"/>
        <w:b w:val="0"/>
        <w:caps w:val="0"/>
        <w:color w:val="010000"/>
        <w:sz w:val="24"/>
        <w:u w:val="none"/>
      </w:rPr>
    </w:lvl>
    <w:lvl w:ilvl="2">
      <w:start w:val="1"/>
      <w:numFmt w:val="decimal"/>
      <w:pStyle w:val="Heading3"/>
      <w:lvlText w:val="%3."/>
      <w:lvlJc w:val="left"/>
      <w:pPr>
        <w:tabs>
          <w:tab w:val="num" w:pos="2160"/>
        </w:tabs>
        <w:ind w:left="2160" w:hanging="720"/>
      </w:pPr>
      <w:rPr>
        <w:rFonts w:ascii="Times New Roman" w:hAnsi="Times New Roman" w:cs="Times New Roman"/>
        <w:b w:val="0"/>
        <w:caps w:val="0"/>
        <w:color w:val="010000"/>
        <w:sz w:val="24"/>
        <w:u w:val="none"/>
      </w:rPr>
    </w:lvl>
    <w:lvl w:ilvl="3">
      <w:start w:val="1"/>
      <w:numFmt w:val="lowerLetter"/>
      <w:pStyle w:val="Heading4"/>
      <w:lvlText w:val="%4."/>
      <w:lvlJc w:val="left"/>
      <w:pPr>
        <w:tabs>
          <w:tab w:val="num" w:pos="2880"/>
        </w:tabs>
        <w:ind w:left="2880" w:hanging="720"/>
      </w:pPr>
      <w:rPr>
        <w:rFonts w:ascii="Times New Roman" w:hAnsi="Times New Roman" w:cs="Times New Roman"/>
        <w:b/>
        <w:caps w:val="0"/>
        <w:color w:val="010000"/>
        <w:sz w:val="24"/>
        <w:u w:val="none"/>
      </w:rPr>
    </w:lvl>
    <w:lvl w:ilvl="4">
      <w:start w:val="1"/>
      <w:numFmt w:val="lowerRoman"/>
      <w:pStyle w:val="Heading5"/>
      <w:lvlText w:val="%5."/>
      <w:lvlJc w:val="left"/>
      <w:pPr>
        <w:tabs>
          <w:tab w:val="num" w:pos="3600"/>
        </w:tabs>
        <w:ind w:left="3600" w:hanging="720"/>
      </w:pPr>
      <w:rPr>
        <w:rFonts w:ascii="Times New Roman" w:hAnsi="Times New Roman" w:cs="Times New Roman"/>
        <w:b/>
        <w:caps w:val="0"/>
        <w:color w:val="010000"/>
        <w:sz w:val="24"/>
        <w:u w:val="none"/>
      </w:rPr>
    </w:lvl>
    <w:lvl w:ilvl="5">
      <w:start w:val="1"/>
      <w:numFmt w:val="upperLetter"/>
      <w:pStyle w:val="Heading6"/>
      <w:lvlText w:val="(%6)"/>
      <w:lvlJc w:val="left"/>
      <w:pPr>
        <w:tabs>
          <w:tab w:val="num" w:pos="4320"/>
        </w:tabs>
        <w:ind w:left="4320" w:hanging="720"/>
      </w:pPr>
      <w:rPr>
        <w:rFonts w:ascii="Times New Roman" w:hAnsi="Times New Roman" w:cs="Times New Roman"/>
        <w:b/>
        <w:caps w:val="0"/>
        <w:color w:val="010000"/>
        <w:sz w:val="24"/>
        <w:u w:val="none"/>
      </w:rPr>
    </w:lvl>
    <w:lvl w:ilvl="6">
      <w:start w:val="1"/>
      <w:numFmt w:val="decimal"/>
      <w:pStyle w:val="Heading7"/>
      <w:lvlText w:val="(%7)"/>
      <w:lvlJc w:val="left"/>
      <w:pPr>
        <w:tabs>
          <w:tab w:val="num" w:pos="5040"/>
        </w:tabs>
        <w:ind w:left="5040" w:hanging="720"/>
      </w:pPr>
      <w:rPr>
        <w:rFonts w:ascii="Times New Roman" w:hAnsi="Times New Roman" w:cs="Times New Roman"/>
        <w:b/>
        <w:caps w:val="0"/>
        <w:color w:val="010000"/>
        <w:sz w:val="24"/>
        <w:u w:val="none"/>
      </w:rPr>
    </w:lvl>
    <w:lvl w:ilvl="7">
      <w:start w:val="1"/>
      <w:numFmt w:val="lowerLetter"/>
      <w:pStyle w:val="Heading8"/>
      <w:lvlText w:val="(%8)"/>
      <w:lvlJc w:val="left"/>
      <w:pPr>
        <w:tabs>
          <w:tab w:val="num" w:pos="5760"/>
        </w:tabs>
        <w:ind w:left="5760" w:hanging="720"/>
      </w:pPr>
      <w:rPr>
        <w:rFonts w:ascii="Times New Roman" w:hAnsi="Times New Roman" w:cs="Times New Roman"/>
        <w:b/>
        <w:caps w:val="0"/>
        <w:color w:val="010000"/>
        <w:sz w:val="24"/>
        <w:u w:val="none"/>
      </w:rPr>
    </w:lvl>
    <w:lvl w:ilvl="8">
      <w:start w:val="1"/>
      <w:numFmt w:val="lowerRoman"/>
      <w:pStyle w:val="Heading9"/>
      <w:lvlText w:val="(%9)"/>
      <w:lvlJc w:val="left"/>
      <w:pPr>
        <w:tabs>
          <w:tab w:val="num" w:pos="6480"/>
        </w:tabs>
        <w:ind w:left="6480" w:hanging="720"/>
      </w:pPr>
      <w:rPr>
        <w:rFonts w:ascii="Times New Roman" w:hAnsi="Times New Roman" w:cs="Times New Roman"/>
        <w:b/>
        <w:caps w:val="0"/>
        <w:color w:val="010000"/>
        <w:sz w:val="24"/>
        <w:u w:val="none"/>
      </w:rPr>
    </w:lvl>
  </w:abstractNum>
  <w:abstractNum w:abstractNumId="5">
    <w:nsid w:val="63353599"/>
    <w:multiLevelType w:val="hybridMultilevel"/>
    <w:tmpl w:val="7E8A0156"/>
    <w:lvl w:ilvl="0" w:tplc="A6C69ED2">
      <w:start w:val="1"/>
      <w:numFmt w:val="upperRoman"/>
      <w:lvlText w:val="%1."/>
      <w:lvlJc w:val="left"/>
      <w:pPr>
        <w:ind w:left="1080" w:hanging="72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08686F"/>
    <w:multiLevelType w:val="multilevel"/>
    <w:tmpl w:val="1A9C3284"/>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b w:val="0"/>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6"/>
  </w:num>
  <w:num w:numId="2">
    <w:abstractNumId w:val="5"/>
  </w:num>
  <w:num w:numId="3">
    <w:abstractNumId w:val="2"/>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E6C"/>
    <w:rsid w:val="00001459"/>
    <w:rsid w:val="00001E3A"/>
    <w:rsid w:val="00001EF6"/>
    <w:rsid w:val="000028EA"/>
    <w:rsid w:val="00003D11"/>
    <w:rsid w:val="00004AA3"/>
    <w:rsid w:val="00005558"/>
    <w:rsid w:val="000079FE"/>
    <w:rsid w:val="00012104"/>
    <w:rsid w:val="00012655"/>
    <w:rsid w:val="0001305A"/>
    <w:rsid w:val="00013141"/>
    <w:rsid w:val="00016E55"/>
    <w:rsid w:val="0002023D"/>
    <w:rsid w:val="00020760"/>
    <w:rsid w:val="0002105C"/>
    <w:rsid w:val="0002110E"/>
    <w:rsid w:val="00022B3F"/>
    <w:rsid w:val="00025D7A"/>
    <w:rsid w:val="000304BF"/>
    <w:rsid w:val="00030ED0"/>
    <w:rsid w:val="00031545"/>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5AD"/>
    <w:rsid w:val="000852E5"/>
    <w:rsid w:val="00085A52"/>
    <w:rsid w:val="00086449"/>
    <w:rsid w:val="000902E3"/>
    <w:rsid w:val="0009043B"/>
    <w:rsid w:val="00091F08"/>
    <w:rsid w:val="0009220F"/>
    <w:rsid w:val="00092B4E"/>
    <w:rsid w:val="00092E44"/>
    <w:rsid w:val="0009318F"/>
    <w:rsid w:val="000931F7"/>
    <w:rsid w:val="00093562"/>
    <w:rsid w:val="00093679"/>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0EC2"/>
    <w:rsid w:val="00121291"/>
    <w:rsid w:val="001219A5"/>
    <w:rsid w:val="0012343C"/>
    <w:rsid w:val="00124101"/>
    <w:rsid w:val="00124D49"/>
    <w:rsid w:val="00126739"/>
    <w:rsid w:val="0012770C"/>
    <w:rsid w:val="0013068D"/>
    <w:rsid w:val="00130A2C"/>
    <w:rsid w:val="00135526"/>
    <w:rsid w:val="00140273"/>
    <w:rsid w:val="0014105E"/>
    <w:rsid w:val="00142EE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5AC"/>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3894"/>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A45"/>
    <w:rsid w:val="001A7F95"/>
    <w:rsid w:val="001B06B8"/>
    <w:rsid w:val="001B1B1D"/>
    <w:rsid w:val="001B30C6"/>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1942"/>
    <w:rsid w:val="001F33A3"/>
    <w:rsid w:val="001F4882"/>
    <w:rsid w:val="001F49C0"/>
    <w:rsid w:val="001F4DA0"/>
    <w:rsid w:val="001F6E43"/>
    <w:rsid w:val="001F6F77"/>
    <w:rsid w:val="001F74FC"/>
    <w:rsid w:val="001F77B2"/>
    <w:rsid w:val="002004A8"/>
    <w:rsid w:val="002019B1"/>
    <w:rsid w:val="00201E65"/>
    <w:rsid w:val="00205708"/>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824"/>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1C4"/>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5905"/>
    <w:rsid w:val="00285A1B"/>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4DE3"/>
    <w:rsid w:val="002E5790"/>
    <w:rsid w:val="002E6CB4"/>
    <w:rsid w:val="002E7DDB"/>
    <w:rsid w:val="002F21B6"/>
    <w:rsid w:val="002F222D"/>
    <w:rsid w:val="002F2A4A"/>
    <w:rsid w:val="002F42FC"/>
    <w:rsid w:val="002F5C03"/>
    <w:rsid w:val="002F663F"/>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5265"/>
    <w:rsid w:val="00326EEE"/>
    <w:rsid w:val="00326F3E"/>
    <w:rsid w:val="00330A67"/>
    <w:rsid w:val="00330C4E"/>
    <w:rsid w:val="00332A51"/>
    <w:rsid w:val="00333ADD"/>
    <w:rsid w:val="00334F62"/>
    <w:rsid w:val="00336496"/>
    <w:rsid w:val="003364EB"/>
    <w:rsid w:val="00336CE8"/>
    <w:rsid w:val="003425CF"/>
    <w:rsid w:val="0034272B"/>
    <w:rsid w:val="00342BFE"/>
    <w:rsid w:val="00342C7A"/>
    <w:rsid w:val="00344C34"/>
    <w:rsid w:val="00345C65"/>
    <w:rsid w:val="00346679"/>
    <w:rsid w:val="003470E8"/>
    <w:rsid w:val="003472E0"/>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3D66"/>
    <w:rsid w:val="00375889"/>
    <w:rsid w:val="003760EB"/>
    <w:rsid w:val="00380892"/>
    <w:rsid w:val="00381B05"/>
    <w:rsid w:val="00383321"/>
    <w:rsid w:val="00385BF0"/>
    <w:rsid w:val="00385DAD"/>
    <w:rsid w:val="00386082"/>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4443"/>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161F"/>
    <w:rsid w:val="00433AE5"/>
    <w:rsid w:val="0043485A"/>
    <w:rsid w:val="00434FD6"/>
    <w:rsid w:val="00440521"/>
    <w:rsid w:val="004407EE"/>
    <w:rsid w:val="00441078"/>
    <w:rsid w:val="00442254"/>
    <w:rsid w:val="00443307"/>
    <w:rsid w:val="00444DBF"/>
    <w:rsid w:val="00444E41"/>
    <w:rsid w:val="00445003"/>
    <w:rsid w:val="00445B46"/>
    <w:rsid w:val="00445F4B"/>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A48"/>
    <w:rsid w:val="004A4B6C"/>
    <w:rsid w:val="004A5318"/>
    <w:rsid w:val="004A5D57"/>
    <w:rsid w:val="004A741E"/>
    <w:rsid w:val="004B0321"/>
    <w:rsid w:val="004B1ADE"/>
    <w:rsid w:val="004B2625"/>
    <w:rsid w:val="004B4A01"/>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20A"/>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2942"/>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5D29"/>
    <w:rsid w:val="005472EC"/>
    <w:rsid w:val="00547C82"/>
    <w:rsid w:val="0055122B"/>
    <w:rsid w:val="00552915"/>
    <w:rsid w:val="005534BD"/>
    <w:rsid w:val="00560166"/>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481E"/>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57F07"/>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6F50"/>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097E"/>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75898"/>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66DF"/>
    <w:rsid w:val="007C7435"/>
    <w:rsid w:val="007D074E"/>
    <w:rsid w:val="007D158A"/>
    <w:rsid w:val="007D5B1C"/>
    <w:rsid w:val="007D6D87"/>
    <w:rsid w:val="007D6FD6"/>
    <w:rsid w:val="007E0ADA"/>
    <w:rsid w:val="007E15CF"/>
    <w:rsid w:val="007E1DB4"/>
    <w:rsid w:val="007E5866"/>
    <w:rsid w:val="007F07AF"/>
    <w:rsid w:val="007F136E"/>
    <w:rsid w:val="007F2A44"/>
    <w:rsid w:val="007F6E2B"/>
    <w:rsid w:val="007F7699"/>
    <w:rsid w:val="007F773D"/>
    <w:rsid w:val="0080006B"/>
    <w:rsid w:val="008003C8"/>
    <w:rsid w:val="00802118"/>
    <w:rsid w:val="00804065"/>
    <w:rsid w:val="008047DD"/>
    <w:rsid w:val="0080611B"/>
    <w:rsid w:val="00806213"/>
    <w:rsid w:val="008121D7"/>
    <w:rsid w:val="00812B80"/>
    <w:rsid w:val="008165D0"/>
    <w:rsid w:val="008168A2"/>
    <w:rsid w:val="00820421"/>
    <w:rsid w:val="008213E7"/>
    <w:rsid w:val="00821687"/>
    <w:rsid w:val="0082217D"/>
    <w:rsid w:val="00822A40"/>
    <w:rsid w:val="00822E6C"/>
    <w:rsid w:val="008236C7"/>
    <w:rsid w:val="00823E67"/>
    <w:rsid w:val="00826045"/>
    <w:rsid w:val="008307DB"/>
    <w:rsid w:val="00830A48"/>
    <w:rsid w:val="00831043"/>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509"/>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3AFE"/>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6A23"/>
    <w:rsid w:val="008D6D5F"/>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260E2"/>
    <w:rsid w:val="00930061"/>
    <w:rsid w:val="00930EBA"/>
    <w:rsid w:val="0093151F"/>
    <w:rsid w:val="0093268C"/>
    <w:rsid w:val="00934728"/>
    <w:rsid w:val="009347A5"/>
    <w:rsid w:val="00935580"/>
    <w:rsid w:val="009366E0"/>
    <w:rsid w:val="00936EB3"/>
    <w:rsid w:val="00940622"/>
    <w:rsid w:val="009412D9"/>
    <w:rsid w:val="00944730"/>
    <w:rsid w:val="00944858"/>
    <w:rsid w:val="00944C79"/>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ADC"/>
    <w:rsid w:val="00983EDB"/>
    <w:rsid w:val="009849EF"/>
    <w:rsid w:val="00984E36"/>
    <w:rsid w:val="0098553B"/>
    <w:rsid w:val="00987014"/>
    <w:rsid w:val="009871AC"/>
    <w:rsid w:val="00990892"/>
    <w:rsid w:val="0099494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9F7AE2"/>
    <w:rsid w:val="00A00F26"/>
    <w:rsid w:val="00A018F7"/>
    <w:rsid w:val="00A02ABC"/>
    <w:rsid w:val="00A039B4"/>
    <w:rsid w:val="00A0555A"/>
    <w:rsid w:val="00A063F2"/>
    <w:rsid w:val="00A0799C"/>
    <w:rsid w:val="00A07D8F"/>
    <w:rsid w:val="00A12531"/>
    <w:rsid w:val="00A1393F"/>
    <w:rsid w:val="00A13C95"/>
    <w:rsid w:val="00A14699"/>
    <w:rsid w:val="00A15615"/>
    <w:rsid w:val="00A1707A"/>
    <w:rsid w:val="00A215E2"/>
    <w:rsid w:val="00A2164F"/>
    <w:rsid w:val="00A23803"/>
    <w:rsid w:val="00A249F6"/>
    <w:rsid w:val="00A2509D"/>
    <w:rsid w:val="00A250AD"/>
    <w:rsid w:val="00A25434"/>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5EB7"/>
    <w:rsid w:val="00A46087"/>
    <w:rsid w:val="00A510EE"/>
    <w:rsid w:val="00A51638"/>
    <w:rsid w:val="00A52A4E"/>
    <w:rsid w:val="00A52E4C"/>
    <w:rsid w:val="00A5343C"/>
    <w:rsid w:val="00A53546"/>
    <w:rsid w:val="00A55081"/>
    <w:rsid w:val="00A5538B"/>
    <w:rsid w:val="00A56718"/>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309"/>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0D6E"/>
    <w:rsid w:val="00AE1A08"/>
    <w:rsid w:val="00AE1BBA"/>
    <w:rsid w:val="00AE43B4"/>
    <w:rsid w:val="00AE47D1"/>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5132"/>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3C6"/>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0E3"/>
    <w:rsid w:val="00BA7612"/>
    <w:rsid w:val="00BB1D36"/>
    <w:rsid w:val="00BB3631"/>
    <w:rsid w:val="00BB3FF6"/>
    <w:rsid w:val="00BB5630"/>
    <w:rsid w:val="00BB6BE1"/>
    <w:rsid w:val="00BC17A2"/>
    <w:rsid w:val="00BC2E92"/>
    <w:rsid w:val="00BC392E"/>
    <w:rsid w:val="00BC60A6"/>
    <w:rsid w:val="00BC62E0"/>
    <w:rsid w:val="00BC6CE5"/>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1C0C"/>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23A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8C7"/>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5E5A"/>
    <w:rsid w:val="00D26CB5"/>
    <w:rsid w:val="00D27EA0"/>
    <w:rsid w:val="00D31593"/>
    <w:rsid w:val="00D33231"/>
    <w:rsid w:val="00D36240"/>
    <w:rsid w:val="00D36D3E"/>
    <w:rsid w:val="00D36DB7"/>
    <w:rsid w:val="00D40E5E"/>
    <w:rsid w:val="00D4138D"/>
    <w:rsid w:val="00D41493"/>
    <w:rsid w:val="00D4152F"/>
    <w:rsid w:val="00D41667"/>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4978"/>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030B"/>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081D"/>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17756"/>
    <w:rsid w:val="00E24543"/>
    <w:rsid w:val="00E2457B"/>
    <w:rsid w:val="00E247DE"/>
    <w:rsid w:val="00E257AB"/>
    <w:rsid w:val="00E3212A"/>
    <w:rsid w:val="00E32221"/>
    <w:rsid w:val="00E32512"/>
    <w:rsid w:val="00E333C7"/>
    <w:rsid w:val="00E3374E"/>
    <w:rsid w:val="00E33A7F"/>
    <w:rsid w:val="00E34A79"/>
    <w:rsid w:val="00E37471"/>
    <w:rsid w:val="00E376F7"/>
    <w:rsid w:val="00E4104D"/>
    <w:rsid w:val="00E41293"/>
    <w:rsid w:val="00E41C3F"/>
    <w:rsid w:val="00E41CE3"/>
    <w:rsid w:val="00E432A9"/>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86D1C"/>
    <w:rsid w:val="00E9310C"/>
    <w:rsid w:val="00E93979"/>
    <w:rsid w:val="00E93CD3"/>
    <w:rsid w:val="00E93F61"/>
    <w:rsid w:val="00E9501F"/>
    <w:rsid w:val="00E962BC"/>
    <w:rsid w:val="00E9676A"/>
    <w:rsid w:val="00EA19C1"/>
    <w:rsid w:val="00EA379C"/>
    <w:rsid w:val="00EA4CB5"/>
    <w:rsid w:val="00EA67B2"/>
    <w:rsid w:val="00EB0757"/>
    <w:rsid w:val="00EB3C74"/>
    <w:rsid w:val="00EB4779"/>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36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67A14"/>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559"/>
    <w:rsid w:val="00FC0858"/>
    <w:rsid w:val="00FC110D"/>
    <w:rsid w:val="00FC3800"/>
    <w:rsid w:val="00FC4527"/>
    <w:rsid w:val="00FC65BE"/>
    <w:rsid w:val="00FC70C0"/>
    <w:rsid w:val="00FC7307"/>
    <w:rsid w:val="00FD1EEA"/>
    <w:rsid w:val="00FD30C0"/>
    <w:rsid w:val="00FD33CF"/>
    <w:rsid w:val="00FD36CA"/>
    <w:rsid w:val="00FD3B41"/>
    <w:rsid w:val="00FD4E22"/>
    <w:rsid w:val="00FD6481"/>
    <w:rsid w:val="00FD6C73"/>
    <w:rsid w:val="00FE263F"/>
    <w:rsid w:val="00FE486C"/>
    <w:rsid w:val="00FE4BFD"/>
    <w:rsid w:val="00FE578A"/>
    <w:rsid w:val="00FE7C48"/>
    <w:rsid w:val="00FF0BE2"/>
    <w:rsid w:val="00FF14A5"/>
    <w:rsid w:val="00FF52C9"/>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Bullet" w:uiPriority="0" w:qFormat="1"/>
    <w:lsdException w:name="List Number" w:uiPriority="0" w:qFormat="1"/>
    <w:lsdException w:name="List Bullet 2" w:uiPriority="2"/>
    <w:lsdException w:name="List Bullet 3" w:uiPriority="2"/>
    <w:lsdException w:name="List Bullet 4" w:uiPriority="2"/>
    <w:lsdException w:name="List Bullet 5" w:uiPriority="2"/>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E6C"/>
    <w:pPr>
      <w:autoSpaceDE w:val="0"/>
      <w:autoSpaceDN w:val="0"/>
      <w:spacing w:line="240" w:lineRule="auto"/>
      <w:jc w:val="left"/>
    </w:pPr>
    <w:rPr>
      <w:rFonts w:ascii="CG Times" w:eastAsia="Times New Roman" w:hAnsi="CG Times" w:cs="CG Times"/>
    </w:rPr>
  </w:style>
  <w:style w:type="paragraph" w:styleId="Heading1">
    <w:name w:val="heading 1"/>
    <w:basedOn w:val="Normal"/>
    <w:next w:val="BodyText2"/>
    <w:link w:val="Heading1Char"/>
    <w:uiPriority w:val="2"/>
    <w:qFormat/>
    <w:rsid w:val="00A45EB7"/>
    <w:pPr>
      <w:keepLines/>
      <w:numPr>
        <w:numId w:val="4"/>
      </w:numPr>
      <w:tabs>
        <w:tab w:val="clear" w:pos="720"/>
      </w:tabs>
      <w:autoSpaceDE/>
      <w:autoSpaceDN/>
      <w:spacing w:after="240"/>
      <w:jc w:val="both"/>
      <w:outlineLvl w:val="0"/>
    </w:pPr>
    <w:rPr>
      <w:rFonts w:ascii="Times New Roman" w:hAnsi="Times New Roman" w:cs="Times New Roman"/>
      <w:b/>
      <w:bCs/>
      <w:caps/>
      <w:szCs w:val="32"/>
      <w:u w:val="single"/>
    </w:rPr>
  </w:style>
  <w:style w:type="paragraph" w:styleId="Heading2">
    <w:name w:val="heading 2"/>
    <w:basedOn w:val="Normal"/>
    <w:next w:val="BodyText2"/>
    <w:link w:val="Heading2Char"/>
    <w:uiPriority w:val="2"/>
    <w:qFormat/>
    <w:rsid w:val="00A45EB7"/>
    <w:pPr>
      <w:keepLines/>
      <w:numPr>
        <w:ilvl w:val="1"/>
        <w:numId w:val="4"/>
      </w:numPr>
      <w:autoSpaceDE/>
      <w:autoSpaceDN/>
      <w:spacing w:after="240"/>
      <w:jc w:val="both"/>
      <w:outlineLvl w:val="1"/>
    </w:pPr>
    <w:rPr>
      <w:rFonts w:ascii="Times New Roman" w:hAnsi="Times New Roman" w:cs="Times New Roman"/>
      <w:b/>
      <w:bCs/>
      <w:iCs/>
      <w:caps/>
      <w:szCs w:val="28"/>
    </w:rPr>
  </w:style>
  <w:style w:type="paragraph" w:styleId="Heading3">
    <w:name w:val="heading 3"/>
    <w:basedOn w:val="Normal"/>
    <w:next w:val="BodyText2"/>
    <w:link w:val="Heading3Char"/>
    <w:uiPriority w:val="2"/>
    <w:unhideWhenUsed/>
    <w:qFormat/>
    <w:rsid w:val="00A45EB7"/>
    <w:pPr>
      <w:numPr>
        <w:ilvl w:val="2"/>
        <w:numId w:val="4"/>
      </w:numPr>
      <w:autoSpaceDE/>
      <w:autoSpaceDN/>
      <w:spacing w:after="240"/>
      <w:jc w:val="both"/>
      <w:outlineLvl w:val="2"/>
    </w:pPr>
    <w:rPr>
      <w:rFonts w:ascii="Times New Roman" w:hAnsi="Times New Roman" w:cs="Times New Roman"/>
      <w:b/>
      <w:bCs/>
      <w:szCs w:val="26"/>
    </w:rPr>
  </w:style>
  <w:style w:type="paragraph" w:styleId="Heading4">
    <w:name w:val="heading 4"/>
    <w:basedOn w:val="Normal"/>
    <w:next w:val="BodyText2"/>
    <w:link w:val="Heading4Char"/>
    <w:uiPriority w:val="2"/>
    <w:unhideWhenUsed/>
    <w:qFormat/>
    <w:rsid w:val="00A45EB7"/>
    <w:pPr>
      <w:numPr>
        <w:ilvl w:val="3"/>
        <w:numId w:val="4"/>
      </w:numPr>
      <w:autoSpaceDE/>
      <w:autoSpaceDN/>
      <w:spacing w:after="240"/>
      <w:jc w:val="both"/>
      <w:outlineLvl w:val="3"/>
    </w:pPr>
    <w:rPr>
      <w:rFonts w:ascii="Times New Roman" w:hAnsi="Times New Roman" w:cs="Times New Roman"/>
      <w:b/>
      <w:bCs/>
      <w:szCs w:val="28"/>
    </w:rPr>
  </w:style>
  <w:style w:type="paragraph" w:styleId="Heading5">
    <w:name w:val="heading 5"/>
    <w:basedOn w:val="Normal"/>
    <w:next w:val="BodyText2"/>
    <w:link w:val="Heading5Char"/>
    <w:uiPriority w:val="2"/>
    <w:unhideWhenUsed/>
    <w:qFormat/>
    <w:rsid w:val="00A45EB7"/>
    <w:pPr>
      <w:numPr>
        <w:ilvl w:val="4"/>
        <w:numId w:val="4"/>
      </w:numPr>
      <w:autoSpaceDE/>
      <w:autoSpaceDN/>
      <w:spacing w:after="240"/>
      <w:jc w:val="both"/>
      <w:outlineLvl w:val="4"/>
    </w:pPr>
    <w:rPr>
      <w:rFonts w:ascii="Times New Roman" w:hAnsi="Times New Roman" w:cs="Times New Roman"/>
      <w:b/>
      <w:bCs/>
      <w:iCs/>
      <w:szCs w:val="26"/>
    </w:rPr>
  </w:style>
  <w:style w:type="paragraph" w:styleId="Heading6">
    <w:name w:val="heading 6"/>
    <w:basedOn w:val="Normal"/>
    <w:next w:val="BodyText2"/>
    <w:link w:val="Heading6Char"/>
    <w:uiPriority w:val="2"/>
    <w:unhideWhenUsed/>
    <w:qFormat/>
    <w:rsid w:val="00A45EB7"/>
    <w:pPr>
      <w:numPr>
        <w:ilvl w:val="5"/>
        <w:numId w:val="4"/>
      </w:numPr>
      <w:autoSpaceDE/>
      <w:autoSpaceDN/>
      <w:spacing w:after="240"/>
      <w:outlineLvl w:val="5"/>
    </w:pPr>
    <w:rPr>
      <w:rFonts w:ascii="Times New Roman" w:hAnsi="Times New Roman" w:cs="Times New Roman"/>
      <w:b/>
      <w:bCs/>
      <w:szCs w:val="22"/>
    </w:rPr>
  </w:style>
  <w:style w:type="paragraph" w:styleId="Heading7">
    <w:name w:val="heading 7"/>
    <w:basedOn w:val="Normal"/>
    <w:next w:val="BodyText2"/>
    <w:link w:val="Heading7Char"/>
    <w:uiPriority w:val="2"/>
    <w:unhideWhenUsed/>
    <w:qFormat/>
    <w:rsid w:val="00A45EB7"/>
    <w:pPr>
      <w:numPr>
        <w:ilvl w:val="6"/>
        <w:numId w:val="4"/>
      </w:numPr>
      <w:autoSpaceDE/>
      <w:autoSpaceDN/>
      <w:spacing w:after="240"/>
      <w:outlineLvl w:val="6"/>
    </w:pPr>
    <w:rPr>
      <w:rFonts w:ascii="Times New Roman" w:hAnsi="Times New Roman" w:cs="Times New Roman"/>
      <w:b/>
    </w:rPr>
  </w:style>
  <w:style w:type="paragraph" w:styleId="Heading8">
    <w:name w:val="heading 8"/>
    <w:basedOn w:val="Normal"/>
    <w:next w:val="BodyText2"/>
    <w:link w:val="Heading8Char"/>
    <w:uiPriority w:val="2"/>
    <w:unhideWhenUsed/>
    <w:qFormat/>
    <w:rsid w:val="00A45EB7"/>
    <w:pPr>
      <w:numPr>
        <w:ilvl w:val="7"/>
        <w:numId w:val="4"/>
      </w:numPr>
      <w:autoSpaceDE/>
      <w:autoSpaceDN/>
      <w:spacing w:after="240"/>
      <w:jc w:val="both"/>
      <w:outlineLvl w:val="7"/>
    </w:pPr>
    <w:rPr>
      <w:rFonts w:ascii="Times New Roman" w:hAnsi="Times New Roman" w:cs="Times New Roman"/>
      <w:b/>
      <w:iCs/>
    </w:rPr>
  </w:style>
  <w:style w:type="paragraph" w:styleId="Heading9">
    <w:name w:val="heading 9"/>
    <w:basedOn w:val="Normal"/>
    <w:next w:val="BodyText2"/>
    <w:link w:val="Heading9Char"/>
    <w:uiPriority w:val="2"/>
    <w:unhideWhenUsed/>
    <w:qFormat/>
    <w:rsid w:val="00A45EB7"/>
    <w:pPr>
      <w:numPr>
        <w:ilvl w:val="8"/>
        <w:numId w:val="4"/>
      </w:numPr>
      <w:autoSpaceDE/>
      <w:autoSpaceDN/>
      <w:spacing w:after="240"/>
      <w:outlineLvl w:val="8"/>
    </w:pPr>
    <w:rPr>
      <w:rFonts w:ascii="Times New Roman" w:hAnsi="Times New Roman" w:cs="Times New Roman"/>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22E6C"/>
    <w:pPr>
      <w:tabs>
        <w:tab w:val="left" w:pos="-720"/>
      </w:tabs>
      <w:suppressAutoHyphens/>
      <w:autoSpaceDE/>
      <w:autoSpaceDN/>
      <w:spacing w:line="480" w:lineRule="auto"/>
    </w:pPr>
    <w:rPr>
      <w:rFonts w:ascii="Times New Roman" w:hAnsi="Times New Roman" w:cs="Times New Roman"/>
      <w:sz w:val="26"/>
      <w:szCs w:val="20"/>
    </w:rPr>
  </w:style>
  <w:style w:type="character" w:customStyle="1" w:styleId="BodyTextChar">
    <w:name w:val="Body Text Char"/>
    <w:basedOn w:val="DefaultParagraphFont"/>
    <w:link w:val="BodyText"/>
    <w:uiPriority w:val="99"/>
    <w:rsid w:val="00822E6C"/>
    <w:rPr>
      <w:rFonts w:eastAsia="Times New Roman"/>
      <w:sz w:val="26"/>
      <w:szCs w:val="20"/>
    </w:rPr>
  </w:style>
  <w:style w:type="paragraph" w:styleId="ListNumber">
    <w:name w:val="List Number"/>
    <w:basedOn w:val="Normal"/>
    <w:qFormat/>
    <w:rsid w:val="00445F4B"/>
    <w:pPr>
      <w:numPr>
        <w:numId w:val="1"/>
      </w:numPr>
      <w:autoSpaceDE/>
      <w:autoSpaceDN/>
      <w:spacing w:line="480" w:lineRule="auto"/>
      <w:jc w:val="both"/>
    </w:pPr>
    <w:rPr>
      <w:rFonts w:ascii="Times New Roman" w:hAnsi="Times New Roman" w:cs="Times New Roman"/>
    </w:rPr>
  </w:style>
  <w:style w:type="table" w:styleId="TableGrid">
    <w:name w:val="Table Grid"/>
    <w:basedOn w:val="TableNormal"/>
    <w:rsid w:val="00445F4B"/>
    <w:pPr>
      <w:spacing w:line="240" w:lineRule="auto"/>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F4B"/>
    <w:pPr>
      <w:autoSpaceDE/>
      <w:autoSpaceDN/>
      <w:ind w:left="720"/>
      <w:contextualSpacing/>
    </w:pPr>
    <w:rPr>
      <w:rFonts w:ascii="Times New Roman" w:hAnsi="Times New Roman" w:cs="Times New Roman"/>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locked/>
    <w:rsid w:val="00A45EB7"/>
    <w:rPr>
      <w:sz w:val="20"/>
      <w:szCs w:val="20"/>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iPriority w:val="99"/>
    <w:unhideWhenUsed/>
    <w:qFormat/>
    <w:rsid w:val="00A45EB7"/>
    <w:pPr>
      <w:autoSpaceDE/>
      <w:autoSpaceDN/>
    </w:pPr>
    <w:rPr>
      <w:rFonts w:ascii="Times New Roman" w:eastAsiaTheme="minorHAnsi" w:hAnsi="Times New Roman" w:cs="Times New Roman"/>
      <w:sz w:val="20"/>
      <w:szCs w:val="20"/>
    </w:rPr>
  </w:style>
  <w:style w:type="character" w:customStyle="1" w:styleId="FootnoteTextChar1">
    <w:name w:val="Footnote Text Char1"/>
    <w:basedOn w:val="DefaultParagraphFont"/>
    <w:uiPriority w:val="99"/>
    <w:semiHidden/>
    <w:rsid w:val="00A45EB7"/>
    <w:rPr>
      <w:rFonts w:ascii="CG Times" w:eastAsia="Times New Roman" w:hAnsi="CG Times" w:cs="CG Times"/>
      <w:sz w:val="20"/>
      <w:szCs w:val="20"/>
    </w:rPr>
  </w:style>
  <w:style w:type="character" w:styleId="FootnoteReference">
    <w:name w:val="footnote reference"/>
    <w:aliases w:val="o,fr"/>
    <w:basedOn w:val="DefaultParagraphFont"/>
    <w:unhideWhenUsed/>
    <w:rsid w:val="00A45EB7"/>
    <w:rPr>
      <w:rFonts w:ascii="Times New Roman" w:hAnsi="Times New Roman" w:cs="Times New Roman" w:hint="default"/>
      <w:vertAlign w:val="superscript"/>
    </w:rPr>
  </w:style>
  <w:style w:type="paragraph" w:styleId="BodyText2">
    <w:name w:val="Body Text 2"/>
    <w:basedOn w:val="Normal"/>
    <w:link w:val="BodyText2Char"/>
    <w:uiPriority w:val="99"/>
    <w:unhideWhenUsed/>
    <w:rsid w:val="00A45EB7"/>
    <w:pPr>
      <w:spacing w:after="120" w:line="480" w:lineRule="auto"/>
    </w:pPr>
  </w:style>
  <w:style w:type="character" w:customStyle="1" w:styleId="BodyText2Char">
    <w:name w:val="Body Text 2 Char"/>
    <w:basedOn w:val="DefaultParagraphFont"/>
    <w:link w:val="BodyText2"/>
    <w:uiPriority w:val="99"/>
    <w:rsid w:val="00A45EB7"/>
    <w:rPr>
      <w:rFonts w:ascii="CG Times" w:eastAsia="Times New Roman" w:hAnsi="CG Times" w:cs="CG Times"/>
    </w:rPr>
  </w:style>
  <w:style w:type="character" w:customStyle="1" w:styleId="Heading1Char">
    <w:name w:val="Heading 1 Char"/>
    <w:basedOn w:val="DefaultParagraphFont"/>
    <w:link w:val="Heading1"/>
    <w:uiPriority w:val="2"/>
    <w:rsid w:val="00A45EB7"/>
    <w:rPr>
      <w:rFonts w:eastAsia="Times New Roman"/>
      <w:b/>
      <w:bCs/>
      <w:caps/>
      <w:szCs w:val="32"/>
      <w:u w:val="single"/>
    </w:rPr>
  </w:style>
  <w:style w:type="character" w:customStyle="1" w:styleId="Heading2Char">
    <w:name w:val="Heading 2 Char"/>
    <w:basedOn w:val="DefaultParagraphFont"/>
    <w:link w:val="Heading2"/>
    <w:uiPriority w:val="2"/>
    <w:rsid w:val="00A45EB7"/>
    <w:rPr>
      <w:rFonts w:eastAsia="Times New Roman"/>
      <w:b/>
      <w:bCs/>
      <w:iCs/>
      <w:caps/>
      <w:szCs w:val="28"/>
    </w:rPr>
  </w:style>
  <w:style w:type="character" w:customStyle="1" w:styleId="Heading3Char">
    <w:name w:val="Heading 3 Char"/>
    <w:basedOn w:val="DefaultParagraphFont"/>
    <w:link w:val="Heading3"/>
    <w:uiPriority w:val="2"/>
    <w:rsid w:val="00A45EB7"/>
    <w:rPr>
      <w:rFonts w:eastAsia="Times New Roman"/>
      <w:b/>
      <w:bCs/>
      <w:szCs w:val="26"/>
    </w:rPr>
  </w:style>
  <w:style w:type="character" w:customStyle="1" w:styleId="Heading4Char">
    <w:name w:val="Heading 4 Char"/>
    <w:basedOn w:val="DefaultParagraphFont"/>
    <w:link w:val="Heading4"/>
    <w:uiPriority w:val="2"/>
    <w:rsid w:val="00A45EB7"/>
    <w:rPr>
      <w:rFonts w:eastAsia="Times New Roman"/>
      <w:b/>
      <w:bCs/>
      <w:szCs w:val="28"/>
    </w:rPr>
  </w:style>
  <w:style w:type="character" w:customStyle="1" w:styleId="Heading5Char">
    <w:name w:val="Heading 5 Char"/>
    <w:basedOn w:val="DefaultParagraphFont"/>
    <w:link w:val="Heading5"/>
    <w:uiPriority w:val="2"/>
    <w:rsid w:val="00A45EB7"/>
    <w:rPr>
      <w:rFonts w:eastAsia="Times New Roman"/>
      <w:b/>
      <w:bCs/>
      <w:iCs/>
      <w:szCs w:val="26"/>
    </w:rPr>
  </w:style>
  <w:style w:type="character" w:customStyle="1" w:styleId="Heading6Char">
    <w:name w:val="Heading 6 Char"/>
    <w:basedOn w:val="DefaultParagraphFont"/>
    <w:link w:val="Heading6"/>
    <w:uiPriority w:val="2"/>
    <w:rsid w:val="00A45EB7"/>
    <w:rPr>
      <w:rFonts w:eastAsia="Times New Roman"/>
      <w:b/>
      <w:bCs/>
      <w:szCs w:val="22"/>
    </w:rPr>
  </w:style>
  <w:style w:type="character" w:customStyle="1" w:styleId="Heading7Char">
    <w:name w:val="Heading 7 Char"/>
    <w:basedOn w:val="DefaultParagraphFont"/>
    <w:link w:val="Heading7"/>
    <w:uiPriority w:val="2"/>
    <w:rsid w:val="00A45EB7"/>
    <w:rPr>
      <w:rFonts w:eastAsia="Times New Roman"/>
      <w:b/>
    </w:rPr>
  </w:style>
  <w:style w:type="character" w:customStyle="1" w:styleId="Heading8Char">
    <w:name w:val="Heading 8 Char"/>
    <w:basedOn w:val="DefaultParagraphFont"/>
    <w:link w:val="Heading8"/>
    <w:uiPriority w:val="2"/>
    <w:rsid w:val="00A45EB7"/>
    <w:rPr>
      <w:rFonts w:eastAsia="Times New Roman"/>
      <w:b/>
      <w:iCs/>
    </w:rPr>
  </w:style>
  <w:style w:type="character" w:customStyle="1" w:styleId="Heading9Char">
    <w:name w:val="Heading 9 Char"/>
    <w:basedOn w:val="DefaultParagraphFont"/>
    <w:link w:val="Heading9"/>
    <w:uiPriority w:val="2"/>
    <w:rsid w:val="00A45EB7"/>
    <w:rPr>
      <w:rFonts w:eastAsia="Times New Roman"/>
      <w:b/>
      <w:szCs w:val="22"/>
    </w:rPr>
  </w:style>
  <w:style w:type="paragraph" w:customStyle="1" w:styleId="Pleading2L1">
    <w:name w:val="Pleading2_L1"/>
    <w:basedOn w:val="Normal"/>
    <w:next w:val="BodyText"/>
    <w:rsid w:val="003472E0"/>
    <w:pPr>
      <w:numPr>
        <w:numId w:val="5"/>
      </w:numPr>
      <w:autoSpaceDE/>
      <w:autoSpaceDN/>
      <w:spacing w:after="240"/>
      <w:jc w:val="center"/>
      <w:outlineLvl w:val="0"/>
    </w:pPr>
    <w:rPr>
      <w:rFonts w:ascii="Times New Roman" w:hAnsi="Times New Roman" w:cs="Times New Roman"/>
      <w:b/>
      <w:caps/>
      <w:szCs w:val="20"/>
      <w:u w:val="single"/>
    </w:rPr>
  </w:style>
  <w:style w:type="paragraph" w:customStyle="1" w:styleId="Pleading2L2">
    <w:name w:val="Pleading2_L2"/>
    <w:basedOn w:val="Pleading2L1"/>
    <w:rsid w:val="003472E0"/>
    <w:pPr>
      <w:numPr>
        <w:ilvl w:val="1"/>
      </w:numPr>
      <w:spacing w:after="0" w:line="480" w:lineRule="auto"/>
      <w:jc w:val="left"/>
      <w:outlineLvl w:val="1"/>
    </w:pPr>
    <w:rPr>
      <w:b w:val="0"/>
      <w:caps w:val="0"/>
      <w:u w:val="none"/>
    </w:rPr>
  </w:style>
  <w:style w:type="paragraph" w:customStyle="1" w:styleId="Pleading2L3">
    <w:name w:val="Pleading2_L3"/>
    <w:basedOn w:val="Pleading2L2"/>
    <w:rsid w:val="003472E0"/>
    <w:pPr>
      <w:numPr>
        <w:ilvl w:val="2"/>
      </w:numPr>
      <w:outlineLvl w:val="2"/>
    </w:pPr>
  </w:style>
  <w:style w:type="paragraph" w:customStyle="1" w:styleId="Pleading2L4">
    <w:name w:val="Pleading2_L4"/>
    <w:basedOn w:val="Pleading2L3"/>
    <w:rsid w:val="003472E0"/>
    <w:pPr>
      <w:numPr>
        <w:ilvl w:val="3"/>
      </w:numPr>
      <w:outlineLvl w:val="3"/>
    </w:pPr>
  </w:style>
  <w:style w:type="paragraph" w:customStyle="1" w:styleId="Pleading2L5">
    <w:name w:val="Pleading2_L5"/>
    <w:basedOn w:val="Pleading2L4"/>
    <w:rsid w:val="003472E0"/>
    <w:pPr>
      <w:keepNext/>
      <w:keepLines/>
      <w:widowControl w:val="0"/>
      <w:numPr>
        <w:ilvl w:val="4"/>
      </w:numPr>
      <w:spacing w:after="240" w:line="240" w:lineRule="auto"/>
      <w:outlineLvl w:val="4"/>
    </w:pPr>
  </w:style>
  <w:style w:type="paragraph" w:customStyle="1" w:styleId="Pleading2L6">
    <w:name w:val="Pleading2_L6"/>
    <w:basedOn w:val="Pleading2L5"/>
    <w:rsid w:val="003472E0"/>
    <w:pPr>
      <w:numPr>
        <w:ilvl w:val="5"/>
      </w:numPr>
      <w:outlineLvl w:val="5"/>
    </w:pPr>
  </w:style>
  <w:style w:type="paragraph" w:customStyle="1" w:styleId="Pleading2L7">
    <w:name w:val="Pleading2_L7"/>
    <w:basedOn w:val="Pleading2L6"/>
    <w:rsid w:val="003472E0"/>
    <w:pPr>
      <w:numPr>
        <w:ilvl w:val="6"/>
      </w:numPr>
      <w:outlineLvl w:val="6"/>
    </w:pPr>
  </w:style>
  <w:style w:type="paragraph" w:customStyle="1" w:styleId="Pleading2L8">
    <w:name w:val="Pleading2_L8"/>
    <w:basedOn w:val="Pleading2L7"/>
    <w:rsid w:val="003472E0"/>
    <w:pPr>
      <w:numPr>
        <w:ilvl w:val="7"/>
      </w:numPr>
      <w:outlineLvl w:val="7"/>
    </w:pPr>
  </w:style>
  <w:style w:type="paragraph" w:customStyle="1" w:styleId="Pleading2L9">
    <w:name w:val="Pleading2_L9"/>
    <w:basedOn w:val="Pleading2L8"/>
    <w:rsid w:val="003472E0"/>
    <w:pPr>
      <w:numPr>
        <w:ilvl w:val="8"/>
      </w:numPr>
      <w:outlineLvl w:val="8"/>
    </w:pPr>
  </w:style>
  <w:style w:type="paragraph" w:styleId="BalloonText">
    <w:name w:val="Balloon Text"/>
    <w:basedOn w:val="Normal"/>
    <w:link w:val="BalloonTextChar"/>
    <w:uiPriority w:val="99"/>
    <w:semiHidden/>
    <w:unhideWhenUsed/>
    <w:rsid w:val="00A56718"/>
    <w:rPr>
      <w:rFonts w:ascii="Tahoma" w:hAnsi="Tahoma" w:cs="Tahoma"/>
      <w:sz w:val="16"/>
      <w:szCs w:val="16"/>
    </w:rPr>
  </w:style>
  <w:style w:type="character" w:customStyle="1" w:styleId="BalloonTextChar">
    <w:name w:val="Balloon Text Char"/>
    <w:basedOn w:val="DefaultParagraphFont"/>
    <w:link w:val="BalloonText"/>
    <w:uiPriority w:val="99"/>
    <w:semiHidden/>
    <w:rsid w:val="00A56718"/>
    <w:rPr>
      <w:rFonts w:ascii="Tahoma" w:eastAsia="Times New Roman" w:hAnsi="Tahoma" w:cs="Tahoma"/>
      <w:sz w:val="16"/>
      <w:szCs w:val="16"/>
    </w:rPr>
  </w:style>
  <w:style w:type="paragraph" w:styleId="ListBullet2">
    <w:name w:val="List Bullet 2"/>
    <w:aliases w:val="b2"/>
    <w:basedOn w:val="Normal"/>
    <w:uiPriority w:val="2"/>
    <w:rsid w:val="00A14699"/>
    <w:pPr>
      <w:numPr>
        <w:ilvl w:val="1"/>
        <w:numId w:val="7"/>
      </w:numPr>
      <w:autoSpaceDE/>
      <w:autoSpaceDN/>
      <w:spacing w:after="240"/>
      <w:jc w:val="both"/>
    </w:pPr>
    <w:rPr>
      <w:rFonts w:ascii="Times New Roman" w:hAnsi="Times New Roman" w:cs="Times New Roman"/>
    </w:rPr>
  </w:style>
  <w:style w:type="paragraph" w:styleId="ListBullet3">
    <w:name w:val="List Bullet 3"/>
    <w:aliases w:val="b3"/>
    <w:basedOn w:val="Normal"/>
    <w:uiPriority w:val="2"/>
    <w:rsid w:val="00A14699"/>
    <w:pPr>
      <w:numPr>
        <w:ilvl w:val="2"/>
        <w:numId w:val="7"/>
      </w:numPr>
      <w:autoSpaceDE/>
      <w:autoSpaceDN/>
      <w:spacing w:after="240"/>
      <w:jc w:val="both"/>
    </w:pPr>
    <w:rPr>
      <w:rFonts w:ascii="Times New Roman" w:hAnsi="Times New Roman" w:cs="Times New Roman"/>
    </w:rPr>
  </w:style>
  <w:style w:type="paragraph" w:styleId="ListBullet4">
    <w:name w:val="List Bullet 4"/>
    <w:aliases w:val="b4"/>
    <w:basedOn w:val="Normal"/>
    <w:uiPriority w:val="2"/>
    <w:rsid w:val="00A14699"/>
    <w:pPr>
      <w:numPr>
        <w:ilvl w:val="3"/>
        <w:numId w:val="7"/>
      </w:numPr>
      <w:autoSpaceDE/>
      <w:autoSpaceDN/>
      <w:spacing w:after="240"/>
      <w:jc w:val="both"/>
    </w:pPr>
    <w:rPr>
      <w:rFonts w:ascii="Times New Roman" w:hAnsi="Times New Roman" w:cs="Times New Roman"/>
    </w:rPr>
  </w:style>
  <w:style w:type="paragraph" w:styleId="ListBullet5">
    <w:name w:val="List Bullet 5"/>
    <w:aliases w:val="b5"/>
    <w:basedOn w:val="Normal"/>
    <w:uiPriority w:val="2"/>
    <w:rsid w:val="00A14699"/>
    <w:pPr>
      <w:numPr>
        <w:ilvl w:val="4"/>
        <w:numId w:val="7"/>
      </w:numPr>
      <w:autoSpaceDE/>
      <w:autoSpaceDN/>
      <w:spacing w:after="240"/>
      <w:jc w:val="both"/>
    </w:pPr>
    <w:rPr>
      <w:rFonts w:ascii="Times New Roman" w:hAnsi="Times New Roman" w:cs="Times New Roman"/>
    </w:rPr>
  </w:style>
  <w:style w:type="paragraph" w:styleId="ListBullet">
    <w:name w:val="List Bullet"/>
    <w:aliases w:val="b1"/>
    <w:basedOn w:val="Normal"/>
    <w:qFormat/>
    <w:rsid w:val="00A14699"/>
    <w:pPr>
      <w:numPr>
        <w:numId w:val="7"/>
      </w:numPr>
      <w:autoSpaceDE/>
      <w:autoSpaceDN/>
      <w:spacing w:after="240"/>
      <w:jc w:val="both"/>
    </w:pPr>
    <w:rPr>
      <w:rFonts w:ascii="Times New Roman" w:hAnsi="Times New Roman" w:cs="Times New Roman"/>
    </w:rPr>
  </w:style>
  <w:style w:type="numbering" w:customStyle="1" w:styleId="ListBullets">
    <w:name w:val="List Bullets"/>
    <w:uiPriority w:val="99"/>
    <w:rsid w:val="00A14699"/>
    <w:pPr>
      <w:numPr>
        <w:numId w:val="7"/>
      </w:numPr>
    </w:pPr>
  </w:style>
  <w:style w:type="paragraph" w:styleId="Header">
    <w:name w:val="header"/>
    <w:basedOn w:val="Normal"/>
    <w:link w:val="HeaderChar"/>
    <w:uiPriority w:val="99"/>
    <w:unhideWhenUsed/>
    <w:rsid w:val="00A53546"/>
    <w:pPr>
      <w:tabs>
        <w:tab w:val="center" w:pos="4680"/>
        <w:tab w:val="right" w:pos="9360"/>
      </w:tabs>
    </w:pPr>
  </w:style>
  <w:style w:type="character" w:customStyle="1" w:styleId="HeaderChar">
    <w:name w:val="Header Char"/>
    <w:basedOn w:val="DefaultParagraphFont"/>
    <w:link w:val="Header"/>
    <w:uiPriority w:val="99"/>
    <w:rsid w:val="00A53546"/>
    <w:rPr>
      <w:rFonts w:ascii="CG Times" w:eastAsia="Times New Roman" w:hAnsi="CG Times" w:cs="CG Times"/>
    </w:rPr>
  </w:style>
  <w:style w:type="paragraph" w:styleId="Footer">
    <w:name w:val="footer"/>
    <w:basedOn w:val="Normal"/>
    <w:link w:val="FooterChar"/>
    <w:uiPriority w:val="99"/>
    <w:unhideWhenUsed/>
    <w:rsid w:val="00A53546"/>
    <w:pPr>
      <w:tabs>
        <w:tab w:val="center" w:pos="4680"/>
        <w:tab w:val="right" w:pos="9360"/>
      </w:tabs>
    </w:pPr>
  </w:style>
  <w:style w:type="character" w:customStyle="1" w:styleId="FooterChar">
    <w:name w:val="Footer Char"/>
    <w:basedOn w:val="DefaultParagraphFont"/>
    <w:link w:val="Footer"/>
    <w:uiPriority w:val="99"/>
    <w:rsid w:val="00A53546"/>
    <w:rPr>
      <w:rFonts w:ascii="CG Times" w:eastAsia="Times New Roman" w:hAnsi="CG Times" w:cs="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Bullet" w:uiPriority="0" w:qFormat="1"/>
    <w:lsdException w:name="List Number" w:uiPriority="0" w:qFormat="1"/>
    <w:lsdException w:name="List Bullet 2" w:uiPriority="2"/>
    <w:lsdException w:name="List Bullet 3" w:uiPriority="2"/>
    <w:lsdException w:name="List Bullet 4" w:uiPriority="2"/>
    <w:lsdException w:name="List Bullet 5" w:uiPriority="2"/>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E6C"/>
    <w:pPr>
      <w:autoSpaceDE w:val="0"/>
      <w:autoSpaceDN w:val="0"/>
      <w:spacing w:line="240" w:lineRule="auto"/>
      <w:jc w:val="left"/>
    </w:pPr>
    <w:rPr>
      <w:rFonts w:ascii="CG Times" w:eastAsia="Times New Roman" w:hAnsi="CG Times" w:cs="CG Times"/>
    </w:rPr>
  </w:style>
  <w:style w:type="paragraph" w:styleId="Heading1">
    <w:name w:val="heading 1"/>
    <w:basedOn w:val="Normal"/>
    <w:next w:val="BodyText2"/>
    <w:link w:val="Heading1Char"/>
    <w:uiPriority w:val="2"/>
    <w:qFormat/>
    <w:rsid w:val="00A45EB7"/>
    <w:pPr>
      <w:keepLines/>
      <w:numPr>
        <w:numId w:val="4"/>
      </w:numPr>
      <w:tabs>
        <w:tab w:val="clear" w:pos="720"/>
      </w:tabs>
      <w:autoSpaceDE/>
      <w:autoSpaceDN/>
      <w:spacing w:after="240"/>
      <w:jc w:val="both"/>
      <w:outlineLvl w:val="0"/>
    </w:pPr>
    <w:rPr>
      <w:rFonts w:ascii="Times New Roman" w:hAnsi="Times New Roman" w:cs="Times New Roman"/>
      <w:b/>
      <w:bCs/>
      <w:caps/>
      <w:szCs w:val="32"/>
      <w:u w:val="single"/>
    </w:rPr>
  </w:style>
  <w:style w:type="paragraph" w:styleId="Heading2">
    <w:name w:val="heading 2"/>
    <w:basedOn w:val="Normal"/>
    <w:next w:val="BodyText2"/>
    <w:link w:val="Heading2Char"/>
    <w:uiPriority w:val="2"/>
    <w:qFormat/>
    <w:rsid w:val="00A45EB7"/>
    <w:pPr>
      <w:keepLines/>
      <w:numPr>
        <w:ilvl w:val="1"/>
        <w:numId w:val="4"/>
      </w:numPr>
      <w:autoSpaceDE/>
      <w:autoSpaceDN/>
      <w:spacing w:after="240"/>
      <w:jc w:val="both"/>
      <w:outlineLvl w:val="1"/>
    </w:pPr>
    <w:rPr>
      <w:rFonts w:ascii="Times New Roman" w:hAnsi="Times New Roman" w:cs="Times New Roman"/>
      <w:b/>
      <w:bCs/>
      <w:iCs/>
      <w:caps/>
      <w:szCs w:val="28"/>
    </w:rPr>
  </w:style>
  <w:style w:type="paragraph" w:styleId="Heading3">
    <w:name w:val="heading 3"/>
    <w:basedOn w:val="Normal"/>
    <w:next w:val="BodyText2"/>
    <w:link w:val="Heading3Char"/>
    <w:uiPriority w:val="2"/>
    <w:unhideWhenUsed/>
    <w:qFormat/>
    <w:rsid w:val="00A45EB7"/>
    <w:pPr>
      <w:numPr>
        <w:ilvl w:val="2"/>
        <w:numId w:val="4"/>
      </w:numPr>
      <w:autoSpaceDE/>
      <w:autoSpaceDN/>
      <w:spacing w:after="240"/>
      <w:jc w:val="both"/>
      <w:outlineLvl w:val="2"/>
    </w:pPr>
    <w:rPr>
      <w:rFonts w:ascii="Times New Roman" w:hAnsi="Times New Roman" w:cs="Times New Roman"/>
      <w:b/>
      <w:bCs/>
      <w:szCs w:val="26"/>
    </w:rPr>
  </w:style>
  <w:style w:type="paragraph" w:styleId="Heading4">
    <w:name w:val="heading 4"/>
    <w:basedOn w:val="Normal"/>
    <w:next w:val="BodyText2"/>
    <w:link w:val="Heading4Char"/>
    <w:uiPriority w:val="2"/>
    <w:unhideWhenUsed/>
    <w:qFormat/>
    <w:rsid w:val="00A45EB7"/>
    <w:pPr>
      <w:numPr>
        <w:ilvl w:val="3"/>
        <w:numId w:val="4"/>
      </w:numPr>
      <w:autoSpaceDE/>
      <w:autoSpaceDN/>
      <w:spacing w:after="240"/>
      <w:jc w:val="both"/>
      <w:outlineLvl w:val="3"/>
    </w:pPr>
    <w:rPr>
      <w:rFonts w:ascii="Times New Roman" w:hAnsi="Times New Roman" w:cs="Times New Roman"/>
      <w:b/>
      <w:bCs/>
      <w:szCs w:val="28"/>
    </w:rPr>
  </w:style>
  <w:style w:type="paragraph" w:styleId="Heading5">
    <w:name w:val="heading 5"/>
    <w:basedOn w:val="Normal"/>
    <w:next w:val="BodyText2"/>
    <w:link w:val="Heading5Char"/>
    <w:uiPriority w:val="2"/>
    <w:unhideWhenUsed/>
    <w:qFormat/>
    <w:rsid w:val="00A45EB7"/>
    <w:pPr>
      <w:numPr>
        <w:ilvl w:val="4"/>
        <w:numId w:val="4"/>
      </w:numPr>
      <w:autoSpaceDE/>
      <w:autoSpaceDN/>
      <w:spacing w:after="240"/>
      <w:jc w:val="both"/>
      <w:outlineLvl w:val="4"/>
    </w:pPr>
    <w:rPr>
      <w:rFonts w:ascii="Times New Roman" w:hAnsi="Times New Roman" w:cs="Times New Roman"/>
      <w:b/>
      <w:bCs/>
      <w:iCs/>
      <w:szCs w:val="26"/>
    </w:rPr>
  </w:style>
  <w:style w:type="paragraph" w:styleId="Heading6">
    <w:name w:val="heading 6"/>
    <w:basedOn w:val="Normal"/>
    <w:next w:val="BodyText2"/>
    <w:link w:val="Heading6Char"/>
    <w:uiPriority w:val="2"/>
    <w:unhideWhenUsed/>
    <w:qFormat/>
    <w:rsid w:val="00A45EB7"/>
    <w:pPr>
      <w:numPr>
        <w:ilvl w:val="5"/>
        <w:numId w:val="4"/>
      </w:numPr>
      <w:autoSpaceDE/>
      <w:autoSpaceDN/>
      <w:spacing w:after="240"/>
      <w:outlineLvl w:val="5"/>
    </w:pPr>
    <w:rPr>
      <w:rFonts w:ascii="Times New Roman" w:hAnsi="Times New Roman" w:cs="Times New Roman"/>
      <w:b/>
      <w:bCs/>
      <w:szCs w:val="22"/>
    </w:rPr>
  </w:style>
  <w:style w:type="paragraph" w:styleId="Heading7">
    <w:name w:val="heading 7"/>
    <w:basedOn w:val="Normal"/>
    <w:next w:val="BodyText2"/>
    <w:link w:val="Heading7Char"/>
    <w:uiPriority w:val="2"/>
    <w:unhideWhenUsed/>
    <w:qFormat/>
    <w:rsid w:val="00A45EB7"/>
    <w:pPr>
      <w:numPr>
        <w:ilvl w:val="6"/>
        <w:numId w:val="4"/>
      </w:numPr>
      <w:autoSpaceDE/>
      <w:autoSpaceDN/>
      <w:spacing w:after="240"/>
      <w:outlineLvl w:val="6"/>
    </w:pPr>
    <w:rPr>
      <w:rFonts w:ascii="Times New Roman" w:hAnsi="Times New Roman" w:cs="Times New Roman"/>
      <w:b/>
    </w:rPr>
  </w:style>
  <w:style w:type="paragraph" w:styleId="Heading8">
    <w:name w:val="heading 8"/>
    <w:basedOn w:val="Normal"/>
    <w:next w:val="BodyText2"/>
    <w:link w:val="Heading8Char"/>
    <w:uiPriority w:val="2"/>
    <w:unhideWhenUsed/>
    <w:qFormat/>
    <w:rsid w:val="00A45EB7"/>
    <w:pPr>
      <w:numPr>
        <w:ilvl w:val="7"/>
        <w:numId w:val="4"/>
      </w:numPr>
      <w:autoSpaceDE/>
      <w:autoSpaceDN/>
      <w:spacing w:after="240"/>
      <w:jc w:val="both"/>
      <w:outlineLvl w:val="7"/>
    </w:pPr>
    <w:rPr>
      <w:rFonts w:ascii="Times New Roman" w:hAnsi="Times New Roman" w:cs="Times New Roman"/>
      <w:b/>
      <w:iCs/>
    </w:rPr>
  </w:style>
  <w:style w:type="paragraph" w:styleId="Heading9">
    <w:name w:val="heading 9"/>
    <w:basedOn w:val="Normal"/>
    <w:next w:val="BodyText2"/>
    <w:link w:val="Heading9Char"/>
    <w:uiPriority w:val="2"/>
    <w:unhideWhenUsed/>
    <w:qFormat/>
    <w:rsid w:val="00A45EB7"/>
    <w:pPr>
      <w:numPr>
        <w:ilvl w:val="8"/>
        <w:numId w:val="4"/>
      </w:numPr>
      <w:autoSpaceDE/>
      <w:autoSpaceDN/>
      <w:spacing w:after="240"/>
      <w:outlineLvl w:val="8"/>
    </w:pPr>
    <w:rPr>
      <w:rFonts w:ascii="Times New Roman" w:hAnsi="Times New Roman" w:cs="Times New Roman"/>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22E6C"/>
    <w:pPr>
      <w:tabs>
        <w:tab w:val="left" w:pos="-720"/>
      </w:tabs>
      <w:suppressAutoHyphens/>
      <w:autoSpaceDE/>
      <w:autoSpaceDN/>
      <w:spacing w:line="480" w:lineRule="auto"/>
    </w:pPr>
    <w:rPr>
      <w:rFonts w:ascii="Times New Roman" w:hAnsi="Times New Roman" w:cs="Times New Roman"/>
      <w:sz w:val="26"/>
      <w:szCs w:val="20"/>
    </w:rPr>
  </w:style>
  <w:style w:type="character" w:customStyle="1" w:styleId="BodyTextChar">
    <w:name w:val="Body Text Char"/>
    <w:basedOn w:val="DefaultParagraphFont"/>
    <w:link w:val="BodyText"/>
    <w:uiPriority w:val="99"/>
    <w:rsid w:val="00822E6C"/>
    <w:rPr>
      <w:rFonts w:eastAsia="Times New Roman"/>
      <w:sz w:val="26"/>
      <w:szCs w:val="20"/>
    </w:rPr>
  </w:style>
  <w:style w:type="paragraph" w:styleId="ListNumber">
    <w:name w:val="List Number"/>
    <w:basedOn w:val="Normal"/>
    <w:qFormat/>
    <w:rsid w:val="00445F4B"/>
    <w:pPr>
      <w:numPr>
        <w:numId w:val="1"/>
      </w:numPr>
      <w:autoSpaceDE/>
      <w:autoSpaceDN/>
      <w:spacing w:line="480" w:lineRule="auto"/>
      <w:jc w:val="both"/>
    </w:pPr>
    <w:rPr>
      <w:rFonts w:ascii="Times New Roman" w:hAnsi="Times New Roman" w:cs="Times New Roman"/>
    </w:rPr>
  </w:style>
  <w:style w:type="table" w:styleId="TableGrid">
    <w:name w:val="Table Grid"/>
    <w:basedOn w:val="TableNormal"/>
    <w:rsid w:val="00445F4B"/>
    <w:pPr>
      <w:spacing w:line="240" w:lineRule="auto"/>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F4B"/>
    <w:pPr>
      <w:autoSpaceDE/>
      <w:autoSpaceDN/>
      <w:ind w:left="720"/>
      <w:contextualSpacing/>
    </w:pPr>
    <w:rPr>
      <w:rFonts w:ascii="Times New Roman" w:hAnsi="Times New Roman" w:cs="Times New Roman"/>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locked/>
    <w:rsid w:val="00A45EB7"/>
    <w:rPr>
      <w:sz w:val="20"/>
      <w:szCs w:val="20"/>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iPriority w:val="99"/>
    <w:unhideWhenUsed/>
    <w:qFormat/>
    <w:rsid w:val="00A45EB7"/>
    <w:pPr>
      <w:autoSpaceDE/>
      <w:autoSpaceDN/>
    </w:pPr>
    <w:rPr>
      <w:rFonts w:ascii="Times New Roman" w:eastAsiaTheme="minorHAnsi" w:hAnsi="Times New Roman" w:cs="Times New Roman"/>
      <w:sz w:val="20"/>
      <w:szCs w:val="20"/>
    </w:rPr>
  </w:style>
  <w:style w:type="character" w:customStyle="1" w:styleId="FootnoteTextChar1">
    <w:name w:val="Footnote Text Char1"/>
    <w:basedOn w:val="DefaultParagraphFont"/>
    <w:uiPriority w:val="99"/>
    <w:semiHidden/>
    <w:rsid w:val="00A45EB7"/>
    <w:rPr>
      <w:rFonts w:ascii="CG Times" w:eastAsia="Times New Roman" w:hAnsi="CG Times" w:cs="CG Times"/>
      <w:sz w:val="20"/>
      <w:szCs w:val="20"/>
    </w:rPr>
  </w:style>
  <w:style w:type="character" w:styleId="FootnoteReference">
    <w:name w:val="footnote reference"/>
    <w:aliases w:val="o,fr"/>
    <w:basedOn w:val="DefaultParagraphFont"/>
    <w:unhideWhenUsed/>
    <w:rsid w:val="00A45EB7"/>
    <w:rPr>
      <w:rFonts w:ascii="Times New Roman" w:hAnsi="Times New Roman" w:cs="Times New Roman" w:hint="default"/>
      <w:vertAlign w:val="superscript"/>
    </w:rPr>
  </w:style>
  <w:style w:type="paragraph" w:styleId="BodyText2">
    <w:name w:val="Body Text 2"/>
    <w:basedOn w:val="Normal"/>
    <w:link w:val="BodyText2Char"/>
    <w:uiPriority w:val="99"/>
    <w:unhideWhenUsed/>
    <w:rsid w:val="00A45EB7"/>
    <w:pPr>
      <w:spacing w:after="120" w:line="480" w:lineRule="auto"/>
    </w:pPr>
  </w:style>
  <w:style w:type="character" w:customStyle="1" w:styleId="BodyText2Char">
    <w:name w:val="Body Text 2 Char"/>
    <w:basedOn w:val="DefaultParagraphFont"/>
    <w:link w:val="BodyText2"/>
    <w:uiPriority w:val="99"/>
    <w:rsid w:val="00A45EB7"/>
    <w:rPr>
      <w:rFonts w:ascii="CG Times" w:eastAsia="Times New Roman" w:hAnsi="CG Times" w:cs="CG Times"/>
    </w:rPr>
  </w:style>
  <w:style w:type="character" w:customStyle="1" w:styleId="Heading1Char">
    <w:name w:val="Heading 1 Char"/>
    <w:basedOn w:val="DefaultParagraphFont"/>
    <w:link w:val="Heading1"/>
    <w:uiPriority w:val="2"/>
    <w:rsid w:val="00A45EB7"/>
    <w:rPr>
      <w:rFonts w:eastAsia="Times New Roman"/>
      <w:b/>
      <w:bCs/>
      <w:caps/>
      <w:szCs w:val="32"/>
      <w:u w:val="single"/>
    </w:rPr>
  </w:style>
  <w:style w:type="character" w:customStyle="1" w:styleId="Heading2Char">
    <w:name w:val="Heading 2 Char"/>
    <w:basedOn w:val="DefaultParagraphFont"/>
    <w:link w:val="Heading2"/>
    <w:uiPriority w:val="2"/>
    <w:rsid w:val="00A45EB7"/>
    <w:rPr>
      <w:rFonts w:eastAsia="Times New Roman"/>
      <w:b/>
      <w:bCs/>
      <w:iCs/>
      <w:caps/>
      <w:szCs w:val="28"/>
    </w:rPr>
  </w:style>
  <w:style w:type="character" w:customStyle="1" w:styleId="Heading3Char">
    <w:name w:val="Heading 3 Char"/>
    <w:basedOn w:val="DefaultParagraphFont"/>
    <w:link w:val="Heading3"/>
    <w:uiPriority w:val="2"/>
    <w:rsid w:val="00A45EB7"/>
    <w:rPr>
      <w:rFonts w:eastAsia="Times New Roman"/>
      <w:b/>
      <w:bCs/>
      <w:szCs w:val="26"/>
    </w:rPr>
  </w:style>
  <w:style w:type="character" w:customStyle="1" w:styleId="Heading4Char">
    <w:name w:val="Heading 4 Char"/>
    <w:basedOn w:val="DefaultParagraphFont"/>
    <w:link w:val="Heading4"/>
    <w:uiPriority w:val="2"/>
    <w:rsid w:val="00A45EB7"/>
    <w:rPr>
      <w:rFonts w:eastAsia="Times New Roman"/>
      <w:b/>
      <w:bCs/>
      <w:szCs w:val="28"/>
    </w:rPr>
  </w:style>
  <w:style w:type="character" w:customStyle="1" w:styleId="Heading5Char">
    <w:name w:val="Heading 5 Char"/>
    <w:basedOn w:val="DefaultParagraphFont"/>
    <w:link w:val="Heading5"/>
    <w:uiPriority w:val="2"/>
    <w:rsid w:val="00A45EB7"/>
    <w:rPr>
      <w:rFonts w:eastAsia="Times New Roman"/>
      <w:b/>
      <w:bCs/>
      <w:iCs/>
      <w:szCs w:val="26"/>
    </w:rPr>
  </w:style>
  <w:style w:type="character" w:customStyle="1" w:styleId="Heading6Char">
    <w:name w:val="Heading 6 Char"/>
    <w:basedOn w:val="DefaultParagraphFont"/>
    <w:link w:val="Heading6"/>
    <w:uiPriority w:val="2"/>
    <w:rsid w:val="00A45EB7"/>
    <w:rPr>
      <w:rFonts w:eastAsia="Times New Roman"/>
      <w:b/>
      <w:bCs/>
      <w:szCs w:val="22"/>
    </w:rPr>
  </w:style>
  <w:style w:type="character" w:customStyle="1" w:styleId="Heading7Char">
    <w:name w:val="Heading 7 Char"/>
    <w:basedOn w:val="DefaultParagraphFont"/>
    <w:link w:val="Heading7"/>
    <w:uiPriority w:val="2"/>
    <w:rsid w:val="00A45EB7"/>
    <w:rPr>
      <w:rFonts w:eastAsia="Times New Roman"/>
      <w:b/>
    </w:rPr>
  </w:style>
  <w:style w:type="character" w:customStyle="1" w:styleId="Heading8Char">
    <w:name w:val="Heading 8 Char"/>
    <w:basedOn w:val="DefaultParagraphFont"/>
    <w:link w:val="Heading8"/>
    <w:uiPriority w:val="2"/>
    <w:rsid w:val="00A45EB7"/>
    <w:rPr>
      <w:rFonts w:eastAsia="Times New Roman"/>
      <w:b/>
      <w:iCs/>
    </w:rPr>
  </w:style>
  <w:style w:type="character" w:customStyle="1" w:styleId="Heading9Char">
    <w:name w:val="Heading 9 Char"/>
    <w:basedOn w:val="DefaultParagraphFont"/>
    <w:link w:val="Heading9"/>
    <w:uiPriority w:val="2"/>
    <w:rsid w:val="00A45EB7"/>
    <w:rPr>
      <w:rFonts w:eastAsia="Times New Roman"/>
      <w:b/>
      <w:szCs w:val="22"/>
    </w:rPr>
  </w:style>
  <w:style w:type="paragraph" w:customStyle="1" w:styleId="Pleading2L1">
    <w:name w:val="Pleading2_L1"/>
    <w:basedOn w:val="Normal"/>
    <w:next w:val="BodyText"/>
    <w:rsid w:val="003472E0"/>
    <w:pPr>
      <w:numPr>
        <w:numId w:val="5"/>
      </w:numPr>
      <w:autoSpaceDE/>
      <w:autoSpaceDN/>
      <w:spacing w:after="240"/>
      <w:jc w:val="center"/>
      <w:outlineLvl w:val="0"/>
    </w:pPr>
    <w:rPr>
      <w:rFonts w:ascii="Times New Roman" w:hAnsi="Times New Roman" w:cs="Times New Roman"/>
      <w:b/>
      <w:caps/>
      <w:szCs w:val="20"/>
      <w:u w:val="single"/>
    </w:rPr>
  </w:style>
  <w:style w:type="paragraph" w:customStyle="1" w:styleId="Pleading2L2">
    <w:name w:val="Pleading2_L2"/>
    <w:basedOn w:val="Pleading2L1"/>
    <w:rsid w:val="003472E0"/>
    <w:pPr>
      <w:numPr>
        <w:ilvl w:val="1"/>
      </w:numPr>
      <w:spacing w:after="0" w:line="480" w:lineRule="auto"/>
      <w:jc w:val="left"/>
      <w:outlineLvl w:val="1"/>
    </w:pPr>
    <w:rPr>
      <w:b w:val="0"/>
      <w:caps w:val="0"/>
      <w:u w:val="none"/>
    </w:rPr>
  </w:style>
  <w:style w:type="paragraph" w:customStyle="1" w:styleId="Pleading2L3">
    <w:name w:val="Pleading2_L3"/>
    <w:basedOn w:val="Pleading2L2"/>
    <w:rsid w:val="003472E0"/>
    <w:pPr>
      <w:numPr>
        <w:ilvl w:val="2"/>
      </w:numPr>
      <w:outlineLvl w:val="2"/>
    </w:pPr>
  </w:style>
  <w:style w:type="paragraph" w:customStyle="1" w:styleId="Pleading2L4">
    <w:name w:val="Pleading2_L4"/>
    <w:basedOn w:val="Pleading2L3"/>
    <w:rsid w:val="003472E0"/>
    <w:pPr>
      <w:numPr>
        <w:ilvl w:val="3"/>
      </w:numPr>
      <w:outlineLvl w:val="3"/>
    </w:pPr>
  </w:style>
  <w:style w:type="paragraph" w:customStyle="1" w:styleId="Pleading2L5">
    <w:name w:val="Pleading2_L5"/>
    <w:basedOn w:val="Pleading2L4"/>
    <w:rsid w:val="003472E0"/>
    <w:pPr>
      <w:keepNext/>
      <w:keepLines/>
      <w:widowControl w:val="0"/>
      <w:numPr>
        <w:ilvl w:val="4"/>
      </w:numPr>
      <w:spacing w:after="240" w:line="240" w:lineRule="auto"/>
      <w:outlineLvl w:val="4"/>
    </w:pPr>
  </w:style>
  <w:style w:type="paragraph" w:customStyle="1" w:styleId="Pleading2L6">
    <w:name w:val="Pleading2_L6"/>
    <w:basedOn w:val="Pleading2L5"/>
    <w:rsid w:val="003472E0"/>
    <w:pPr>
      <w:numPr>
        <w:ilvl w:val="5"/>
      </w:numPr>
      <w:outlineLvl w:val="5"/>
    </w:pPr>
  </w:style>
  <w:style w:type="paragraph" w:customStyle="1" w:styleId="Pleading2L7">
    <w:name w:val="Pleading2_L7"/>
    <w:basedOn w:val="Pleading2L6"/>
    <w:rsid w:val="003472E0"/>
    <w:pPr>
      <w:numPr>
        <w:ilvl w:val="6"/>
      </w:numPr>
      <w:outlineLvl w:val="6"/>
    </w:pPr>
  </w:style>
  <w:style w:type="paragraph" w:customStyle="1" w:styleId="Pleading2L8">
    <w:name w:val="Pleading2_L8"/>
    <w:basedOn w:val="Pleading2L7"/>
    <w:rsid w:val="003472E0"/>
    <w:pPr>
      <w:numPr>
        <w:ilvl w:val="7"/>
      </w:numPr>
      <w:outlineLvl w:val="7"/>
    </w:pPr>
  </w:style>
  <w:style w:type="paragraph" w:customStyle="1" w:styleId="Pleading2L9">
    <w:name w:val="Pleading2_L9"/>
    <w:basedOn w:val="Pleading2L8"/>
    <w:rsid w:val="003472E0"/>
    <w:pPr>
      <w:numPr>
        <w:ilvl w:val="8"/>
      </w:numPr>
      <w:outlineLvl w:val="8"/>
    </w:pPr>
  </w:style>
  <w:style w:type="paragraph" w:styleId="BalloonText">
    <w:name w:val="Balloon Text"/>
    <w:basedOn w:val="Normal"/>
    <w:link w:val="BalloonTextChar"/>
    <w:uiPriority w:val="99"/>
    <w:semiHidden/>
    <w:unhideWhenUsed/>
    <w:rsid w:val="00A56718"/>
    <w:rPr>
      <w:rFonts w:ascii="Tahoma" w:hAnsi="Tahoma" w:cs="Tahoma"/>
      <w:sz w:val="16"/>
      <w:szCs w:val="16"/>
    </w:rPr>
  </w:style>
  <w:style w:type="character" w:customStyle="1" w:styleId="BalloonTextChar">
    <w:name w:val="Balloon Text Char"/>
    <w:basedOn w:val="DefaultParagraphFont"/>
    <w:link w:val="BalloonText"/>
    <w:uiPriority w:val="99"/>
    <w:semiHidden/>
    <w:rsid w:val="00A56718"/>
    <w:rPr>
      <w:rFonts w:ascii="Tahoma" w:eastAsia="Times New Roman" w:hAnsi="Tahoma" w:cs="Tahoma"/>
      <w:sz w:val="16"/>
      <w:szCs w:val="16"/>
    </w:rPr>
  </w:style>
  <w:style w:type="paragraph" w:styleId="ListBullet2">
    <w:name w:val="List Bullet 2"/>
    <w:aliases w:val="b2"/>
    <w:basedOn w:val="Normal"/>
    <w:uiPriority w:val="2"/>
    <w:rsid w:val="00A14699"/>
    <w:pPr>
      <w:numPr>
        <w:ilvl w:val="1"/>
        <w:numId w:val="7"/>
      </w:numPr>
      <w:autoSpaceDE/>
      <w:autoSpaceDN/>
      <w:spacing w:after="240"/>
      <w:jc w:val="both"/>
    </w:pPr>
    <w:rPr>
      <w:rFonts w:ascii="Times New Roman" w:hAnsi="Times New Roman" w:cs="Times New Roman"/>
    </w:rPr>
  </w:style>
  <w:style w:type="paragraph" w:styleId="ListBullet3">
    <w:name w:val="List Bullet 3"/>
    <w:aliases w:val="b3"/>
    <w:basedOn w:val="Normal"/>
    <w:uiPriority w:val="2"/>
    <w:rsid w:val="00A14699"/>
    <w:pPr>
      <w:numPr>
        <w:ilvl w:val="2"/>
        <w:numId w:val="7"/>
      </w:numPr>
      <w:autoSpaceDE/>
      <w:autoSpaceDN/>
      <w:spacing w:after="240"/>
      <w:jc w:val="both"/>
    </w:pPr>
    <w:rPr>
      <w:rFonts w:ascii="Times New Roman" w:hAnsi="Times New Roman" w:cs="Times New Roman"/>
    </w:rPr>
  </w:style>
  <w:style w:type="paragraph" w:styleId="ListBullet4">
    <w:name w:val="List Bullet 4"/>
    <w:aliases w:val="b4"/>
    <w:basedOn w:val="Normal"/>
    <w:uiPriority w:val="2"/>
    <w:rsid w:val="00A14699"/>
    <w:pPr>
      <w:numPr>
        <w:ilvl w:val="3"/>
        <w:numId w:val="7"/>
      </w:numPr>
      <w:autoSpaceDE/>
      <w:autoSpaceDN/>
      <w:spacing w:after="240"/>
      <w:jc w:val="both"/>
    </w:pPr>
    <w:rPr>
      <w:rFonts w:ascii="Times New Roman" w:hAnsi="Times New Roman" w:cs="Times New Roman"/>
    </w:rPr>
  </w:style>
  <w:style w:type="paragraph" w:styleId="ListBullet5">
    <w:name w:val="List Bullet 5"/>
    <w:aliases w:val="b5"/>
    <w:basedOn w:val="Normal"/>
    <w:uiPriority w:val="2"/>
    <w:rsid w:val="00A14699"/>
    <w:pPr>
      <w:numPr>
        <w:ilvl w:val="4"/>
        <w:numId w:val="7"/>
      </w:numPr>
      <w:autoSpaceDE/>
      <w:autoSpaceDN/>
      <w:spacing w:after="240"/>
      <w:jc w:val="both"/>
    </w:pPr>
    <w:rPr>
      <w:rFonts w:ascii="Times New Roman" w:hAnsi="Times New Roman" w:cs="Times New Roman"/>
    </w:rPr>
  </w:style>
  <w:style w:type="paragraph" w:styleId="ListBullet">
    <w:name w:val="List Bullet"/>
    <w:aliases w:val="b1"/>
    <w:basedOn w:val="Normal"/>
    <w:qFormat/>
    <w:rsid w:val="00A14699"/>
    <w:pPr>
      <w:numPr>
        <w:numId w:val="7"/>
      </w:numPr>
      <w:autoSpaceDE/>
      <w:autoSpaceDN/>
      <w:spacing w:after="240"/>
      <w:jc w:val="both"/>
    </w:pPr>
    <w:rPr>
      <w:rFonts w:ascii="Times New Roman" w:hAnsi="Times New Roman" w:cs="Times New Roman"/>
    </w:rPr>
  </w:style>
  <w:style w:type="numbering" w:customStyle="1" w:styleId="ListBullets">
    <w:name w:val="List Bullets"/>
    <w:uiPriority w:val="99"/>
    <w:rsid w:val="00A14699"/>
    <w:pPr>
      <w:numPr>
        <w:numId w:val="7"/>
      </w:numPr>
    </w:pPr>
  </w:style>
  <w:style w:type="paragraph" w:styleId="Header">
    <w:name w:val="header"/>
    <w:basedOn w:val="Normal"/>
    <w:link w:val="HeaderChar"/>
    <w:uiPriority w:val="99"/>
    <w:unhideWhenUsed/>
    <w:rsid w:val="00A53546"/>
    <w:pPr>
      <w:tabs>
        <w:tab w:val="center" w:pos="4680"/>
        <w:tab w:val="right" w:pos="9360"/>
      </w:tabs>
    </w:pPr>
  </w:style>
  <w:style w:type="character" w:customStyle="1" w:styleId="HeaderChar">
    <w:name w:val="Header Char"/>
    <w:basedOn w:val="DefaultParagraphFont"/>
    <w:link w:val="Header"/>
    <w:uiPriority w:val="99"/>
    <w:rsid w:val="00A53546"/>
    <w:rPr>
      <w:rFonts w:ascii="CG Times" w:eastAsia="Times New Roman" w:hAnsi="CG Times" w:cs="CG Times"/>
    </w:rPr>
  </w:style>
  <w:style w:type="paragraph" w:styleId="Footer">
    <w:name w:val="footer"/>
    <w:basedOn w:val="Normal"/>
    <w:link w:val="FooterChar"/>
    <w:uiPriority w:val="99"/>
    <w:unhideWhenUsed/>
    <w:rsid w:val="00A53546"/>
    <w:pPr>
      <w:tabs>
        <w:tab w:val="center" w:pos="4680"/>
        <w:tab w:val="right" w:pos="9360"/>
      </w:tabs>
    </w:pPr>
  </w:style>
  <w:style w:type="character" w:customStyle="1" w:styleId="FooterChar">
    <w:name w:val="Footer Char"/>
    <w:basedOn w:val="DefaultParagraphFont"/>
    <w:link w:val="Footer"/>
    <w:uiPriority w:val="99"/>
    <w:rsid w:val="00A53546"/>
    <w:rPr>
      <w:rFonts w:ascii="CG Times" w:eastAsia="Times New Roman" w:hAnsi="CG Times" w:cs="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20F18-9CF9-423A-8380-91E4750AB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5137</Words>
  <Characters>29284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scolwell</cp:lastModifiedBy>
  <cp:revision>3</cp:revision>
  <cp:lastPrinted>2015-09-08T15:51:00Z</cp:lastPrinted>
  <dcterms:created xsi:type="dcterms:W3CDTF">2015-09-08T15:52:00Z</dcterms:created>
  <dcterms:modified xsi:type="dcterms:W3CDTF">2015-09-12T14:33:00Z</dcterms:modified>
</cp:coreProperties>
</file>