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655" w:rsidRPr="00AE70CB" w:rsidRDefault="00512655" w:rsidP="00E87F26">
      <w:pPr>
        <w:tabs>
          <w:tab w:val="left" w:pos="2160"/>
        </w:tabs>
        <w:jc w:val="center"/>
        <w:rPr>
          <w:rFonts w:ascii="Times New Roman" w:hAnsi="Times New Roman"/>
          <w:b/>
          <w:sz w:val="26"/>
          <w:szCs w:val="26"/>
        </w:rPr>
      </w:pPr>
      <w:r w:rsidRPr="00AE70CB">
        <w:rPr>
          <w:rFonts w:ascii="Times New Roman" w:hAnsi="Times New Roman"/>
          <w:b/>
          <w:sz w:val="26"/>
          <w:szCs w:val="26"/>
        </w:rPr>
        <w:t>BEFORE THE</w:t>
      </w:r>
    </w:p>
    <w:p w:rsidR="00512655" w:rsidRPr="00AE70CB" w:rsidRDefault="00512655" w:rsidP="00E87F26">
      <w:pPr>
        <w:tabs>
          <w:tab w:val="left" w:pos="2160"/>
        </w:tabs>
        <w:jc w:val="center"/>
        <w:rPr>
          <w:rFonts w:ascii="Times New Roman" w:hAnsi="Times New Roman"/>
          <w:sz w:val="26"/>
          <w:szCs w:val="26"/>
        </w:rPr>
      </w:pPr>
      <w:r w:rsidRPr="00AE70CB">
        <w:rPr>
          <w:rFonts w:ascii="Times New Roman" w:hAnsi="Times New Roman"/>
          <w:b/>
          <w:sz w:val="26"/>
          <w:szCs w:val="26"/>
        </w:rPr>
        <w:t>PENNSYLVANIA PUBLIC UTILITY COMMISSION</w:t>
      </w:r>
    </w:p>
    <w:p w:rsidR="00512655" w:rsidRPr="00AE70CB" w:rsidRDefault="00512655" w:rsidP="00E87F26">
      <w:pPr>
        <w:tabs>
          <w:tab w:val="left" w:pos="2160"/>
        </w:tabs>
        <w:rPr>
          <w:rFonts w:ascii="Times New Roman" w:hAnsi="Times New Roman"/>
          <w:sz w:val="26"/>
          <w:szCs w:val="26"/>
        </w:rPr>
      </w:pPr>
    </w:p>
    <w:p w:rsidR="00512655" w:rsidRPr="00AE70CB" w:rsidRDefault="00512655" w:rsidP="00E87F26">
      <w:pPr>
        <w:tabs>
          <w:tab w:val="left" w:pos="2160"/>
        </w:tabs>
        <w:rPr>
          <w:rFonts w:ascii="Times New Roman" w:hAnsi="Times New Roman"/>
          <w:sz w:val="26"/>
          <w:szCs w:val="26"/>
        </w:rPr>
      </w:pPr>
    </w:p>
    <w:p w:rsidR="00512655" w:rsidRPr="00AE70CB" w:rsidRDefault="00512655" w:rsidP="00E87F26">
      <w:pPr>
        <w:tabs>
          <w:tab w:val="left" w:pos="2160"/>
        </w:tabs>
        <w:rPr>
          <w:rFonts w:ascii="Times New Roman" w:hAnsi="Times New Roman"/>
          <w:sz w:val="26"/>
          <w:szCs w:val="26"/>
        </w:rPr>
      </w:pPr>
    </w:p>
    <w:p w:rsidR="00512655" w:rsidRPr="00AE70CB" w:rsidRDefault="00512655" w:rsidP="00E87F26">
      <w:pPr>
        <w:tabs>
          <w:tab w:val="left" w:pos="2160"/>
        </w:tabs>
        <w:rPr>
          <w:rFonts w:ascii="Times New Roman" w:hAnsi="Times New Roman"/>
          <w:sz w:val="26"/>
          <w:szCs w:val="26"/>
        </w:rPr>
      </w:pPr>
      <w:r w:rsidRPr="00FD10D9">
        <w:rPr>
          <w:rFonts w:ascii="Times New Roman" w:hAnsi="Times New Roman"/>
          <w:caps/>
          <w:noProof/>
          <w:sz w:val="26"/>
          <w:szCs w:val="26"/>
        </w:rPr>
        <w:t>Ted Hillman</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12655" w:rsidRPr="00AE70CB" w:rsidRDefault="00512655"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12655" w:rsidRPr="00AE70CB" w:rsidRDefault="00512655" w:rsidP="00E87F26">
      <w:pPr>
        <w:tabs>
          <w:tab w:val="left" w:pos="720"/>
          <w:tab w:val="left" w:pos="1440"/>
          <w:tab w:val="left" w:pos="2160"/>
        </w:tabs>
        <w:rPr>
          <w:rFonts w:ascii="Times New Roman" w:hAnsi="Times New Roman"/>
          <w:sz w:val="26"/>
          <w:szCs w:val="26"/>
        </w:rPr>
      </w:pPr>
      <w:r w:rsidRPr="00AE70CB">
        <w:rPr>
          <w:rFonts w:ascii="Times New Roman" w:hAnsi="Times New Roman"/>
          <w:sz w:val="26"/>
          <w:szCs w:val="26"/>
        </w:rPr>
        <w:tab/>
        <w:t>v.</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r w:rsidRPr="00AE70CB">
        <w:rPr>
          <w:rFonts w:ascii="Times New Roman" w:hAnsi="Times New Roman"/>
          <w:sz w:val="26"/>
          <w:szCs w:val="26"/>
        </w:rPr>
        <w:tab/>
      </w:r>
      <w:r w:rsidRPr="00FD10D9">
        <w:rPr>
          <w:rFonts w:ascii="Times New Roman" w:hAnsi="Times New Roman"/>
          <w:noProof/>
          <w:sz w:val="26"/>
          <w:szCs w:val="26"/>
        </w:rPr>
        <w:t>C-2015-2500584</w:t>
      </w:r>
    </w:p>
    <w:p w:rsidR="00512655" w:rsidRPr="00AE70CB" w:rsidRDefault="00512655" w:rsidP="00E87F26">
      <w:pPr>
        <w:tabs>
          <w:tab w:val="left" w:pos="216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BE10CB" w:rsidRDefault="00BE10CB" w:rsidP="00E87F26">
      <w:pPr>
        <w:tabs>
          <w:tab w:val="left" w:pos="2160"/>
        </w:tabs>
        <w:rPr>
          <w:rFonts w:ascii="Times New Roman" w:hAnsi="Times New Roman"/>
          <w:caps/>
          <w:noProof/>
          <w:sz w:val="26"/>
          <w:szCs w:val="26"/>
        </w:rPr>
      </w:pPr>
      <w:r w:rsidRPr="00FD10D9">
        <w:rPr>
          <w:rFonts w:ascii="Times New Roman" w:hAnsi="Times New Roman"/>
          <w:caps/>
          <w:noProof/>
          <w:sz w:val="26"/>
          <w:szCs w:val="26"/>
        </w:rPr>
        <w:t>Ambit</w:t>
      </w:r>
      <w:r w:rsidRPr="00FD10D9">
        <w:rPr>
          <w:rFonts w:ascii="Times New Roman" w:hAnsi="Times New Roman"/>
          <w:caps/>
          <w:noProof/>
          <w:sz w:val="26"/>
          <w:szCs w:val="26"/>
        </w:rPr>
        <w:t xml:space="preserve"> </w:t>
      </w:r>
      <w:r>
        <w:rPr>
          <w:rFonts w:ascii="Times New Roman" w:hAnsi="Times New Roman"/>
          <w:caps/>
          <w:noProof/>
          <w:sz w:val="26"/>
          <w:szCs w:val="26"/>
        </w:rPr>
        <w:t xml:space="preserve">northeast llc </w:t>
      </w:r>
      <w:r>
        <w:rPr>
          <w:rFonts w:ascii="Times New Roman" w:hAnsi="Times New Roman"/>
          <w:noProof/>
          <w:sz w:val="26"/>
          <w:szCs w:val="26"/>
        </w:rPr>
        <w:t>d/b/a</w:t>
      </w:r>
      <w:r>
        <w:rPr>
          <w:rFonts w:ascii="Times New Roman" w:hAnsi="Times New Roman"/>
          <w:noProof/>
          <w:sz w:val="26"/>
          <w:szCs w:val="26"/>
        </w:rPr>
        <w:tab/>
      </w:r>
      <w:r>
        <w:rPr>
          <w:rFonts w:ascii="Times New Roman" w:hAnsi="Times New Roman"/>
          <w:noProof/>
          <w:sz w:val="26"/>
          <w:szCs w:val="26"/>
        </w:rPr>
        <w:tab/>
      </w:r>
      <w:r>
        <w:rPr>
          <w:rFonts w:ascii="Times New Roman" w:hAnsi="Times New Roman"/>
          <w:noProof/>
          <w:sz w:val="26"/>
          <w:szCs w:val="26"/>
        </w:rPr>
        <w:tab/>
        <w:t>:</w:t>
      </w:r>
    </w:p>
    <w:p w:rsidR="00512655" w:rsidRPr="00AE70CB" w:rsidRDefault="00512655" w:rsidP="00E87F26">
      <w:pPr>
        <w:tabs>
          <w:tab w:val="left" w:pos="2160"/>
        </w:tabs>
        <w:rPr>
          <w:rFonts w:ascii="Times New Roman" w:hAnsi="Times New Roman"/>
          <w:sz w:val="26"/>
          <w:szCs w:val="26"/>
        </w:rPr>
      </w:pPr>
      <w:r w:rsidRPr="00FD10D9">
        <w:rPr>
          <w:rFonts w:ascii="Times New Roman" w:hAnsi="Times New Roman"/>
          <w:caps/>
          <w:noProof/>
          <w:sz w:val="26"/>
          <w:szCs w:val="26"/>
        </w:rPr>
        <w:t>Ambit Energy</w:t>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w:t>
      </w:r>
    </w:p>
    <w:p w:rsidR="00512655" w:rsidRPr="00AE70CB" w:rsidRDefault="00512655" w:rsidP="00E87F26">
      <w:pPr>
        <w:tabs>
          <w:tab w:val="left" w:pos="2160"/>
        </w:tabs>
        <w:rPr>
          <w:rFonts w:ascii="Times New Roman" w:hAnsi="Times New Roman"/>
          <w:sz w:val="26"/>
          <w:szCs w:val="26"/>
        </w:rPr>
      </w:pPr>
    </w:p>
    <w:p w:rsidR="00512655" w:rsidRPr="00AE70CB" w:rsidRDefault="00512655" w:rsidP="00E87F26">
      <w:pPr>
        <w:tabs>
          <w:tab w:val="left" w:pos="2160"/>
        </w:tabs>
        <w:rPr>
          <w:rFonts w:ascii="Times New Roman" w:hAnsi="Times New Roman"/>
          <w:sz w:val="26"/>
          <w:szCs w:val="26"/>
        </w:rPr>
      </w:pPr>
    </w:p>
    <w:p w:rsidR="00512655" w:rsidRPr="00AE70CB" w:rsidRDefault="00512655" w:rsidP="00E87F26">
      <w:pPr>
        <w:tabs>
          <w:tab w:val="left" w:pos="2160"/>
        </w:tabs>
        <w:rPr>
          <w:rFonts w:ascii="Times New Roman" w:hAnsi="Times New Roman"/>
          <w:sz w:val="26"/>
          <w:szCs w:val="26"/>
        </w:rPr>
      </w:pPr>
    </w:p>
    <w:p w:rsidR="00512655" w:rsidRPr="00AE70CB" w:rsidRDefault="00512655" w:rsidP="00E87F26">
      <w:pPr>
        <w:tabs>
          <w:tab w:val="left" w:pos="2160"/>
        </w:tabs>
        <w:jc w:val="center"/>
        <w:rPr>
          <w:rFonts w:ascii="Times New Roman" w:hAnsi="Times New Roman"/>
          <w:b/>
          <w:sz w:val="26"/>
          <w:szCs w:val="26"/>
          <w:u w:val="single"/>
        </w:rPr>
      </w:pPr>
      <w:r w:rsidRPr="00AE70CB">
        <w:rPr>
          <w:rFonts w:ascii="Times New Roman" w:hAnsi="Times New Roman"/>
          <w:b/>
          <w:sz w:val="26"/>
          <w:szCs w:val="26"/>
        </w:rPr>
        <w:t>INTERIM ORDER</w:t>
      </w:r>
    </w:p>
    <w:p w:rsidR="00512655" w:rsidRPr="00AE70CB" w:rsidRDefault="00512655" w:rsidP="00E87F26">
      <w:pPr>
        <w:tabs>
          <w:tab w:val="left" w:pos="2160"/>
        </w:tabs>
        <w:jc w:val="center"/>
        <w:rPr>
          <w:rFonts w:ascii="Times New Roman" w:hAnsi="Times New Roman"/>
          <w:sz w:val="26"/>
          <w:szCs w:val="26"/>
        </w:rPr>
      </w:pPr>
      <w:r w:rsidRPr="00AE70CB">
        <w:rPr>
          <w:rFonts w:ascii="Times New Roman" w:hAnsi="Times New Roman"/>
          <w:b/>
          <w:sz w:val="26"/>
          <w:szCs w:val="26"/>
          <w:u w:val="single"/>
        </w:rPr>
        <w:t>SETTING RESOLUTION PROCEDURE</w:t>
      </w:r>
    </w:p>
    <w:p w:rsidR="00512655" w:rsidRPr="00AE70CB" w:rsidRDefault="00512655" w:rsidP="00E87F26">
      <w:pPr>
        <w:tabs>
          <w:tab w:val="left" w:pos="1440"/>
          <w:tab w:val="left" w:pos="2160"/>
        </w:tabs>
        <w:spacing w:line="360" w:lineRule="auto"/>
        <w:rPr>
          <w:rFonts w:ascii="Times New Roman" w:hAnsi="Times New Roman"/>
          <w:sz w:val="26"/>
          <w:szCs w:val="26"/>
        </w:rPr>
      </w:pP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b/>
          <w:sz w:val="26"/>
          <w:szCs w:val="26"/>
        </w:rPr>
        <w:tab/>
      </w:r>
      <w:r w:rsidRPr="00AE70CB">
        <w:rPr>
          <w:rFonts w:ascii="Times New Roman" w:hAnsi="Times New Roman"/>
          <w:sz w:val="26"/>
          <w:szCs w:val="26"/>
        </w:rPr>
        <w:t xml:space="preserve">On or about </w:t>
      </w:r>
      <w:r>
        <w:rPr>
          <w:rFonts w:ascii="Times New Roman" w:hAnsi="Times New Roman"/>
          <w:sz w:val="26"/>
          <w:szCs w:val="26"/>
        </w:rPr>
        <w:t>August 26, 2015</w:t>
      </w:r>
      <w:r w:rsidRPr="00AE70CB">
        <w:rPr>
          <w:rFonts w:ascii="Times New Roman" w:hAnsi="Times New Roman"/>
          <w:sz w:val="26"/>
          <w:szCs w:val="26"/>
        </w:rPr>
        <w:t xml:space="preserve">, </w:t>
      </w:r>
      <w:r w:rsidRPr="00FD10D9">
        <w:rPr>
          <w:rFonts w:ascii="Times New Roman" w:hAnsi="Times New Roman"/>
          <w:noProof/>
          <w:sz w:val="26"/>
          <w:szCs w:val="26"/>
        </w:rPr>
        <w:t>Ted Hillman</w:t>
      </w:r>
      <w:r w:rsidRPr="00AE70CB">
        <w:rPr>
          <w:rFonts w:ascii="Times New Roman" w:hAnsi="Times New Roman"/>
          <w:sz w:val="26"/>
          <w:szCs w:val="26"/>
        </w:rPr>
        <w:t xml:space="preserve"> ("Complainant") filed a complaint against </w:t>
      </w:r>
      <w:r w:rsidRPr="00FD10D9">
        <w:rPr>
          <w:rFonts w:ascii="Times New Roman" w:hAnsi="Times New Roman"/>
          <w:noProof/>
          <w:sz w:val="26"/>
          <w:szCs w:val="26"/>
        </w:rPr>
        <w:t xml:space="preserve">Ambit </w:t>
      </w:r>
      <w:r w:rsidR="00BE10CB">
        <w:rPr>
          <w:rFonts w:ascii="Times New Roman" w:hAnsi="Times New Roman"/>
          <w:noProof/>
          <w:sz w:val="26"/>
          <w:szCs w:val="26"/>
        </w:rPr>
        <w:t xml:space="preserve">Northeast LLC d/b/a </w:t>
      </w:r>
      <w:r w:rsidR="00BE10CB" w:rsidRPr="00FD10D9">
        <w:rPr>
          <w:rFonts w:ascii="Times New Roman" w:hAnsi="Times New Roman"/>
          <w:noProof/>
          <w:sz w:val="26"/>
          <w:szCs w:val="26"/>
        </w:rPr>
        <w:t>Ambit</w:t>
      </w:r>
      <w:r w:rsidR="00BE10CB" w:rsidRPr="00FD10D9">
        <w:rPr>
          <w:rFonts w:ascii="Times New Roman" w:hAnsi="Times New Roman"/>
          <w:noProof/>
          <w:sz w:val="26"/>
          <w:szCs w:val="26"/>
        </w:rPr>
        <w:t xml:space="preserve"> </w:t>
      </w:r>
      <w:r w:rsidRPr="00FD10D9">
        <w:rPr>
          <w:rFonts w:ascii="Times New Roman" w:hAnsi="Times New Roman"/>
          <w:noProof/>
          <w:sz w:val="26"/>
          <w:szCs w:val="26"/>
        </w:rPr>
        <w:t>Energy</w:t>
      </w:r>
      <w:r w:rsidRPr="00AE70CB">
        <w:rPr>
          <w:rFonts w:ascii="Times New Roman" w:hAnsi="Times New Roman"/>
          <w:sz w:val="26"/>
          <w:szCs w:val="26"/>
        </w:rPr>
        <w:t xml:space="preserve"> ("Respondent"), at the above-captioned docket number.  On or about </w:t>
      </w:r>
      <w:r>
        <w:rPr>
          <w:rFonts w:ascii="Times New Roman" w:hAnsi="Times New Roman"/>
          <w:sz w:val="26"/>
          <w:szCs w:val="26"/>
        </w:rPr>
        <w:t>September 16, 2015</w:t>
      </w:r>
      <w:r w:rsidRPr="00AE70CB">
        <w:rPr>
          <w:rFonts w:ascii="Times New Roman" w:hAnsi="Times New Roman"/>
          <w:sz w:val="26"/>
          <w:szCs w:val="26"/>
        </w:rPr>
        <w:t>, Respondent filed an answer to the complaint.</w:t>
      </w: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p>
    <w:p w:rsidR="00512655" w:rsidRPr="00AE70CB" w:rsidRDefault="00512655" w:rsidP="00E87F26">
      <w:pPr>
        <w:tabs>
          <w:tab w:val="left" w:pos="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Based upon a review of the information contained in this material, I direct the parties to attempt to resolve this matter themselves. Respondent shall continue to work with Complainant in an attempt to resolve this case, and Complainant shall cooperate in this effort.</w:t>
      </w:r>
    </w:p>
    <w:p w:rsidR="00512655" w:rsidRPr="00AE70CB" w:rsidRDefault="00512655" w:rsidP="00E87F26">
      <w:pPr>
        <w:tabs>
          <w:tab w:val="left" w:pos="0"/>
        </w:tabs>
        <w:spacing w:line="360" w:lineRule="auto"/>
        <w:jc w:val="both"/>
        <w:rPr>
          <w:rFonts w:ascii="Times New Roman" w:hAnsi="Times New Roman"/>
          <w:sz w:val="26"/>
          <w:szCs w:val="26"/>
        </w:rPr>
      </w:pP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b/>
          <w:sz w:val="26"/>
          <w:szCs w:val="26"/>
        </w:rPr>
        <w:t xml:space="preserve">By </w:t>
      </w:r>
      <w:r>
        <w:rPr>
          <w:rFonts w:ascii="Times New Roman" w:hAnsi="Times New Roman"/>
          <w:b/>
          <w:sz w:val="26"/>
          <w:szCs w:val="26"/>
        </w:rPr>
        <w:t>October 22, 2015</w:t>
      </w:r>
      <w:r w:rsidRPr="00AE70CB">
        <w:rPr>
          <w:rFonts w:ascii="Times New Roman" w:hAnsi="Times New Roman"/>
          <w:b/>
          <w:sz w:val="26"/>
          <w:szCs w:val="26"/>
        </w:rPr>
        <w:t>,</w:t>
      </w:r>
      <w:r w:rsidRPr="00AE70CB">
        <w:rPr>
          <w:rFonts w:ascii="Times New Roman" w:hAnsi="Times New Roman"/>
          <w:sz w:val="26"/>
          <w:szCs w:val="26"/>
        </w:rPr>
        <w:t xml:space="preserve"> </w:t>
      </w:r>
      <w:r w:rsidRPr="00AE70CB">
        <w:rPr>
          <w:rFonts w:ascii="Times New Roman" w:hAnsi="Times New Roman"/>
          <w:b/>
          <w:sz w:val="26"/>
          <w:szCs w:val="26"/>
        </w:rPr>
        <w:t>Respondent</w:t>
      </w:r>
      <w:r w:rsidRPr="00AE70CB">
        <w:rPr>
          <w:rFonts w:ascii="Times New Roman" w:hAnsi="Times New Roman"/>
          <w:sz w:val="26"/>
          <w:szCs w:val="26"/>
        </w:rPr>
        <w:t xml:space="preserve"> </w:t>
      </w:r>
      <w:r w:rsidRPr="00AE70CB">
        <w:rPr>
          <w:rFonts w:ascii="Times New Roman" w:hAnsi="Times New Roman"/>
          <w:b/>
          <w:sz w:val="26"/>
          <w:szCs w:val="26"/>
        </w:rPr>
        <w:t xml:space="preserve">shall file a short report with Mediator </w:t>
      </w:r>
      <w:r>
        <w:rPr>
          <w:rFonts w:ascii="Times New Roman" w:hAnsi="Times New Roman"/>
          <w:b/>
          <w:sz w:val="26"/>
          <w:szCs w:val="26"/>
        </w:rPr>
        <w:br/>
        <w:t>Cynthia Lehman</w:t>
      </w:r>
      <w:r w:rsidRPr="00AE70CB">
        <w:rPr>
          <w:rFonts w:ascii="Times New Roman" w:hAnsi="Times New Roman"/>
          <w:b/>
          <w:sz w:val="26"/>
          <w:szCs w:val="26"/>
        </w:rPr>
        <w:t xml:space="preserve"> ("Mediator")</w:t>
      </w:r>
      <w:r w:rsidRPr="00AE70CB">
        <w:rPr>
          <w:rFonts w:ascii="Times New Roman" w:hAnsi="Times New Roman"/>
          <w:sz w:val="26"/>
          <w:szCs w:val="26"/>
        </w:rPr>
        <w:t xml:space="preserve">, </w:t>
      </w:r>
      <w:r w:rsidRPr="00AE70CB">
        <w:rPr>
          <w:rFonts w:ascii="Times New Roman" w:hAnsi="Times New Roman"/>
          <w:b/>
          <w:sz w:val="26"/>
          <w:szCs w:val="26"/>
        </w:rPr>
        <w:t>setting forth:</w:t>
      </w: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p>
    <w:p w:rsidR="00512655" w:rsidRDefault="0051265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(a)</w:t>
      </w:r>
      <w:r w:rsidRPr="00AE70CB">
        <w:rPr>
          <w:rFonts w:ascii="Times New Roman" w:hAnsi="Times New Roman"/>
          <w:sz w:val="26"/>
          <w:szCs w:val="26"/>
        </w:rPr>
        <w:tab/>
        <w:t>A statement whether a full resolution, including withdrawal of complaint, was achieved, and, if not, whether the parties consent to have this case set for mediation by the mediation staff of the Commission; and</w:t>
      </w: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(b)</w:t>
      </w:r>
      <w:r w:rsidRPr="00AE70CB">
        <w:rPr>
          <w:rFonts w:ascii="Times New Roman" w:hAnsi="Times New Roman"/>
          <w:sz w:val="26"/>
          <w:szCs w:val="26"/>
        </w:rPr>
        <w:tab/>
        <w:t>A statement of any issues which have been resolved, if a full resolution has not been achieved.</w:t>
      </w: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lastRenderedPageBreak/>
        <w:tab/>
        <w:t>The Commission encourages mediation if the parties cannot reach an agreement on their own.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512655" w:rsidRDefault="00512655" w:rsidP="00E87F26">
      <w:pPr>
        <w:tabs>
          <w:tab w:val="left" w:pos="1440"/>
          <w:tab w:val="left" w:pos="2160"/>
          <w:tab w:val="left" w:pos="2880"/>
        </w:tabs>
        <w:spacing w:line="360" w:lineRule="auto"/>
        <w:jc w:val="both"/>
        <w:rPr>
          <w:rFonts w:ascii="Times New Roman" w:hAnsi="Times New Roman"/>
        </w:rPr>
      </w:pPr>
    </w:p>
    <w:p w:rsidR="00512655" w:rsidRPr="004B66DC" w:rsidRDefault="00512655" w:rsidP="00E87F26">
      <w:pPr>
        <w:tabs>
          <w:tab w:val="left" w:pos="1440"/>
          <w:tab w:val="left" w:pos="2160"/>
          <w:tab w:val="left" w:pos="2880"/>
        </w:tabs>
        <w:spacing w:line="360" w:lineRule="auto"/>
        <w:jc w:val="both"/>
        <w:rPr>
          <w:rFonts w:ascii="Times New Roman" w:hAnsi="Times New Roman"/>
          <w:sz w:val="26"/>
          <w:szCs w:val="26"/>
        </w:rPr>
      </w:pPr>
      <w:r>
        <w:rPr>
          <w:rFonts w:ascii="Times New Roman" w:hAnsi="Times New Roman"/>
        </w:rPr>
        <w:tab/>
      </w:r>
      <w:r w:rsidRPr="004B66DC">
        <w:rPr>
          <w:rFonts w:ascii="Times New Roman" w:hAnsi="Times New Roman"/>
          <w:sz w:val="26"/>
          <w:szCs w:val="26"/>
        </w:rPr>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p>
    <w:p w:rsidR="00512655" w:rsidRDefault="00512655" w:rsidP="00E87F26">
      <w:pPr>
        <w:tabs>
          <w:tab w:val="left" w:pos="1440"/>
          <w:tab w:val="left" w:pos="2160"/>
          <w:tab w:val="left" w:pos="2880"/>
        </w:tabs>
        <w:spacing w:line="360" w:lineRule="auto"/>
        <w:jc w:val="both"/>
        <w:rPr>
          <w:rFonts w:ascii="Times New Roman" w:hAnsi="Times New Roman"/>
          <w:sz w:val="26"/>
          <w:szCs w:val="26"/>
        </w:rPr>
      </w:pPr>
      <w:r w:rsidRPr="00AE70CB">
        <w:rPr>
          <w:rFonts w:ascii="Times New Roman" w:hAnsi="Times New Roman"/>
          <w:sz w:val="26"/>
          <w:szCs w:val="26"/>
        </w:rPr>
        <w:tab/>
        <w:t>If you have any questions, you should contact the Mediator.  Her address and phone number are:</w:t>
      </w:r>
    </w:p>
    <w:p w:rsidR="00512655" w:rsidRPr="00AE70CB" w:rsidRDefault="00512655" w:rsidP="00E87F26">
      <w:pPr>
        <w:tabs>
          <w:tab w:val="left" w:pos="1440"/>
          <w:tab w:val="left" w:pos="2160"/>
          <w:tab w:val="left" w:pos="2880"/>
        </w:tabs>
        <w:spacing w:line="360" w:lineRule="auto"/>
        <w:jc w:val="both"/>
        <w:rPr>
          <w:rFonts w:ascii="Times New Roman" w:hAnsi="Times New Roman"/>
          <w:sz w:val="26"/>
          <w:szCs w:val="26"/>
        </w:rPr>
      </w:pPr>
    </w:p>
    <w:p w:rsidR="00512655" w:rsidRPr="00AE70CB" w:rsidRDefault="00512655" w:rsidP="007E5387">
      <w:pPr>
        <w:tabs>
          <w:tab w:val="left" w:pos="1440"/>
          <w:tab w:val="left" w:pos="2160"/>
          <w:tab w:val="left" w:pos="2880"/>
        </w:tabs>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Cynthia Lehman</w:t>
      </w:r>
      <w:r w:rsidRPr="00AE70CB">
        <w:rPr>
          <w:rFonts w:ascii="Times New Roman" w:hAnsi="Times New Roman"/>
          <w:sz w:val="26"/>
          <w:szCs w:val="26"/>
        </w:rPr>
        <w:t xml:space="preserve"> </w:t>
      </w:r>
    </w:p>
    <w:p w:rsidR="00512655" w:rsidRPr="00AE70CB" w:rsidRDefault="0051265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P. O. Box 3265</w:t>
      </w:r>
    </w:p>
    <w:p w:rsidR="00512655" w:rsidRPr="00AE70CB" w:rsidRDefault="0051265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Harrisburg, PA  17105-3265</w:t>
      </w:r>
    </w:p>
    <w:p w:rsidR="00512655" w:rsidRPr="00AE70CB" w:rsidRDefault="0051265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Telephone:  </w:t>
      </w:r>
      <w:r>
        <w:rPr>
          <w:rFonts w:ascii="Times New Roman" w:hAnsi="Times New Roman"/>
          <w:sz w:val="26"/>
          <w:szCs w:val="26"/>
        </w:rPr>
        <w:t>(717) 783-5428</w:t>
      </w:r>
    </w:p>
    <w:p w:rsidR="00512655" w:rsidRDefault="00512655" w:rsidP="007E5387">
      <w:pPr>
        <w:tabs>
          <w:tab w:val="left" w:pos="1440"/>
          <w:tab w:val="left" w:pos="2160"/>
          <w:tab w:val="left" w:pos="28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r>
      <w:r w:rsidRPr="00AE70CB">
        <w:rPr>
          <w:rFonts w:ascii="Times New Roman" w:hAnsi="Times New Roman"/>
          <w:sz w:val="26"/>
          <w:szCs w:val="26"/>
        </w:rPr>
        <w:tab/>
        <w:t xml:space="preserve">Email:  </w:t>
      </w:r>
      <w:hyperlink r:id="rId8" w:history="1">
        <w:r w:rsidRPr="0082788E">
          <w:rPr>
            <w:rStyle w:val="Hyperlink"/>
            <w:rFonts w:ascii="Times New Roman" w:hAnsi="Times New Roman"/>
            <w:sz w:val="26"/>
            <w:szCs w:val="26"/>
          </w:rPr>
          <w:t>cylehman@pa.gov</w:t>
        </w:r>
      </w:hyperlink>
    </w:p>
    <w:p w:rsidR="00512655" w:rsidRPr="00AE70CB" w:rsidRDefault="00512655" w:rsidP="00E87F26">
      <w:pPr>
        <w:tabs>
          <w:tab w:val="left" w:pos="1440"/>
          <w:tab w:val="left" w:pos="2160"/>
          <w:tab w:val="left" w:pos="2880"/>
        </w:tabs>
        <w:rPr>
          <w:rFonts w:ascii="Times New Roman" w:hAnsi="Times New Roman"/>
          <w:sz w:val="26"/>
          <w:szCs w:val="26"/>
        </w:rPr>
      </w:pPr>
    </w:p>
    <w:p w:rsidR="00512655" w:rsidRPr="00AE70CB" w:rsidRDefault="00512655" w:rsidP="00E87F26">
      <w:pPr>
        <w:tabs>
          <w:tab w:val="left" w:pos="1440"/>
          <w:tab w:val="left" w:pos="2160"/>
          <w:tab w:val="left" w:pos="2880"/>
        </w:tabs>
        <w:rPr>
          <w:rFonts w:ascii="Times New Roman" w:hAnsi="Times New Roman"/>
          <w:sz w:val="26"/>
          <w:szCs w:val="26"/>
        </w:rPr>
      </w:pPr>
    </w:p>
    <w:p w:rsidR="00512655" w:rsidRPr="00AE70CB" w:rsidRDefault="00512655" w:rsidP="00E87F26">
      <w:pPr>
        <w:tabs>
          <w:tab w:val="left" w:pos="1440"/>
          <w:tab w:val="left" w:pos="2160"/>
          <w:tab w:val="left" w:pos="2880"/>
        </w:tabs>
        <w:rPr>
          <w:rFonts w:ascii="Times New Roman" w:hAnsi="Times New Roman"/>
          <w:sz w:val="26"/>
          <w:szCs w:val="26"/>
        </w:rPr>
      </w:pPr>
    </w:p>
    <w:p w:rsidR="00512655" w:rsidRPr="00AE70CB" w:rsidRDefault="00512655" w:rsidP="00E87F26">
      <w:pPr>
        <w:tabs>
          <w:tab w:val="left" w:pos="1440"/>
          <w:tab w:val="left" w:pos="2160"/>
          <w:tab w:val="left" w:pos="2880"/>
        </w:tabs>
        <w:spacing w:line="360" w:lineRule="auto"/>
        <w:rPr>
          <w:rFonts w:ascii="Times New Roman" w:hAnsi="Times New Roman"/>
          <w:sz w:val="26"/>
          <w:szCs w:val="26"/>
        </w:rPr>
      </w:pPr>
    </w:p>
    <w:p w:rsidR="00512655" w:rsidRPr="00AE70CB" w:rsidRDefault="00512655" w:rsidP="00E87F26">
      <w:pPr>
        <w:tabs>
          <w:tab w:val="left" w:pos="1440"/>
          <w:tab w:val="left" w:pos="2160"/>
          <w:tab w:val="left" w:pos="2880"/>
        </w:tabs>
        <w:spacing w:line="360" w:lineRule="auto"/>
        <w:rPr>
          <w:rFonts w:ascii="Times New Roman" w:hAnsi="Times New Roman"/>
          <w:sz w:val="26"/>
          <w:szCs w:val="26"/>
        </w:rPr>
      </w:pPr>
    </w:p>
    <w:p w:rsidR="00512655" w:rsidRPr="00AE70CB" w:rsidRDefault="00512655" w:rsidP="00E87F26">
      <w:pPr>
        <w:tabs>
          <w:tab w:val="left" w:pos="0"/>
          <w:tab w:val="left" w:pos="720"/>
          <w:tab w:val="left" w:pos="5040"/>
        </w:tabs>
        <w:rPr>
          <w:rFonts w:ascii="Times New Roman" w:hAnsi="Times New Roman"/>
          <w:sz w:val="26"/>
          <w:szCs w:val="26"/>
          <w:u w:val="single"/>
        </w:rPr>
      </w:pPr>
      <w:r w:rsidRPr="00AE70CB">
        <w:rPr>
          <w:rFonts w:ascii="Times New Roman" w:hAnsi="Times New Roman"/>
          <w:sz w:val="26"/>
          <w:szCs w:val="26"/>
        </w:rPr>
        <w:t>Date:</w:t>
      </w:r>
      <w:r w:rsidRPr="00AE70CB">
        <w:rPr>
          <w:rFonts w:ascii="Times New Roman" w:hAnsi="Times New Roman"/>
          <w:sz w:val="26"/>
          <w:szCs w:val="26"/>
        </w:rPr>
        <w:tab/>
      </w:r>
      <w:r>
        <w:rPr>
          <w:rFonts w:ascii="Times New Roman" w:hAnsi="Times New Roman"/>
          <w:sz w:val="26"/>
          <w:szCs w:val="26"/>
          <w:u w:val="single"/>
        </w:rPr>
        <w:t>September 21, 2015</w:t>
      </w:r>
      <w:r w:rsidRPr="00AE70CB">
        <w:rPr>
          <w:rFonts w:ascii="Times New Roman" w:hAnsi="Times New Roman"/>
          <w:sz w:val="26"/>
          <w:szCs w:val="26"/>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r w:rsidRPr="00AE70CB">
        <w:rPr>
          <w:rFonts w:ascii="Times New Roman" w:hAnsi="Times New Roman"/>
          <w:sz w:val="26"/>
          <w:szCs w:val="26"/>
          <w:u w:val="single"/>
        </w:rPr>
        <w:tab/>
      </w:r>
    </w:p>
    <w:p w:rsidR="00512655" w:rsidRPr="00AE70CB" w:rsidRDefault="00512655" w:rsidP="00E87F26">
      <w:pPr>
        <w:tabs>
          <w:tab w:val="left" w:pos="0"/>
          <w:tab w:val="left" w:pos="4680"/>
        </w:tabs>
        <w:rPr>
          <w:rFonts w:ascii="Times New Roman" w:hAnsi="Times New Roman"/>
          <w:sz w:val="26"/>
          <w:szCs w:val="26"/>
        </w:rPr>
      </w:pPr>
      <w:r w:rsidRPr="00AE70CB">
        <w:rPr>
          <w:rFonts w:ascii="Times New Roman" w:hAnsi="Times New Roman"/>
          <w:sz w:val="26"/>
          <w:szCs w:val="26"/>
        </w:rPr>
        <w:tab/>
      </w:r>
      <w:r w:rsidRPr="00AE70CB">
        <w:rPr>
          <w:rFonts w:ascii="Times New Roman" w:hAnsi="Times New Roman"/>
          <w:sz w:val="26"/>
          <w:szCs w:val="26"/>
        </w:rPr>
        <w:tab/>
        <w:t>CHARLES E. RAINEY, JR.</w:t>
      </w:r>
    </w:p>
    <w:p w:rsidR="00512655" w:rsidRPr="00AE70CB" w:rsidRDefault="00512655" w:rsidP="00E87F26">
      <w:pPr>
        <w:tabs>
          <w:tab w:val="left" w:pos="0"/>
          <w:tab w:val="left" w:pos="4680"/>
        </w:tabs>
        <w:rPr>
          <w:rFonts w:ascii="Times New Roman" w:hAnsi="Times New Roman"/>
          <w:sz w:val="26"/>
          <w:szCs w:val="26"/>
        </w:rPr>
        <w:sectPr w:rsidR="00512655" w:rsidRPr="00AE70CB" w:rsidSect="00782C69">
          <w:footerReference w:type="even" r:id="rId9"/>
          <w:footerReference w:type="default" r:id="rId10"/>
          <w:footerReference w:type="first" r:id="rId11"/>
          <w:pgSz w:w="12240" w:h="15840" w:code="1"/>
          <w:pgMar w:top="1296" w:right="1296" w:bottom="720" w:left="1296" w:header="720" w:footer="720" w:gutter="0"/>
          <w:pgNumType w:start="1"/>
          <w:cols w:space="720"/>
          <w:titlePg/>
        </w:sectPr>
      </w:pPr>
      <w:r w:rsidRPr="00AE70CB">
        <w:rPr>
          <w:rFonts w:ascii="Times New Roman" w:hAnsi="Times New Roman"/>
          <w:sz w:val="26"/>
          <w:szCs w:val="26"/>
        </w:rPr>
        <w:tab/>
      </w:r>
      <w:r w:rsidRPr="00AE70CB">
        <w:rPr>
          <w:rFonts w:ascii="Times New Roman" w:hAnsi="Times New Roman"/>
          <w:sz w:val="26"/>
          <w:szCs w:val="26"/>
        </w:rPr>
        <w:tab/>
        <w:t>Chief Administrative Law Judge</w:t>
      </w:r>
    </w:p>
    <w:p w:rsidR="00512655" w:rsidRDefault="00512655" w:rsidP="00E87F26">
      <w:pPr>
        <w:tabs>
          <w:tab w:val="left" w:pos="0"/>
          <w:tab w:val="left" w:pos="4680"/>
        </w:tabs>
        <w:rPr>
          <w:rFonts w:ascii="Times New Roman" w:hAnsi="Times New Roman"/>
          <w:sz w:val="26"/>
          <w:szCs w:val="26"/>
        </w:rPr>
        <w:sectPr w:rsidR="00512655" w:rsidSect="00C30D02">
          <w:footerReference w:type="even" r:id="rId12"/>
          <w:footerReference w:type="default" r:id="rId13"/>
          <w:footerReference w:type="first" r:id="rId14"/>
          <w:type w:val="continuous"/>
          <w:pgSz w:w="12240" w:h="15840" w:code="1"/>
          <w:pgMar w:top="1296" w:right="1296" w:bottom="1296" w:left="1296" w:header="720" w:footer="720" w:gutter="0"/>
          <w:pgNumType w:start="1"/>
          <w:cols w:space="720"/>
          <w:titlePg/>
        </w:sectPr>
      </w:pPr>
    </w:p>
    <w:p w:rsidR="00512655" w:rsidRDefault="00512655" w:rsidP="00E87F26">
      <w:pPr>
        <w:tabs>
          <w:tab w:val="left" w:pos="0"/>
          <w:tab w:val="left" w:pos="4680"/>
        </w:tabs>
        <w:rPr>
          <w:rFonts w:ascii="Times New Roman" w:hAnsi="Times New Roman"/>
          <w:sz w:val="26"/>
          <w:szCs w:val="26"/>
        </w:rPr>
        <w:sectPr w:rsidR="00512655" w:rsidSect="00512655">
          <w:footerReference w:type="even" r:id="rId15"/>
          <w:footerReference w:type="default" r:id="rId16"/>
          <w:footerReference w:type="first" r:id="rId17"/>
          <w:type w:val="continuous"/>
          <w:pgSz w:w="12240" w:h="15840" w:code="1"/>
          <w:pgMar w:top="1296" w:right="1296" w:bottom="1296" w:left="1296" w:header="720" w:footer="720" w:gutter="0"/>
          <w:pgNumType w:start="1"/>
          <w:cols w:space="720"/>
          <w:titlePg/>
        </w:sectPr>
      </w:pPr>
    </w:p>
    <w:p w:rsidR="00512655" w:rsidRPr="00057980" w:rsidRDefault="00512655" w:rsidP="00512655">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u w:val="single"/>
        </w:rPr>
        <w:lastRenderedPageBreak/>
        <w:t>C-2015-</w:t>
      </w:r>
      <w:proofErr w:type="gramStart"/>
      <w:r w:rsidRPr="00FD10D9">
        <w:rPr>
          <w:rFonts w:ascii="Microsoft Sans Serif" w:hAnsi="Microsoft Sans Serif" w:cs="Microsoft Sans Serif"/>
          <w:b/>
          <w:caps/>
          <w:noProof/>
          <w:szCs w:val="24"/>
          <w:u w:val="single"/>
        </w:rPr>
        <w:t>2500584</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Ted</w:t>
      </w:r>
      <w:proofErr w:type="gramEnd"/>
      <w:r w:rsidRPr="00FD10D9">
        <w:rPr>
          <w:rFonts w:ascii="Microsoft Sans Serif" w:hAnsi="Microsoft Sans Serif" w:cs="Microsoft Sans Serif"/>
          <w:b/>
          <w:caps/>
          <w:noProof/>
          <w:szCs w:val="24"/>
          <w:u w:val="single"/>
        </w:rPr>
        <w:t xml:space="preserve"> Hillman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D10D9">
        <w:rPr>
          <w:rFonts w:ascii="Microsoft Sans Serif" w:hAnsi="Microsoft Sans Serif" w:cs="Microsoft Sans Serif"/>
          <w:b/>
          <w:caps/>
          <w:noProof/>
          <w:szCs w:val="24"/>
          <w:u w:val="single"/>
        </w:rPr>
        <w:t xml:space="preserve">Ambit </w:t>
      </w:r>
      <w:r>
        <w:rPr>
          <w:rFonts w:ascii="Microsoft Sans Serif" w:hAnsi="Microsoft Sans Serif" w:cs="Microsoft Sans Serif"/>
          <w:b/>
          <w:caps/>
          <w:noProof/>
          <w:szCs w:val="24"/>
          <w:u w:val="single"/>
        </w:rPr>
        <w:t xml:space="preserve">Northeast LLC </w:t>
      </w:r>
      <w:r>
        <w:rPr>
          <w:rFonts w:ascii="Microsoft Sans Serif" w:hAnsi="Microsoft Sans Serif" w:cs="Microsoft Sans Serif"/>
          <w:b/>
          <w:noProof/>
          <w:szCs w:val="24"/>
          <w:u w:val="single"/>
        </w:rPr>
        <w:t xml:space="preserve">d/b/a </w:t>
      </w:r>
      <w:r>
        <w:rPr>
          <w:rFonts w:ascii="Microsoft Sans Serif" w:hAnsi="Microsoft Sans Serif" w:cs="Microsoft Sans Serif"/>
          <w:b/>
          <w:caps/>
          <w:noProof/>
          <w:szCs w:val="24"/>
          <w:u w:val="single"/>
        </w:rPr>
        <w:t xml:space="preserve">ambit </w:t>
      </w:r>
      <w:r w:rsidRPr="00FD10D9">
        <w:rPr>
          <w:rFonts w:ascii="Microsoft Sans Serif" w:hAnsi="Microsoft Sans Serif" w:cs="Microsoft Sans Serif"/>
          <w:b/>
          <w:caps/>
          <w:noProof/>
          <w:szCs w:val="24"/>
          <w:u w:val="single"/>
        </w:rPr>
        <w:t>Energy</w:t>
      </w:r>
    </w:p>
    <w:p w:rsidR="00512655" w:rsidRPr="00057980" w:rsidRDefault="00512655" w:rsidP="00512655">
      <w:pPr>
        <w:rPr>
          <w:rFonts w:ascii="Microsoft Sans Serif" w:hAnsi="Microsoft Sans Serif" w:cs="Microsoft Sans Serif"/>
          <w:caps/>
          <w:szCs w:val="24"/>
        </w:rPr>
      </w:pPr>
    </w:p>
    <w:p w:rsidR="00512655" w:rsidRPr="00057980" w:rsidRDefault="00512655" w:rsidP="00512655">
      <w:pPr>
        <w:rPr>
          <w:rFonts w:ascii="Microsoft Sans Serif" w:hAnsi="Microsoft Sans Serif" w:cs="Microsoft Sans Serif"/>
          <w:caps/>
          <w:szCs w:val="24"/>
        </w:rPr>
      </w:pPr>
    </w:p>
    <w:p w:rsidR="00512655" w:rsidRPr="00057980" w:rsidRDefault="00512655" w:rsidP="00512655">
      <w:pPr>
        <w:rPr>
          <w:rFonts w:ascii="Microsoft Sans Serif" w:hAnsi="Microsoft Sans Serif" w:cs="Microsoft Sans Serif"/>
          <w:caps/>
          <w:szCs w:val="24"/>
        </w:rPr>
      </w:pPr>
      <w:r w:rsidRPr="00FD10D9">
        <w:rPr>
          <w:rFonts w:ascii="Microsoft Sans Serif" w:hAnsi="Microsoft Sans Serif" w:cs="Microsoft Sans Serif"/>
          <w:caps/>
          <w:noProof/>
          <w:szCs w:val="24"/>
        </w:rPr>
        <w:t>Ted</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Hillman</w:t>
      </w:r>
      <w:r w:rsidRPr="00057980">
        <w:rPr>
          <w:rFonts w:ascii="Microsoft Sans Serif" w:hAnsi="Microsoft Sans Serif" w:cs="Microsoft Sans Serif"/>
          <w:caps/>
          <w:szCs w:val="24"/>
        </w:rPr>
        <w:t xml:space="preserve"> </w:t>
      </w:r>
    </w:p>
    <w:p w:rsidR="00512655" w:rsidRPr="00057980" w:rsidRDefault="00512655" w:rsidP="00512655">
      <w:pPr>
        <w:rPr>
          <w:rFonts w:ascii="Microsoft Sans Serif" w:hAnsi="Microsoft Sans Serif" w:cs="Microsoft Sans Serif"/>
          <w:caps/>
          <w:szCs w:val="24"/>
        </w:rPr>
      </w:pPr>
      <w:r w:rsidRPr="00FD10D9">
        <w:rPr>
          <w:rFonts w:ascii="Microsoft Sans Serif" w:hAnsi="Microsoft Sans Serif" w:cs="Microsoft Sans Serif"/>
          <w:caps/>
          <w:noProof/>
          <w:szCs w:val="24"/>
        </w:rPr>
        <w:t>3534 Zuck Road</w:t>
      </w:r>
    </w:p>
    <w:p w:rsidR="00512655" w:rsidRPr="00057980" w:rsidRDefault="00BE10CB" w:rsidP="00512655">
      <w:pPr>
        <w:rPr>
          <w:rFonts w:ascii="Microsoft Sans Serif" w:hAnsi="Microsoft Sans Serif" w:cs="Microsoft Sans Serif"/>
          <w:caps/>
          <w:szCs w:val="24"/>
        </w:rPr>
      </w:pPr>
      <w:r>
        <w:rPr>
          <w:rFonts w:ascii="Microsoft Sans Serif" w:hAnsi="Microsoft Sans Serif" w:cs="Microsoft Sans Serif"/>
          <w:caps/>
          <w:noProof/>
          <w:szCs w:val="24"/>
        </w:rPr>
        <w:t>Eri</w:t>
      </w:r>
      <w:bookmarkStart w:id="0" w:name="_GoBack"/>
      <w:bookmarkEnd w:id="0"/>
      <w:r w:rsidR="00512655" w:rsidRPr="00FD10D9">
        <w:rPr>
          <w:rFonts w:ascii="Microsoft Sans Serif" w:hAnsi="Microsoft Sans Serif" w:cs="Microsoft Sans Serif"/>
          <w:caps/>
          <w:noProof/>
          <w:szCs w:val="24"/>
        </w:rPr>
        <w:t>e</w:t>
      </w:r>
      <w:r w:rsidR="00512655" w:rsidRPr="00057980">
        <w:rPr>
          <w:rFonts w:ascii="Microsoft Sans Serif" w:hAnsi="Microsoft Sans Serif" w:cs="Microsoft Sans Serif"/>
          <w:caps/>
          <w:szCs w:val="24"/>
        </w:rPr>
        <w:t xml:space="preserve"> </w:t>
      </w:r>
      <w:r w:rsidR="00512655" w:rsidRPr="00FD10D9">
        <w:rPr>
          <w:rFonts w:ascii="Microsoft Sans Serif" w:hAnsi="Microsoft Sans Serif" w:cs="Microsoft Sans Serif"/>
          <w:caps/>
          <w:noProof/>
          <w:szCs w:val="24"/>
        </w:rPr>
        <w:t>PA</w:t>
      </w:r>
      <w:r w:rsidR="00512655" w:rsidRPr="00057980">
        <w:rPr>
          <w:rFonts w:ascii="Microsoft Sans Serif" w:hAnsi="Microsoft Sans Serif" w:cs="Microsoft Sans Serif"/>
          <w:caps/>
          <w:szCs w:val="24"/>
        </w:rPr>
        <w:t xml:space="preserve">  </w:t>
      </w:r>
      <w:r w:rsidR="00512655" w:rsidRPr="00FD10D9">
        <w:rPr>
          <w:rFonts w:ascii="Microsoft Sans Serif" w:hAnsi="Microsoft Sans Serif" w:cs="Microsoft Sans Serif"/>
          <w:caps/>
          <w:noProof/>
          <w:szCs w:val="24"/>
        </w:rPr>
        <w:t>16506</w:t>
      </w:r>
    </w:p>
    <w:p w:rsidR="00512655" w:rsidRPr="00057980" w:rsidRDefault="00512655" w:rsidP="00512655">
      <w:pPr>
        <w:rPr>
          <w:rFonts w:ascii="Microsoft Sans Serif" w:hAnsi="Microsoft Sans Serif" w:cs="Microsoft Sans Serif"/>
          <w:b/>
          <w:caps/>
          <w:szCs w:val="24"/>
          <w:u w:val="single"/>
        </w:rPr>
      </w:pPr>
      <w:r w:rsidRPr="00FD10D9">
        <w:rPr>
          <w:rFonts w:ascii="Microsoft Sans Serif" w:hAnsi="Microsoft Sans Serif" w:cs="Microsoft Sans Serif"/>
          <w:b/>
          <w:caps/>
          <w:noProof/>
          <w:szCs w:val="24"/>
        </w:rPr>
        <w:t>(814) 392-2990</w:t>
      </w:r>
      <w:r w:rsidRPr="00057980">
        <w:rPr>
          <w:rFonts w:ascii="Microsoft Sans Serif" w:hAnsi="Microsoft Sans Serif" w:cs="Microsoft Sans Serif"/>
          <w:b/>
          <w:caps/>
          <w:szCs w:val="24"/>
          <w:u w:val="single"/>
        </w:rPr>
        <w:t xml:space="preserve"> </w:t>
      </w:r>
    </w:p>
    <w:p w:rsidR="00512655" w:rsidRPr="00057980" w:rsidRDefault="00512655" w:rsidP="00512655">
      <w:pPr>
        <w:rPr>
          <w:rFonts w:ascii="Microsoft Sans Serif" w:hAnsi="Microsoft Sans Serif" w:cs="Microsoft Sans Serif"/>
          <w:caps/>
          <w:szCs w:val="24"/>
        </w:rPr>
      </w:pPr>
    </w:p>
    <w:p w:rsidR="00512655" w:rsidRPr="00057980" w:rsidRDefault="00512655" w:rsidP="00512655">
      <w:pPr>
        <w:rPr>
          <w:rFonts w:ascii="Microsoft Sans Serif" w:hAnsi="Microsoft Sans Serif" w:cs="Microsoft Sans Serif"/>
          <w:caps/>
          <w:szCs w:val="24"/>
        </w:rPr>
      </w:pPr>
    </w:p>
    <w:p w:rsidR="00512655" w:rsidRPr="00057980" w:rsidRDefault="00512655" w:rsidP="00512655">
      <w:pPr>
        <w:rPr>
          <w:rFonts w:ascii="Microsoft Sans Serif" w:hAnsi="Microsoft Sans Serif" w:cs="Microsoft Sans Serif"/>
          <w:caps/>
          <w:szCs w:val="24"/>
        </w:rPr>
      </w:pPr>
      <w:r w:rsidRPr="00FD10D9">
        <w:rPr>
          <w:rFonts w:ascii="Microsoft Sans Serif" w:hAnsi="Microsoft Sans Serif" w:cs="Microsoft Sans Serif"/>
          <w:caps/>
          <w:noProof/>
          <w:szCs w:val="24"/>
        </w:rPr>
        <w:t>Carl R</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Shultz</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Esquire</w:t>
      </w:r>
    </w:p>
    <w:p w:rsidR="00512655" w:rsidRPr="00057980" w:rsidRDefault="00512655" w:rsidP="00512655">
      <w:pPr>
        <w:rPr>
          <w:rFonts w:ascii="Microsoft Sans Serif" w:hAnsi="Microsoft Sans Serif" w:cs="Microsoft Sans Serif"/>
          <w:caps/>
          <w:szCs w:val="24"/>
        </w:rPr>
      </w:pPr>
      <w:r w:rsidRPr="00FD10D9">
        <w:rPr>
          <w:rFonts w:ascii="Microsoft Sans Serif" w:hAnsi="Microsoft Sans Serif" w:cs="Microsoft Sans Serif"/>
          <w:caps/>
          <w:noProof/>
          <w:szCs w:val="24"/>
        </w:rPr>
        <w:t>ECKERT SEAMANS CHERIN &amp; MELLOTT LLC</w:t>
      </w:r>
    </w:p>
    <w:p w:rsidR="00512655" w:rsidRPr="00057980" w:rsidRDefault="00512655" w:rsidP="00512655">
      <w:pPr>
        <w:rPr>
          <w:rFonts w:ascii="Microsoft Sans Serif" w:hAnsi="Microsoft Sans Serif" w:cs="Microsoft Sans Serif"/>
          <w:caps/>
          <w:szCs w:val="24"/>
        </w:rPr>
      </w:pPr>
      <w:r w:rsidRPr="00FD10D9">
        <w:rPr>
          <w:rFonts w:ascii="Microsoft Sans Serif" w:hAnsi="Microsoft Sans Serif" w:cs="Microsoft Sans Serif"/>
          <w:caps/>
          <w:noProof/>
          <w:szCs w:val="24"/>
        </w:rPr>
        <w:t>213 Market Street  8th Floor</w:t>
      </w:r>
    </w:p>
    <w:p w:rsidR="00512655" w:rsidRPr="00057980" w:rsidRDefault="00512655" w:rsidP="00512655">
      <w:pPr>
        <w:rPr>
          <w:rFonts w:ascii="Microsoft Sans Serif" w:hAnsi="Microsoft Sans Serif" w:cs="Microsoft Sans Serif"/>
          <w:caps/>
          <w:szCs w:val="24"/>
        </w:rPr>
      </w:pPr>
      <w:r w:rsidRPr="00FD10D9">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D10D9">
        <w:rPr>
          <w:rFonts w:ascii="Microsoft Sans Serif" w:hAnsi="Microsoft Sans Serif" w:cs="Microsoft Sans Serif"/>
          <w:caps/>
          <w:noProof/>
          <w:szCs w:val="24"/>
        </w:rPr>
        <w:t>17101</w:t>
      </w:r>
    </w:p>
    <w:p w:rsidR="00512655" w:rsidRPr="00E87F26" w:rsidRDefault="00512655" w:rsidP="00512655">
      <w:pPr>
        <w:rPr>
          <w:rFonts w:ascii="Times New Roman" w:hAnsi="Times New Roman"/>
          <w:sz w:val="26"/>
          <w:szCs w:val="26"/>
        </w:rPr>
      </w:pPr>
      <w:r w:rsidRPr="00FD10D9">
        <w:rPr>
          <w:rFonts w:ascii="Microsoft Sans Serif" w:hAnsi="Microsoft Sans Serif" w:cs="Microsoft Sans Serif"/>
          <w:b/>
          <w:caps/>
          <w:noProof/>
          <w:szCs w:val="24"/>
        </w:rPr>
        <w:t>(717) 255-3742</w:t>
      </w:r>
    </w:p>
    <w:sectPr w:rsidR="00512655" w:rsidRPr="00E87F26" w:rsidSect="00512655">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049" w:rsidRDefault="001E0049">
      <w:r>
        <w:separator/>
      </w:r>
    </w:p>
  </w:endnote>
  <w:endnote w:type="continuationSeparator" w:id="0">
    <w:p w:rsidR="001E0049" w:rsidRDefault="001E0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55" w:rsidRDefault="00512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655" w:rsidRDefault="00512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55" w:rsidRPr="001418B6" w:rsidRDefault="0051265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E10CB">
      <w:rPr>
        <w:rStyle w:val="PageNumber"/>
        <w:rFonts w:ascii="Times New Roman" w:hAnsi="Times New Roman"/>
        <w:noProof/>
        <w:sz w:val="20"/>
      </w:rPr>
      <w:t>2</w:t>
    </w:r>
    <w:r w:rsidRPr="001418B6">
      <w:rPr>
        <w:rStyle w:val="PageNumber"/>
        <w:rFonts w:ascii="Times New Roman" w:hAnsi="Times New Roman"/>
        <w:sz w:val="20"/>
      </w:rPr>
      <w:fldChar w:fldCharType="end"/>
    </w:r>
  </w:p>
  <w:p w:rsidR="00512655" w:rsidRDefault="00512655" w:rsidP="007152CC">
    <w:pPr>
      <w:tabs>
        <w:tab w:val="left" w:pos="0"/>
        <w:tab w:val="left" w:pos="4680"/>
      </w:tabs>
      <w:jc w:val="both"/>
      <w:rPr>
        <w:rFonts w:ascii="Times New Roman" w:hAnsi="Times New Roman"/>
        <w:sz w:val="16"/>
        <w:szCs w:val="16"/>
      </w:rPr>
    </w:pPr>
    <w:r>
      <w:rPr>
        <w:rFonts w:ascii="Times New Roman" w:hAnsi="Times New Roman"/>
        <w:sz w:val="16"/>
        <w:szCs w:val="16"/>
      </w:rPr>
      <w:t>IO Setting Resolution Procedure</w:t>
    </w:r>
  </w:p>
  <w:p w:rsidR="00512655" w:rsidRPr="001418B6" w:rsidRDefault="00512655" w:rsidP="007152CC">
    <w:pPr>
      <w:tabs>
        <w:tab w:val="left" w:pos="0"/>
        <w:tab w:val="left" w:pos="4680"/>
      </w:tabs>
      <w:jc w:val="both"/>
      <w:rPr>
        <w:rFonts w:ascii="Times New Roman" w:hAnsi="Times New Roman"/>
        <w:sz w:val="16"/>
        <w:szCs w:val="16"/>
      </w:rPr>
    </w:pPr>
    <w:r>
      <w:rPr>
        <w:rFonts w:ascii="Times New Roman" w:hAnsi="Times New Roman"/>
        <w:sz w:val="16"/>
        <w:szCs w:val="16"/>
      </w:rPr>
      <w:t>#</w:t>
    </w:r>
    <w:proofErr w:type="gramStart"/>
    <w:r>
      <w:rPr>
        <w:rFonts w:ascii="Times New Roman" w:hAnsi="Times New Roman"/>
        <w:sz w:val="16"/>
        <w:szCs w:val="16"/>
      </w:rPr>
      <w:t>647632  Rev</w:t>
    </w:r>
    <w:proofErr w:type="gramEnd"/>
    <w:r>
      <w:rPr>
        <w:rFonts w:ascii="Times New Roman" w:hAnsi="Times New Roman"/>
        <w:sz w:val="16"/>
        <w:szCs w:val="16"/>
      </w:rPr>
      <w:t xml:space="preserve"> 5/2015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55" w:rsidRPr="001418B6" w:rsidRDefault="00512655" w:rsidP="00782C69">
    <w:pPr>
      <w:tabs>
        <w:tab w:val="left" w:pos="0"/>
        <w:tab w:val="left" w:pos="4680"/>
      </w:tabs>
      <w:jc w:val="both"/>
      <w:rPr>
        <w:rFonts w:ascii="Times New Roman" w:hAnsi="Times New Roman"/>
        <w:sz w:val="16"/>
        <w:szCs w:val="16"/>
      </w:rPr>
    </w:pPr>
  </w:p>
  <w:p w:rsidR="00512655" w:rsidRPr="00782C69" w:rsidRDefault="00512655" w:rsidP="00782C69">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55" w:rsidRDefault="0051265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12655" w:rsidRDefault="0051265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55" w:rsidRPr="001418B6" w:rsidRDefault="00512655">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Pr>
        <w:rStyle w:val="PageNumber"/>
        <w:rFonts w:ascii="Times New Roman" w:hAnsi="Times New Roman"/>
        <w:noProof/>
        <w:sz w:val="20"/>
      </w:rPr>
      <w:t>1</w:t>
    </w:r>
    <w:r w:rsidRPr="001418B6">
      <w:rPr>
        <w:rStyle w:val="PageNumber"/>
        <w:rFonts w:ascii="Times New Roman" w:hAnsi="Times New Roman"/>
        <w:sz w:val="20"/>
      </w:rPr>
      <w:fldChar w:fldCharType="end"/>
    </w:r>
  </w:p>
  <w:p w:rsidR="00512655" w:rsidRPr="001418B6" w:rsidRDefault="00512655"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655" w:rsidRPr="004066A6" w:rsidRDefault="00512655">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Default="00A120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441E">
      <w:rPr>
        <w:rStyle w:val="PageNumber"/>
        <w:noProof/>
      </w:rPr>
      <w:t>1</w:t>
    </w:r>
    <w:r>
      <w:rPr>
        <w:rStyle w:val="PageNumber"/>
      </w:rPr>
      <w:fldChar w:fldCharType="end"/>
    </w:r>
  </w:p>
  <w:p w:rsidR="00A1201F" w:rsidRDefault="00A1201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1418B6" w:rsidRDefault="00A1201F">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FD441E">
      <w:rPr>
        <w:rStyle w:val="PageNumber"/>
        <w:rFonts w:ascii="Times New Roman" w:hAnsi="Times New Roman"/>
        <w:noProof/>
        <w:sz w:val="20"/>
      </w:rPr>
      <w:t>1</w:t>
    </w:r>
    <w:r w:rsidRPr="001418B6">
      <w:rPr>
        <w:rStyle w:val="PageNumber"/>
        <w:rFonts w:ascii="Times New Roman" w:hAnsi="Times New Roman"/>
        <w:sz w:val="20"/>
      </w:rPr>
      <w:fldChar w:fldCharType="end"/>
    </w:r>
  </w:p>
  <w:p w:rsidR="00A1201F" w:rsidRPr="001418B6" w:rsidRDefault="00A1201F"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smartTag w:uri="urn:schemas-microsoft-com:office:smarttags" w:element="Street">
        <w:r>
          <w:rPr>
            <w:rFonts w:ascii="Times New Roman" w:hAnsi="Times New Roman"/>
            <w:sz w:val="16"/>
            <w:szCs w:val="16"/>
          </w:rPr>
          <w:t>Nurick</w:t>
        </w:r>
      </w:smartTag>
    </w:smartTag>
    <w:r>
      <w:rPr>
        <w:rFonts w:ascii="Times New Roman" w:hAnsi="Times New Roman"/>
        <w:sz w:val="16"/>
        <w:szCs w:val="16"/>
      </w:rPr>
      <w:t xml:space="preserve"> IO</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01F" w:rsidRPr="00512655" w:rsidRDefault="00A1201F" w:rsidP="00512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049" w:rsidRDefault="001E0049">
      <w:r>
        <w:separator/>
      </w:r>
    </w:p>
  </w:footnote>
  <w:footnote w:type="continuationSeparator" w:id="0">
    <w:p w:rsidR="001E0049" w:rsidRDefault="001E00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0601"/>
    <w:rsid w:val="000411B3"/>
    <w:rsid w:val="000660AF"/>
    <w:rsid w:val="000734C5"/>
    <w:rsid w:val="000A7592"/>
    <w:rsid w:val="000C7FEF"/>
    <w:rsid w:val="000E3BE3"/>
    <w:rsid w:val="000F3A06"/>
    <w:rsid w:val="001418B6"/>
    <w:rsid w:val="001462E7"/>
    <w:rsid w:val="0015109B"/>
    <w:rsid w:val="00161C9E"/>
    <w:rsid w:val="001942A5"/>
    <w:rsid w:val="001971CB"/>
    <w:rsid w:val="001A529C"/>
    <w:rsid w:val="001A649A"/>
    <w:rsid w:val="001C07E6"/>
    <w:rsid w:val="001C1CB7"/>
    <w:rsid w:val="001D6FDB"/>
    <w:rsid w:val="001E0049"/>
    <w:rsid w:val="001E16DE"/>
    <w:rsid w:val="001F2A75"/>
    <w:rsid w:val="00240128"/>
    <w:rsid w:val="002664BE"/>
    <w:rsid w:val="00294E9F"/>
    <w:rsid w:val="002A6E46"/>
    <w:rsid w:val="002B0B31"/>
    <w:rsid w:val="002B0DAE"/>
    <w:rsid w:val="002C22AF"/>
    <w:rsid w:val="002C4A1F"/>
    <w:rsid w:val="00310C4C"/>
    <w:rsid w:val="00323248"/>
    <w:rsid w:val="003312E9"/>
    <w:rsid w:val="00345E80"/>
    <w:rsid w:val="00373A32"/>
    <w:rsid w:val="00375153"/>
    <w:rsid w:val="00383620"/>
    <w:rsid w:val="003A323A"/>
    <w:rsid w:val="003A6A91"/>
    <w:rsid w:val="003B458D"/>
    <w:rsid w:val="003F23EE"/>
    <w:rsid w:val="003F7C3C"/>
    <w:rsid w:val="004066A6"/>
    <w:rsid w:val="00410D1F"/>
    <w:rsid w:val="004114B4"/>
    <w:rsid w:val="0042562A"/>
    <w:rsid w:val="004423D3"/>
    <w:rsid w:val="00457FC3"/>
    <w:rsid w:val="00463B64"/>
    <w:rsid w:val="00472623"/>
    <w:rsid w:val="0049173C"/>
    <w:rsid w:val="0049212B"/>
    <w:rsid w:val="00497C2E"/>
    <w:rsid w:val="004A3C78"/>
    <w:rsid w:val="004B199B"/>
    <w:rsid w:val="004B2D42"/>
    <w:rsid w:val="004B5BE0"/>
    <w:rsid w:val="004B66DC"/>
    <w:rsid w:val="004C71AE"/>
    <w:rsid w:val="00512655"/>
    <w:rsid w:val="0053223F"/>
    <w:rsid w:val="005354B0"/>
    <w:rsid w:val="00555F9D"/>
    <w:rsid w:val="00557D6B"/>
    <w:rsid w:val="00565031"/>
    <w:rsid w:val="00565885"/>
    <w:rsid w:val="005A0894"/>
    <w:rsid w:val="005A1E84"/>
    <w:rsid w:val="005C0898"/>
    <w:rsid w:val="005F7BF4"/>
    <w:rsid w:val="00643637"/>
    <w:rsid w:val="00660FC4"/>
    <w:rsid w:val="00666950"/>
    <w:rsid w:val="006846AD"/>
    <w:rsid w:val="006921E3"/>
    <w:rsid w:val="00696256"/>
    <w:rsid w:val="006B064F"/>
    <w:rsid w:val="006B6CD3"/>
    <w:rsid w:val="006C596D"/>
    <w:rsid w:val="006D25C6"/>
    <w:rsid w:val="006F1802"/>
    <w:rsid w:val="00706483"/>
    <w:rsid w:val="00706B5A"/>
    <w:rsid w:val="007152CC"/>
    <w:rsid w:val="00737ADC"/>
    <w:rsid w:val="0074034C"/>
    <w:rsid w:val="0074110E"/>
    <w:rsid w:val="007661D3"/>
    <w:rsid w:val="007708F0"/>
    <w:rsid w:val="00774B70"/>
    <w:rsid w:val="00775BE9"/>
    <w:rsid w:val="00782C69"/>
    <w:rsid w:val="00794363"/>
    <w:rsid w:val="007B5F27"/>
    <w:rsid w:val="007C1591"/>
    <w:rsid w:val="007E0D77"/>
    <w:rsid w:val="007E1B49"/>
    <w:rsid w:val="007E5387"/>
    <w:rsid w:val="00837ADF"/>
    <w:rsid w:val="008531B7"/>
    <w:rsid w:val="0089692F"/>
    <w:rsid w:val="008C71DA"/>
    <w:rsid w:val="008E77A4"/>
    <w:rsid w:val="008F296D"/>
    <w:rsid w:val="008F784E"/>
    <w:rsid w:val="009277E4"/>
    <w:rsid w:val="00936272"/>
    <w:rsid w:val="009365EA"/>
    <w:rsid w:val="00936E16"/>
    <w:rsid w:val="0095255A"/>
    <w:rsid w:val="009C7755"/>
    <w:rsid w:val="009F761D"/>
    <w:rsid w:val="00A1201F"/>
    <w:rsid w:val="00A159AE"/>
    <w:rsid w:val="00A70855"/>
    <w:rsid w:val="00A834F1"/>
    <w:rsid w:val="00A938A9"/>
    <w:rsid w:val="00AA2A9F"/>
    <w:rsid w:val="00AB2455"/>
    <w:rsid w:val="00AC25EA"/>
    <w:rsid w:val="00AD55F2"/>
    <w:rsid w:val="00AE70CB"/>
    <w:rsid w:val="00AF4FEE"/>
    <w:rsid w:val="00B24038"/>
    <w:rsid w:val="00B405D6"/>
    <w:rsid w:val="00BB461F"/>
    <w:rsid w:val="00BE10CB"/>
    <w:rsid w:val="00BE5E98"/>
    <w:rsid w:val="00C20573"/>
    <w:rsid w:val="00C255D5"/>
    <w:rsid w:val="00C2620F"/>
    <w:rsid w:val="00C30D02"/>
    <w:rsid w:val="00C53B9F"/>
    <w:rsid w:val="00C6726F"/>
    <w:rsid w:val="00CA2AE4"/>
    <w:rsid w:val="00CC70CB"/>
    <w:rsid w:val="00CE5A26"/>
    <w:rsid w:val="00D20798"/>
    <w:rsid w:val="00D60110"/>
    <w:rsid w:val="00D834EC"/>
    <w:rsid w:val="00D961A1"/>
    <w:rsid w:val="00DB01D1"/>
    <w:rsid w:val="00E050A1"/>
    <w:rsid w:val="00E14EB5"/>
    <w:rsid w:val="00E331D2"/>
    <w:rsid w:val="00E6236E"/>
    <w:rsid w:val="00E71C1B"/>
    <w:rsid w:val="00E765CB"/>
    <w:rsid w:val="00E87F26"/>
    <w:rsid w:val="00E96FF7"/>
    <w:rsid w:val="00EE61AE"/>
    <w:rsid w:val="00F0042D"/>
    <w:rsid w:val="00F019E6"/>
    <w:rsid w:val="00F03765"/>
    <w:rsid w:val="00F336D9"/>
    <w:rsid w:val="00FD409C"/>
    <w:rsid w:val="00FD4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3F23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lehman@pa.gov" TargetMode="External"/><Relationship Id="rId13" Type="http://schemas.openxmlformats.org/officeDocument/2006/relationships/footer" Target="footer5.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8211-DD78-453A-A7EB-A94C4A6BA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2741</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SALOMEL</dc:creator>
  <cp:lastModifiedBy>lsalome</cp:lastModifiedBy>
  <cp:revision>2</cp:revision>
  <cp:lastPrinted>2015-09-21T15:28:00Z</cp:lastPrinted>
  <dcterms:created xsi:type="dcterms:W3CDTF">2015-09-21T15:27:00Z</dcterms:created>
  <dcterms:modified xsi:type="dcterms:W3CDTF">2015-09-21T16:00:00Z</dcterms:modified>
</cp:coreProperties>
</file>