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78"/>
        <w:gridCol w:w="7785"/>
        <w:gridCol w:w="1575"/>
      </w:tblGrid>
      <w:tr w:rsidR="0011460D">
        <w:tc>
          <w:tcPr>
            <w:tcW w:w="1278" w:type="dxa"/>
          </w:tcPr>
          <w:p w:rsidR="0011460D" w:rsidRDefault="0011460D">
            <w:pPr>
              <w:rPr>
                <w:sz w:val="24"/>
              </w:rPr>
            </w:pPr>
            <w:r>
              <w:rPr>
                <w:spacing w:val="-2"/>
                <w:sz w:val="24"/>
              </w:rPr>
              <w:object w:dxaOrig="1161" w:dyaOrig="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pt;height:58.5pt" o:ole="" fillcolor="window">
                  <v:imagedata r:id="rId6" o:title="" croptop="-9397f" cropbottom="-9325f" cropleft="-23f" cropright="-23f"/>
                </v:shape>
                <o:OLEObject Type="Embed" ProgID="Word.Picture.8" ShapeID="_x0000_i1025" DrawAspect="Content" ObjectID="_1504505959" r:id="rId7"/>
              </w:object>
            </w:r>
          </w:p>
        </w:tc>
        <w:tc>
          <w:tcPr>
            <w:tcW w:w="7785" w:type="dxa"/>
          </w:tcPr>
          <w:p w:rsidR="0011460D" w:rsidRDefault="0011460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fldChar w:fldCharType="begin"/>
            </w:r>
            <w:r>
              <w:rPr>
                <w:rFonts w:ascii="Arial" w:hAnsi="Arial"/>
                <w:spacing w:val="-3"/>
                <w:sz w:val="26"/>
              </w:rPr>
              <w:instrText xml:space="preserve">PRIVATE </w:instrText>
            </w:r>
            <w:r>
              <w:rPr>
                <w:rFonts w:ascii="Arial" w:hAnsi="Arial"/>
                <w:spacing w:val="-3"/>
                <w:sz w:val="26"/>
              </w:rPr>
              <w:fldChar w:fldCharType="end"/>
            </w:r>
          </w:p>
          <w:p w:rsidR="0011460D" w:rsidRDefault="0011460D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11460D" w:rsidRDefault="001146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575" w:type="dxa"/>
          </w:tcPr>
          <w:p w:rsidR="0011460D" w:rsidRDefault="0011460D">
            <w:pPr>
              <w:rPr>
                <w:rFonts w:ascii="Arial" w:hAnsi="Arial"/>
                <w:sz w:val="12"/>
              </w:rPr>
            </w:pPr>
          </w:p>
          <w:p w:rsidR="0011460D" w:rsidRDefault="0011460D">
            <w:pPr>
              <w:rPr>
                <w:rFonts w:ascii="Arial" w:hAnsi="Arial"/>
                <w:sz w:val="12"/>
              </w:rPr>
            </w:pPr>
          </w:p>
          <w:p w:rsidR="0011460D" w:rsidRDefault="0011460D">
            <w:pPr>
              <w:rPr>
                <w:rFonts w:ascii="Arial" w:hAnsi="Arial"/>
                <w:sz w:val="12"/>
              </w:rPr>
            </w:pPr>
          </w:p>
          <w:p w:rsidR="0011460D" w:rsidRDefault="0011460D">
            <w:pPr>
              <w:rPr>
                <w:rFonts w:ascii="Arial" w:hAnsi="Arial"/>
                <w:sz w:val="12"/>
              </w:rPr>
            </w:pPr>
          </w:p>
          <w:p w:rsidR="0011460D" w:rsidRDefault="0011460D">
            <w:pPr>
              <w:rPr>
                <w:rFonts w:ascii="Arial" w:hAnsi="Arial"/>
                <w:sz w:val="12"/>
              </w:rPr>
            </w:pPr>
          </w:p>
          <w:p w:rsidR="0011460D" w:rsidRDefault="0011460D">
            <w:pPr>
              <w:rPr>
                <w:rFonts w:ascii="Arial" w:hAnsi="Arial"/>
                <w:sz w:val="12"/>
              </w:rPr>
            </w:pPr>
          </w:p>
          <w:p w:rsidR="0011460D" w:rsidRDefault="0011460D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B521CA" w:rsidRDefault="00B521CA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B521CA" w:rsidRPr="00B521CA" w:rsidRDefault="00B521C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B521CA">
              <w:rPr>
                <w:rFonts w:ascii="Arial" w:hAnsi="Arial"/>
                <w:b/>
                <w:spacing w:val="-1"/>
                <w:sz w:val="16"/>
                <w:szCs w:val="16"/>
              </w:rPr>
              <w:t>C-2014-2426964</w:t>
            </w:r>
          </w:p>
        </w:tc>
      </w:tr>
    </w:tbl>
    <w:p w:rsidR="0011460D" w:rsidRDefault="005117B3" w:rsidP="005117B3">
      <w:pPr>
        <w:jc w:val="center"/>
        <w:rPr>
          <w:sz w:val="24"/>
        </w:rPr>
      </w:pPr>
      <w:r>
        <w:rPr>
          <w:sz w:val="24"/>
        </w:rPr>
        <w:t>September 23, 2015</w:t>
      </w:r>
    </w:p>
    <w:p w:rsidR="0011460D" w:rsidRDefault="0011460D">
      <w:pPr>
        <w:jc w:val="center"/>
        <w:rPr>
          <w:sz w:val="24"/>
        </w:rPr>
      </w:pPr>
    </w:p>
    <w:p w:rsidR="00D4144A" w:rsidRDefault="00D4144A">
      <w:pPr>
        <w:jc w:val="center"/>
        <w:rPr>
          <w:sz w:val="24"/>
        </w:rPr>
      </w:pPr>
    </w:p>
    <w:p w:rsidR="0011460D" w:rsidRDefault="0011460D">
      <w:pPr>
        <w:jc w:val="center"/>
        <w:rPr>
          <w:sz w:val="24"/>
        </w:rPr>
      </w:pPr>
    </w:p>
    <w:p w:rsidR="0011460D" w:rsidRPr="00A60630" w:rsidRDefault="00C6174A">
      <w:pPr>
        <w:rPr>
          <w:sz w:val="24"/>
        </w:rPr>
      </w:pPr>
      <w:r w:rsidRPr="00A60630">
        <w:rPr>
          <w:sz w:val="24"/>
        </w:rPr>
        <w:t>ALL PARTIES OF RECORD</w:t>
      </w:r>
    </w:p>
    <w:p w:rsidR="00C6174A" w:rsidRPr="00A60630" w:rsidRDefault="00C6174A">
      <w:pPr>
        <w:rPr>
          <w:sz w:val="24"/>
        </w:rPr>
      </w:pPr>
    </w:p>
    <w:p w:rsidR="0011460D" w:rsidRPr="00A60630" w:rsidRDefault="0011460D">
      <w:pPr>
        <w:rPr>
          <w:sz w:val="24"/>
        </w:rPr>
      </w:pPr>
    </w:p>
    <w:p w:rsidR="0011460D" w:rsidRPr="00A60630" w:rsidRDefault="0011460D">
      <w:pPr>
        <w:rPr>
          <w:sz w:val="24"/>
        </w:rPr>
      </w:pPr>
      <w:r w:rsidRPr="00A60630">
        <w:rPr>
          <w:sz w:val="24"/>
        </w:rPr>
        <w:tab/>
      </w:r>
      <w:r w:rsidRPr="00A60630">
        <w:rPr>
          <w:sz w:val="24"/>
        </w:rPr>
        <w:tab/>
      </w:r>
      <w:r w:rsidRPr="00A60630">
        <w:rPr>
          <w:sz w:val="24"/>
        </w:rPr>
        <w:tab/>
        <w:t>Re:</w:t>
      </w:r>
      <w:r w:rsidRPr="00A60630">
        <w:rPr>
          <w:sz w:val="24"/>
        </w:rPr>
        <w:tab/>
      </w:r>
      <w:r w:rsidR="00A60630" w:rsidRPr="00A60630">
        <w:rPr>
          <w:sz w:val="24"/>
        </w:rPr>
        <w:t>Renee Chatmon v. PECO Energy Company</w:t>
      </w:r>
    </w:p>
    <w:p w:rsidR="0011460D" w:rsidRPr="00A60630" w:rsidRDefault="0011460D">
      <w:pPr>
        <w:rPr>
          <w:sz w:val="24"/>
        </w:rPr>
      </w:pPr>
      <w:r w:rsidRPr="00A60630">
        <w:rPr>
          <w:sz w:val="24"/>
        </w:rPr>
        <w:tab/>
      </w:r>
      <w:r w:rsidRPr="00A60630">
        <w:rPr>
          <w:sz w:val="24"/>
        </w:rPr>
        <w:tab/>
      </w:r>
      <w:r w:rsidRPr="00A60630">
        <w:rPr>
          <w:sz w:val="24"/>
        </w:rPr>
        <w:tab/>
      </w:r>
      <w:r w:rsidRPr="00A60630">
        <w:rPr>
          <w:sz w:val="24"/>
        </w:rPr>
        <w:tab/>
      </w:r>
      <w:r w:rsidR="00723B65" w:rsidRPr="00A60630">
        <w:rPr>
          <w:sz w:val="24"/>
        </w:rPr>
        <w:t xml:space="preserve">Docket Number: </w:t>
      </w:r>
      <w:r w:rsidR="00A60630" w:rsidRPr="00A60630">
        <w:rPr>
          <w:sz w:val="24"/>
        </w:rPr>
        <w:t>C-2014-2426964</w:t>
      </w:r>
    </w:p>
    <w:p w:rsidR="0011460D" w:rsidRPr="00A60630" w:rsidRDefault="0011460D">
      <w:pPr>
        <w:rPr>
          <w:sz w:val="24"/>
        </w:rPr>
      </w:pPr>
    </w:p>
    <w:p w:rsidR="0011460D" w:rsidRPr="00A60630" w:rsidRDefault="0011460D">
      <w:pPr>
        <w:rPr>
          <w:sz w:val="24"/>
        </w:rPr>
      </w:pPr>
    </w:p>
    <w:p w:rsidR="0011460D" w:rsidRPr="00894C07" w:rsidRDefault="00893015">
      <w:pPr>
        <w:rPr>
          <w:sz w:val="24"/>
        </w:rPr>
      </w:pPr>
      <w:r w:rsidRPr="00A60630">
        <w:rPr>
          <w:sz w:val="24"/>
        </w:rPr>
        <w:t>To</w:t>
      </w:r>
      <w:r w:rsidR="00894C07">
        <w:rPr>
          <w:sz w:val="24"/>
        </w:rPr>
        <w:t xml:space="preserve"> All</w:t>
      </w:r>
      <w:r w:rsidRPr="00A60630">
        <w:rPr>
          <w:sz w:val="24"/>
        </w:rPr>
        <w:t xml:space="preserve"> Parties of </w:t>
      </w:r>
      <w:r w:rsidRPr="00894C07">
        <w:rPr>
          <w:sz w:val="24"/>
        </w:rPr>
        <w:t>Record</w:t>
      </w:r>
      <w:r w:rsidR="0011460D" w:rsidRPr="00894C07">
        <w:rPr>
          <w:sz w:val="24"/>
        </w:rPr>
        <w:t>:</w:t>
      </w:r>
    </w:p>
    <w:p w:rsidR="0011460D" w:rsidRPr="00894C07" w:rsidRDefault="0011460D">
      <w:pPr>
        <w:rPr>
          <w:sz w:val="24"/>
        </w:rPr>
      </w:pPr>
    </w:p>
    <w:p w:rsidR="0011460D" w:rsidRPr="00A16AEA" w:rsidRDefault="0011460D">
      <w:pPr>
        <w:rPr>
          <w:sz w:val="24"/>
        </w:rPr>
      </w:pPr>
      <w:r w:rsidRPr="00894C07">
        <w:rPr>
          <w:sz w:val="24"/>
        </w:rPr>
        <w:tab/>
      </w:r>
      <w:r w:rsidRPr="00894C07">
        <w:rPr>
          <w:sz w:val="24"/>
        </w:rPr>
        <w:tab/>
      </w:r>
      <w:r w:rsidRPr="00633B04">
        <w:rPr>
          <w:sz w:val="24"/>
        </w:rPr>
        <w:t xml:space="preserve">On </w:t>
      </w:r>
      <w:r w:rsidR="00894C07" w:rsidRPr="00633B04">
        <w:rPr>
          <w:sz w:val="24"/>
        </w:rPr>
        <w:t>August 20, 2015</w:t>
      </w:r>
      <w:r w:rsidRPr="00633B04">
        <w:rPr>
          <w:sz w:val="24"/>
        </w:rPr>
        <w:t xml:space="preserve">, </w:t>
      </w:r>
      <w:r w:rsidR="00894C07" w:rsidRPr="00633B04">
        <w:rPr>
          <w:sz w:val="24"/>
        </w:rPr>
        <w:t>Renee Chatmon</w:t>
      </w:r>
      <w:r w:rsidR="00A76CE6">
        <w:rPr>
          <w:sz w:val="24"/>
        </w:rPr>
        <w:t xml:space="preserve"> (Complainant)</w:t>
      </w:r>
      <w:r w:rsidRPr="00633B04">
        <w:rPr>
          <w:sz w:val="24"/>
        </w:rPr>
        <w:t xml:space="preserve"> filed Exceptions to the Initial Decision of </w:t>
      </w:r>
      <w:r w:rsidRPr="00A16AEA">
        <w:rPr>
          <w:sz w:val="24"/>
        </w:rPr>
        <w:t xml:space="preserve">Administrative Law Judge </w:t>
      </w:r>
      <w:r w:rsidR="00894C07" w:rsidRPr="00A16AEA">
        <w:rPr>
          <w:sz w:val="24"/>
        </w:rPr>
        <w:t>Cynthia Williams Fordham, which was issued on July 23, 2015,</w:t>
      </w:r>
      <w:r w:rsidRPr="00A16AEA">
        <w:rPr>
          <w:sz w:val="24"/>
        </w:rPr>
        <w:t xml:space="preserve"> in the above captioned matter.  </w:t>
      </w:r>
      <w:r w:rsidR="00633B04" w:rsidRPr="00A16AEA">
        <w:rPr>
          <w:sz w:val="24"/>
        </w:rPr>
        <w:t>Although</w:t>
      </w:r>
      <w:r w:rsidR="00894C07" w:rsidRPr="00A16AEA">
        <w:rPr>
          <w:sz w:val="24"/>
        </w:rPr>
        <w:t xml:space="preserve"> </w:t>
      </w:r>
      <w:r w:rsidR="00633B04" w:rsidRPr="00A16AEA">
        <w:rPr>
          <w:sz w:val="24"/>
        </w:rPr>
        <w:t xml:space="preserve">the filing was accompanied by a certificate of service indicating service upon PECO Energy Company (PECO), it has come to our attention that PECO </w:t>
      </w:r>
      <w:r w:rsidR="00F93032">
        <w:rPr>
          <w:sz w:val="24"/>
        </w:rPr>
        <w:t xml:space="preserve">never </w:t>
      </w:r>
      <w:r w:rsidR="00633B04" w:rsidRPr="00A16AEA">
        <w:rPr>
          <w:sz w:val="24"/>
        </w:rPr>
        <w:t>received a copy of the Exceptions</w:t>
      </w:r>
      <w:r w:rsidR="00A76CE6">
        <w:rPr>
          <w:sz w:val="24"/>
        </w:rPr>
        <w:t xml:space="preserve"> </w:t>
      </w:r>
      <w:r w:rsidR="00F93032">
        <w:rPr>
          <w:sz w:val="24"/>
        </w:rPr>
        <w:t xml:space="preserve">which may have been </w:t>
      </w:r>
      <w:r w:rsidR="00A76CE6">
        <w:rPr>
          <w:sz w:val="24"/>
        </w:rPr>
        <w:t>due to the use of an incorrect mailing address by the Complainant</w:t>
      </w:r>
      <w:r w:rsidR="00633B04" w:rsidRPr="00A16AEA">
        <w:rPr>
          <w:sz w:val="24"/>
        </w:rPr>
        <w:t xml:space="preserve">.  </w:t>
      </w:r>
      <w:r w:rsidR="00A06079" w:rsidRPr="00A16AEA">
        <w:rPr>
          <w:sz w:val="24"/>
        </w:rPr>
        <w:t>Therefore</w:t>
      </w:r>
      <w:r w:rsidRPr="00A16AEA">
        <w:rPr>
          <w:sz w:val="24"/>
        </w:rPr>
        <w:t>, we have enclosed a cop</w:t>
      </w:r>
      <w:r w:rsidR="005F55A1">
        <w:rPr>
          <w:sz w:val="24"/>
        </w:rPr>
        <w:t>y of the Exceptions for PECO’s</w:t>
      </w:r>
      <w:r w:rsidR="006C5BF0" w:rsidRPr="00A16AEA">
        <w:rPr>
          <w:sz w:val="24"/>
        </w:rPr>
        <w:t xml:space="preserve"> review</w:t>
      </w:r>
      <w:r w:rsidRPr="00A16AEA">
        <w:rPr>
          <w:sz w:val="24"/>
        </w:rPr>
        <w:t xml:space="preserve">.  This shall constitute service of the Exceptions for purposes of 52 </w:t>
      </w:r>
      <w:smartTag w:uri="urn:schemas-microsoft-com:office:smarttags" w:element="State">
        <w:smartTag w:uri="urn:schemas-microsoft-com:office:smarttags" w:element="place">
          <w:r w:rsidRPr="00A16AEA">
            <w:rPr>
              <w:sz w:val="24"/>
            </w:rPr>
            <w:t>Pa.</w:t>
          </w:r>
        </w:smartTag>
      </w:smartTag>
      <w:r w:rsidRPr="00A16AEA">
        <w:rPr>
          <w:sz w:val="24"/>
        </w:rPr>
        <w:t xml:space="preserve"> Code </w:t>
      </w:r>
      <w:r w:rsidR="00AE5456">
        <w:rPr>
          <w:sz w:val="24"/>
        </w:rPr>
        <w:t>§</w:t>
      </w:r>
      <w:r w:rsidRPr="00A16AEA">
        <w:rPr>
          <w:sz w:val="24"/>
        </w:rPr>
        <w:t>5.533.</w:t>
      </w:r>
    </w:p>
    <w:p w:rsidR="0011460D" w:rsidRPr="00A16AEA" w:rsidRDefault="0011460D">
      <w:pPr>
        <w:rPr>
          <w:sz w:val="24"/>
        </w:rPr>
      </w:pPr>
    </w:p>
    <w:p w:rsidR="005F5480" w:rsidRDefault="0011460D" w:rsidP="005F5480">
      <w:pPr>
        <w:rPr>
          <w:sz w:val="24"/>
        </w:rPr>
      </w:pPr>
      <w:r w:rsidRPr="00A16AEA">
        <w:rPr>
          <w:sz w:val="24"/>
        </w:rPr>
        <w:tab/>
      </w:r>
      <w:r w:rsidRPr="00A16AEA">
        <w:rPr>
          <w:sz w:val="24"/>
        </w:rPr>
        <w:tab/>
      </w:r>
      <w:r w:rsidR="00A16AEA" w:rsidRPr="00A16AEA">
        <w:rPr>
          <w:sz w:val="24"/>
        </w:rPr>
        <w:t>Due to the failure of PECO to receive a copy of the Exceptions as originally filed by the Complainant, and i</w:t>
      </w:r>
      <w:r w:rsidR="005F5480" w:rsidRPr="00A16AEA">
        <w:rPr>
          <w:sz w:val="24"/>
        </w:rPr>
        <w:t xml:space="preserve">n order to avoid prejudice to any party pursuant to 52 Pa. Code </w:t>
      </w:r>
      <w:r w:rsidR="00AE5456">
        <w:rPr>
          <w:sz w:val="24"/>
        </w:rPr>
        <w:t>§</w:t>
      </w:r>
      <w:r w:rsidR="005F5480" w:rsidRPr="00A16AEA">
        <w:rPr>
          <w:sz w:val="24"/>
        </w:rPr>
        <w:t xml:space="preserve">5.535, </w:t>
      </w:r>
      <w:r w:rsidR="00B521CA">
        <w:rPr>
          <w:sz w:val="24"/>
        </w:rPr>
        <w:t>we shall provide parties</w:t>
      </w:r>
      <w:r w:rsidR="005F5480" w:rsidRPr="00A16AEA">
        <w:rPr>
          <w:sz w:val="24"/>
        </w:rPr>
        <w:t xml:space="preserve"> </w:t>
      </w:r>
      <w:r w:rsidR="00A16AEA" w:rsidRPr="00A16AEA">
        <w:rPr>
          <w:sz w:val="24"/>
        </w:rPr>
        <w:t>ten (10) days from the date of this letter</w:t>
      </w:r>
      <w:r w:rsidR="005F5480" w:rsidRPr="00A16AEA">
        <w:rPr>
          <w:sz w:val="24"/>
        </w:rPr>
        <w:t xml:space="preserve"> </w:t>
      </w:r>
      <w:r w:rsidR="00A16AEA" w:rsidRPr="00A16AEA">
        <w:rPr>
          <w:sz w:val="24"/>
        </w:rPr>
        <w:t>to file Replies to the Exceptions.</w:t>
      </w:r>
    </w:p>
    <w:p w:rsidR="00B521CA" w:rsidRDefault="00B521CA" w:rsidP="005F5480">
      <w:pPr>
        <w:rPr>
          <w:sz w:val="24"/>
        </w:rPr>
      </w:pPr>
    </w:p>
    <w:p w:rsidR="00B521CA" w:rsidRPr="00A16AEA" w:rsidRDefault="00B521CA" w:rsidP="005F548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If you have any questions concerning this matter, please contact Bert Marinko, Office of Special Assistants, at 717-783-3930 or at rmarinko@pa.gov.</w:t>
      </w:r>
    </w:p>
    <w:p w:rsidR="005F5480" w:rsidRPr="00A16AEA" w:rsidRDefault="005F5480">
      <w:pPr>
        <w:rPr>
          <w:sz w:val="24"/>
        </w:rPr>
      </w:pPr>
    </w:p>
    <w:p w:rsidR="0011460D" w:rsidRPr="00A16AEA" w:rsidRDefault="005117B3">
      <w:pPr>
        <w:rPr>
          <w:sz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4DFD4C65" wp14:editId="096891AE">
            <wp:simplePos x="0" y="0"/>
            <wp:positionH relativeFrom="column">
              <wp:posOffset>3237230</wp:posOffset>
            </wp:positionH>
            <wp:positionV relativeFrom="paragraph">
              <wp:posOffset>127635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11460D" w:rsidRPr="00A16AEA" w:rsidRDefault="00F93032">
      <w:pPr>
        <w:rPr>
          <w:sz w:val="24"/>
        </w:rPr>
      </w:pPr>
      <w:r>
        <w:rPr>
          <w:sz w:val="24"/>
        </w:rPr>
        <w:tab/>
      </w:r>
      <w:r w:rsidR="0011460D" w:rsidRPr="00A16AEA">
        <w:rPr>
          <w:sz w:val="24"/>
        </w:rPr>
        <w:tab/>
      </w:r>
      <w:r w:rsidR="0011460D" w:rsidRPr="00A16AEA">
        <w:rPr>
          <w:sz w:val="24"/>
        </w:rPr>
        <w:tab/>
      </w:r>
      <w:r>
        <w:rPr>
          <w:sz w:val="24"/>
        </w:rPr>
        <w:tab/>
      </w:r>
      <w:r w:rsidR="0011460D" w:rsidRPr="00A16AEA">
        <w:rPr>
          <w:sz w:val="24"/>
        </w:rPr>
        <w:tab/>
      </w:r>
      <w:r w:rsidR="0011460D" w:rsidRPr="00A16AEA">
        <w:rPr>
          <w:sz w:val="24"/>
        </w:rPr>
        <w:tab/>
      </w:r>
      <w:r w:rsidR="0011460D" w:rsidRPr="00A16AEA">
        <w:rPr>
          <w:sz w:val="24"/>
        </w:rPr>
        <w:tab/>
      </w:r>
      <w:r w:rsidR="0011460D" w:rsidRPr="00A16AEA">
        <w:rPr>
          <w:sz w:val="24"/>
        </w:rPr>
        <w:tab/>
        <w:t>Sincerely,</w:t>
      </w:r>
    </w:p>
    <w:p w:rsidR="0011460D" w:rsidRPr="00A16AEA" w:rsidRDefault="0011460D">
      <w:pPr>
        <w:rPr>
          <w:sz w:val="24"/>
        </w:rPr>
      </w:pPr>
    </w:p>
    <w:p w:rsidR="00BE47E4" w:rsidRPr="00A16AEA" w:rsidRDefault="00BE47E4"/>
    <w:p w:rsidR="0011460D" w:rsidRPr="00A16AEA" w:rsidRDefault="0011460D">
      <w:pPr>
        <w:rPr>
          <w:sz w:val="24"/>
        </w:rPr>
      </w:pPr>
    </w:p>
    <w:p w:rsidR="0011460D" w:rsidRPr="00A16AEA" w:rsidRDefault="0011460D">
      <w:pPr>
        <w:rPr>
          <w:sz w:val="24"/>
        </w:rPr>
      </w:pPr>
    </w:p>
    <w:p w:rsidR="0011460D" w:rsidRPr="00A16AEA" w:rsidRDefault="0011460D">
      <w:pPr>
        <w:rPr>
          <w:sz w:val="24"/>
        </w:rPr>
      </w:pPr>
      <w:r w:rsidRPr="00A16AEA">
        <w:rPr>
          <w:sz w:val="24"/>
        </w:rPr>
        <w:tab/>
      </w:r>
      <w:r w:rsidR="00F93032">
        <w:rPr>
          <w:sz w:val="24"/>
        </w:rPr>
        <w:tab/>
      </w:r>
      <w:r w:rsidRPr="00A16AEA">
        <w:rPr>
          <w:sz w:val="24"/>
        </w:rPr>
        <w:tab/>
      </w:r>
      <w:r w:rsidRPr="00A16AEA">
        <w:rPr>
          <w:sz w:val="24"/>
        </w:rPr>
        <w:tab/>
      </w:r>
      <w:r w:rsidR="00F93032">
        <w:rPr>
          <w:sz w:val="24"/>
        </w:rPr>
        <w:tab/>
      </w:r>
      <w:r w:rsidRPr="00A16AEA">
        <w:rPr>
          <w:sz w:val="24"/>
        </w:rPr>
        <w:tab/>
      </w:r>
      <w:r w:rsidRPr="00A16AEA">
        <w:rPr>
          <w:sz w:val="24"/>
        </w:rPr>
        <w:tab/>
      </w:r>
      <w:r w:rsidRPr="00A16AEA">
        <w:rPr>
          <w:sz w:val="24"/>
        </w:rPr>
        <w:tab/>
      </w:r>
      <w:r w:rsidR="00BE47E4" w:rsidRPr="00A16AEA">
        <w:rPr>
          <w:sz w:val="24"/>
        </w:rPr>
        <w:t>Rosemary Chiavetta</w:t>
      </w:r>
    </w:p>
    <w:p w:rsidR="0011460D" w:rsidRPr="00A16AEA" w:rsidRDefault="0011460D">
      <w:pPr>
        <w:rPr>
          <w:sz w:val="24"/>
        </w:rPr>
      </w:pPr>
      <w:r w:rsidRPr="00A16AEA">
        <w:rPr>
          <w:sz w:val="24"/>
        </w:rPr>
        <w:tab/>
      </w:r>
      <w:r w:rsidRPr="00A16AEA">
        <w:rPr>
          <w:sz w:val="24"/>
        </w:rPr>
        <w:tab/>
      </w:r>
      <w:r w:rsidR="00F93032">
        <w:rPr>
          <w:sz w:val="24"/>
        </w:rPr>
        <w:tab/>
      </w:r>
      <w:r w:rsidRPr="00A16AEA">
        <w:rPr>
          <w:sz w:val="24"/>
        </w:rPr>
        <w:tab/>
      </w:r>
      <w:r w:rsidRPr="00A16AEA">
        <w:rPr>
          <w:sz w:val="24"/>
        </w:rPr>
        <w:tab/>
      </w:r>
      <w:r w:rsidR="00F93032">
        <w:rPr>
          <w:sz w:val="24"/>
        </w:rPr>
        <w:tab/>
      </w:r>
      <w:r w:rsidRPr="00A16AEA">
        <w:rPr>
          <w:sz w:val="24"/>
        </w:rPr>
        <w:tab/>
      </w:r>
      <w:r w:rsidRPr="00A16AEA">
        <w:rPr>
          <w:sz w:val="24"/>
        </w:rPr>
        <w:tab/>
        <w:t>Secretary</w:t>
      </w:r>
    </w:p>
    <w:sectPr w:rsidR="0011460D" w:rsidRPr="00A16AEA"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60D"/>
    <w:rsid w:val="000A1BFC"/>
    <w:rsid w:val="000A7F81"/>
    <w:rsid w:val="0011460D"/>
    <w:rsid w:val="00191B32"/>
    <w:rsid w:val="00191EDE"/>
    <w:rsid w:val="001B641C"/>
    <w:rsid w:val="00282BFD"/>
    <w:rsid w:val="002F74F5"/>
    <w:rsid w:val="00301F89"/>
    <w:rsid w:val="003D07F4"/>
    <w:rsid w:val="00437869"/>
    <w:rsid w:val="005117B3"/>
    <w:rsid w:val="00535530"/>
    <w:rsid w:val="005F5480"/>
    <w:rsid w:val="005F55A1"/>
    <w:rsid w:val="00633B04"/>
    <w:rsid w:val="006A47CB"/>
    <w:rsid w:val="006C5BF0"/>
    <w:rsid w:val="007056AB"/>
    <w:rsid w:val="00723B65"/>
    <w:rsid w:val="007C7187"/>
    <w:rsid w:val="00880F3D"/>
    <w:rsid w:val="00893015"/>
    <w:rsid w:val="00894C07"/>
    <w:rsid w:val="00A06079"/>
    <w:rsid w:val="00A16AEA"/>
    <w:rsid w:val="00A60630"/>
    <w:rsid w:val="00A76CE6"/>
    <w:rsid w:val="00AC7360"/>
    <w:rsid w:val="00AE5456"/>
    <w:rsid w:val="00B06703"/>
    <w:rsid w:val="00B521CA"/>
    <w:rsid w:val="00BE47E4"/>
    <w:rsid w:val="00C6174A"/>
    <w:rsid w:val="00CE670C"/>
    <w:rsid w:val="00D03848"/>
    <w:rsid w:val="00D14D7F"/>
    <w:rsid w:val="00D4144A"/>
    <w:rsid w:val="00DD4E5E"/>
    <w:rsid w:val="00EE0F59"/>
    <w:rsid w:val="00F040C7"/>
    <w:rsid w:val="00F9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1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17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1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1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71588-804F-4562-9CB5-973C1549E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EXCEPTIONS LETTER TO RESPONDENT</vt:lpstr>
    </vt:vector>
  </TitlesOfParts>
  <Company>PA PUC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EXCEPTIONS LETTER TO RESPONDENT</dc:title>
  <dc:creator>eberzonsky@pa.gov</dc:creator>
  <cp:lastModifiedBy>Farner, Joyce</cp:lastModifiedBy>
  <cp:revision>3</cp:revision>
  <cp:lastPrinted>2015-09-23T13:33:00Z</cp:lastPrinted>
  <dcterms:created xsi:type="dcterms:W3CDTF">2015-09-23T13:23:00Z</dcterms:created>
  <dcterms:modified xsi:type="dcterms:W3CDTF">2015-09-23T13:33:00Z</dcterms:modified>
</cp:coreProperties>
</file>