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606" w:rsidRDefault="009E6606" w:rsidP="009E6606">
      <w:pPr>
        <w:jc w:val="center"/>
        <w:rPr>
          <w:rFonts w:ascii="Times New Roman" w:hAnsi="Times New Roman" w:cs="Times New Roman"/>
          <w:b/>
        </w:rPr>
      </w:pPr>
    </w:p>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975FD" w:rsidP="009E6606">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Mazie</w:t>
      </w:r>
      <w:proofErr w:type="spellEnd"/>
      <w:r>
        <w:rPr>
          <w:rFonts w:ascii="Times New Roman" w:hAnsi="Times New Roman" w:cs="Times New Roman"/>
          <w:spacing w:val="-3"/>
        </w:rPr>
        <w:t xml:space="preserve"> Ashmore</w:t>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975FD">
        <w:rPr>
          <w:rFonts w:ascii="Times New Roman" w:hAnsi="Times New Roman" w:cs="Times New Roman"/>
          <w:spacing w:val="-3"/>
        </w:rPr>
        <w:t>C-2015-2493008</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9E6606" w:rsidRDefault="008975FD"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511E3">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rsidR="00E96CA5" w:rsidRPr="003176BE" w:rsidRDefault="00E96CA5"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GRANTING MOTION FOR CONTINUANCE</w:t>
      </w:r>
    </w:p>
    <w:p w:rsidR="009E6606" w:rsidRPr="003176BE" w:rsidRDefault="009E6606" w:rsidP="009E6606">
      <w:pPr>
        <w:pStyle w:val="ParaTab1"/>
        <w:tabs>
          <w:tab w:val="left" w:pos="2070"/>
        </w:tabs>
        <w:ind w:firstLine="0"/>
        <w:rPr>
          <w:rFonts w:ascii="Times New Roman" w:hAnsi="Times New Roman" w:cs="Times New Roman"/>
        </w:rPr>
      </w:pPr>
    </w:p>
    <w:p w:rsidR="009E6606" w:rsidRDefault="009E6606" w:rsidP="009E6606">
      <w:pPr>
        <w:pStyle w:val="ParaTab1"/>
        <w:ind w:firstLine="0"/>
        <w:rPr>
          <w:rFonts w:ascii="Times New Roman" w:hAnsi="Times New Roman"/>
        </w:rPr>
      </w:pPr>
    </w:p>
    <w:p w:rsidR="00AB084C" w:rsidRDefault="006F3524" w:rsidP="009E6606">
      <w:pPr>
        <w:pStyle w:val="ParaTab1"/>
        <w:tabs>
          <w:tab w:val="left" w:pos="2070"/>
        </w:tabs>
        <w:spacing w:line="360" w:lineRule="auto"/>
        <w:rPr>
          <w:rFonts w:ascii="Times New Roman" w:hAnsi="Times New Roman"/>
        </w:rPr>
      </w:pPr>
      <w:r>
        <w:rPr>
          <w:rFonts w:ascii="Times New Roman" w:hAnsi="Times New Roman"/>
        </w:rPr>
        <w:t xml:space="preserve">On </w:t>
      </w:r>
      <w:r w:rsidR="00AB084C">
        <w:rPr>
          <w:rFonts w:ascii="Times New Roman" w:hAnsi="Times New Roman"/>
        </w:rPr>
        <w:t xml:space="preserve">July 14, 2015, </w:t>
      </w:r>
      <w:proofErr w:type="spellStart"/>
      <w:r w:rsidR="00AB084C">
        <w:rPr>
          <w:rFonts w:ascii="Times New Roman" w:hAnsi="Times New Roman"/>
        </w:rPr>
        <w:t>Mazie</w:t>
      </w:r>
      <w:proofErr w:type="spellEnd"/>
      <w:r w:rsidR="00AB084C">
        <w:rPr>
          <w:rFonts w:ascii="Times New Roman" w:hAnsi="Times New Roman"/>
        </w:rPr>
        <w:t xml:space="preserve"> Ashmore filed a formal Complaint at the Pennsylvania Public Utility Commission against Philadelphia Gas Works (PGW or the Company), Docket Number C-2015-2493008.  In her Complaint, Ms. Ashmore indicated that PGW is threatening to shut off her service or has already shut off her service and that there are incorrect charges on her bill.  Ms. Ashmore further stated, among other things, that she would like this Complaint resolved by her not having to pay the bill and also having her meter checked for accuracy.  </w:t>
      </w:r>
    </w:p>
    <w:p w:rsidR="00AB084C" w:rsidRDefault="00AB084C" w:rsidP="009E6606">
      <w:pPr>
        <w:pStyle w:val="ParaTab1"/>
        <w:tabs>
          <w:tab w:val="left" w:pos="2070"/>
        </w:tabs>
        <w:spacing w:line="360" w:lineRule="auto"/>
        <w:rPr>
          <w:rFonts w:ascii="Times New Roman" w:hAnsi="Times New Roman"/>
        </w:rPr>
      </w:pPr>
    </w:p>
    <w:p w:rsidR="00AB084C" w:rsidRDefault="00AB084C" w:rsidP="009E6606">
      <w:pPr>
        <w:pStyle w:val="ParaTab1"/>
        <w:tabs>
          <w:tab w:val="left" w:pos="2070"/>
        </w:tabs>
        <w:spacing w:line="360" w:lineRule="auto"/>
        <w:rPr>
          <w:rFonts w:ascii="Times New Roman" w:hAnsi="Times New Roman"/>
        </w:rPr>
      </w:pPr>
      <w:r>
        <w:rPr>
          <w:rFonts w:ascii="Times New Roman" w:hAnsi="Times New Roman"/>
        </w:rPr>
        <w:t xml:space="preserve">On August 5, 2015, PGW filed an Answer to Ms. Ashmore’s Complaint admitting or denying the various averments made in her Complaint.  In particular, PGW stated that it issued a shut off notice for Ms. Ashmore’s account for service at the service address and denied that there are incorrect charges on the bill for service at the service address.  PGW provided additional information regarding Ms. Ashmore’s account in its Answer and requested that the Commission find against Ms. Ashmore and dismiss the Complaint.  </w:t>
      </w:r>
    </w:p>
    <w:p w:rsidR="00AB084C" w:rsidRDefault="00AB084C" w:rsidP="009E6606">
      <w:pPr>
        <w:pStyle w:val="ParaTab1"/>
        <w:tabs>
          <w:tab w:val="left" w:pos="2070"/>
        </w:tabs>
        <w:spacing w:line="360" w:lineRule="auto"/>
        <w:rPr>
          <w:rFonts w:ascii="Times New Roman" w:hAnsi="Times New Roman"/>
        </w:rPr>
      </w:pPr>
    </w:p>
    <w:p w:rsidR="00AB084C" w:rsidRDefault="00AB084C" w:rsidP="009E6606">
      <w:pPr>
        <w:pStyle w:val="ParaTab1"/>
        <w:tabs>
          <w:tab w:val="left" w:pos="2070"/>
        </w:tabs>
        <w:spacing w:line="360" w:lineRule="auto"/>
        <w:rPr>
          <w:rFonts w:ascii="Times New Roman" w:hAnsi="Times New Roman"/>
        </w:rPr>
      </w:pPr>
      <w:r>
        <w:rPr>
          <w:rFonts w:ascii="Times New Roman" w:hAnsi="Times New Roman"/>
        </w:rPr>
        <w:t>On August 14, 2015, the Commission issued a Telephonic Hearing Notice establishing an Initial Telephonic Hearing for this case for Friday, September 25, 2015 and assigning me as the Presiding Officer.  A Prehearing Order dated August 25, 2015 was issued setting forth various procedural rules that would govern the hearing.</w:t>
      </w:r>
    </w:p>
    <w:p w:rsidR="00AB084C" w:rsidRDefault="00AB084C" w:rsidP="009E6606">
      <w:pPr>
        <w:pStyle w:val="ParaTab1"/>
        <w:tabs>
          <w:tab w:val="left" w:pos="2070"/>
        </w:tabs>
        <w:spacing w:line="360" w:lineRule="auto"/>
        <w:rPr>
          <w:rFonts w:ascii="Times New Roman" w:hAnsi="Times New Roman"/>
        </w:rPr>
      </w:pPr>
    </w:p>
    <w:p w:rsidR="006F3524" w:rsidRDefault="00AB084C" w:rsidP="006F3524">
      <w:pPr>
        <w:pStyle w:val="ParaTab1"/>
        <w:tabs>
          <w:tab w:val="left" w:pos="2070"/>
        </w:tabs>
        <w:spacing w:line="360" w:lineRule="auto"/>
        <w:rPr>
          <w:rFonts w:ascii="Times New Roman" w:hAnsi="Times New Roman"/>
        </w:rPr>
      </w:pPr>
      <w:r>
        <w:rPr>
          <w:rFonts w:ascii="Times New Roman" w:hAnsi="Times New Roman"/>
        </w:rPr>
        <w:lastRenderedPageBreak/>
        <w:t xml:space="preserve">On September 15, 2015, PGW filed a Motion for Continuance </w:t>
      </w:r>
      <w:r w:rsidR="008623D3">
        <w:rPr>
          <w:rFonts w:ascii="Times New Roman" w:hAnsi="Times New Roman"/>
        </w:rPr>
        <w:t>noting that PGW will be closed on September 25, 2015 due to the visitation of the Pope to the City of Philadelphia.  In support of its Motion, PGW argued that PGW informed its employees on September 14, 2015 that PGW employees should not report to work on September 25, 2015, except for assigned essential personnel.  As a result, the PGW witness for the Initial Hearing in this matter will not be available for the hearing.  PGW indicated that Ms. Ashmore does not object to the requested continuance and that the parties agree to discuss settlement of this matter while the matter is pending.  T</w:t>
      </w:r>
      <w:r w:rsidR="006F3524">
        <w:rPr>
          <w:rFonts w:ascii="Times New Roman" w:hAnsi="Times New Roman"/>
        </w:rPr>
        <w:t xml:space="preserve">he purpose of this Order is to grant </w:t>
      </w:r>
      <w:r w:rsidR="008623D3">
        <w:rPr>
          <w:rFonts w:ascii="Times New Roman" w:hAnsi="Times New Roman"/>
        </w:rPr>
        <w:t xml:space="preserve">PGW’s </w:t>
      </w:r>
      <w:r w:rsidR="006F3524">
        <w:rPr>
          <w:rFonts w:ascii="Times New Roman" w:hAnsi="Times New Roman"/>
        </w:rPr>
        <w:t>request to continue the September 2</w:t>
      </w:r>
      <w:r w:rsidR="008623D3">
        <w:rPr>
          <w:rFonts w:ascii="Times New Roman" w:hAnsi="Times New Roman"/>
        </w:rPr>
        <w:t>5</w:t>
      </w:r>
      <w:r w:rsidR="006F3524">
        <w:rPr>
          <w:rFonts w:ascii="Times New Roman" w:hAnsi="Times New Roman"/>
        </w:rPr>
        <w:t xml:space="preserve">, 2015 hearing </w:t>
      </w:r>
      <w:r w:rsidR="008623D3">
        <w:rPr>
          <w:rFonts w:ascii="Times New Roman" w:hAnsi="Times New Roman"/>
        </w:rPr>
        <w:t>due to the visitation of the Pope to the City of Philadelphia</w:t>
      </w:r>
      <w:r w:rsidR="006F3524">
        <w:rPr>
          <w:rFonts w:ascii="Times New Roman" w:hAnsi="Times New Roman"/>
        </w:rPr>
        <w:t xml:space="preserve">.  </w:t>
      </w:r>
    </w:p>
    <w:p w:rsidR="006F3524" w:rsidRDefault="006F3524" w:rsidP="006F3524">
      <w:pPr>
        <w:pStyle w:val="ParaTab1"/>
        <w:tabs>
          <w:tab w:val="left" w:pos="2070"/>
        </w:tabs>
        <w:spacing w:line="360" w:lineRule="auto"/>
        <w:rPr>
          <w:rFonts w:ascii="Times New Roman" w:hAnsi="Times New Roman"/>
        </w:rPr>
      </w:pPr>
    </w:p>
    <w:p w:rsidR="006F3524" w:rsidRDefault="006F3524" w:rsidP="006F3524">
      <w:pPr>
        <w:pStyle w:val="ParaTab1"/>
        <w:tabs>
          <w:tab w:val="left" w:pos="2070"/>
        </w:tabs>
        <w:spacing w:line="360" w:lineRule="auto"/>
        <w:rPr>
          <w:rFonts w:ascii="Times New Roman" w:hAnsi="Times New Roman"/>
        </w:rPr>
      </w:pPr>
      <w:r>
        <w:rPr>
          <w:rFonts w:ascii="Times New Roman" w:hAnsi="Times New Roman"/>
        </w:rPr>
        <w:t xml:space="preserve">Section 5.483(a) of the Commission’s regulations provides Presiding Officers the authority to regulate the course of the proceeding.  </w:t>
      </w: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5.483(a).</w:t>
      </w:r>
      <w:proofErr w:type="gramEnd"/>
      <w:r>
        <w:rPr>
          <w:rFonts w:ascii="Times New Roman" w:hAnsi="Times New Roman"/>
        </w:rPr>
        <w:t xml:space="preserve">  Furthermore, Section 1.2 also provides that the Commission’s rules shall be “liberally construed to secure the just, speedy and inexpensive determination of every action or proceeding.”  </w:t>
      </w:r>
      <w:proofErr w:type="gramStart"/>
      <w:r>
        <w:rPr>
          <w:rFonts w:ascii="Times New Roman" w:hAnsi="Times New Roman"/>
        </w:rPr>
        <w:t xml:space="preserve">52 </w:t>
      </w:r>
      <w:proofErr w:type="spellStart"/>
      <w:r>
        <w:rPr>
          <w:rFonts w:ascii="Times New Roman" w:hAnsi="Times New Roman"/>
        </w:rPr>
        <w:t>Pa.Code</w:t>
      </w:r>
      <w:proofErr w:type="spellEnd"/>
      <w:r>
        <w:rPr>
          <w:rFonts w:ascii="Times New Roman" w:hAnsi="Times New Roman"/>
        </w:rPr>
        <w:t xml:space="preserve"> § 1.2(a).</w:t>
      </w:r>
      <w:proofErr w:type="gramEnd"/>
      <w:r>
        <w:rPr>
          <w:rFonts w:ascii="Times New Roman" w:hAnsi="Times New Roman"/>
        </w:rPr>
        <w:t xml:space="preserve">  </w:t>
      </w:r>
    </w:p>
    <w:p w:rsidR="006F3524" w:rsidRDefault="006F3524" w:rsidP="006F3524">
      <w:pPr>
        <w:pStyle w:val="ParaTab1"/>
        <w:tabs>
          <w:tab w:val="left" w:pos="2070"/>
        </w:tabs>
        <w:spacing w:line="360" w:lineRule="auto"/>
        <w:rPr>
          <w:rFonts w:ascii="Times New Roman" w:hAnsi="Times New Roman"/>
        </w:rPr>
      </w:pPr>
    </w:p>
    <w:p w:rsidR="008623D3" w:rsidRDefault="006F3524" w:rsidP="006F3524">
      <w:pPr>
        <w:pStyle w:val="ParaTab1"/>
        <w:tabs>
          <w:tab w:val="left" w:pos="2070"/>
        </w:tabs>
        <w:spacing w:line="360" w:lineRule="auto"/>
        <w:rPr>
          <w:rFonts w:ascii="Times New Roman" w:hAnsi="Times New Roman"/>
        </w:rPr>
      </w:pPr>
      <w:r>
        <w:rPr>
          <w:rFonts w:ascii="Times New Roman" w:hAnsi="Times New Roman"/>
        </w:rPr>
        <w:t xml:space="preserve">In this case, </w:t>
      </w:r>
      <w:r w:rsidR="008623D3">
        <w:rPr>
          <w:rFonts w:ascii="Times New Roman" w:hAnsi="Times New Roman"/>
        </w:rPr>
        <w:t>PGW has demonstrated good cause for a continuance.  PGW stated that “on September 14, 2015, PGW informed its employees that the 2015 World Meeting of Families, which begins on Monday, September 21, 2015 and concludes with the visit of Pope Francis ending on Sunday, September 27, 2015, will bring hundreds of thousands of visitors to Philadelphia.”  PGW further stated that the event is expected to place extraordinary pressure on the city’s transportation infrastructure and that “PGW has adjusted its operating schedule including Friday, September 25, 2015 such that, except for assigned essential personnel, PGW employees will not report to work on that day.”  PGW concluded that, as a result, the PGW witness for the hearing in this matter will be unavailable at the scheduled date and time.</w:t>
      </w:r>
    </w:p>
    <w:p w:rsidR="008623D3" w:rsidRDefault="008623D3" w:rsidP="006F3524">
      <w:pPr>
        <w:pStyle w:val="ParaTab1"/>
        <w:tabs>
          <w:tab w:val="left" w:pos="2070"/>
        </w:tabs>
        <w:spacing w:line="360" w:lineRule="auto"/>
        <w:rPr>
          <w:rFonts w:ascii="Times New Roman" w:hAnsi="Times New Roman"/>
        </w:rPr>
      </w:pPr>
    </w:p>
    <w:p w:rsidR="006F3524" w:rsidRPr="005F1935" w:rsidRDefault="008623D3" w:rsidP="006F3524">
      <w:pPr>
        <w:pStyle w:val="ParaTab1"/>
        <w:tabs>
          <w:tab w:val="left" w:pos="1440"/>
        </w:tabs>
        <w:spacing w:line="360" w:lineRule="auto"/>
        <w:ind w:firstLine="0"/>
      </w:pPr>
      <w:r>
        <w:tab/>
      </w:r>
      <w:r w:rsidR="006F3524" w:rsidRPr="005F1935">
        <w:t xml:space="preserve">As a result, </w:t>
      </w:r>
      <w:r w:rsidR="006F3524">
        <w:t xml:space="preserve">it is reasonable to grant </w:t>
      </w:r>
      <w:r>
        <w:t xml:space="preserve">PGW’s </w:t>
      </w:r>
      <w:r w:rsidR="006F3524">
        <w:t>request to continue the hearing scheduled for September 2</w:t>
      </w:r>
      <w:r>
        <w:t>5</w:t>
      </w:r>
      <w:r w:rsidR="006F3524">
        <w:t xml:space="preserve">, 2015 </w:t>
      </w:r>
      <w:r>
        <w:t>because PGW’s witness will not be available due to the visitation of the Pope to the City of Philadelphia and because the requested continuance is not opposed</w:t>
      </w:r>
      <w:r w:rsidR="006F3524">
        <w:t xml:space="preserve">.  The hearing will be rescheduled </w:t>
      </w:r>
      <w:r>
        <w:t>for a future date</w:t>
      </w:r>
      <w:r w:rsidR="006F3524">
        <w:t>.</w:t>
      </w:r>
      <w:r>
        <w:t xml:space="preserve">  In the interim, the parties are reminded that Commission policy encourages settlement and the parties should use this additional time to pursue settlement efforts.</w:t>
      </w:r>
    </w:p>
    <w:p w:rsidR="006F3524" w:rsidRPr="009B322E" w:rsidRDefault="006F3524" w:rsidP="006F3524">
      <w:pPr>
        <w:pStyle w:val="ParaTab1"/>
        <w:tabs>
          <w:tab w:val="left" w:pos="2070"/>
        </w:tabs>
        <w:spacing w:line="360" w:lineRule="auto"/>
        <w:rPr>
          <w:rFonts w:ascii="Times New Roman" w:hAnsi="Times New Roman"/>
        </w:rPr>
      </w:pPr>
    </w:p>
    <w:p w:rsidR="006F3524" w:rsidRPr="009B322E" w:rsidRDefault="006F3524" w:rsidP="006F3524">
      <w:pPr>
        <w:autoSpaceDE/>
        <w:autoSpaceDN/>
        <w:spacing w:line="360" w:lineRule="auto"/>
        <w:jc w:val="center"/>
        <w:rPr>
          <w:rFonts w:ascii="Times New Roman" w:hAnsi="Times New Roman" w:cs="Times New Roman"/>
          <w:u w:val="single"/>
        </w:rPr>
      </w:pPr>
      <w:r w:rsidRPr="009B322E">
        <w:rPr>
          <w:rFonts w:ascii="Times New Roman" w:hAnsi="Times New Roman" w:cs="Times New Roman"/>
          <w:u w:val="single"/>
        </w:rPr>
        <w:t>ORDER</w:t>
      </w:r>
    </w:p>
    <w:p w:rsidR="006F3524"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D92DCD" w:rsidRPr="009B322E" w:rsidRDefault="00D92DCD"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6F3524" w:rsidRPr="009B322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9B322E">
        <w:rPr>
          <w:rFonts w:ascii="Times New Roman" w:hAnsi="Times New Roman" w:cs="Times New Roman"/>
        </w:rPr>
        <w:tab/>
      </w:r>
      <w:r w:rsidRPr="009B322E">
        <w:rPr>
          <w:rFonts w:ascii="Times New Roman" w:hAnsi="Times New Roman" w:cs="Times New Roman"/>
        </w:rPr>
        <w:tab/>
        <w:t>THEREFORE,</w:t>
      </w:r>
    </w:p>
    <w:p w:rsidR="006F3524" w:rsidRPr="009B322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p>
    <w:p w:rsidR="006F3524" w:rsidRPr="009B322E" w:rsidRDefault="006F3524" w:rsidP="006F3524">
      <w:pPr>
        <w:tabs>
          <w:tab w:val="left" w:pos="-1440"/>
          <w:tab w:val="left" w:pos="-720"/>
          <w:tab w:val="left" w:pos="0"/>
          <w:tab w:val="left" w:pos="720"/>
          <w:tab w:val="left" w:pos="1440"/>
        </w:tabs>
        <w:autoSpaceDE/>
        <w:autoSpaceDN/>
        <w:spacing w:line="360" w:lineRule="auto"/>
        <w:rPr>
          <w:rFonts w:ascii="Times New Roman" w:hAnsi="Times New Roman" w:cs="Times New Roman"/>
        </w:rPr>
      </w:pPr>
      <w:r w:rsidRPr="009B322E">
        <w:rPr>
          <w:rFonts w:ascii="Times New Roman" w:hAnsi="Times New Roman" w:cs="Times New Roman"/>
        </w:rPr>
        <w:tab/>
      </w:r>
      <w:r w:rsidRPr="009B322E">
        <w:rPr>
          <w:rFonts w:ascii="Times New Roman" w:hAnsi="Times New Roman" w:cs="Times New Roman"/>
        </w:rPr>
        <w:tab/>
        <w:t>IT IS ORDERED:</w:t>
      </w:r>
    </w:p>
    <w:p w:rsidR="006F3524" w:rsidRPr="009B322E" w:rsidRDefault="006F3524" w:rsidP="00E96CA5">
      <w:pPr>
        <w:tabs>
          <w:tab w:val="left" w:pos="-1440"/>
          <w:tab w:val="left" w:pos="-720"/>
          <w:tab w:val="left" w:pos="720"/>
          <w:tab w:val="left" w:pos="1440"/>
        </w:tabs>
        <w:autoSpaceDE/>
        <w:autoSpaceDN/>
        <w:spacing w:line="360" w:lineRule="auto"/>
        <w:ind w:firstLine="1440"/>
        <w:rPr>
          <w:rFonts w:ascii="Times New Roman" w:hAnsi="Times New Roman" w:cs="Times New Roman"/>
        </w:rPr>
      </w:pPr>
      <w:r w:rsidRPr="009B322E">
        <w:rPr>
          <w:rFonts w:ascii="Times New Roman" w:hAnsi="Times New Roman" w:cs="Times New Roman"/>
        </w:rPr>
        <w:tab/>
      </w:r>
    </w:p>
    <w:p w:rsidR="00E96CA5" w:rsidRDefault="006F3524" w:rsidP="00E96CA5">
      <w:pPr>
        <w:pStyle w:val="ParaTab1"/>
        <w:numPr>
          <w:ilvl w:val="0"/>
          <w:numId w:val="3"/>
        </w:numPr>
        <w:spacing w:line="360" w:lineRule="auto"/>
        <w:ind w:left="0" w:firstLine="1440"/>
        <w:rPr>
          <w:rFonts w:ascii="Times New Roman" w:hAnsi="Times New Roman" w:cs="Times New Roman"/>
          <w:spacing w:val="-3"/>
        </w:rPr>
      </w:pPr>
      <w:r w:rsidRPr="009B322E">
        <w:rPr>
          <w:rFonts w:ascii="Times New Roman" w:hAnsi="Times New Roman" w:cs="Times New Roman"/>
          <w:spacing w:val="-3"/>
        </w:rPr>
        <w:t xml:space="preserve">That </w:t>
      </w:r>
      <w:r>
        <w:rPr>
          <w:rFonts w:ascii="Times New Roman" w:hAnsi="Times New Roman" w:cs="Times New Roman"/>
          <w:spacing w:val="-3"/>
        </w:rPr>
        <w:t xml:space="preserve">the </w:t>
      </w:r>
      <w:r w:rsidR="00E96CA5">
        <w:rPr>
          <w:rFonts w:ascii="Times New Roman" w:hAnsi="Times New Roman" w:cs="Times New Roman"/>
          <w:spacing w:val="-3"/>
        </w:rPr>
        <w:t>Motion for Continuance of Hearing filed by Philadelphia Gas Works on September 15, 2015 at Docket Number C-2015-2493008 is hereby granted.</w:t>
      </w:r>
    </w:p>
    <w:p w:rsidR="00E96CA5" w:rsidRDefault="00E96CA5" w:rsidP="00E96CA5">
      <w:pPr>
        <w:pStyle w:val="ParaTab1"/>
        <w:spacing w:line="360" w:lineRule="auto"/>
        <w:ind w:left="1440" w:firstLine="0"/>
        <w:rPr>
          <w:rFonts w:ascii="Times New Roman" w:hAnsi="Times New Roman" w:cs="Times New Roman"/>
          <w:spacing w:val="-3"/>
        </w:rPr>
      </w:pPr>
    </w:p>
    <w:p w:rsidR="00E96CA5" w:rsidRDefault="00E96CA5" w:rsidP="00E96CA5">
      <w:pPr>
        <w:pStyle w:val="ParaTab1"/>
        <w:numPr>
          <w:ilvl w:val="0"/>
          <w:numId w:val="3"/>
        </w:numPr>
        <w:spacing w:line="360" w:lineRule="auto"/>
        <w:ind w:left="0" w:firstLine="1440"/>
        <w:rPr>
          <w:rFonts w:ascii="Times New Roman" w:hAnsi="Times New Roman" w:cs="Times New Roman"/>
          <w:spacing w:val="-3"/>
        </w:rPr>
      </w:pPr>
      <w:r>
        <w:rPr>
          <w:rFonts w:ascii="Times New Roman" w:hAnsi="Times New Roman" w:cs="Times New Roman"/>
          <w:spacing w:val="-3"/>
        </w:rPr>
        <w:t>That the Initial Telephonic Hearing scheduled in this matter for Friday, September 25, 2015 is hereby cancelled.</w:t>
      </w:r>
    </w:p>
    <w:p w:rsidR="00E96CA5" w:rsidRDefault="00E96CA5" w:rsidP="00E96CA5">
      <w:pPr>
        <w:pStyle w:val="ParaTab1"/>
        <w:spacing w:line="360" w:lineRule="auto"/>
        <w:ind w:firstLine="0"/>
        <w:rPr>
          <w:rFonts w:ascii="Times New Roman" w:hAnsi="Times New Roman" w:cs="Times New Roman"/>
          <w:spacing w:val="-3"/>
        </w:rPr>
      </w:pPr>
    </w:p>
    <w:p w:rsidR="00E96CA5" w:rsidRPr="00E96CA5" w:rsidRDefault="00E96CA5" w:rsidP="00E96CA5">
      <w:pPr>
        <w:pStyle w:val="ParaTab1"/>
        <w:numPr>
          <w:ilvl w:val="0"/>
          <w:numId w:val="3"/>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the parties are reminded that </w:t>
      </w:r>
      <w:r>
        <w:t>Commission policy encourages settlement and the parties should use this additional time to pursue settlement efforts.</w:t>
      </w:r>
    </w:p>
    <w:p w:rsidR="009E6606" w:rsidRDefault="009E6606" w:rsidP="009E6606">
      <w:pPr>
        <w:pStyle w:val="ParaTab1"/>
        <w:spacing w:line="360" w:lineRule="auto"/>
        <w:rPr>
          <w:rFonts w:ascii="Times New Roman" w:hAnsi="Times New Roman" w:cs="Times New Roman"/>
          <w:spacing w:val="-3"/>
        </w:rPr>
      </w:pPr>
    </w:p>
    <w:p w:rsidR="00E96CA5" w:rsidRPr="00EC3BC4" w:rsidRDefault="00E96CA5" w:rsidP="009E6606">
      <w:pPr>
        <w:pStyle w:val="ParaTab1"/>
        <w:spacing w:line="360" w:lineRule="auto"/>
        <w:rPr>
          <w:rFonts w:ascii="Times New Roman" w:hAnsi="Times New Roman" w:cs="Times New Roman"/>
          <w:spacing w:val="-3"/>
        </w:rPr>
      </w:pP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F3524">
        <w:rPr>
          <w:rFonts w:ascii="Times New Roman" w:hAnsi="Times New Roman" w:cs="Times New Roman"/>
          <w:spacing w:val="-3"/>
          <w:u w:val="single"/>
        </w:rPr>
        <w:t>September 17</w:t>
      </w:r>
      <w:r w:rsidR="000417EA">
        <w:rPr>
          <w:rFonts w:ascii="Times New Roman" w:hAnsi="Times New Roman" w:cs="Times New Roman"/>
          <w:spacing w:val="-3"/>
          <w:u w:val="single"/>
        </w:rPr>
        <w:t>,</w:t>
      </w:r>
      <w:r w:rsidR="001A41E7">
        <w:rPr>
          <w:rFonts w:ascii="Times New Roman" w:hAnsi="Times New Roman" w:cs="Times New Roman"/>
          <w:spacing w:val="-3"/>
          <w:u w:val="single"/>
        </w:rPr>
        <w:t xml:space="preserve"> </w:t>
      </w:r>
      <w:r w:rsidR="00D50E27">
        <w:rPr>
          <w:rFonts w:ascii="Times New Roman" w:hAnsi="Times New Roman" w:cs="Times New Roman"/>
          <w:spacing w:val="-3"/>
          <w:u w:val="single"/>
        </w:rPr>
        <w:t>2015</w:t>
      </w:r>
      <w:r w:rsidRPr="00EC3BC4">
        <w:rPr>
          <w:rFonts w:ascii="Times New Roman" w:hAnsi="Times New Roman" w:cs="Times New Roman"/>
          <w:spacing w:val="-3"/>
        </w:rPr>
        <w:tab/>
        <w:t>______________________________</w:t>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Pr>
          <w:rFonts w:ascii="Times New Roman" w:hAnsi="Times New Roman" w:cs="Times New Roman"/>
          <w:spacing w:val="-3"/>
        </w:rPr>
        <w:t>Joel H. Cheskis</w:t>
      </w:r>
    </w:p>
    <w:p w:rsidR="00D92DCD" w:rsidRDefault="009E6606" w:rsidP="00AD3534">
      <w:pPr>
        <w:pStyle w:val="ParaTab1"/>
        <w:tabs>
          <w:tab w:val="clear" w:pos="-720"/>
          <w:tab w:val="left" w:pos="720"/>
          <w:tab w:val="left" w:pos="5040"/>
        </w:tabs>
        <w:ind w:firstLine="0"/>
        <w:rPr>
          <w:rFonts w:ascii="Times New Roman" w:hAnsi="Times New Roman"/>
        </w:rPr>
        <w:sectPr w:rsidR="00D92DCD" w:rsidSect="00D92DCD">
          <w:footerReference w:type="default" r:id="rId8"/>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r>
      <w:bookmarkStart w:id="0" w:name="_GoBack"/>
      <w:bookmarkEnd w:id="0"/>
      <w:r w:rsidRPr="00EC3BC4">
        <w:rPr>
          <w:rFonts w:ascii="Times New Roman" w:hAnsi="Times New Roman"/>
        </w:rPr>
        <w:t>Administrative Law Judge</w:t>
      </w:r>
    </w:p>
    <w:p w:rsidR="00D92DCD" w:rsidRDefault="00D92DCD" w:rsidP="00D92DCD">
      <w:pPr>
        <w:contextualSpacing/>
        <w:rPr>
          <w:rFonts w:ascii="Microsoft Sans Serif"/>
          <w:b/>
          <w:u w:val="single"/>
        </w:rPr>
      </w:pPr>
      <w:r>
        <w:rPr>
          <w:rFonts w:ascii="Microsoft Sans Serif"/>
          <w:b/>
          <w:u w:val="single"/>
        </w:rPr>
        <w:lastRenderedPageBreak/>
        <w:t>C-2015-2493008 - MAZIE ASHMORE v. PHILADELPHIA GAS WORKS</w:t>
      </w:r>
      <w:r>
        <w:rPr>
          <w:rFonts w:ascii="Microsoft Sans Serif"/>
          <w:b/>
          <w:u w:val="single"/>
        </w:rPr>
        <w:cr/>
      </w:r>
    </w:p>
    <w:p w:rsidR="00D92DCD" w:rsidRDefault="00D92DCD" w:rsidP="00D92DCD">
      <w:pPr>
        <w:contextualSpacing/>
      </w:pPr>
      <w:r>
        <w:rPr>
          <w:rFonts w:ascii="Microsoft Sans Serif"/>
        </w:rPr>
        <w:t>MAZIE ASHMORE</w:t>
      </w:r>
      <w:r>
        <w:rPr>
          <w:rFonts w:ascii="Microsoft Sans Serif"/>
        </w:rPr>
        <w:cr/>
        <w:t>6622 GERMANTOWN AVENUE APARTMENT 2A</w:t>
      </w:r>
      <w:r>
        <w:rPr>
          <w:rFonts w:ascii="Microsoft Sans Serif"/>
        </w:rPr>
        <w:cr/>
        <w:t>PHILADELPHIA PA  19119</w:t>
      </w:r>
      <w:r>
        <w:rPr>
          <w:rFonts w:ascii="Microsoft Sans Serif"/>
        </w:rPr>
        <w:cr/>
        <w:t>267-770-1906</w:t>
      </w:r>
      <w:r>
        <w:rPr>
          <w:rFonts w:ascii="Microsoft Sans Serif"/>
        </w:rPr>
        <w:cr/>
      </w:r>
    </w:p>
    <w:p w:rsidR="00D92DCD" w:rsidRDefault="00D92DCD" w:rsidP="00D92DCD">
      <w:pPr>
        <w:contextualSpacing/>
      </w:pPr>
      <w:r>
        <w:rPr>
          <w:rFonts w:ascii="Microsoft Sans Serif"/>
          <w:b/>
          <w:u w:val="single"/>
        </w:rPr>
        <w:cr/>
      </w: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-ACCEPTS ELECTRONIC SERVICE-</w:t>
      </w:r>
      <w:r>
        <w:rPr>
          <w:rFonts w:ascii="Microsoft Sans Serif"/>
        </w:rPr>
        <w:cr/>
      </w:r>
    </w:p>
    <w:p w:rsidR="00EA6874" w:rsidRDefault="00EA6874" w:rsidP="00AD3534">
      <w:pPr>
        <w:pStyle w:val="ParaTab1"/>
        <w:tabs>
          <w:tab w:val="clear" w:pos="-720"/>
          <w:tab w:val="left" w:pos="720"/>
          <w:tab w:val="left" w:pos="5040"/>
        </w:tabs>
        <w:ind w:firstLine="0"/>
      </w:pPr>
    </w:p>
    <w:sectPr w:rsidR="00EA68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B74" w:rsidRDefault="00831B74">
      <w:r>
        <w:separator/>
      </w:r>
    </w:p>
  </w:endnote>
  <w:endnote w:type="continuationSeparator" w:id="0">
    <w:p w:rsidR="00831B74" w:rsidRDefault="0083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645" w:rsidRPr="00D92DCD" w:rsidRDefault="009E6606">
    <w:pPr>
      <w:pStyle w:val="Footer"/>
      <w:jc w:val="center"/>
      <w:rPr>
        <w:rFonts w:ascii="Times New Roman" w:hAnsi="Times New Roman" w:cs="Times New Roman"/>
        <w:sz w:val="20"/>
        <w:szCs w:val="20"/>
      </w:rPr>
    </w:pPr>
    <w:r w:rsidRPr="00D92DCD">
      <w:rPr>
        <w:rFonts w:ascii="Times New Roman" w:hAnsi="Times New Roman" w:cs="Times New Roman"/>
        <w:sz w:val="20"/>
        <w:szCs w:val="20"/>
      </w:rPr>
      <w:fldChar w:fldCharType="begin"/>
    </w:r>
    <w:r w:rsidRPr="00D92DCD">
      <w:rPr>
        <w:rFonts w:ascii="Times New Roman" w:hAnsi="Times New Roman" w:cs="Times New Roman"/>
        <w:sz w:val="20"/>
        <w:szCs w:val="20"/>
      </w:rPr>
      <w:instrText xml:space="preserve"> PAGE   \* MERGEFORMAT </w:instrText>
    </w:r>
    <w:r w:rsidRPr="00D92DCD">
      <w:rPr>
        <w:rFonts w:ascii="Times New Roman" w:hAnsi="Times New Roman" w:cs="Times New Roman"/>
        <w:sz w:val="20"/>
        <w:szCs w:val="20"/>
      </w:rPr>
      <w:fldChar w:fldCharType="separate"/>
    </w:r>
    <w:r w:rsidR="00D92DCD">
      <w:rPr>
        <w:rFonts w:ascii="Times New Roman" w:hAnsi="Times New Roman" w:cs="Times New Roman"/>
        <w:noProof/>
        <w:sz w:val="20"/>
        <w:szCs w:val="20"/>
      </w:rPr>
      <w:t>2</w:t>
    </w:r>
    <w:r w:rsidRPr="00D92DCD">
      <w:rPr>
        <w:rFonts w:ascii="Times New Roman" w:hAnsi="Times New Roman" w:cs="Times New Roman"/>
        <w:noProof/>
        <w:sz w:val="20"/>
        <w:szCs w:val="20"/>
      </w:rPr>
      <w:fldChar w:fldCharType="end"/>
    </w:r>
  </w:p>
  <w:p w:rsidR="00F25D35" w:rsidRPr="00E4054A" w:rsidRDefault="00831B74" w:rsidP="00A76645">
    <w:pPr>
      <w:pStyle w:val="Footer"/>
      <w:tabs>
        <w:tab w:val="clear" w:pos="4320"/>
        <w:tab w:val="clear" w:pos="8640"/>
      </w:tabs>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DCD" w:rsidRPr="00E4054A" w:rsidRDefault="00D92DCD" w:rsidP="00A76645">
    <w:pPr>
      <w:pStyle w:val="Footer"/>
      <w:tabs>
        <w:tab w:val="clear" w:pos="4320"/>
        <w:tab w:val="clear" w:pos="8640"/>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B74" w:rsidRDefault="00831B74">
      <w:r>
        <w:separator/>
      </w:r>
    </w:p>
  </w:footnote>
  <w:footnote w:type="continuationSeparator" w:id="0">
    <w:p w:rsidR="00831B74" w:rsidRDefault="00831B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5FDC4172"/>
    <w:multiLevelType w:val="hybridMultilevel"/>
    <w:tmpl w:val="4A18087C"/>
    <w:lvl w:ilvl="0" w:tplc="218695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606"/>
    <w:rsid w:val="000417EA"/>
    <w:rsid w:val="000A55C9"/>
    <w:rsid w:val="000F41F3"/>
    <w:rsid w:val="001152AF"/>
    <w:rsid w:val="001423CE"/>
    <w:rsid w:val="001A41E7"/>
    <w:rsid w:val="001A7BA3"/>
    <w:rsid w:val="002428F7"/>
    <w:rsid w:val="00271BDF"/>
    <w:rsid w:val="002C00B5"/>
    <w:rsid w:val="002D683F"/>
    <w:rsid w:val="00330BBB"/>
    <w:rsid w:val="0035126D"/>
    <w:rsid w:val="00353D35"/>
    <w:rsid w:val="003556DE"/>
    <w:rsid w:val="003838AC"/>
    <w:rsid w:val="00394324"/>
    <w:rsid w:val="00395877"/>
    <w:rsid w:val="003A5C7F"/>
    <w:rsid w:val="00401429"/>
    <w:rsid w:val="004E30A3"/>
    <w:rsid w:val="004E53C3"/>
    <w:rsid w:val="00531E92"/>
    <w:rsid w:val="00604D39"/>
    <w:rsid w:val="00667D22"/>
    <w:rsid w:val="006C1F07"/>
    <w:rsid w:val="006C7456"/>
    <w:rsid w:val="006D1F03"/>
    <w:rsid w:val="006F3524"/>
    <w:rsid w:val="00731CFE"/>
    <w:rsid w:val="007511E3"/>
    <w:rsid w:val="00765206"/>
    <w:rsid w:val="00775EA1"/>
    <w:rsid w:val="007D372B"/>
    <w:rsid w:val="00831B74"/>
    <w:rsid w:val="0083250A"/>
    <w:rsid w:val="008623D3"/>
    <w:rsid w:val="00871B80"/>
    <w:rsid w:val="008975FD"/>
    <w:rsid w:val="008D5417"/>
    <w:rsid w:val="008E29A2"/>
    <w:rsid w:val="008E71F1"/>
    <w:rsid w:val="009134FD"/>
    <w:rsid w:val="00964B71"/>
    <w:rsid w:val="009B4499"/>
    <w:rsid w:val="009E6606"/>
    <w:rsid w:val="00A24539"/>
    <w:rsid w:val="00AA753A"/>
    <w:rsid w:val="00AB009E"/>
    <w:rsid w:val="00AB084C"/>
    <w:rsid w:val="00AD3534"/>
    <w:rsid w:val="00BE3D2B"/>
    <w:rsid w:val="00CB0A65"/>
    <w:rsid w:val="00CB1779"/>
    <w:rsid w:val="00CF4665"/>
    <w:rsid w:val="00D50E27"/>
    <w:rsid w:val="00D92DCD"/>
    <w:rsid w:val="00D972A6"/>
    <w:rsid w:val="00DC4972"/>
    <w:rsid w:val="00DD1E0F"/>
    <w:rsid w:val="00E54D17"/>
    <w:rsid w:val="00E56E49"/>
    <w:rsid w:val="00E8011E"/>
    <w:rsid w:val="00E96CA5"/>
    <w:rsid w:val="00EA4CCC"/>
    <w:rsid w:val="00EA6874"/>
    <w:rsid w:val="00EF6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Lewis, Meska</cp:lastModifiedBy>
  <cp:revision>3</cp:revision>
  <cp:lastPrinted>2015-07-22T16:39:00Z</cp:lastPrinted>
  <dcterms:created xsi:type="dcterms:W3CDTF">2015-09-24T12:21:00Z</dcterms:created>
  <dcterms:modified xsi:type="dcterms:W3CDTF">2015-09-24T12:26:00Z</dcterms:modified>
</cp:coreProperties>
</file>