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092" w:rsidRDefault="00462092"/>
    <w:tbl>
      <w:tblPr>
        <w:tblW w:w="9558" w:type="dxa"/>
        <w:tblLayout w:type="fixed"/>
        <w:tblLook w:val="0000" w:firstRow="0" w:lastRow="0" w:firstColumn="0" w:lastColumn="0" w:noHBand="0" w:noVBand="0"/>
      </w:tblPr>
      <w:tblGrid>
        <w:gridCol w:w="2448"/>
        <w:gridCol w:w="1980"/>
        <w:gridCol w:w="2250"/>
        <w:gridCol w:w="2880"/>
      </w:tblGrid>
      <w:tr w:rsidR="0014479A" w:rsidRPr="0014479A" w:rsidTr="006470C7">
        <w:trPr>
          <w:trHeight w:val="1143"/>
        </w:trPr>
        <w:tc>
          <w:tcPr>
            <w:tcW w:w="2448" w:type="dxa"/>
          </w:tcPr>
          <w:p w:rsidR="00E16C29" w:rsidRPr="0014479A" w:rsidRDefault="00E16C29">
            <w:pPr>
              <w:pStyle w:val="Header"/>
              <w:tabs>
                <w:tab w:val="clear" w:pos="4320"/>
                <w:tab w:val="clear" w:pos="8640"/>
              </w:tabs>
              <w:rPr>
                <w:color w:val="auto"/>
                <w:szCs w:val="26"/>
              </w:rPr>
            </w:pPr>
          </w:p>
        </w:tc>
        <w:tc>
          <w:tcPr>
            <w:tcW w:w="4230" w:type="dxa"/>
            <w:gridSpan w:val="2"/>
          </w:tcPr>
          <w:p w:rsidR="00E16C29" w:rsidRPr="0014479A" w:rsidRDefault="00E16C29">
            <w:pPr>
              <w:jc w:val="center"/>
              <w:rPr>
                <w:b/>
                <w:color w:val="auto"/>
                <w:szCs w:val="26"/>
              </w:rPr>
            </w:pPr>
            <w:r w:rsidRPr="0014479A">
              <w:rPr>
                <w:b/>
                <w:color w:val="auto"/>
                <w:szCs w:val="26"/>
              </w:rPr>
              <w:t>PENNSYLVANIA</w:t>
            </w:r>
          </w:p>
          <w:p w:rsidR="00E16C29" w:rsidRPr="0014479A" w:rsidRDefault="00E16C29">
            <w:pPr>
              <w:jc w:val="center"/>
              <w:rPr>
                <w:b/>
                <w:color w:val="auto"/>
                <w:szCs w:val="26"/>
              </w:rPr>
            </w:pPr>
            <w:r w:rsidRPr="0014479A">
              <w:rPr>
                <w:b/>
                <w:color w:val="auto"/>
                <w:szCs w:val="26"/>
              </w:rPr>
              <w:t>PUBLIC UTILITY COMMISSION</w:t>
            </w:r>
          </w:p>
          <w:p w:rsidR="00E16C29" w:rsidRPr="0014479A" w:rsidRDefault="00E16C29">
            <w:pPr>
              <w:jc w:val="center"/>
              <w:rPr>
                <w:b/>
                <w:color w:val="auto"/>
                <w:szCs w:val="26"/>
              </w:rPr>
            </w:pPr>
            <w:r w:rsidRPr="0014479A">
              <w:rPr>
                <w:b/>
                <w:color w:val="auto"/>
                <w:szCs w:val="26"/>
              </w:rPr>
              <w:t>Harrisburg, PA  17105-3265</w:t>
            </w:r>
          </w:p>
          <w:p w:rsidR="00F3265E" w:rsidRPr="0014479A" w:rsidRDefault="00F3265E">
            <w:pPr>
              <w:jc w:val="center"/>
              <w:rPr>
                <w:color w:val="auto"/>
                <w:szCs w:val="26"/>
              </w:rPr>
            </w:pPr>
          </w:p>
        </w:tc>
        <w:tc>
          <w:tcPr>
            <w:tcW w:w="2880" w:type="dxa"/>
          </w:tcPr>
          <w:p w:rsidR="00E16C29" w:rsidRPr="0014479A" w:rsidRDefault="00E16C29">
            <w:pPr>
              <w:rPr>
                <w:color w:val="auto"/>
                <w:szCs w:val="26"/>
              </w:rPr>
            </w:pPr>
          </w:p>
        </w:tc>
      </w:tr>
      <w:tr w:rsidR="0014479A" w:rsidRPr="0014479A" w:rsidTr="00F3265E">
        <w:tc>
          <w:tcPr>
            <w:tcW w:w="4428" w:type="dxa"/>
            <w:gridSpan w:val="2"/>
          </w:tcPr>
          <w:p w:rsidR="006470C7" w:rsidRPr="0014479A" w:rsidRDefault="006470C7" w:rsidP="004F785C">
            <w:pPr>
              <w:rPr>
                <w:color w:val="auto"/>
                <w:szCs w:val="26"/>
              </w:rPr>
            </w:pPr>
          </w:p>
        </w:tc>
        <w:tc>
          <w:tcPr>
            <w:tcW w:w="5130" w:type="dxa"/>
            <w:gridSpan w:val="2"/>
          </w:tcPr>
          <w:p w:rsidR="006470C7" w:rsidRPr="0014479A" w:rsidRDefault="006470C7" w:rsidP="003D7C2A">
            <w:pPr>
              <w:ind w:firstLine="612"/>
              <w:jc w:val="right"/>
              <w:rPr>
                <w:color w:val="auto"/>
                <w:szCs w:val="26"/>
              </w:rPr>
            </w:pPr>
            <w:r w:rsidRPr="0014479A">
              <w:rPr>
                <w:color w:val="auto"/>
                <w:szCs w:val="26"/>
              </w:rPr>
              <w:t xml:space="preserve">Public Meeting held </w:t>
            </w:r>
            <w:r w:rsidR="003D7C2A">
              <w:rPr>
                <w:color w:val="auto"/>
                <w:szCs w:val="26"/>
              </w:rPr>
              <w:t>October</w:t>
            </w:r>
            <w:r w:rsidR="008F4CF9">
              <w:rPr>
                <w:color w:val="auto"/>
                <w:szCs w:val="26"/>
              </w:rPr>
              <w:t xml:space="preserve"> </w:t>
            </w:r>
            <w:r w:rsidR="003D7C2A">
              <w:rPr>
                <w:color w:val="auto"/>
                <w:szCs w:val="26"/>
              </w:rPr>
              <w:t>1</w:t>
            </w:r>
            <w:r w:rsidR="00401584" w:rsidRPr="0014479A">
              <w:rPr>
                <w:color w:val="auto"/>
                <w:szCs w:val="26"/>
              </w:rPr>
              <w:t xml:space="preserve">, </w:t>
            </w:r>
            <w:r w:rsidR="008F4CF9">
              <w:rPr>
                <w:color w:val="auto"/>
                <w:szCs w:val="26"/>
              </w:rPr>
              <w:t>2</w:t>
            </w:r>
            <w:r w:rsidR="00401584" w:rsidRPr="0014479A">
              <w:rPr>
                <w:color w:val="auto"/>
                <w:szCs w:val="26"/>
              </w:rPr>
              <w:t>015</w:t>
            </w:r>
          </w:p>
        </w:tc>
      </w:tr>
      <w:tr w:rsidR="0014479A" w:rsidRPr="0014479A" w:rsidTr="00F3265E">
        <w:tc>
          <w:tcPr>
            <w:tcW w:w="4428" w:type="dxa"/>
            <w:gridSpan w:val="2"/>
          </w:tcPr>
          <w:p w:rsidR="006470C7" w:rsidRPr="0014479A" w:rsidRDefault="006470C7" w:rsidP="004F785C">
            <w:pPr>
              <w:rPr>
                <w:color w:val="auto"/>
                <w:szCs w:val="26"/>
              </w:rPr>
            </w:pPr>
            <w:r w:rsidRPr="0014479A">
              <w:rPr>
                <w:color w:val="auto"/>
                <w:szCs w:val="26"/>
              </w:rPr>
              <w:t>Commissioners Present:</w:t>
            </w:r>
          </w:p>
        </w:tc>
        <w:tc>
          <w:tcPr>
            <w:tcW w:w="5130" w:type="dxa"/>
            <w:gridSpan w:val="2"/>
          </w:tcPr>
          <w:p w:rsidR="006470C7" w:rsidRPr="0014479A" w:rsidRDefault="006470C7" w:rsidP="004F785C">
            <w:pPr>
              <w:pStyle w:val="Heading1"/>
              <w:rPr>
                <w:rStyle w:val="Emphasis"/>
                <w:color w:val="auto"/>
              </w:rPr>
            </w:pPr>
          </w:p>
        </w:tc>
      </w:tr>
      <w:tr w:rsidR="0014479A" w:rsidRPr="0014479A" w:rsidTr="00F3265E">
        <w:tc>
          <w:tcPr>
            <w:tcW w:w="4428" w:type="dxa"/>
            <w:gridSpan w:val="2"/>
          </w:tcPr>
          <w:p w:rsidR="006470C7" w:rsidRPr="0014479A" w:rsidRDefault="006470C7" w:rsidP="004F785C">
            <w:pPr>
              <w:rPr>
                <w:color w:val="auto"/>
                <w:szCs w:val="26"/>
              </w:rPr>
            </w:pPr>
          </w:p>
        </w:tc>
        <w:tc>
          <w:tcPr>
            <w:tcW w:w="5130" w:type="dxa"/>
            <w:gridSpan w:val="2"/>
          </w:tcPr>
          <w:p w:rsidR="006470C7" w:rsidRPr="0014479A" w:rsidRDefault="006470C7" w:rsidP="004F785C">
            <w:pPr>
              <w:rPr>
                <w:color w:val="auto"/>
                <w:szCs w:val="26"/>
              </w:rPr>
            </w:pPr>
          </w:p>
        </w:tc>
      </w:tr>
      <w:tr w:rsidR="006470C7" w:rsidRPr="0014479A" w:rsidTr="00F3265E">
        <w:trPr>
          <w:trHeight w:val="1495"/>
        </w:trPr>
        <w:tc>
          <w:tcPr>
            <w:tcW w:w="9558" w:type="dxa"/>
            <w:gridSpan w:val="4"/>
          </w:tcPr>
          <w:p w:rsidR="006470C7" w:rsidRPr="0014479A" w:rsidRDefault="00845634" w:rsidP="004F785C">
            <w:pPr>
              <w:ind w:left="432"/>
              <w:rPr>
                <w:color w:val="auto"/>
                <w:szCs w:val="26"/>
              </w:rPr>
            </w:pPr>
            <w:r w:rsidRPr="0014479A">
              <w:rPr>
                <w:color w:val="auto"/>
              </w:rPr>
              <w:t>Gladys M. Brown</w:t>
            </w:r>
            <w:r w:rsidR="006470C7" w:rsidRPr="0014479A">
              <w:rPr>
                <w:color w:val="auto"/>
              </w:rPr>
              <w:t>, Chairman</w:t>
            </w:r>
          </w:p>
          <w:p w:rsidR="006470C7" w:rsidRPr="0014479A" w:rsidRDefault="006470C7" w:rsidP="004F785C">
            <w:pPr>
              <w:ind w:left="432"/>
              <w:rPr>
                <w:color w:val="auto"/>
              </w:rPr>
            </w:pPr>
            <w:r w:rsidRPr="0014479A">
              <w:rPr>
                <w:color w:val="auto"/>
              </w:rPr>
              <w:t>John F. Coleman, Jr., Vice Chairman</w:t>
            </w:r>
          </w:p>
          <w:p w:rsidR="006470C7" w:rsidRPr="0014479A" w:rsidRDefault="006470C7" w:rsidP="004F785C">
            <w:pPr>
              <w:ind w:left="432"/>
              <w:rPr>
                <w:color w:val="auto"/>
              </w:rPr>
            </w:pPr>
            <w:r w:rsidRPr="0014479A">
              <w:rPr>
                <w:color w:val="auto"/>
              </w:rPr>
              <w:t>Pamela A. Witmer</w:t>
            </w:r>
          </w:p>
          <w:p w:rsidR="00BD164E" w:rsidRPr="0014479A" w:rsidRDefault="00BD164E" w:rsidP="004F785C">
            <w:pPr>
              <w:ind w:left="432"/>
              <w:rPr>
                <w:color w:val="auto"/>
              </w:rPr>
            </w:pPr>
            <w:r w:rsidRPr="0014479A">
              <w:rPr>
                <w:color w:val="auto"/>
              </w:rPr>
              <w:t xml:space="preserve">Robert F. </w:t>
            </w:r>
            <w:proofErr w:type="spellStart"/>
            <w:r w:rsidRPr="0014479A">
              <w:rPr>
                <w:color w:val="auto"/>
              </w:rPr>
              <w:t>Powelson</w:t>
            </w:r>
            <w:proofErr w:type="spellEnd"/>
          </w:p>
          <w:p w:rsidR="00106846" w:rsidRPr="0014479A" w:rsidRDefault="00106846" w:rsidP="004F785C">
            <w:pPr>
              <w:ind w:left="432"/>
              <w:rPr>
                <w:color w:val="auto"/>
                <w:szCs w:val="26"/>
              </w:rPr>
            </w:pPr>
          </w:p>
        </w:tc>
      </w:tr>
    </w:tbl>
    <w:p w:rsidR="006A523A" w:rsidRPr="0014479A" w:rsidRDefault="006A523A">
      <w:pPr>
        <w:rPr>
          <w:color w:val="auto"/>
          <w:szCs w:val="26"/>
        </w:rPr>
      </w:pPr>
    </w:p>
    <w:tbl>
      <w:tblPr>
        <w:tblW w:w="0" w:type="auto"/>
        <w:tblLayout w:type="fixed"/>
        <w:tblLook w:val="0000" w:firstRow="0" w:lastRow="0" w:firstColumn="0" w:lastColumn="0" w:noHBand="0" w:noVBand="0"/>
      </w:tblPr>
      <w:tblGrid>
        <w:gridCol w:w="5418"/>
        <w:gridCol w:w="4140"/>
      </w:tblGrid>
      <w:tr w:rsidR="0014479A" w:rsidRPr="0014479A">
        <w:tc>
          <w:tcPr>
            <w:tcW w:w="5418" w:type="dxa"/>
          </w:tcPr>
          <w:p w:rsidR="00E16C29" w:rsidRPr="0014479A" w:rsidRDefault="003F7D84" w:rsidP="00955A78">
            <w:pPr>
              <w:rPr>
                <w:color w:val="auto"/>
                <w:szCs w:val="26"/>
              </w:rPr>
            </w:pPr>
            <w:r w:rsidRPr="0014479A">
              <w:rPr>
                <w:color w:val="auto"/>
                <w:szCs w:val="26"/>
              </w:rPr>
              <w:t xml:space="preserve">Application of </w:t>
            </w:r>
            <w:r w:rsidR="00FB0B5D" w:rsidRPr="0014479A">
              <w:rPr>
                <w:color w:val="auto"/>
                <w:szCs w:val="26"/>
              </w:rPr>
              <w:t xml:space="preserve">the </w:t>
            </w:r>
            <w:r w:rsidR="00456ECE" w:rsidRPr="0014479A">
              <w:rPr>
                <w:color w:val="auto"/>
                <w:szCs w:val="26"/>
              </w:rPr>
              <w:t>Pennsylvania-American Water Company</w:t>
            </w:r>
            <w:r w:rsidR="00D8707E">
              <w:rPr>
                <w:color w:val="auto"/>
                <w:szCs w:val="26"/>
              </w:rPr>
              <w:t xml:space="preserve"> </w:t>
            </w:r>
            <w:r w:rsidR="008F4CF9">
              <w:rPr>
                <w:color w:val="auto"/>
                <w:szCs w:val="26"/>
              </w:rPr>
              <w:t>-</w:t>
            </w:r>
            <w:r w:rsidR="00D8707E">
              <w:rPr>
                <w:color w:val="auto"/>
                <w:szCs w:val="26"/>
              </w:rPr>
              <w:t xml:space="preserve"> </w:t>
            </w:r>
            <w:r w:rsidR="008F4CF9">
              <w:rPr>
                <w:color w:val="auto"/>
                <w:szCs w:val="26"/>
              </w:rPr>
              <w:t>Wastewater Division</w:t>
            </w:r>
            <w:r w:rsidR="00456ECE" w:rsidRPr="0014479A">
              <w:rPr>
                <w:color w:val="auto"/>
                <w:szCs w:val="26"/>
              </w:rPr>
              <w:t xml:space="preserve"> </w:t>
            </w:r>
            <w:r w:rsidR="0015047A" w:rsidRPr="0014479A">
              <w:rPr>
                <w:color w:val="auto"/>
                <w:szCs w:val="26"/>
              </w:rPr>
              <w:t>(PAWC</w:t>
            </w:r>
            <w:r w:rsidR="008F4CF9">
              <w:rPr>
                <w:color w:val="auto"/>
                <w:szCs w:val="26"/>
              </w:rPr>
              <w:t>-WD</w:t>
            </w:r>
            <w:r w:rsidR="0015047A" w:rsidRPr="0014479A">
              <w:rPr>
                <w:color w:val="auto"/>
                <w:szCs w:val="26"/>
              </w:rPr>
              <w:t xml:space="preserve">) </w:t>
            </w:r>
            <w:r w:rsidRPr="0014479A">
              <w:rPr>
                <w:color w:val="auto"/>
                <w:szCs w:val="26"/>
              </w:rPr>
              <w:t xml:space="preserve">for approval of </w:t>
            </w:r>
            <w:r w:rsidR="009B042D" w:rsidRPr="0014479A">
              <w:rPr>
                <w:color w:val="auto"/>
                <w:szCs w:val="26"/>
              </w:rPr>
              <w:t xml:space="preserve">(1) the transfer, by sale, of </w:t>
            </w:r>
            <w:r w:rsidR="008F4CF9">
              <w:rPr>
                <w:color w:val="auto"/>
                <w:szCs w:val="26"/>
              </w:rPr>
              <w:t xml:space="preserve">substantially all of the wastewater system </w:t>
            </w:r>
            <w:r w:rsidR="00955A78">
              <w:rPr>
                <w:color w:val="auto"/>
                <w:szCs w:val="26"/>
              </w:rPr>
              <w:t>assets</w:t>
            </w:r>
            <w:r w:rsidR="008F4CF9">
              <w:rPr>
                <w:color w:val="auto"/>
                <w:szCs w:val="26"/>
              </w:rPr>
              <w:t xml:space="preserve"> and rights of the </w:t>
            </w:r>
            <w:proofErr w:type="spellStart"/>
            <w:r w:rsidR="00115A84">
              <w:rPr>
                <w:kern w:val="1"/>
              </w:rPr>
              <w:t>McEwensville</w:t>
            </w:r>
            <w:proofErr w:type="spellEnd"/>
            <w:r w:rsidR="00115A84">
              <w:rPr>
                <w:kern w:val="1"/>
              </w:rPr>
              <w:t xml:space="preserve"> Municipal Authority</w:t>
            </w:r>
            <w:r w:rsidR="008F4CF9">
              <w:rPr>
                <w:kern w:val="1"/>
              </w:rPr>
              <w:t xml:space="preserve"> </w:t>
            </w:r>
            <w:r w:rsidR="00115A84">
              <w:rPr>
                <w:kern w:val="1"/>
              </w:rPr>
              <w:t>to PAWC</w:t>
            </w:r>
            <w:r w:rsidR="008F4CF9">
              <w:rPr>
                <w:kern w:val="1"/>
              </w:rPr>
              <w:t>-WD</w:t>
            </w:r>
            <w:r w:rsidR="00456ECE" w:rsidRPr="0014479A">
              <w:rPr>
                <w:color w:val="auto"/>
                <w:szCs w:val="26"/>
              </w:rPr>
              <w:t xml:space="preserve">, </w:t>
            </w:r>
            <w:r w:rsidR="009B042D" w:rsidRPr="0014479A">
              <w:rPr>
                <w:color w:val="auto"/>
                <w:szCs w:val="26"/>
              </w:rPr>
              <w:t xml:space="preserve">and (2) </w:t>
            </w:r>
            <w:r w:rsidR="00115A84">
              <w:rPr>
                <w:kern w:val="1"/>
              </w:rPr>
              <w:t>the right</w:t>
            </w:r>
            <w:r w:rsidR="00115A84" w:rsidRPr="002A57A5">
              <w:rPr>
                <w:kern w:val="1"/>
              </w:rPr>
              <w:t xml:space="preserve"> of </w:t>
            </w:r>
            <w:r w:rsidR="00115A84">
              <w:rPr>
                <w:kern w:val="1"/>
              </w:rPr>
              <w:t>PAWC</w:t>
            </w:r>
            <w:r w:rsidR="008F4CF9">
              <w:rPr>
                <w:kern w:val="1"/>
              </w:rPr>
              <w:t>-WD</w:t>
            </w:r>
            <w:r w:rsidR="00115A84">
              <w:rPr>
                <w:kern w:val="1"/>
              </w:rPr>
              <w:t xml:space="preserve"> to furnish </w:t>
            </w:r>
            <w:r w:rsidR="008F4CF9">
              <w:rPr>
                <w:kern w:val="1"/>
              </w:rPr>
              <w:t>waste</w:t>
            </w:r>
            <w:r w:rsidR="00115A84">
              <w:rPr>
                <w:kern w:val="1"/>
              </w:rPr>
              <w:t xml:space="preserve">water service to the public in </w:t>
            </w:r>
            <w:proofErr w:type="spellStart"/>
            <w:r w:rsidR="00115A84">
              <w:rPr>
                <w:kern w:val="1"/>
              </w:rPr>
              <w:t>McEwensville</w:t>
            </w:r>
            <w:proofErr w:type="spellEnd"/>
            <w:r w:rsidR="00115A84">
              <w:rPr>
                <w:kern w:val="1"/>
              </w:rPr>
              <w:t xml:space="preserve"> Borough, Nort</w:t>
            </w:r>
            <w:r w:rsidR="002D4F43">
              <w:rPr>
                <w:kern w:val="1"/>
              </w:rPr>
              <w:t>humberland County, Pennsylvania</w:t>
            </w:r>
          </w:p>
        </w:tc>
        <w:tc>
          <w:tcPr>
            <w:tcW w:w="4140" w:type="dxa"/>
          </w:tcPr>
          <w:p w:rsidR="00267B5D" w:rsidRPr="0014479A" w:rsidRDefault="005A53D6" w:rsidP="00CF4EFE">
            <w:pPr>
              <w:ind w:firstLine="1062"/>
              <w:rPr>
                <w:color w:val="auto"/>
                <w:szCs w:val="26"/>
              </w:rPr>
            </w:pPr>
            <w:r w:rsidRPr="0014479A">
              <w:rPr>
                <w:color w:val="auto"/>
                <w:szCs w:val="26"/>
              </w:rPr>
              <w:t xml:space="preserve">              </w:t>
            </w:r>
            <w:r w:rsidR="003C53B6" w:rsidRPr="0014479A">
              <w:rPr>
                <w:color w:val="auto"/>
                <w:szCs w:val="26"/>
              </w:rPr>
              <w:t xml:space="preserve"> </w:t>
            </w:r>
            <w:r w:rsidR="00CF4EFE" w:rsidRPr="0014479A">
              <w:rPr>
                <w:color w:val="auto"/>
                <w:szCs w:val="26"/>
              </w:rPr>
              <w:t xml:space="preserve"> </w:t>
            </w:r>
            <w:r w:rsidR="00DE40AF">
              <w:rPr>
                <w:color w:val="auto"/>
                <w:szCs w:val="26"/>
              </w:rPr>
              <w:t>A-201</w:t>
            </w:r>
            <w:r w:rsidR="00AD48CF">
              <w:rPr>
                <w:color w:val="auto"/>
                <w:szCs w:val="26"/>
              </w:rPr>
              <w:t>5</w:t>
            </w:r>
            <w:r w:rsidR="00401584" w:rsidRPr="0014479A">
              <w:rPr>
                <w:color w:val="auto"/>
                <w:szCs w:val="26"/>
              </w:rPr>
              <w:t>-</w:t>
            </w:r>
            <w:r w:rsidR="00115A84">
              <w:rPr>
                <w:color w:val="auto"/>
                <w:szCs w:val="26"/>
              </w:rPr>
              <w:t>246098</w:t>
            </w:r>
            <w:r w:rsidR="008F4CF9">
              <w:rPr>
                <w:color w:val="auto"/>
                <w:szCs w:val="26"/>
              </w:rPr>
              <w:t>2</w:t>
            </w:r>
          </w:p>
          <w:p w:rsidR="00495D0F" w:rsidRPr="0014479A" w:rsidRDefault="00495D0F" w:rsidP="00CF4EFE">
            <w:pPr>
              <w:ind w:firstLine="1062"/>
              <w:jc w:val="right"/>
              <w:rPr>
                <w:color w:val="auto"/>
                <w:szCs w:val="26"/>
              </w:rPr>
            </w:pPr>
          </w:p>
        </w:tc>
      </w:tr>
    </w:tbl>
    <w:p w:rsidR="00462092" w:rsidRDefault="00462092">
      <w:pPr>
        <w:ind w:firstLine="90"/>
        <w:jc w:val="center"/>
        <w:rPr>
          <w:color w:val="auto"/>
          <w:szCs w:val="26"/>
        </w:rPr>
      </w:pPr>
    </w:p>
    <w:p w:rsidR="00115A84" w:rsidRPr="0014479A" w:rsidRDefault="00115A84">
      <w:pPr>
        <w:ind w:firstLine="90"/>
        <w:jc w:val="center"/>
        <w:rPr>
          <w:color w:val="auto"/>
          <w:szCs w:val="26"/>
        </w:rPr>
      </w:pPr>
    </w:p>
    <w:p w:rsidR="00E16C29" w:rsidRPr="00DB239D" w:rsidRDefault="00E16C29">
      <w:pPr>
        <w:jc w:val="center"/>
        <w:rPr>
          <w:b/>
          <w:color w:val="auto"/>
          <w:szCs w:val="26"/>
        </w:rPr>
      </w:pPr>
      <w:r w:rsidRPr="00DB239D">
        <w:rPr>
          <w:b/>
          <w:color w:val="auto"/>
          <w:szCs w:val="26"/>
        </w:rPr>
        <w:t>ORDER</w:t>
      </w:r>
    </w:p>
    <w:p w:rsidR="00262C4C" w:rsidRPr="00DB239D" w:rsidRDefault="00262C4C">
      <w:pPr>
        <w:jc w:val="center"/>
        <w:rPr>
          <w:color w:val="auto"/>
          <w:szCs w:val="26"/>
        </w:rPr>
      </w:pPr>
    </w:p>
    <w:p w:rsidR="00E16C29" w:rsidRPr="00DB239D" w:rsidRDefault="00E16C29">
      <w:pPr>
        <w:spacing w:line="360" w:lineRule="auto"/>
        <w:rPr>
          <w:b/>
          <w:color w:val="auto"/>
          <w:szCs w:val="26"/>
        </w:rPr>
      </w:pPr>
      <w:r w:rsidRPr="00DB239D">
        <w:rPr>
          <w:b/>
          <w:color w:val="auto"/>
          <w:szCs w:val="26"/>
        </w:rPr>
        <w:t>BY THE COMMISSION:</w:t>
      </w:r>
    </w:p>
    <w:p w:rsidR="00DC7D6E" w:rsidRPr="00DB239D" w:rsidRDefault="00DC7D6E">
      <w:pPr>
        <w:spacing w:line="360" w:lineRule="auto"/>
        <w:rPr>
          <w:color w:val="auto"/>
          <w:szCs w:val="26"/>
        </w:rPr>
      </w:pPr>
    </w:p>
    <w:p w:rsidR="00DB22C8" w:rsidRDefault="0031096D" w:rsidP="00E61D22">
      <w:pPr>
        <w:spacing w:line="360" w:lineRule="auto"/>
        <w:ind w:firstLine="720"/>
        <w:rPr>
          <w:kern w:val="1"/>
        </w:rPr>
      </w:pPr>
      <w:r w:rsidRPr="00DB239D">
        <w:rPr>
          <w:color w:val="auto"/>
          <w:szCs w:val="26"/>
        </w:rPr>
        <w:t xml:space="preserve">By the </w:t>
      </w:r>
      <w:r w:rsidR="000B01CA" w:rsidRPr="00DB239D">
        <w:rPr>
          <w:color w:val="auto"/>
          <w:szCs w:val="26"/>
        </w:rPr>
        <w:t>a</w:t>
      </w:r>
      <w:r w:rsidR="00E003B6" w:rsidRPr="00DB239D">
        <w:rPr>
          <w:color w:val="auto"/>
          <w:szCs w:val="26"/>
        </w:rPr>
        <w:t xml:space="preserve">pplication </w:t>
      </w:r>
      <w:r w:rsidR="00915FDA" w:rsidRPr="00DB239D">
        <w:rPr>
          <w:color w:val="auto"/>
          <w:szCs w:val="26"/>
        </w:rPr>
        <w:t xml:space="preserve">(Application) </w:t>
      </w:r>
      <w:r w:rsidR="00E003B6" w:rsidRPr="00DB239D">
        <w:rPr>
          <w:color w:val="auto"/>
          <w:szCs w:val="26"/>
        </w:rPr>
        <w:t xml:space="preserve">filed on </w:t>
      </w:r>
      <w:r w:rsidR="00E5164B">
        <w:rPr>
          <w:color w:val="auto"/>
          <w:szCs w:val="26"/>
        </w:rPr>
        <w:t>December 31</w:t>
      </w:r>
      <w:r w:rsidR="00456ECE" w:rsidRPr="00DB239D">
        <w:rPr>
          <w:color w:val="auto"/>
          <w:szCs w:val="26"/>
        </w:rPr>
        <w:t>, 201</w:t>
      </w:r>
      <w:r w:rsidR="00E5164B">
        <w:rPr>
          <w:color w:val="auto"/>
          <w:szCs w:val="26"/>
        </w:rPr>
        <w:t>4</w:t>
      </w:r>
      <w:r w:rsidR="001B3476" w:rsidRPr="00DB239D">
        <w:rPr>
          <w:color w:val="auto"/>
          <w:szCs w:val="26"/>
        </w:rPr>
        <w:t xml:space="preserve">, </w:t>
      </w:r>
      <w:r w:rsidR="00416CCD">
        <w:rPr>
          <w:color w:val="auto"/>
          <w:szCs w:val="26"/>
        </w:rPr>
        <w:t xml:space="preserve">and later amended on August, 14, 2015, </w:t>
      </w:r>
      <w:r w:rsidR="00FB0B5D" w:rsidRPr="00DB239D">
        <w:rPr>
          <w:color w:val="auto"/>
          <w:szCs w:val="26"/>
        </w:rPr>
        <w:t>t</w:t>
      </w:r>
      <w:r w:rsidR="00666078" w:rsidRPr="00DB239D">
        <w:rPr>
          <w:color w:val="auto"/>
          <w:szCs w:val="26"/>
        </w:rPr>
        <w:t xml:space="preserve">he </w:t>
      </w:r>
      <w:r w:rsidR="00456ECE" w:rsidRPr="00DB239D">
        <w:rPr>
          <w:color w:val="auto"/>
          <w:szCs w:val="26"/>
        </w:rPr>
        <w:t>Pennsylvania</w:t>
      </w:r>
      <w:r w:rsidR="00FB0B5D" w:rsidRPr="00DB239D">
        <w:rPr>
          <w:color w:val="auto"/>
          <w:szCs w:val="26"/>
        </w:rPr>
        <w:t>-American</w:t>
      </w:r>
      <w:r w:rsidR="00456ECE" w:rsidRPr="00DB239D">
        <w:rPr>
          <w:color w:val="auto"/>
          <w:szCs w:val="26"/>
        </w:rPr>
        <w:t xml:space="preserve"> Water Company</w:t>
      </w:r>
      <w:r w:rsidR="00D8707E">
        <w:rPr>
          <w:color w:val="auto"/>
          <w:szCs w:val="26"/>
        </w:rPr>
        <w:t xml:space="preserve"> </w:t>
      </w:r>
      <w:r w:rsidR="008F4CF9">
        <w:rPr>
          <w:color w:val="auto"/>
          <w:szCs w:val="26"/>
        </w:rPr>
        <w:t>-</w:t>
      </w:r>
      <w:r w:rsidR="00D8707E">
        <w:rPr>
          <w:color w:val="auto"/>
          <w:szCs w:val="26"/>
        </w:rPr>
        <w:t xml:space="preserve"> </w:t>
      </w:r>
      <w:r w:rsidR="008F4CF9">
        <w:rPr>
          <w:color w:val="auto"/>
          <w:szCs w:val="26"/>
        </w:rPr>
        <w:t>Wastewater Division</w:t>
      </w:r>
      <w:r w:rsidR="00FB0B5D" w:rsidRPr="00DB239D">
        <w:rPr>
          <w:color w:val="auto"/>
          <w:szCs w:val="26"/>
        </w:rPr>
        <w:t xml:space="preserve"> (PAWC</w:t>
      </w:r>
      <w:r w:rsidR="008F4CF9">
        <w:rPr>
          <w:color w:val="auto"/>
          <w:szCs w:val="26"/>
        </w:rPr>
        <w:t>-WD</w:t>
      </w:r>
      <w:r w:rsidR="00FB0B5D" w:rsidRPr="00DB239D">
        <w:rPr>
          <w:color w:val="auto"/>
          <w:szCs w:val="26"/>
        </w:rPr>
        <w:t>)</w:t>
      </w:r>
      <w:r w:rsidR="00A206DF" w:rsidRPr="00DB239D">
        <w:rPr>
          <w:color w:val="auto"/>
          <w:szCs w:val="26"/>
        </w:rPr>
        <w:t>,</w:t>
      </w:r>
      <w:r w:rsidR="002578EE" w:rsidRPr="00DB239D">
        <w:rPr>
          <w:color w:val="auto"/>
          <w:szCs w:val="26"/>
        </w:rPr>
        <w:t xml:space="preserve"> </w:t>
      </w:r>
      <w:r w:rsidR="00FB0B5D" w:rsidRPr="00DB239D">
        <w:rPr>
          <w:color w:val="auto"/>
          <w:szCs w:val="26"/>
        </w:rPr>
        <w:t>utility c</w:t>
      </w:r>
      <w:r w:rsidR="00B2238A" w:rsidRPr="00DB239D">
        <w:rPr>
          <w:color w:val="auto"/>
          <w:szCs w:val="26"/>
        </w:rPr>
        <w:t xml:space="preserve">ode </w:t>
      </w:r>
      <w:r w:rsidR="00456ECE" w:rsidRPr="00DB239D">
        <w:rPr>
          <w:color w:val="auto"/>
          <w:szCs w:val="26"/>
        </w:rPr>
        <w:t>2</w:t>
      </w:r>
      <w:r w:rsidR="008F4CF9">
        <w:rPr>
          <w:color w:val="auto"/>
          <w:szCs w:val="26"/>
        </w:rPr>
        <w:t>30073</w:t>
      </w:r>
      <w:r w:rsidR="000C4F13" w:rsidRPr="00DB239D">
        <w:rPr>
          <w:color w:val="auto"/>
          <w:szCs w:val="26"/>
        </w:rPr>
        <w:t>,</w:t>
      </w:r>
      <w:r w:rsidR="00832011">
        <w:rPr>
          <w:color w:val="auto"/>
          <w:szCs w:val="26"/>
        </w:rPr>
        <w:t xml:space="preserve"> 800 West </w:t>
      </w:r>
      <w:proofErr w:type="spellStart"/>
      <w:r w:rsidR="00832011">
        <w:rPr>
          <w:color w:val="auto"/>
          <w:szCs w:val="26"/>
        </w:rPr>
        <w:t>Hersheypark</w:t>
      </w:r>
      <w:proofErr w:type="spellEnd"/>
      <w:r w:rsidR="00832011">
        <w:rPr>
          <w:color w:val="auto"/>
          <w:szCs w:val="26"/>
        </w:rPr>
        <w:t xml:space="preserve"> Drive, Hershey, PA 17033,</w:t>
      </w:r>
      <w:r w:rsidR="00B2238A" w:rsidRPr="00DB239D">
        <w:rPr>
          <w:color w:val="auto"/>
          <w:szCs w:val="26"/>
        </w:rPr>
        <w:t xml:space="preserve"> </w:t>
      </w:r>
      <w:r w:rsidRPr="00DB239D">
        <w:rPr>
          <w:color w:val="auto"/>
          <w:szCs w:val="26"/>
        </w:rPr>
        <w:t>seek</w:t>
      </w:r>
      <w:r w:rsidR="00541744" w:rsidRPr="00DB239D">
        <w:rPr>
          <w:color w:val="auto"/>
          <w:szCs w:val="26"/>
        </w:rPr>
        <w:t>s</w:t>
      </w:r>
      <w:r w:rsidR="00F22109" w:rsidRPr="00DB239D">
        <w:rPr>
          <w:color w:val="auto"/>
          <w:szCs w:val="26"/>
        </w:rPr>
        <w:t xml:space="preserve"> </w:t>
      </w:r>
      <w:r w:rsidR="00541744" w:rsidRPr="00DB239D">
        <w:rPr>
          <w:color w:val="auto"/>
          <w:szCs w:val="26"/>
        </w:rPr>
        <w:t xml:space="preserve">a </w:t>
      </w:r>
      <w:r w:rsidR="00C26DD0" w:rsidRPr="00DB239D">
        <w:rPr>
          <w:color w:val="auto"/>
          <w:szCs w:val="26"/>
        </w:rPr>
        <w:t>c</w:t>
      </w:r>
      <w:r w:rsidR="00541744" w:rsidRPr="00DB239D">
        <w:rPr>
          <w:color w:val="auto"/>
          <w:szCs w:val="26"/>
        </w:rPr>
        <w:t xml:space="preserve">ertificate of </w:t>
      </w:r>
      <w:r w:rsidR="00C26DD0" w:rsidRPr="00DB239D">
        <w:rPr>
          <w:color w:val="auto"/>
          <w:szCs w:val="26"/>
        </w:rPr>
        <w:t>p</w:t>
      </w:r>
      <w:r w:rsidR="00541744" w:rsidRPr="00DB239D">
        <w:rPr>
          <w:color w:val="auto"/>
          <w:szCs w:val="26"/>
        </w:rPr>
        <w:t xml:space="preserve">ublic </w:t>
      </w:r>
      <w:r w:rsidR="00C26DD0" w:rsidRPr="00DB239D">
        <w:rPr>
          <w:color w:val="auto"/>
          <w:szCs w:val="26"/>
        </w:rPr>
        <w:t>c</w:t>
      </w:r>
      <w:r w:rsidR="00541744" w:rsidRPr="00DB239D">
        <w:rPr>
          <w:color w:val="auto"/>
          <w:szCs w:val="26"/>
        </w:rPr>
        <w:t>onvenience pursuant to</w:t>
      </w:r>
      <w:r w:rsidR="00270F11" w:rsidRPr="00DB239D">
        <w:rPr>
          <w:color w:val="auto"/>
          <w:szCs w:val="26"/>
        </w:rPr>
        <w:t xml:space="preserve"> </w:t>
      </w:r>
      <w:r w:rsidR="00206336" w:rsidRPr="00DB239D">
        <w:rPr>
          <w:color w:val="auto"/>
          <w:szCs w:val="26"/>
        </w:rPr>
        <w:t>Section</w:t>
      </w:r>
      <w:r w:rsidR="0003298F">
        <w:rPr>
          <w:color w:val="auto"/>
          <w:szCs w:val="26"/>
        </w:rPr>
        <w:t>s</w:t>
      </w:r>
      <w:r w:rsidR="00206336" w:rsidRPr="00DB239D">
        <w:rPr>
          <w:color w:val="auto"/>
          <w:szCs w:val="26"/>
        </w:rPr>
        <w:t xml:space="preserve"> 1102(a)(1)(</w:t>
      </w:r>
      <w:proofErr w:type="spellStart"/>
      <w:r w:rsidR="00206336" w:rsidRPr="00DB239D">
        <w:rPr>
          <w:color w:val="auto"/>
          <w:szCs w:val="26"/>
        </w:rPr>
        <w:t>i</w:t>
      </w:r>
      <w:proofErr w:type="spellEnd"/>
      <w:r w:rsidR="00206336" w:rsidRPr="00DB239D">
        <w:rPr>
          <w:color w:val="auto"/>
          <w:szCs w:val="26"/>
        </w:rPr>
        <w:t>) and (3) of the Public Utility Code, 66 Pa. C.S. §</w:t>
      </w:r>
      <w:r w:rsidR="0003298F" w:rsidRPr="00DB239D">
        <w:rPr>
          <w:color w:val="auto"/>
          <w:szCs w:val="26"/>
        </w:rPr>
        <w:t>§</w:t>
      </w:r>
      <w:r w:rsidR="00206336" w:rsidRPr="00DB239D">
        <w:rPr>
          <w:color w:val="auto"/>
          <w:szCs w:val="26"/>
        </w:rPr>
        <w:t xml:space="preserve"> 1102(a)(1)(</w:t>
      </w:r>
      <w:proofErr w:type="spellStart"/>
      <w:r w:rsidR="00206336" w:rsidRPr="00DB239D">
        <w:rPr>
          <w:color w:val="auto"/>
          <w:szCs w:val="26"/>
        </w:rPr>
        <w:t>i</w:t>
      </w:r>
      <w:proofErr w:type="spellEnd"/>
      <w:r w:rsidR="00206336" w:rsidRPr="00DB239D">
        <w:rPr>
          <w:color w:val="auto"/>
          <w:szCs w:val="26"/>
        </w:rPr>
        <w:t>), and (3)</w:t>
      </w:r>
      <w:r w:rsidR="001B0498" w:rsidRPr="00DB239D">
        <w:rPr>
          <w:color w:val="auto"/>
          <w:szCs w:val="26"/>
        </w:rPr>
        <w:t>,</w:t>
      </w:r>
      <w:r w:rsidR="00541744" w:rsidRPr="00DB239D">
        <w:rPr>
          <w:color w:val="auto"/>
          <w:szCs w:val="26"/>
        </w:rPr>
        <w:t xml:space="preserve"> evidencing </w:t>
      </w:r>
      <w:r w:rsidR="00ED24A8" w:rsidRPr="00DB239D">
        <w:rPr>
          <w:color w:val="auto"/>
          <w:szCs w:val="26"/>
        </w:rPr>
        <w:t>C</w:t>
      </w:r>
      <w:r w:rsidR="00C74F9D" w:rsidRPr="00DB239D">
        <w:rPr>
          <w:color w:val="auto"/>
          <w:szCs w:val="26"/>
        </w:rPr>
        <w:t xml:space="preserve">ommission approval of: </w:t>
      </w:r>
      <w:r w:rsidR="005A15BE" w:rsidRPr="00DB239D">
        <w:rPr>
          <w:color w:val="auto"/>
          <w:szCs w:val="26"/>
        </w:rPr>
        <w:t xml:space="preserve"> </w:t>
      </w:r>
      <w:r w:rsidR="00C74F9D" w:rsidRPr="00DB239D">
        <w:rPr>
          <w:color w:val="auto"/>
          <w:szCs w:val="26"/>
        </w:rPr>
        <w:t xml:space="preserve">1) the acquisition by </w:t>
      </w:r>
      <w:r w:rsidR="00FB0B5D" w:rsidRPr="00DB239D">
        <w:rPr>
          <w:color w:val="auto"/>
          <w:szCs w:val="26"/>
        </w:rPr>
        <w:t>PAWC</w:t>
      </w:r>
      <w:r w:rsidR="008F4CF9">
        <w:rPr>
          <w:color w:val="auto"/>
          <w:szCs w:val="26"/>
        </w:rPr>
        <w:t>-WD</w:t>
      </w:r>
      <w:r w:rsidR="0015047A" w:rsidRPr="00DB239D">
        <w:rPr>
          <w:color w:val="auto"/>
          <w:szCs w:val="26"/>
        </w:rPr>
        <w:t xml:space="preserve"> </w:t>
      </w:r>
      <w:r w:rsidR="00C74F9D" w:rsidRPr="00DB239D">
        <w:rPr>
          <w:color w:val="auto"/>
          <w:szCs w:val="26"/>
        </w:rPr>
        <w:t xml:space="preserve">of </w:t>
      </w:r>
      <w:r w:rsidR="00FA2FF7" w:rsidRPr="00DB239D">
        <w:rPr>
          <w:color w:val="auto"/>
          <w:szCs w:val="26"/>
        </w:rPr>
        <w:t xml:space="preserve">substantially all of </w:t>
      </w:r>
      <w:r w:rsidR="00C74F9D" w:rsidRPr="00DB239D">
        <w:rPr>
          <w:color w:val="auto"/>
          <w:szCs w:val="26"/>
        </w:rPr>
        <w:t xml:space="preserve">the </w:t>
      </w:r>
      <w:r w:rsidR="008F4CF9">
        <w:rPr>
          <w:color w:val="auto"/>
          <w:szCs w:val="26"/>
        </w:rPr>
        <w:t>waste</w:t>
      </w:r>
      <w:r w:rsidR="00C74F9D" w:rsidRPr="00DB239D">
        <w:rPr>
          <w:color w:val="auto"/>
          <w:szCs w:val="26"/>
        </w:rPr>
        <w:t xml:space="preserve">water system assets of </w:t>
      </w:r>
      <w:r w:rsidR="00272DE8" w:rsidRPr="00DB239D">
        <w:rPr>
          <w:color w:val="auto"/>
          <w:szCs w:val="26"/>
        </w:rPr>
        <w:t xml:space="preserve">the </w:t>
      </w:r>
      <w:proofErr w:type="spellStart"/>
      <w:r w:rsidR="00E5164B">
        <w:rPr>
          <w:kern w:val="1"/>
        </w:rPr>
        <w:t>McEwensville</w:t>
      </w:r>
      <w:proofErr w:type="spellEnd"/>
      <w:r w:rsidR="00E5164B">
        <w:rPr>
          <w:kern w:val="1"/>
        </w:rPr>
        <w:t xml:space="preserve"> Municipal Authority</w:t>
      </w:r>
      <w:r w:rsidR="000C38C7">
        <w:rPr>
          <w:kern w:val="1"/>
        </w:rPr>
        <w:t xml:space="preserve"> (MBMA)</w:t>
      </w:r>
      <w:r w:rsidR="00C74F9D" w:rsidRPr="00DB239D">
        <w:rPr>
          <w:color w:val="auto"/>
          <w:szCs w:val="26"/>
        </w:rPr>
        <w:t xml:space="preserve">, and 2) </w:t>
      </w:r>
      <w:r w:rsidR="00E5164B">
        <w:rPr>
          <w:kern w:val="1"/>
        </w:rPr>
        <w:t>the right</w:t>
      </w:r>
      <w:r w:rsidR="00E5164B" w:rsidRPr="002A57A5">
        <w:rPr>
          <w:kern w:val="1"/>
        </w:rPr>
        <w:t xml:space="preserve"> of </w:t>
      </w:r>
      <w:r w:rsidR="00E5164B">
        <w:rPr>
          <w:kern w:val="1"/>
        </w:rPr>
        <w:t>PAWC</w:t>
      </w:r>
      <w:r w:rsidR="008F4CF9">
        <w:rPr>
          <w:kern w:val="1"/>
        </w:rPr>
        <w:t>-WD</w:t>
      </w:r>
      <w:r w:rsidR="00E5164B">
        <w:rPr>
          <w:kern w:val="1"/>
        </w:rPr>
        <w:t xml:space="preserve"> to begin to offer or furnish </w:t>
      </w:r>
      <w:r w:rsidR="008F4CF9">
        <w:rPr>
          <w:kern w:val="1"/>
        </w:rPr>
        <w:t>waste</w:t>
      </w:r>
      <w:r w:rsidR="00E5164B">
        <w:rPr>
          <w:kern w:val="1"/>
        </w:rPr>
        <w:t xml:space="preserve">water service to the public in </w:t>
      </w:r>
      <w:proofErr w:type="spellStart"/>
      <w:r w:rsidR="00E5164B">
        <w:rPr>
          <w:kern w:val="1"/>
        </w:rPr>
        <w:t>McEwensville</w:t>
      </w:r>
      <w:proofErr w:type="spellEnd"/>
      <w:r w:rsidR="00E5164B">
        <w:rPr>
          <w:kern w:val="1"/>
        </w:rPr>
        <w:t xml:space="preserve"> </w:t>
      </w:r>
      <w:r w:rsidR="00E5164B">
        <w:rPr>
          <w:kern w:val="1"/>
        </w:rPr>
        <w:lastRenderedPageBreak/>
        <w:t>Borough</w:t>
      </w:r>
      <w:r w:rsidR="004D1D96">
        <w:rPr>
          <w:kern w:val="1"/>
        </w:rPr>
        <w:t xml:space="preserve">, </w:t>
      </w:r>
      <w:r w:rsidR="00E5164B">
        <w:rPr>
          <w:kern w:val="1"/>
        </w:rPr>
        <w:t>Northumberland County, Pennsylvania.</w:t>
      </w:r>
      <w:r w:rsidR="005C7804">
        <w:rPr>
          <w:kern w:val="1"/>
        </w:rPr>
        <w:t xml:space="preserve"> </w:t>
      </w:r>
      <w:r w:rsidR="005C7804" w:rsidRPr="005C7804">
        <w:rPr>
          <w:color w:val="auto"/>
          <w:szCs w:val="26"/>
        </w:rPr>
        <w:t xml:space="preserve"> </w:t>
      </w:r>
      <w:r w:rsidR="005C7804">
        <w:rPr>
          <w:color w:val="auto"/>
          <w:szCs w:val="26"/>
        </w:rPr>
        <w:t>PAWC-WD is a wholly-owned division of Pennsylvania-American Water Company</w:t>
      </w:r>
      <w:r w:rsidR="006015E0">
        <w:rPr>
          <w:color w:val="auto"/>
          <w:szCs w:val="26"/>
        </w:rPr>
        <w:t xml:space="preserve"> (PAWC)</w:t>
      </w:r>
      <w:r w:rsidR="005C7804">
        <w:rPr>
          <w:color w:val="auto"/>
          <w:szCs w:val="26"/>
        </w:rPr>
        <w:t>, utility code 212285.</w:t>
      </w:r>
    </w:p>
    <w:p w:rsidR="000C38C7" w:rsidRDefault="000C38C7" w:rsidP="00E5164B">
      <w:pPr>
        <w:spacing w:line="360" w:lineRule="auto"/>
        <w:ind w:firstLine="1440"/>
        <w:rPr>
          <w:color w:val="auto"/>
          <w:szCs w:val="26"/>
        </w:rPr>
      </w:pPr>
    </w:p>
    <w:p w:rsidR="001D3BF3" w:rsidRPr="00DB239D" w:rsidRDefault="00F96FBC" w:rsidP="008815F8">
      <w:pPr>
        <w:pStyle w:val="ListParagraph"/>
        <w:numPr>
          <w:ilvl w:val="0"/>
          <w:numId w:val="5"/>
        </w:numPr>
        <w:spacing w:line="360" w:lineRule="auto"/>
        <w:rPr>
          <w:b/>
          <w:color w:val="auto"/>
          <w:szCs w:val="26"/>
        </w:rPr>
      </w:pPr>
      <w:r w:rsidRPr="00DB239D">
        <w:rPr>
          <w:b/>
          <w:color w:val="auto"/>
          <w:szCs w:val="26"/>
        </w:rPr>
        <w:t>BACKGROUND AND AFFECTED ENTITIES</w:t>
      </w:r>
    </w:p>
    <w:p w:rsidR="00F96FBC" w:rsidRPr="00DB239D" w:rsidRDefault="00F96FBC" w:rsidP="00CC0BD6">
      <w:pPr>
        <w:spacing w:line="360" w:lineRule="auto"/>
        <w:rPr>
          <w:color w:val="auto"/>
          <w:szCs w:val="26"/>
        </w:rPr>
      </w:pPr>
    </w:p>
    <w:p w:rsidR="003D32BF" w:rsidRPr="00DB239D" w:rsidRDefault="003D32BF" w:rsidP="00E61D22">
      <w:pPr>
        <w:spacing w:line="360" w:lineRule="auto"/>
        <w:ind w:firstLine="720"/>
        <w:rPr>
          <w:color w:val="auto"/>
          <w:szCs w:val="26"/>
        </w:rPr>
      </w:pPr>
      <w:r w:rsidRPr="00DB239D">
        <w:rPr>
          <w:color w:val="auto"/>
          <w:szCs w:val="26"/>
        </w:rPr>
        <w:t>Proofs of publication and service</w:t>
      </w:r>
      <w:r w:rsidR="002E7C12" w:rsidRPr="00DB239D">
        <w:rPr>
          <w:color w:val="auto"/>
          <w:szCs w:val="26"/>
        </w:rPr>
        <w:t xml:space="preserve"> to appropriate entities</w:t>
      </w:r>
      <w:r w:rsidRPr="00DB239D">
        <w:rPr>
          <w:color w:val="auto"/>
          <w:szCs w:val="26"/>
        </w:rPr>
        <w:t xml:space="preserve"> were submitted by </w:t>
      </w:r>
      <w:r w:rsidR="0015047A" w:rsidRPr="00DB239D">
        <w:rPr>
          <w:color w:val="auto"/>
          <w:szCs w:val="26"/>
        </w:rPr>
        <w:t>PAWC</w:t>
      </w:r>
      <w:r w:rsidR="004D1D96">
        <w:rPr>
          <w:color w:val="auto"/>
          <w:szCs w:val="26"/>
        </w:rPr>
        <w:t>-WD</w:t>
      </w:r>
      <w:r w:rsidR="00E050D5">
        <w:rPr>
          <w:color w:val="auto"/>
          <w:szCs w:val="26"/>
        </w:rPr>
        <w:t xml:space="preserve">.  </w:t>
      </w:r>
      <w:r w:rsidRPr="00DB239D">
        <w:rPr>
          <w:color w:val="auto"/>
          <w:szCs w:val="26"/>
        </w:rPr>
        <w:t xml:space="preserve">In addition, </w:t>
      </w:r>
      <w:r w:rsidR="001B0498" w:rsidRPr="00DB239D">
        <w:rPr>
          <w:color w:val="auto"/>
          <w:szCs w:val="26"/>
        </w:rPr>
        <w:t>n</w:t>
      </w:r>
      <w:r w:rsidR="00474F7A" w:rsidRPr="00DB239D">
        <w:rPr>
          <w:color w:val="auto"/>
          <w:szCs w:val="26"/>
        </w:rPr>
        <w:t xml:space="preserve">otice of </w:t>
      </w:r>
      <w:r w:rsidRPr="00DB239D">
        <w:rPr>
          <w:color w:val="auto"/>
          <w:szCs w:val="26"/>
        </w:rPr>
        <w:t>this Application was published in The Pennsylvania Bulletin,</w:t>
      </w:r>
      <w:r w:rsidR="00FB0B5D" w:rsidRPr="00DB239D">
        <w:rPr>
          <w:color w:val="auto"/>
          <w:szCs w:val="26"/>
        </w:rPr>
        <w:t xml:space="preserve"> 45</w:t>
      </w:r>
      <w:r w:rsidR="00961B3B" w:rsidRPr="00DB239D">
        <w:rPr>
          <w:color w:val="auto"/>
          <w:szCs w:val="26"/>
        </w:rPr>
        <w:t> </w:t>
      </w:r>
      <w:proofErr w:type="spellStart"/>
      <w:r w:rsidR="00E47865" w:rsidRPr="00DB239D">
        <w:rPr>
          <w:color w:val="auto"/>
          <w:szCs w:val="26"/>
        </w:rPr>
        <w:t>Pa.</w:t>
      </w:r>
      <w:r w:rsidR="00443717" w:rsidRPr="00DB239D">
        <w:rPr>
          <w:color w:val="auto"/>
          <w:szCs w:val="26"/>
        </w:rPr>
        <w:t>B</w:t>
      </w:r>
      <w:proofErr w:type="spellEnd"/>
      <w:r w:rsidR="009E138F" w:rsidRPr="00DB239D">
        <w:rPr>
          <w:color w:val="auto"/>
          <w:szCs w:val="26"/>
        </w:rPr>
        <w:t>.</w:t>
      </w:r>
      <w:r w:rsidR="004C7DBC" w:rsidRPr="00DB239D">
        <w:rPr>
          <w:color w:val="auto"/>
          <w:szCs w:val="26"/>
        </w:rPr>
        <w:t xml:space="preserve"> </w:t>
      </w:r>
      <w:r w:rsidR="00131FEC">
        <w:rPr>
          <w:color w:val="auto"/>
          <w:szCs w:val="26"/>
        </w:rPr>
        <w:t>399</w:t>
      </w:r>
      <w:r w:rsidRPr="00DB239D">
        <w:rPr>
          <w:color w:val="auto"/>
          <w:szCs w:val="26"/>
        </w:rPr>
        <w:t>,</w:t>
      </w:r>
      <w:r w:rsidR="004C7DBC" w:rsidRPr="00DB239D">
        <w:rPr>
          <w:color w:val="auto"/>
          <w:szCs w:val="26"/>
        </w:rPr>
        <w:t xml:space="preserve"> </w:t>
      </w:r>
      <w:r w:rsidRPr="00DB239D">
        <w:rPr>
          <w:color w:val="auto"/>
          <w:szCs w:val="26"/>
        </w:rPr>
        <w:t xml:space="preserve">Saturday, </w:t>
      </w:r>
      <w:r w:rsidR="00131FEC">
        <w:rPr>
          <w:color w:val="auto"/>
          <w:szCs w:val="26"/>
        </w:rPr>
        <w:t>January</w:t>
      </w:r>
      <w:r w:rsidR="003D621B" w:rsidRPr="00DB239D">
        <w:rPr>
          <w:color w:val="auto"/>
          <w:szCs w:val="26"/>
        </w:rPr>
        <w:t xml:space="preserve"> </w:t>
      </w:r>
      <w:r w:rsidR="00131FEC">
        <w:rPr>
          <w:color w:val="auto"/>
          <w:szCs w:val="26"/>
        </w:rPr>
        <w:t>17</w:t>
      </w:r>
      <w:r w:rsidR="003D621B" w:rsidRPr="00DB239D">
        <w:rPr>
          <w:color w:val="auto"/>
          <w:szCs w:val="26"/>
        </w:rPr>
        <w:t>, 2015</w:t>
      </w:r>
      <w:r w:rsidRPr="00DB239D">
        <w:rPr>
          <w:color w:val="auto"/>
          <w:szCs w:val="26"/>
        </w:rPr>
        <w:t xml:space="preserve">.  The protest period ended </w:t>
      </w:r>
      <w:r w:rsidR="00852C82">
        <w:rPr>
          <w:color w:val="auto"/>
          <w:szCs w:val="26"/>
        </w:rPr>
        <w:t>February</w:t>
      </w:r>
      <w:r w:rsidR="00E050D5">
        <w:rPr>
          <w:color w:val="auto"/>
          <w:szCs w:val="26"/>
        </w:rPr>
        <w:t> </w:t>
      </w:r>
      <w:r w:rsidR="00852C82">
        <w:rPr>
          <w:color w:val="auto"/>
          <w:szCs w:val="26"/>
        </w:rPr>
        <w:t>2</w:t>
      </w:r>
      <w:r w:rsidR="00E050D5">
        <w:rPr>
          <w:color w:val="auto"/>
          <w:szCs w:val="26"/>
        </w:rPr>
        <w:t>, </w:t>
      </w:r>
      <w:r w:rsidR="003D621B" w:rsidRPr="00DB239D">
        <w:rPr>
          <w:color w:val="auto"/>
          <w:szCs w:val="26"/>
        </w:rPr>
        <w:t>2015</w:t>
      </w:r>
      <w:r w:rsidRPr="00DB239D">
        <w:rPr>
          <w:color w:val="auto"/>
          <w:szCs w:val="26"/>
        </w:rPr>
        <w:t>.  No protests were filed and no hearings were held.</w:t>
      </w:r>
    </w:p>
    <w:p w:rsidR="000F5B21" w:rsidRPr="00DB239D" w:rsidRDefault="000F5B21" w:rsidP="00DB239D">
      <w:pPr>
        <w:spacing w:line="360" w:lineRule="auto"/>
        <w:ind w:firstLine="720"/>
        <w:rPr>
          <w:color w:val="auto"/>
          <w:szCs w:val="26"/>
        </w:rPr>
      </w:pPr>
    </w:p>
    <w:p w:rsidR="00451D50" w:rsidRPr="00DB239D" w:rsidRDefault="004D1D96" w:rsidP="00E61D22">
      <w:pPr>
        <w:spacing w:line="360" w:lineRule="auto"/>
        <w:ind w:firstLine="720"/>
        <w:rPr>
          <w:color w:val="auto"/>
          <w:szCs w:val="26"/>
        </w:rPr>
      </w:pPr>
      <w:r w:rsidRPr="00C5221C">
        <w:rPr>
          <w:color w:val="auto"/>
        </w:rPr>
        <w:t>PAWC-WD is a regulated public utility company, duly organized and existing under the laws of the Commonwealth of Pennsylvania.  PAWC-WD is currently engaged in the business of collecting, treating, transporting and disposing of wastewater</w:t>
      </w:r>
      <w:r>
        <w:rPr>
          <w:color w:val="auto"/>
        </w:rPr>
        <w:t xml:space="preserve"> and</w:t>
      </w:r>
      <w:r w:rsidRPr="00C5221C">
        <w:rPr>
          <w:color w:val="auto"/>
        </w:rPr>
        <w:t xml:space="preserve"> sewage for the public.  PAWC-WD</w:t>
      </w:r>
      <w:r w:rsidR="00C757F0">
        <w:rPr>
          <w:color w:val="auto"/>
        </w:rPr>
        <w:t xml:space="preserve"> and its parent company, PAWC, </w:t>
      </w:r>
      <w:r w:rsidR="008413CA">
        <w:rPr>
          <w:color w:val="auto"/>
        </w:rPr>
        <w:t xml:space="preserve">respectively </w:t>
      </w:r>
      <w:r w:rsidR="00C757F0">
        <w:rPr>
          <w:color w:val="auto"/>
        </w:rPr>
        <w:t xml:space="preserve">furnish wastewater and water service to the public in service territories encompassing more than 400 communities across the Commonwealth with a combined population of over 2,100,000.   </w:t>
      </w:r>
      <w:r w:rsidRPr="00C5221C">
        <w:rPr>
          <w:color w:val="auto"/>
        </w:rPr>
        <w:t xml:space="preserve">As of </w:t>
      </w:r>
      <w:r w:rsidR="00FB4101">
        <w:rPr>
          <w:color w:val="auto"/>
        </w:rPr>
        <w:t>November</w:t>
      </w:r>
      <w:r w:rsidRPr="00C5221C">
        <w:rPr>
          <w:color w:val="auto"/>
        </w:rPr>
        <w:t xml:space="preserve"> </w:t>
      </w:r>
      <w:r w:rsidR="00FB4101">
        <w:rPr>
          <w:color w:val="auto"/>
        </w:rPr>
        <w:t>30</w:t>
      </w:r>
      <w:r w:rsidRPr="00C5221C">
        <w:rPr>
          <w:color w:val="auto"/>
        </w:rPr>
        <w:t>, 201</w:t>
      </w:r>
      <w:r>
        <w:rPr>
          <w:color w:val="auto"/>
        </w:rPr>
        <w:t>4</w:t>
      </w:r>
      <w:r w:rsidRPr="00C5221C">
        <w:rPr>
          <w:color w:val="auto"/>
        </w:rPr>
        <w:t xml:space="preserve">, PAWC-WD furnished wastewater service to </w:t>
      </w:r>
      <w:r w:rsidR="00FB4101">
        <w:rPr>
          <w:color w:val="auto"/>
        </w:rPr>
        <w:t>17</w:t>
      </w:r>
      <w:r>
        <w:rPr>
          <w:color w:val="auto"/>
        </w:rPr>
        <w:t>,</w:t>
      </w:r>
      <w:r w:rsidR="00FB4101">
        <w:rPr>
          <w:color w:val="auto"/>
        </w:rPr>
        <w:t>109</w:t>
      </w:r>
      <w:r w:rsidRPr="00C5221C">
        <w:rPr>
          <w:color w:val="auto"/>
        </w:rPr>
        <w:t xml:space="preserve"> customers as follows:  </w:t>
      </w:r>
      <w:r>
        <w:rPr>
          <w:color w:val="auto"/>
        </w:rPr>
        <w:t>1</w:t>
      </w:r>
      <w:r w:rsidR="00FB4101">
        <w:rPr>
          <w:color w:val="auto"/>
        </w:rPr>
        <w:t>6</w:t>
      </w:r>
      <w:r>
        <w:rPr>
          <w:color w:val="auto"/>
        </w:rPr>
        <w:t>,</w:t>
      </w:r>
      <w:r w:rsidR="00FB4101">
        <w:rPr>
          <w:color w:val="auto"/>
        </w:rPr>
        <w:t>157</w:t>
      </w:r>
      <w:r w:rsidRPr="00C5221C">
        <w:rPr>
          <w:color w:val="auto"/>
        </w:rPr>
        <w:t xml:space="preserve">-residential, </w:t>
      </w:r>
      <w:r w:rsidR="00FB4101">
        <w:rPr>
          <w:color w:val="auto"/>
        </w:rPr>
        <w:t>890</w:t>
      </w:r>
      <w:r w:rsidRPr="00C5221C">
        <w:rPr>
          <w:color w:val="auto"/>
        </w:rPr>
        <w:t xml:space="preserve">-commercial, </w:t>
      </w:r>
      <w:r w:rsidR="00FB4101">
        <w:rPr>
          <w:color w:val="auto"/>
        </w:rPr>
        <w:t>7</w:t>
      </w:r>
      <w:r w:rsidRPr="00C5221C">
        <w:rPr>
          <w:color w:val="auto"/>
        </w:rPr>
        <w:t xml:space="preserve">-industrial, </w:t>
      </w:r>
      <w:r w:rsidR="00FB4101">
        <w:rPr>
          <w:color w:val="auto"/>
        </w:rPr>
        <w:t>51</w:t>
      </w:r>
      <w:r w:rsidRPr="00C5221C">
        <w:rPr>
          <w:color w:val="auto"/>
        </w:rPr>
        <w:t>-municipal and 4-sale for resale.</w:t>
      </w:r>
      <w:r w:rsidR="00FB4101">
        <w:rPr>
          <w:color w:val="auto"/>
        </w:rPr>
        <w:t xml:space="preserve">  </w:t>
      </w:r>
      <w:r w:rsidR="0015047A" w:rsidRPr="00DB239D">
        <w:rPr>
          <w:color w:val="auto"/>
          <w:szCs w:val="26"/>
        </w:rPr>
        <w:t>The Application provided a description of PAWC</w:t>
      </w:r>
      <w:r w:rsidR="00F12E6C">
        <w:rPr>
          <w:color w:val="auto"/>
          <w:szCs w:val="26"/>
        </w:rPr>
        <w:t>-WD</w:t>
      </w:r>
      <w:r w:rsidR="0015047A" w:rsidRPr="00DB239D">
        <w:rPr>
          <w:color w:val="auto"/>
          <w:szCs w:val="26"/>
        </w:rPr>
        <w:t>’s</w:t>
      </w:r>
      <w:r w:rsidR="00C757F0">
        <w:rPr>
          <w:color w:val="auto"/>
          <w:szCs w:val="26"/>
        </w:rPr>
        <w:t xml:space="preserve"> and PAWC’s</w:t>
      </w:r>
      <w:r w:rsidR="0015047A" w:rsidRPr="00DB239D">
        <w:rPr>
          <w:color w:val="auto"/>
          <w:szCs w:val="26"/>
        </w:rPr>
        <w:t xml:space="preserve"> certificated service territories, along with a detailed history that outlined all the mergers, acquisitions and consolidations which have created PAWC</w:t>
      </w:r>
      <w:r w:rsidR="00FB4101">
        <w:rPr>
          <w:color w:val="auto"/>
          <w:szCs w:val="26"/>
        </w:rPr>
        <w:t>-WD</w:t>
      </w:r>
      <w:r w:rsidR="0015047A" w:rsidRPr="00DB239D">
        <w:rPr>
          <w:color w:val="auto"/>
          <w:szCs w:val="26"/>
        </w:rPr>
        <w:t xml:space="preserve"> </w:t>
      </w:r>
      <w:r w:rsidR="00C757F0">
        <w:rPr>
          <w:color w:val="auto"/>
          <w:szCs w:val="26"/>
        </w:rPr>
        <w:t xml:space="preserve">and PAWC </w:t>
      </w:r>
      <w:r w:rsidR="0015047A" w:rsidRPr="00DB239D">
        <w:rPr>
          <w:color w:val="auto"/>
          <w:szCs w:val="26"/>
        </w:rPr>
        <w:t>a</w:t>
      </w:r>
      <w:r w:rsidR="00A6340E" w:rsidRPr="00DB239D">
        <w:rPr>
          <w:color w:val="auto"/>
          <w:szCs w:val="26"/>
        </w:rPr>
        <w:t>s</w:t>
      </w:r>
      <w:r w:rsidR="00A85706" w:rsidRPr="00DB239D">
        <w:rPr>
          <w:color w:val="auto"/>
          <w:szCs w:val="26"/>
        </w:rPr>
        <w:t xml:space="preserve"> </w:t>
      </w:r>
      <w:r w:rsidR="00C757F0">
        <w:rPr>
          <w:color w:val="auto"/>
          <w:szCs w:val="26"/>
        </w:rPr>
        <w:t xml:space="preserve">both utilities </w:t>
      </w:r>
      <w:r w:rsidR="00A85706" w:rsidRPr="00DB239D">
        <w:rPr>
          <w:color w:val="auto"/>
          <w:szCs w:val="26"/>
        </w:rPr>
        <w:t>exist today.</w:t>
      </w:r>
    </w:p>
    <w:p w:rsidR="00451D50" w:rsidRPr="00DB239D" w:rsidRDefault="00451D50" w:rsidP="00CC0BD6">
      <w:pPr>
        <w:spacing w:line="360" w:lineRule="auto"/>
        <w:ind w:firstLine="720"/>
        <w:rPr>
          <w:color w:val="auto"/>
          <w:szCs w:val="26"/>
        </w:rPr>
      </w:pPr>
    </w:p>
    <w:p w:rsidR="00FB1B21" w:rsidRDefault="00561D9A" w:rsidP="00510C48">
      <w:pPr>
        <w:spacing w:line="360" w:lineRule="auto"/>
        <w:ind w:firstLine="720"/>
        <w:rPr>
          <w:color w:val="auto"/>
          <w:szCs w:val="26"/>
        </w:rPr>
      </w:pPr>
      <w:r w:rsidRPr="00E02975">
        <w:rPr>
          <w:color w:val="auto"/>
          <w:szCs w:val="26"/>
        </w:rPr>
        <w:t xml:space="preserve">MBMA is a municipal authority </w:t>
      </w:r>
      <w:r w:rsidR="00547EF7">
        <w:rPr>
          <w:color w:val="auto"/>
          <w:szCs w:val="26"/>
        </w:rPr>
        <w:t>organized under the Municipal</w:t>
      </w:r>
      <w:r w:rsidR="00E61D22">
        <w:rPr>
          <w:color w:val="auto"/>
          <w:szCs w:val="26"/>
        </w:rPr>
        <w:t>ity</w:t>
      </w:r>
      <w:r w:rsidR="00547EF7">
        <w:rPr>
          <w:color w:val="auto"/>
          <w:szCs w:val="26"/>
        </w:rPr>
        <w:t xml:space="preserve"> Authorit</w:t>
      </w:r>
      <w:r w:rsidR="00E61D22">
        <w:rPr>
          <w:color w:val="auto"/>
          <w:szCs w:val="26"/>
        </w:rPr>
        <w:t>ies</w:t>
      </w:r>
      <w:r w:rsidR="00547EF7">
        <w:rPr>
          <w:color w:val="auto"/>
          <w:szCs w:val="26"/>
        </w:rPr>
        <w:t xml:space="preserve"> Act of May 2, 1945, P.L. 382 </w:t>
      </w:r>
      <w:r w:rsidR="00EA1D94">
        <w:rPr>
          <w:color w:val="auto"/>
          <w:szCs w:val="26"/>
        </w:rPr>
        <w:t xml:space="preserve">that </w:t>
      </w:r>
      <w:r w:rsidRPr="00E02975">
        <w:rPr>
          <w:color w:val="auto"/>
          <w:szCs w:val="26"/>
        </w:rPr>
        <w:t>owns and operates</w:t>
      </w:r>
      <w:r w:rsidR="003854BB" w:rsidRPr="00E02975">
        <w:rPr>
          <w:color w:val="auto"/>
          <w:szCs w:val="26"/>
        </w:rPr>
        <w:t xml:space="preserve"> </w:t>
      </w:r>
      <w:r w:rsidRPr="00E02975">
        <w:rPr>
          <w:color w:val="auto"/>
          <w:szCs w:val="26"/>
        </w:rPr>
        <w:t xml:space="preserve">public </w:t>
      </w:r>
      <w:r w:rsidR="00C757F0">
        <w:rPr>
          <w:color w:val="auto"/>
          <w:szCs w:val="26"/>
        </w:rPr>
        <w:t>water</w:t>
      </w:r>
      <w:r w:rsidR="003C59BA">
        <w:rPr>
          <w:color w:val="auto"/>
          <w:szCs w:val="26"/>
        </w:rPr>
        <w:t xml:space="preserve"> and</w:t>
      </w:r>
      <w:r w:rsidR="00C757F0">
        <w:rPr>
          <w:color w:val="auto"/>
          <w:szCs w:val="26"/>
        </w:rPr>
        <w:t xml:space="preserve"> </w:t>
      </w:r>
      <w:r w:rsidR="003854BB" w:rsidRPr="00E02975">
        <w:rPr>
          <w:color w:val="auto"/>
          <w:szCs w:val="26"/>
        </w:rPr>
        <w:t>wastewater system</w:t>
      </w:r>
      <w:r w:rsidR="00C757F0">
        <w:rPr>
          <w:color w:val="auto"/>
          <w:szCs w:val="26"/>
        </w:rPr>
        <w:t>s</w:t>
      </w:r>
      <w:r w:rsidR="00547EF7">
        <w:rPr>
          <w:color w:val="auto"/>
          <w:szCs w:val="26"/>
        </w:rPr>
        <w:t xml:space="preserve">. </w:t>
      </w:r>
      <w:r w:rsidRPr="00E02975">
        <w:rPr>
          <w:color w:val="auto"/>
          <w:szCs w:val="26"/>
        </w:rPr>
        <w:t xml:space="preserve"> </w:t>
      </w:r>
      <w:r w:rsidR="00547EF7">
        <w:rPr>
          <w:color w:val="auto"/>
          <w:szCs w:val="26"/>
        </w:rPr>
        <w:t xml:space="preserve">MBMA’s </w:t>
      </w:r>
      <w:r w:rsidR="003854BB" w:rsidRPr="00E02975">
        <w:rPr>
          <w:color w:val="auto"/>
          <w:szCs w:val="26"/>
        </w:rPr>
        <w:t xml:space="preserve">wastewater </w:t>
      </w:r>
      <w:r w:rsidR="00547EF7">
        <w:rPr>
          <w:color w:val="auto"/>
          <w:szCs w:val="26"/>
        </w:rPr>
        <w:t xml:space="preserve">system </w:t>
      </w:r>
      <w:r w:rsidR="004674BF">
        <w:rPr>
          <w:color w:val="auto"/>
          <w:szCs w:val="26"/>
        </w:rPr>
        <w:t>provides service to</w:t>
      </w:r>
      <w:r w:rsidR="00547EF7">
        <w:rPr>
          <w:color w:val="auto"/>
          <w:szCs w:val="26"/>
        </w:rPr>
        <w:t xml:space="preserve"> t</w:t>
      </w:r>
      <w:r w:rsidR="001644F1" w:rsidRPr="00E02975">
        <w:rPr>
          <w:color w:val="auto"/>
          <w:szCs w:val="26"/>
        </w:rPr>
        <w:t xml:space="preserve">he public in </w:t>
      </w:r>
      <w:proofErr w:type="spellStart"/>
      <w:r w:rsidR="001644F1" w:rsidRPr="00E02975">
        <w:rPr>
          <w:color w:val="auto"/>
          <w:szCs w:val="26"/>
        </w:rPr>
        <w:t>McEwensville</w:t>
      </w:r>
      <w:proofErr w:type="spellEnd"/>
      <w:r w:rsidR="001644F1" w:rsidRPr="00E02975">
        <w:rPr>
          <w:color w:val="auto"/>
          <w:szCs w:val="26"/>
        </w:rPr>
        <w:t xml:space="preserve"> Borough, Northumberland County.</w:t>
      </w:r>
      <w:r w:rsidR="00547EF7">
        <w:rPr>
          <w:color w:val="auto"/>
          <w:szCs w:val="26"/>
        </w:rPr>
        <w:t xml:space="preserve">  MBMA</w:t>
      </w:r>
      <w:r w:rsidR="00EA1D94">
        <w:rPr>
          <w:color w:val="auto"/>
          <w:szCs w:val="26"/>
        </w:rPr>
        <w:t xml:space="preserve"> has a </w:t>
      </w:r>
      <w:r w:rsidR="00547EF7">
        <w:rPr>
          <w:color w:val="auto"/>
          <w:szCs w:val="26"/>
        </w:rPr>
        <w:t xml:space="preserve">mailing address </w:t>
      </w:r>
      <w:r w:rsidR="00EA1D94">
        <w:rPr>
          <w:color w:val="auto"/>
          <w:szCs w:val="26"/>
        </w:rPr>
        <w:t>of</w:t>
      </w:r>
      <w:r w:rsidR="005C0F90">
        <w:rPr>
          <w:color w:val="auto"/>
          <w:szCs w:val="26"/>
        </w:rPr>
        <w:t xml:space="preserve"> </w:t>
      </w:r>
      <w:r w:rsidR="005C0F90" w:rsidRPr="005C0F90">
        <w:rPr>
          <w:color w:val="auto"/>
          <w:szCs w:val="26"/>
        </w:rPr>
        <w:t>P</w:t>
      </w:r>
      <w:r w:rsidR="005C0F90">
        <w:rPr>
          <w:color w:val="auto"/>
          <w:szCs w:val="26"/>
        </w:rPr>
        <w:t>.</w:t>
      </w:r>
      <w:r w:rsidR="005C0F90" w:rsidRPr="005C0F90">
        <w:rPr>
          <w:color w:val="auto"/>
          <w:szCs w:val="26"/>
        </w:rPr>
        <w:t>O</w:t>
      </w:r>
      <w:r w:rsidR="005C0F90">
        <w:rPr>
          <w:color w:val="auto"/>
          <w:szCs w:val="26"/>
        </w:rPr>
        <w:t>.</w:t>
      </w:r>
      <w:r w:rsidR="005C0F90" w:rsidRPr="005C0F90">
        <w:rPr>
          <w:color w:val="auto"/>
          <w:szCs w:val="26"/>
        </w:rPr>
        <w:t xml:space="preserve"> Box </w:t>
      </w:r>
      <w:r w:rsidR="005C0F90">
        <w:rPr>
          <w:color w:val="auto"/>
          <w:szCs w:val="26"/>
        </w:rPr>
        <w:t xml:space="preserve">50, </w:t>
      </w:r>
      <w:proofErr w:type="spellStart"/>
      <w:r w:rsidR="005C0F90" w:rsidRPr="005C0F90">
        <w:rPr>
          <w:color w:val="auto"/>
          <w:szCs w:val="26"/>
        </w:rPr>
        <w:t>McEwensville</w:t>
      </w:r>
      <w:proofErr w:type="spellEnd"/>
      <w:r w:rsidR="005C0F90" w:rsidRPr="005C0F90">
        <w:rPr>
          <w:color w:val="auto"/>
          <w:szCs w:val="26"/>
        </w:rPr>
        <w:t>, PA 17749</w:t>
      </w:r>
      <w:r w:rsidR="005C0F90">
        <w:rPr>
          <w:color w:val="auto"/>
          <w:szCs w:val="26"/>
        </w:rPr>
        <w:t>.</w:t>
      </w:r>
      <w:r w:rsidR="00547EF7">
        <w:rPr>
          <w:color w:val="auto"/>
          <w:szCs w:val="26"/>
        </w:rPr>
        <w:t xml:space="preserve"> </w:t>
      </w:r>
      <w:r w:rsidR="001644F1" w:rsidRPr="00E02975">
        <w:rPr>
          <w:color w:val="auto"/>
          <w:szCs w:val="26"/>
        </w:rPr>
        <w:t xml:space="preserve"> </w:t>
      </w:r>
      <w:r w:rsidR="00C57418">
        <w:rPr>
          <w:color w:val="auto"/>
          <w:szCs w:val="26"/>
        </w:rPr>
        <w:t>A</w:t>
      </w:r>
      <w:r w:rsidR="001644F1" w:rsidRPr="00E02975">
        <w:rPr>
          <w:color w:val="auto"/>
          <w:szCs w:val="26"/>
        </w:rPr>
        <w:t xml:space="preserve">s of December 1, 2014, </w:t>
      </w:r>
      <w:r w:rsidR="00E02975" w:rsidRPr="00E02975">
        <w:rPr>
          <w:color w:val="auto"/>
          <w:szCs w:val="26"/>
        </w:rPr>
        <w:t xml:space="preserve">MBMA </w:t>
      </w:r>
      <w:r w:rsidR="00C57418">
        <w:rPr>
          <w:color w:val="auto"/>
          <w:szCs w:val="26"/>
        </w:rPr>
        <w:t>furnished</w:t>
      </w:r>
      <w:r w:rsidR="00E02975" w:rsidRPr="00E02975">
        <w:rPr>
          <w:color w:val="auto"/>
          <w:szCs w:val="26"/>
        </w:rPr>
        <w:t xml:space="preserve"> wastewater service to </w:t>
      </w:r>
      <w:r w:rsidR="00E61D22">
        <w:rPr>
          <w:color w:val="auto"/>
          <w:szCs w:val="26"/>
        </w:rPr>
        <w:t>1</w:t>
      </w:r>
      <w:r w:rsidR="00C757F0">
        <w:rPr>
          <w:color w:val="auto"/>
          <w:szCs w:val="26"/>
        </w:rPr>
        <w:t>39</w:t>
      </w:r>
      <w:r w:rsidR="00E02975" w:rsidRPr="00E02975">
        <w:rPr>
          <w:color w:val="auto"/>
          <w:szCs w:val="26"/>
        </w:rPr>
        <w:t xml:space="preserve"> customer</w:t>
      </w:r>
      <w:r w:rsidR="00C757F0">
        <w:rPr>
          <w:color w:val="auto"/>
          <w:szCs w:val="26"/>
        </w:rPr>
        <w:t xml:space="preserve"> connection</w:t>
      </w:r>
      <w:r w:rsidR="00E02975" w:rsidRPr="00E02975">
        <w:rPr>
          <w:color w:val="auto"/>
          <w:szCs w:val="26"/>
        </w:rPr>
        <w:t>s</w:t>
      </w:r>
      <w:r w:rsidR="00E02975">
        <w:rPr>
          <w:color w:val="auto"/>
          <w:szCs w:val="26"/>
        </w:rPr>
        <w:t xml:space="preserve"> or 160 equivalent dwelling units (EDUs)</w:t>
      </w:r>
      <w:r w:rsidR="00FB1B21">
        <w:rPr>
          <w:color w:val="auto"/>
          <w:szCs w:val="26"/>
        </w:rPr>
        <w:t xml:space="preserve">. </w:t>
      </w:r>
      <w:r w:rsidR="00CC5338">
        <w:rPr>
          <w:color w:val="auto"/>
          <w:szCs w:val="26"/>
        </w:rPr>
        <w:t xml:space="preserve"> </w:t>
      </w:r>
      <w:r w:rsidR="00FB1B21" w:rsidRPr="00FB1B21">
        <w:rPr>
          <w:color w:val="auto"/>
          <w:szCs w:val="26"/>
        </w:rPr>
        <w:t>M</w:t>
      </w:r>
      <w:r w:rsidR="00FB1B21">
        <w:rPr>
          <w:color w:val="auto"/>
          <w:szCs w:val="26"/>
        </w:rPr>
        <w:t>BMA</w:t>
      </w:r>
      <w:r w:rsidR="00FB1B21" w:rsidRPr="00FB1B21">
        <w:rPr>
          <w:color w:val="auto"/>
          <w:szCs w:val="26"/>
        </w:rPr>
        <w:t xml:space="preserve"> also provides </w:t>
      </w:r>
      <w:r w:rsidR="00FB1B21" w:rsidRPr="00FB1B21">
        <w:rPr>
          <w:color w:val="auto"/>
          <w:szCs w:val="26"/>
        </w:rPr>
        <w:lastRenderedPageBreak/>
        <w:t xml:space="preserve">water service to </w:t>
      </w:r>
      <w:proofErr w:type="spellStart"/>
      <w:r w:rsidR="00FB1B21" w:rsidRPr="00FB1B21">
        <w:rPr>
          <w:color w:val="auto"/>
          <w:szCs w:val="26"/>
        </w:rPr>
        <w:t>McEwensville</w:t>
      </w:r>
      <w:proofErr w:type="spellEnd"/>
      <w:r w:rsidR="00FB1B21" w:rsidRPr="00FB1B21">
        <w:rPr>
          <w:color w:val="auto"/>
          <w:szCs w:val="26"/>
        </w:rPr>
        <w:t xml:space="preserve"> Borough and a portion of Delaware Township, Northumberland County.</w:t>
      </w:r>
      <w:r w:rsidR="00FB1B21">
        <w:rPr>
          <w:color w:val="auto"/>
          <w:szCs w:val="26"/>
        </w:rPr>
        <w:t xml:space="preserve">  </w:t>
      </w:r>
      <w:r w:rsidR="00FB1B21" w:rsidRPr="00FB1B21">
        <w:rPr>
          <w:color w:val="auto"/>
          <w:szCs w:val="26"/>
        </w:rPr>
        <w:t xml:space="preserve">Currently, MBMA furnishes water service to 135 of its wastewater customer connections.  There are four MBMA wastewater customers not served by MBMA’s water system </w:t>
      </w:r>
      <w:r w:rsidR="000E2EB4">
        <w:rPr>
          <w:color w:val="auto"/>
          <w:szCs w:val="26"/>
        </w:rPr>
        <w:t>that</w:t>
      </w:r>
      <w:r w:rsidR="00FB1B21" w:rsidRPr="00FB1B21">
        <w:rPr>
          <w:color w:val="auto"/>
          <w:szCs w:val="26"/>
        </w:rPr>
        <w:t xml:space="preserve"> receive water service from individual wells.</w:t>
      </w:r>
      <w:r w:rsidR="00FB1B21" w:rsidRPr="00FB1B21">
        <w:t xml:space="preserve"> </w:t>
      </w:r>
      <w:r w:rsidR="00FB1B21">
        <w:t xml:space="preserve"> </w:t>
      </w:r>
      <w:r w:rsidR="00FB1B21" w:rsidRPr="00FB1B21">
        <w:rPr>
          <w:color w:val="auto"/>
          <w:szCs w:val="26"/>
        </w:rPr>
        <w:t xml:space="preserve">The application of PAWC for approval of </w:t>
      </w:r>
      <w:r w:rsidR="009639D9">
        <w:rPr>
          <w:color w:val="auto"/>
          <w:szCs w:val="26"/>
        </w:rPr>
        <w:t>its</w:t>
      </w:r>
      <w:r w:rsidR="00FB1B21" w:rsidRPr="00FB1B21">
        <w:rPr>
          <w:color w:val="auto"/>
          <w:szCs w:val="26"/>
        </w:rPr>
        <w:t xml:space="preserve"> acquisition of MBMA’s water system is pending before the Commission</w:t>
      </w:r>
      <w:r w:rsidR="00FB1B21">
        <w:rPr>
          <w:color w:val="auto"/>
          <w:szCs w:val="26"/>
        </w:rPr>
        <w:t xml:space="preserve"> at Docket No. </w:t>
      </w:r>
      <w:proofErr w:type="gramStart"/>
      <w:r w:rsidR="00FB1B21">
        <w:rPr>
          <w:color w:val="auto"/>
          <w:szCs w:val="26"/>
        </w:rPr>
        <w:t>A-2015-2460981.</w:t>
      </w:r>
      <w:proofErr w:type="gramEnd"/>
    </w:p>
    <w:p w:rsidR="00FB1B21" w:rsidRDefault="00FB1B21" w:rsidP="00510C48">
      <w:pPr>
        <w:spacing w:line="360" w:lineRule="auto"/>
        <w:ind w:firstLine="720"/>
        <w:rPr>
          <w:color w:val="auto"/>
          <w:szCs w:val="26"/>
        </w:rPr>
      </w:pPr>
    </w:p>
    <w:p w:rsidR="00D31018" w:rsidRPr="00D31018" w:rsidRDefault="00E36DCC" w:rsidP="00D31018">
      <w:pPr>
        <w:spacing w:line="360" w:lineRule="auto"/>
        <w:ind w:firstLine="720"/>
        <w:rPr>
          <w:szCs w:val="26"/>
        </w:rPr>
      </w:pPr>
      <w:r w:rsidRPr="00E36DCC">
        <w:rPr>
          <w:color w:val="auto"/>
          <w:szCs w:val="26"/>
        </w:rPr>
        <w:t>According to PAWC</w:t>
      </w:r>
      <w:r w:rsidR="008B659B">
        <w:rPr>
          <w:color w:val="auto"/>
          <w:szCs w:val="26"/>
        </w:rPr>
        <w:t>-WD</w:t>
      </w:r>
      <w:r w:rsidRPr="00E36DCC">
        <w:rPr>
          <w:color w:val="auto"/>
          <w:szCs w:val="26"/>
        </w:rPr>
        <w:t>, MBMA only has one customer class designated as “residential” for all</w:t>
      </w:r>
      <w:r w:rsidR="003E719D">
        <w:rPr>
          <w:color w:val="auto"/>
          <w:szCs w:val="26"/>
        </w:rPr>
        <w:t xml:space="preserve"> of</w:t>
      </w:r>
      <w:r w:rsidRPr="00E36DCC">
        <w:rPr>
          <w:color w:val="auto"/>
          <w:szCs w:val="26"/>
        </w:rPr>
        <w:t xml:space="preserve"> its water and wastewater service connections and utilizes an unwritten policy of charging EDU multipliers to customers whose buildings are comprised of multiple dwelling units or </w:t>
      </w:r>
      <w:r w:rsidR="00D8707E">
        <w:rPr>
          <w:color w:val="auto"/>
          <w:szCs w:val="26"/>
        </w:rPr>
        <w:t xml:space="preserve">contain </w:t>
      </w:r>
      <w:r w:rsidRPr="00E36DCC">
        <w:rPr>
          <w:color w:val="auto"/>
          <w:szCs w:val="26"/>
        </w:rPr>
        <w:t>non-residential (i.e., commercial, industrial, governmental, etc.) uses.  MBMA’s EDU allocation is established for its existing customers as evidenced on copies of past water and wastewater billings.  However, MBMA has no established EDU definition in which to characterize future customers.</w:t>
      </w:r>
      <w:r w:rsidR="00003BA7">
        <w:rPr>
          <w:color w:val="auto"/>
          <w:szCs w:val="26"/>
        </w:rPr>
        <w:t xml:space="preserve">  PAWC-</w:t>
      </w:r>
      <w:r w:rsidR="005D74D0">
        <w:rPr>
          <w:color w:val="auto"/>
          <w:szCs w:val="26"/>
        </w:rPr>
        <w:t xml:space="preserve">WD stated the numeric </w:t>
      </w:r>
      <w:r w:rsidR="00CC5338">
        <w:rPr>
          <w:color w:val="auto"/>
          <w:szCs w:val="26"/>
        </w:rPr>
        <w:t>breakdown</w:t>
      </w:r>
      <w:r w:rsidR="005D74D0" w:rsidRPr="005D74D0">
        <w:t xml:space="preserve"> </w:t>
      </w:r>
      <w:r w:rsidR="005D74D0" w:rsidRPr="005D74D0">
        <w:rPr>
          <w:color w:val="auto"/>
          <w:szCs w:val="26"/>
        </w:rPr>
        <w:t>of the 13</w:t>
      </w:r>
      <w:r w:rsidR="00035334">
        <w:rPr>
          <w:color w:val="auto"/>
          <w:szCs w:val="26"/>
        </w:rPr>
        <w:t>9</w:t>
      </w:r>
      <w:r w:rsidR="005D74D0" w:rsidRPr="005D74D0">
        <w:rPr>
          <w:color w:val="auto"/>
          <w:szCs w:val="26"/>
        </w:rPr>
        <w:t xml:space="preserve"> MBMA wastewater</w:t>
      </w:r>
      <w:r w:rsidR="00527AAA">
        <w:rPr>
          <w:color w:val="auto"/>
          <w:szCs w:val="26"/>
        </w:rPr>
        <w:t xml:space="preserve"> </w:t>
      </w:r>
      <w:r w:rsidR="00003BA7">
        <w:rPr>
          <w:color w:val="auto"/>
          <w:szCs w:val="26"/>
        </w:rPr>
        <w:t>customer connections by PAWC-</w:t>
      </w:r>
      <w:r w:rsidR="005D74D0">
        <w:rPr>
          <w:color w:val="auto"/>
          <w:szCs w:val="26"/>
        </w:rPr>
        <w:t>WD’s customer class is as follows</w:t>
      </w:r>
      <w:r w:rsidR="00CC5338">
        <w:rPr>
          <w:color w:val="auto"/>
          <w:szCs w:val="26"/>
        </w:rPr>
        <w:t xml:space="preserve">: </w:t>
      </w:r>
      <w:r w:rsidR="005D74D0">
        <w:rPr>
          <w:color w:val="auto"/>
          <w:szCs w:val="26"/>
        </w:rPr>
        <w:t xml:space="preserve"> </w:t>
      </w:r>
      <w:r w:rsidR="00212328">
        <w:rPr>
          <w:color w:val="auto"/>
          <w:szCs w:val="26"/>
        </w:rPr>
        <w:t>129-r</w:t>
      </w:r>
      <w:r w:rsidR="00CC5338">
        <w:rPr>
          <w:color w:val="auto"/>
          <w:szCs w:val="26"/>
        </w:rPr>
        <w:t xml:space="preserve">esidential (129 EDUs), </w:t>
      </w:r>
      <w:r w:rsidR="00212328">
        <w:rPr>
          <w:color w:val="auto"/>
          <w:szCs w:val="26"/>
        </w:rPr>
        <w:t>9-c</w:t>
      </w:r>
      <w:r w:rsidR="00CC5338">
        <w:rPr>
          <w:color w:val="auto"/>
          <w:szCs w:val="26"/>
        </w:rPr>
        <w:t xml:space="preserve">ommercial (30 EDUs) and </w:t>
      </w:r>
      <w:r w:rsidR="00212328">
        <w:rPr>
          <w:color w:val="auto"/>
          <w:szCs w:val="26"/>
        </w:rPr>
        <w:t>1-m</w:t>
      </w:r>
      <w:r w:rsidR="00CC5338">
        <w:rPr>
          <w:color w:val="auto"/>
          <w:szCs w:val="26"/>
        </w:rPr>
        <w:t xml:space="preserve">unicipal (1 </w:t>
      </w:r>
      <w:r w:rsidR="00CC5338" w:rsidRPr="003E7C4B">
        <w:rPr>
          <w:color w:val="auto"/>
          <w:szCs w:val="26"/>
        </w:rPr>
        <w:t>EDU)</w:t>
      </w:r>
      <w:r w:rsidR="00E02975" w:rsidRPr="003E7C4B">
        <w:rPr>
          <w:color w:val="auto"/>
          <w:szCs w:val="26"/>
        </w:rPr>
        <w:t>.</w:t>
      </w:r>
      <w:r w:rsidR="00510C48" w:rsidRPr="003E7C4B">
        <w:rPr>
          <w:color w:val="auto"/>
          <w:szCs w:val="26"/>
        </w:rPr>
        <w:t xml:space="preserve">  </w:t>
      </w:r>
      <w:r w:rsidR="00C459D3" w:rsidRPr="003E7C4B">
        <w:rPr>
          <w:szCs w:val="26"/>
        </w:rPr>
        <w:t xml:space="preserve">PAWC-WD plans to </w:t>
      </w:r>
      <w:r w:rsidR="00510C48" w:rsidRPr="003E7C4B">
        <w:rPr>
          <w:szCs w:val="26"/>
        </w:rPr>
        <w:t xml:space="preserve">adopt MBMA’s </w:t>
      </w:r>
      <w:r w:rsidR="00C459D3" w:rsidRPr="003E7C4B">
        <w:rPr>
          <w:szCs w:val="26"/>
        </w:rPr>
        <w:t xml:space="preserve">use </w:t>
      </w:r>
      <w:r w:rsidR="00510C48" w:rsidRPr="003E7C4B">
        <w:rPr>
          <w:szCs w:val="26"/>
        </w:rPr>
        <w:t xml:space="preserve">of </w:t>
      </w:r>
      <w:r w:rsidR="00C459D3" w:rsidRPr="003E7C4B">
        <w:rPr>
          <w:szCs w:val="26"/>
        </w:rPr>
        <w:t>the EDU multiplier</w:t>
      </w:r>
      <w:r w:rsidR="00510C48" w:rsidRPr="003E7C4B">
        <w:rPr>
          <w:szCs w:val="26"/>
        </w:rPr>
        <w:t xml:space="preserve">s assigned to </w:t>
      </w:r>
      <w:r w:rsidR="003E7C4B" w:rsidRPr="003E7C4B">
        <w:rPr>
          <w:szCs w:val="26"/>
        </w:rPr>
        <w:t>MBMA’s</w:t>
      </w:r>
      <w:r w:rsidR="00510C48" w:rsidRPr="003E7C4B">
        <w:rPr>
          <w:szCs w:val="26"/>
        </w:rPr>
        <w:t xml:space="preserve"> existing </w:t>
      </w:r>
      <w:r w:rsidR="00C459D3" w:rsidRPr="003E7C4B">
        <w:rPr>
          <w:szCs w:val="26"/>
        </w:rPr>
        <w:t>customers</w:t>
      </w:r>
      <w:r w:rsidR="005D74D0" w:rsidRPr="003E7C4B">
        <w:t xml:space="preserve"> </w:t>
      </w:r>
      <w:r w:rsidR="005D74D0" w:rsidRPr="003E7C4B">
        <w:rPr>
          <w:szCs w:val="26"/>
        </w:rPr>
        <w:t>with multiple dwelling units or non-residential property uses</w:t>
      </w:r>
      <w:r w:rsidR="00D31018" w:rsidRPr="003E7C4B">
        <w:rPr>
          <w:szCs w:val="26"/>
        </w:rPr>
        <w:t xml:space="preserve"> and will </w:t>
      </w:r>
      <w:r w:rsidR="003E7C4B" w:rsidRPr="003E7C4B">
        <w:rPr>
          <w:szCs w:val="26"/>
        </w:rPr>
        <w:t>apply</w:t>
      </w:r>
      <w:r w:rsidR="00D31018" w:rsidRPr="003E7C4B">
        <w:rPr>
          <w:szCs w:val="26"/>
        </w:rPr>
        <w:t xml:space="preserve"> PAWC-WD's existing EDU definition</w:t>
      </w:r>
      <w:r w:rsidR="003E7C4B" w:rsidRPr="003E7C4B">
        <w:rPr>
          <w:szCs w:val="26"/>
        </w:rPr>
        <w:t>,</w:t>
      </w:r>
      <w:r w:rsidR="00D31018" w:rsidRPr="003E7C4B">
        <w:rPr>
          <w:szCs w:val="26"/>
        </w:rPr>
        <w:t xml:space="preserve"> as contained in </w:t>
      </w:r>
      <w:r w:rsidR="00784AE3" w:rsidRPr="003E7C4B">
        <w:rPr>
          <w:szCs w:val="26"/>
        </w:rPr>
        <w:t>its</w:t>
      </w:r>
      <w:r w:rsidR="00D31018" w:rsidRPr="003E7C4B">
        <w:rPr>
          <w:szCs w:val="26"/>
        </w:rPr>
        <w:t xml:space="preserve"> current wastewater tariff</w:t>
      </w:r>
      <w:r w:rsidR="003E7C4B" w:rsidRPr="003E7C4B">
        <w:rPr>
          <w:szCs w:val="26"/>
        </w:rPr>
        <w:t>,</w:t>
      </w:r>
      <w:r w:rsidR="00D31018" w:rsidRPr="003E7C4B">
        <w:rPr>
          <w:szCs w:val="26"/>
        </w:rPr>
        <w:t xml:space="preserve"> </w:t>
      </w:r>
      <w:r w:rsidR="003E7C4B" w:rsidRPr="003E7C4B">
        <w:rPr>
          <w:szCs w:val="26"/>
        </w:rPr>
        <w:t>for</w:t>
      </w:r>
      <w:r w:rsidR="00D31018" w:rsidRPr="003E7C4B">
        <w:rPr>
          <w:szCs w:val="26"/>
        </w:rPr>
        <w:t xml:space="preserve"> </w:t>
      </w:r>
      <w:r w:rsidR="003E7C4B" w:rsidRPr="003E7C4B">
        <w:rPr>
          <w:szCs w:val="26"/>
        </w:rPr>
        <w:t>future</w:t>
      </w:r>
      <w:r w:rsidR="00D31018" w:rsidRPr="003E7C4B">
        <w:rPr>
          <w:szCs w:val="26"/>
        </w:rPr>
        <w:t xml:space="preserve"> customers</w:t>
      </w:r>
      <w:r w:rsidR="00EA0B96">
        <w:rPr>
          <w:szCs w:val="26"/>
        </w:rPr>
        <w:t xml:space="preserve"> that will be served by MBMA’s wastewater system</w:t>
      </w:r>
      <w:r w:rsidR="00D31018" w:rsidRPr="003E7C4B">
        <w:rPr>
          <w:szCs w:val="26"/>
        </w:rPr>
        <w:t>.</w:t>
      </w:r>
    </w:p>
    <w:p w:rsidR="00CD60EA" w:rsidRDefault="00CD60EA" w:rsidP="000D2F7C">
      <w:pPr>
        <w:spacing w:line="360" w:lineRule="auto"/>
        <w:rPr>
          <w:szCs w:val="26"/>
        </w:rPr>
      </w:pPr>
    </w:p>
    <w:p w:rsidR="00E95FB1" w:rsidRPr="00DB239D" w:rsidRDefault="006A1B78" w:rsidP="008029EC">
      <w:pPr>
        <w:pStyle w:val="ListParagraph"/>
        <w:numPr>
          <w:ilvl w:val="0"/>
          <w:numId w:val="5"/>
        </w:numPr>
        <w:spacing w:line="360" w:lineRule="auto"/>
        <w:rPr>
          <w:b/>
          <w:color w:val="auto"/>
          <w:szCs w:val="26"/>
        </w:rPr>
      </w:pPr>
      <w:r w:rsidRPr="00DB239D">
        <w:rPr>
          <w:b/>
          <w:color w:val="auto"/>
          <w:szCs w:val="26"/>
        </w:rPr>
        <w:t xml:space="preserve">LOCATION </w:t>
      </w:r>
      <w:r w:rsidR="00E95FB1" w:rsidRPr="00DB239D">
        <w:rPr>
          <w:b/>
          <w:color w:val="auto"/>
          <w:szCs w:val="26"/>
        </w:rPr>
        <w:t>OF FACILITIES</w:t>
      </w:r>
      <w:r w:rsidR="008029EC" w:rsidRPr="00DB239D">
        <w:rPr>
          <w:b/>
          <w:color w:val="auto"/>
          <w:szCs w:val="26"/>
        </w:rPr>
        <w:t xml:space="preserve"> TO BE ACQUIRED</w:t>
      </w:r>
    </w:p>
    <w:p w:rsidR="00E95FB1" w:rsidRPr="00DB239D" w:rsidRDefault="00E95FB1" w:rsidP="00CC0BD6">
      <w:pPr>
        <w:spacing w:line="360" w:lineRule="auto"/>
        <w:rPr>
          <w:color w:val="auto"/>
          <w:szCs w:val="26"/>
        </w:rPr>
      </w:pPr>
    </w:p>
    <w:p w:rsidR="00594E5A" w:rsidRDefault="008C1802" w:rsidP="00E61D22">
      <w:pPr>
        <w:spacing w:line="360" w:lineRule="auto"/>
        <w:ind w:firstLine="720"/>
        <w:rPr>
          <w:color w:val="auto"/>
          <w:szCs w:val="26"/>
        </w:rPr>
      </w:pPr>
      <w:r w:rsidRPr="00DB239D">
        <w:rPr>
          <w:color w:val="auto"/>
          <w:szCs w:val="26"/>
        </w:rPr>
        <w:t>PAWC</w:t>
      </w:r>
      <w:r w:rsidR="00F12E6C">
        <w:rPr>
          <w:color w:val="auto"/>
          <w:szCs w:val="26"/>
        </w:rPr>
        <w:t>-WD</w:t>
      </w:r>
      <w:r w:rsidR="00F77D2F" w:rsidRPr="00DB239D">
        <w:rPr>
          <w:color w:val="auto"/>
          <w:szCs w:val="26"/>
        </w:rPr>
        <w:t xml:space="preserve"> propose</w:t>
      </w:r>
      <w:r w:rsidR="0008048A" w:rsidRPr="00DB239D">
        <w:rPr>
          <w:color w:val="auto"/>
          <w:szCs w:val="26"/>
        </w:rPr>
        <w:t xml:space="preserve">s </w:t>
      </w:r>
      <w:r w:rsidR="00F77D2F" w:rsidRPr="00DB239D">
        <w:rPr>
          <w:color w:val="auto"/>
          <w:szCs w:val="26"/>
        </w:rPr>
        <w:t xml:space="preserve">to </w:t>
      </w:r>
      <w:r w:rsidR="008029EC" w:rsidRPr="00DB239D">
        <w:rPr>
          <w:color w:val="auto"/>
          <w:szCs w:val="26"/>
        </w:rPr>
        <w:t xml:space="preserve">purchase </w:t>
      </w:r>
      <w:r w:rsidR="00524252">
        <w:rPr>
          <w:color w:val="auto"/>
          <w:szCs w:val="26"/>
        </w:rPr>
        <w:t>MBM</w:t>
      </w:r>
      <w:r w:rsidR="002301E0" w:rsidRPr="00DB239D">
        <w:rPr>
          <w:color w:val="auto"/>
          <w:szCs w:val="26"/>
        </w:rPr>
        <w:t>A</w:t>
      </w:r>
      <w:r w:rsidRPr="00DB239D">
        <w:rPr>
          <w:color w:val="auto"/>
          <w:szCs w:val="26"/>
        </w:rPr>
        <w:t>’s</w:t>
      </w:r>
      <w:r w:rsidR="0064056E" w:rsidRPr="00DB239D">
        <w:rPr>
          <w:color w:val="auto"/>
          <w:szCs w:val="26"/>
        </w:rPr>
        <w:t xml:space="preserve"> </w:t>
      </w:r>
      <w:r w:rsidR="005604DE">
        <w:rPr>
          <w:color w:val="auto"/>
          <w:szCs w:val="26"/>
        </w:rPr>
        <w:t>waste</w:t>
      </w:r>
      <w:r w:rsidR="0064056E" w:rsidRPr="00DB239D">
        <w:rPr>
          <w:color w:val="auto"/>
          <w:szCs w:val="26"/>
        </w:rPr>
        <w:t xml:space="preserve">water </w:t>
      </w:r>
      <w:r w:rsidR="00494B40">
        <w:rPr>
          <w:color w:val="auto"/>
          <w:szCs w:val="26"/>
        </w:rPr>
        <w:t xml:space="preserve">treatment plant and collection </w:t>
      </w:r>
      <w:r w:rsidR="0064056E" w:rsidRPr="00DB239D">
        <w:rPr>
          <w:color w:val="auto"/>
          <w:szCs w:val="26"/>
        </w:rPr>
        <w:t>system</w:t>
      </w:r>
      <w:r w:rsidR="00E61D22">
        <w:rPr>
          <w:color w:val="auto"/>
          <w:szCs w:val="26"/>
        </w:rPr>
        <w:t xml:space="preserve"> </w:t>
      </w:r>
      <w:r w:rsidR="00E61D22" w:rsidRPr="00DB239D">
        <w:rPr>
          <w:color w:val="auto"/>
          <w:szCs w:val="26"/>
        </w:rPr>
        <w:t>that serve</w:t>
      </w:r>
      <w:r w:rsidR="00E61D22">
        <w:rPr>
          <w:color w:val="auto"/>
          <w:szCs w:val="26"/>
        </w:rPr>
        <w:t>s</w:t>
      </w:r>
      <w:r w:rsidR="00E61D22" w:rsidRPr="00DB239D">
        <w:rPr>
          <w:color w:val="auto"/>
          <w:szCs w:val="26"/>
        </w:rPr>
        <w:t xml:space="preserve"> </w:t>
      </w:r>
      <w:r w:rsidR="00E61D22">
        <w:rPr>
          <w:color w:val="auto"/>
          <w:szCs w:val="26"/>
        </w:rPr>
        <w:t>1</w:t>
      </w:r>
      <w:r w:rsidR="00240D2D">
        <w:rPr>
          <w:color w:val="auto"/>
          <w:szCs w:val="26"/>
        </w:rPr>
        <w:t>39</w:t>
      </w:r>
      <w:r w:rsidR="00E61D22">
        <w:rPr>
          <w:color w:val="auto"/>
          <w:szCs w:val="26"/>
        </w:rPr>
        <w:t xml:space="preserve"> </w:t>
      </w:r>
      <w:r w:rsidR="00494B40">
        <w:rPr>
          <w:color w:val="auto"/>
          <w:szCs w:val="26"/>
        </w:rPr>
        <w:t>customer</w:t>
      </w:r>
      <w:r w:rsidR="00240D2D">
        <w:rPr>
          <w:color w:val="auto"/>
          <w:szCs w:val="26"/>
        </w:rPr>
        <w:t xml:space="preserve"> connection</w:t>
      </w:r>
      <w:r w:rsidR="00494B40">
        <w:rPr>
          <w:color w:val="auto"/>
          <w:szCs w:val="26"/>
        </w:rPr>
        <w:t>s</w:t>
      </w:r>
      <w:r w:rsidR="00E61D22">
        <w:rPr>
          <w:color w:val="auto"/>
          <w:szCs w:val="26"/>
        </w:rPr>
        <w:t xml:space="preserve"> within </w:t>
      </w:r>
      <w:proofErr w:type="spellStart"/>
      <w:r w:rsidR="00E61D22">
        <w:rPr>
          <w:color w:val="auto"/>
          <w:szCs w:val="26"/>
        </w:rPr>
        <w:t>McEwensville</w:t>
      </w:r>
      <w:proofErr w:type="spellEnd"/>
      <w:r w:rsidR="00E61D22">
        <w:rPr>
          <w:color w:val="auto"/>
          <w:szCs w:val="26"/>
        </w:rPr>
        <w:t xml:space="preserve"> Borough.</w:t>
      </w:r>
      <w:r w:rsidR="00240D2D">
        <w:rPr>
          <w:color w:val="auto"/>
          <w:szCs w:val="26"/>
        </w:rPr>
        <w:t xml:space="preserve">  </w:t>
      </w:r>
      <w:r w:rsidR="006815D3" w:rsidRPr="00DB239D">
        <w:rPr>
          <w:color w:val="auto"/>
          <w:szCs w:val="26"/>
        </w:rPr>
        <w:t xml:space="preserve">A map </w:t>
      </w:r>
      <w:r w:rsidR="00FB0B5D" w:rsidRPr="00DB239D">
        <w:rPr>
          <w:color w:val="auto"/>
          <w:szCs w:val="26"/>
        </w:rPr>
        <w:t xml:space="preserve">depicting </w:t>
      </w:r>
      <w:r w:rsidR="006815D3" w:rsidRPr="00DB239D">
        <w:rPr>
          <w:color w:val="auto"/>
          <w:szCs w:val="26"/>
        </w:rPr>
        <w:t>t</w:t>
      </w:r>
      <w:r w:rsidR="00AD4711" w:rsidRPr="00DB239D">
        <w:rPr>
          <w:color w:val="auto"/>
          <w:szCs w:val="26"/>
        </w:rPr>
        <w:t xml:space="preserve">he </w:t>
      </w:r>
      <w:r w:rsidR="00594E5A" w:rsidRPr="00DB239D">
        <w:rPr>
          <w:color w:val="auto"/>
          <w:szCs w:val="26"/>
        </w:rPr>
        <w:t xml:space="preserve">proposed </w:t>
      </w:r>
      <w:r w:rsidR="005604DE">
        <w:rPr>
          <w:color w:val="auto"/>
          <w:szCs w:val="26"/>
        </w:rPr>
        <w:t>waste</w:t>
      </w:r>
      <w:r w:rsidR="00594E5A" w:rsidRPr="00DB239D">
        <w:rPr>
          <w:color w:val="auto"/>
          <w:szCs w:val="26"/>
        </w:rPr>
        <w:t xml:space="preserve">water service territory and </w:t>
      </w:r>
      <w:r w:rsidR="00FB0B5D" w:rsidRPr="00DB239D">
        <w:rPr>
          <w:color w:val="auto"/>
          <w:szCs w:val="26"/>
        </w:rPr>
        <w:t>a description</w:t>
      </w:r>
      <w:r w:rsidR="00E4494D" w:rsidRPr="00DB239D">
        <w:rPr>
          <w:color w:val="auto"/>
          <w:szCs w:val="26"/>
        </w:rPr>
        <w:t xml:space="preserve"> of the proposed </w:t>
      </w:r>
      <w:r w:rsidR="00FB0B5D" w:rsidRPr="00DB239D">
        <w:rPr>
          <w:color w:val="auto"/>
          <w:szCs w:val="26"/>
        </w:rPr>
        <w:t xml:space="preserve">territory’s boundaries </w:t>
      </w:r>
      <w:r w:rsidR="00E4494D" w:rsidRPr="00DB239D">
        <w:rPr>
          <w:color w:val="auto"/>
          <w:szCs w:val="26"/>
        </w:rPr>
        <w:t xml:space="preserve">are </w:t>
      </w:r>
      <w:r w:rsidR="00225C88" w:rsidRPr="00DB239D">
        <w:rPr>
          <w:color w:val="auto"/>
          <w:szCs w:val="26"/>
        </w:rPr>
        <w:t xml:space="preserve">contained </w:t>
      </w:r>
      <w:r w:rsidR="008D56EC" w:rsidRPr="00DB239D">
        <w:rPr>
          <w:color w:val="auto"/>
          <w:szCs w:val="26"/>
        </w:rPr>
        <w:t>in the Application</w:t>
      </w:r>
      <w:r w:rsidR="008C3E56">
        <w:rPr>
          <w:color w:val="auto"/>
          <w:szCs w:val="26"/>
        </w:rPr>
        <w:t>, as</w:t>
      </w:r>
      <w:r w:rsidR="008C3E56" w:rsidRPr="008C3E56">
        <w:t xml:space="preserve"> </w:t>
      </w:r>
      <w:r w:rsidR="008C3E56" w:rsidRPr="008C3E56">
        <w:rPr>
          <w:color w:val="auto"/>
          <w:szCs w:val="26"/>
        </w:rPr>
        <w:t>amended</w:t>
      </w:r>
      <w:r w:rsidR="00225C88" w:rsidRPr="00DB239D">
        <w:rPr>
          <w:color w:val="auto"/>
          <w:szCs w:val="26"/>
        </w:rPr>
        <w:t xml:space="preserve"> </w:t>
      </w:r>
      <w:r w:rsidR="008C3E56">
        <w:rPr>
          <w:color w:val="auto"/>
          <w:szCs w:val="26"/>
        </w:rPr>
        <w:t xml:space="preserve">on August 14, 2015, </w:t>
      </w:r>
      <w:r w:rsidR="00225C88" w:rsidRPr="00DB239D">
        <w:rPr>
          <w:color w:val="auto"/>
          <w:szCs w:val="26"/>
        </w:rPr>
        <w:t xml:space="preserve">marked as </w:t>
      </w:r>
      <w:r w:rsidR="005604DE">
        <w:rPr>
          <w:color w:val="auto"/>
          <w:szCs w:val="26"/>
        </w:rPr>
        <w:t xml:space="preserve">Revised </w:t>
      </w:r>
      <w:r w:rsidR="00FB0B5D" w:rsidRPr="00DB239D">
        <w:rPr>
          <w:color w:val="auto"/>
          <w:szCs w:val="26"/>
        </w:rPr>
        <w:t>Exhib</w:t>
      </w:r>
      <w:r w:rsidR="00524252">
        <w:rPr>
          <w:color w:val="auto"/>
          <w:szCs w:val="26"/>
        </w:rPr>
        <w:t>it</w:t>
      </w:r>
      <w:r w:rsidR="00510C48">
        <w:rPr>
          <w:color w:val="auto"/>
          <w:szCs w:val="26"/>
        </w:rPr>
        <w:t>s</w:t>
      </w:r>
      <w:r w:rsidR="00524252">
        <w:rPr>
          <w:color w:val="auto"/>
          <w:szCs w:val="26"/>
        </w:rPr>
        <w:t xml:space="preserve"> </w:t>
      </w:r>
      <w:r w:rsidR="005604DE">
        <w:rPr>
          <w:color w:val="auto"/>
          <w:szCs w:val="26"/>
        </w:rPr>
        <w:t>M</w:t>
      </w:r>
      <w:r w:rsidR="00524252">
        <w:rPr>
          <w:color w:val="auto"/>
          <w:szCs w:val="26"/>
        </w:rPr>
        <w:t xml:space="preserve">-1 and </w:t>
      </w:r>
      <w:r w:rsidR="005604DE">
        <w:rPr>
          <w:color w:val="auto"/>
          <w:szCs w:val="26"/>
        </w:rPr>
        <w:t>M</w:t>
      </w:r>
      <w:r w:rsidR="00524252">
        <w:rPr>
          <w:color w:val="auto"/>
          <w:szCs w:val="26"/>
        </w:rPr>
        <w:t>-2.</w:t>
      </w:r>
      <w:r w:rsidR="00594E5A" w:rsidRPr="00DB239D">
        <w:rPr>
          <w:color w:val="auto"/>
          <w:szCs w:val="26"/>
        </w:rPr>
        <w:t xml:space="preserve">  </w:t>
      </w:r>
      <w:r w:rsidR="007B30DA">
        <w:rPr>
          <w:color w:val="auto"/>
          <w:szCs w:val="26"/>
        </w:rPr>
        <w:t xml:space="preserve">MBMA is located within </w:t>
      </w:r>
      <w:r w:rsidR="007B30DA">
        <w:rPr>
          <w:color w:val="auto"/>
          <w:szCs w:val="26"/>
        </w:rPr>
        <w:lastRenderedPageBreak/>
        <w:t xml:space="preserve">Northumberland County, east of </w:t>
      </w:r>
      <w:r w:rsidR="00CC5338">
        <w:rPr>
          <w:color w:val="auto"/>
          <w:szCs w:val="26"/>
        </w:rPr>
        <w:t>I</w:t>
      </w:r>
      <w:r w:rsidR="007B30DA">
        <w:rPr>
          <w:color w:val="auto"/>
          <w:szCs w:val="26"/>
        </w:rPr>
        <w:t xml:space="preserve">nterstate 180 and 1.5 miles north of </w:t>
      </w:r>
      <w:r w:rsidR="00CC5338">
        <w:rPr>
          <w:color w:val="auto"/>
          <w:szCs w:val="26"/>
        </w:rPr>
        <w:t>I</w:t>
      </w:r>
      <w:r w:rsidR="007B30DA">
        <w:rPr>
          <w:color w:val="auto"/>
          <w:szCs w:val="26"/>
        </w:rPr>
        <w:t xml:space="preserve">nterstate 80.  </w:t>
      </w:r>
      <w:r w:rsidR="00594E5A" w:rsidRPr="00DB239D">
        <w:rPr>
          <w:color w:val="auto"/>
          <w:szCs w:val="26"/>
        </w:rPr>
        <w:t xml:space="preserve">The </w:t>
      </w:r>
      <w:r w:rsidR="00714069" w:rsidRPr="00DB239D">
        <w:rPr>
          <w:color w:val="auto"/>
          <w:szCs w:val="26"/>
        </w:rPr>
        <w:t xml:space="preserve">proposed </w:t>
      </w:r>
      <w:r w:rsidR="005604DE">
        <w:rPr>
          <w:color w:val="auto"/>
          <w:szCs w:val="26"/>
        </w:rPr>
        <w:t>waste</w:t>
      </w:r>
      <w:r w:rsidR="00E4494D" w:rsidRPr="00DB239D">
        <w:rPr>
          <w:color w:val="auto"/>
          <w:szCs w:val="26"/>
        </w:rPr>
        <w:t xml:space="preserve">water service </w:t>
      </w:r>
      <w:r w:rsidR="00594E5A" w:rsidRPr="00DB239D">
        <w:rPr>
          <w:color w:val="auto"/>
          <w:szCs w:val="26"/>
        </w:rPr>
        <w:t xml:space="preserve">territory </w:t>
      </w:r>
      <w:r w:rsidR="00195BB4" w:rsidRPr="00DB239D">
        <w:rPr>
          <w:color w:val="auto"/>
          <w:szCs w:val="26"/>
        </w:rPr>
        <w:t>area</w:t>
      </w:r>
      <w:r w:rsidR="00F46649">
        <w:rPr>
          <w:color w:val="auto"/>
          <w:szCs w:val="26"/>
        </w:rPr>
        <w:t>,</w:t>
      </w:r>
      <w:r w:rsidR="00195BB4" w:rsidRPr="00DB239D">
        <w:rPr>
          <w:color w:val="auto"/>
          <w:szCs w:val="26"/>
        </w:rPr>
        <w:t xml:space="preserve"> </w:t>
      </w:r>
      <w:r w:rsidR="00240D2D">
        <w:rPr>
          <w:color w:val="auto"/>
          <w:szCs w:val="26"/>
        </w:rPr>
        <w:t>as amended,</w:t>
      </w:r>
      <w:r w:rsidR="009730F2" w:rsidRPr="00DB239D">
        <w:rPr>
          <w:color w:val="auto"/>
          <w:szCs w:val="26"/>
        </w:rPr>
        <w:t xml:space="preserve"> </w:t>
      </w:r>
      <w:r w:rsidR="00E4494D" w:rsidRPr="00DB239D">
        <w:rPr>
          <w:color w:val="auto"/>
          <w:szCs w:val="26"/>
        </w:rPr>
        <w:t>encompasses</w:t>
      </w:r>
      <w:r w:rsidR="008D56EC" w:rsidRPr="00DB239D">
        <w:rPr>
          <w:color w:val="auto"/>
          <w:szCs w:val="26"/>
        </w:rPr>
        <w:t xml:space="preserve"> </w:t>
      </w:r>
      <w:r w:rsidR="00374474" w:rsidRPr="00DB239D">
        <w:rPr>
          <w:color w:val="auto"/>
          <w:szCs w:val="26"/>
        </w:rPr>
        <w:t xml:space="preserve">approximately </w:t>
      </w:r>
      <w:r w:rsidR="005604DE">
        <w:rPr>
          <w:color w:val="auto"/>
          <w:szCs w:val="26"/>
        </w:rPr>
        <w:t>79</w:t>
      </w:r>
      <w:r w:rsidR="00594E5A" w:rsidRPr="00DB239D">
        <w:rPr>
          <w:color w:val="auto"/>
          <w:szCs w:val="26"/>
        </w:rPr>
        <w:t xml:space="preserve"> acres</w:t>
      </w:r>
      <w:r w:rsidR="00293D6B">
        <w:rPr>
          <w:color w:val="auto"/>
          <w:szCs w:val="26"/>
        </w:rPr>
        <w:t>.</w:t>
      </w:r>
    </w:p>
    <w:p w:rsidR="00293D6B" w:rsidRDefault="00293D6B" w:rsidP="00E61D22">
      <w:pPr>
        <w:spacing w:line="360" w:lineRule="auto"/>
        <w:ind w:firstLine="720"/>
        <w:rPr>
          <w:color w:val="auto"/>
          <w:szCs w:val="26"/>
        </w:rPr>
      </w:pPr>
    </w:p>
    <w:p w:rsidR="006057A5" w:rsidRPr="00DB239D" w:rsidRDefault="006057A5" w:rsidP="008160E6">
      <w:pPr>
        <w:pStyle w:val="ListParagraph"/>
        <w:numPr>
          <w:ilvl w:val="0"/>
          <w:numId w:val="5"/>
        </w:numPr>
        <w:spacing w:line="360" w:lineRule="auto"/>
        <w:rPr>
          <w:b/>
          <w:color w:val="auto"/>
          <w:szCs w:val="26"/>
        </w:rPr>
      </w:pPr>
      <w:r w:rsidRPr="00DB239D">
        <w:rPr>
          <w:b/>
          <w:color w:val="auto"/>
          <w:szCs w:val="26"/>
        </w:rPr>
        <w:t>DESCRIPTION OF FACILITIES</w:t>
      </w:r>
      <w:r w:rsidR="008160E6" w:rsidRPr="001A4C9B">
        <w:rPr>
          <w:color w:val="auto"/>
          <w:szCs w:val="26"/>
        </w:rPr>
        <w:t xml:space="preserve"> </w:t>
      </w:r>
      <w:r w:rsidR="008160E6" w:rsidRPr="00DB239D">
        <w:rPr>
          <w:b/>
          <w:color w:val="auto"/>
          <w:szCs w:val="26"/>
        </w:rPr>
        <w:t>TO BE ACQUIRED</w:t>
      </w:r>
    </w:p>
    <w:p w:rsidR="00BF3F24" w:rsidRPr="00DB239D" w:rsidRDefault="00BF3F24" w:rsidP="00991113">
      <w:pPr>
        <w:spacing w:line="360" w:lineRule="auto"/>
        <w:rPr>
          <w:color w:val="auto"/>
          <w:szCs w:val="26"/>
        </w:rPr>
      </w:pPr>
    </w:p>
    <w:p w:rsidR="00590ED6" w:rsidRDefault="00CF77C6" w:rsidP="00E61D22">
      <w:pPr>
        <w:spacing w:line="360" w:lineRule="auto"/>
        <w:ind w:firstLine="720"/>
        <w:rPr>
          <w:color w:val="auto"/>
          <w:szCs w:val="26"/>
        </w:rPr>
      </w:pPr>
      <w:r>
        <w:rPr>
          <w:color w:val="auto"/>
        </w:rPr>
        <w:t xml:space="preserve">PAWC-WD will acquire MBMA’s wastewater treatment and collection systems.  </w:t>
      </w:r>
      <w:r w:rsidR="00C757F0">
        <w:rPr>
          <w:color w:val="auto"/>
          <w:szCs w:val="26"/>
        </w:rPr>
        <w:t xml:space="preserve">MBMA’s wastewater treatment plant operates under the National Pollutant Discharge Elimination System (NPDES) </w:t>
      </w:r>
      <w:r w:rsidR="00240D2D">
        <w:rPr>
          <w:color w:val="auto"/>
          <w:szCs w:val="26"/>
        </w:rPr>
        <w:t>P</w:t>
      </w:r>
      <w:r w:rsidR="00C757F0">
        <w:rPr>
          <w:color w:val="auto"/>
          <w:szCs w:val="26"/>
        </w:rPr>
        <w:t xml:space="preserve">ermit </w:t>
      </w:r>
      <w:r w:rsidR="00240D2D">
        <w:rPr>
          <w:color w:val="auto"/>
          <w:szCs w:val="26"/>
        </w:rPr>
        <w:t>N</w:t>
      </w:r>
      <w:r w:rsidR="00510C48">
        <w:rPr>
          <w:color w:val="auto"/>
          <w:szCs w:val="26"/>
        </w:rPr>
        <w:t>o.</w:t>
      </w:r>
      <w:r w:rsidR="00C757F0">
        <w:rPr>
          <w:color w:val="auto"/>
          <w:szCs w:val="26"/>
        </w:rPr>
        <w:t xml:space="preserve"> PA0111414.  </w:t>
      </w:r>
      <w:r w:rsidR="00C757F0">
        <w:rPr>
          <w:color w:val="auto"/>
        </w:rPr>
        <w:t>A</w:t>
      </w:r>
      <w:r w:rsidR="00D37DDE">
        <w:rPr>
          <w:color w:val="auto"/>
        </w:rPr>
        <w:t xml:space="preserve">ccording to </w:t>
      </w:r>
      <w:r w:rsidR="00510C48">
        <w:rPr>
          <w:color w:val="auto"/>
        </w:rPr>
        <w:t xml:space="preserve">MBMA’s 2014 </w:t>
      </w:r>
      <w:r w:rsidR="003B6F39" w:rsidRPr="003B6F39">
        <w:rPr>
          <w:color w:val="auto"/>
        </w:rPr>
        <w:t xml:space="preserve">Chapter 94 </w:t>
      </w:r>
      <w:r w:rsidR="00510C48">
        <w:rPr>
          <w:color w:val="auto"/>
        </w:rPr>
        <w:t xml:space="preserve">Annual Municipal </w:t>
      </w:r>
      <w:proofErr w:type="spellStart"/>
      <w:r w:rsidR="00510C48">
        <w:rPr>
          <w:color w:val="auto"/>
        </w:rPr>
        <w:t>Wasteload</w:t>
      </w:r>
      <w:proofErr w:type="spellEnd"/>
      <w:r w:rsidR="00510C48">
        <w:rPr>
          <w:color w:val="auto"/>
        </w:rPr>
        <w:t xml:space="preserve"> Management </w:t>
      </w:r>
      <w:r w:rsidR="00EA1D94">
        <w:rPr>
          <w:color w:val="auto"/>
        </w:rPr>
        <w:t xml:space="preserve">Report and </w:t>
      </w:r>
      <w:r w:rsidR="00B9102D">
        <w:rPr>
          <w:color w:val="auto"/>
        </w:rPr>
        <w:t xml:space="preserve">supplemental information provided by </w:t>
      </w:r>
      <w:r w:rsidR="00F22E8C" w:rsidRPr="00B9102D">
        <w:rPr>
          <w:color w:val="auto"/>
        </w:rPr>
        <w:t>PAWC-WD</w:t>
      </w:r>
      <w:r w:rsidR="00B9102D">
        <w:rPr>
          <w:color w:val="auto"/>
        </w:rPr>
        <w:t xml:space="preserve">, </w:t>
      </w:r>
      <w:r w:rsidR="00D37DDE">
        <w:rPr>
          <w:color w:val="auto"/>
        </w:rPr>
        <w:t xml:space="preserve">MBMA’s </w:t>
      </w:r>
      <w:r w:rsidR="00D37DDE" w:rsidRPr="00C5221C">
        <w:rPr>
          <w:color w:val="auto"/>
        </w:rPr>
        <w:t xml:space="preserve">wastewater treatment system </w:t>
      </w:r>
      <w:r w:rsidR="00494B40">
        <w:rPr>
          <w:color w:val="auto"/>
        </w:rPr>
        <w:t xml:space="preserve">is a lagoon-type system that </w:t>
      </w:r>
      <w:r w:rsidR="00D37DDE">
        <w:rPr>
          <w:color w:val="auto"/>
        </w:rPr>
        <w:t xml:space="preserve">was </w:t>
      </w:r>
      <w:r w:rsidR="00EA1D94">
        <w:rPr>
          <w:color w:val="auto"/>
        </w:rPr>
        <w:t xml:space="preserve">placed into operation </w:t>
      </w:r>
      <w:r w:rsidR="00D37DDE" w:rsidRPr="00F8115C">
        <w:rPr>
          <w:color w:val="auto"/>
        </w:rPr>
        <w:t>in 198</w:t>
      </w:r>
      <w:r w:rsidR="00EA1D94">
        <w:rPr>
          <w:color w:val="auto"/>
        </w:rPr>
        <w:t>4</w:t>
      </w:r>
      <w:r w:rsidR="00494B40">
        <w:rPr>
          <w:color w:val="auto"/>
        </w:rPr>
        <w:t xml:space="preserve">.  The </w:t>
      </w:r>
      <w:r w:rsidR="00590ED6">
        <w:rPr>
          <w:color w:val="auto"/>
          <w:szCs w:val="26"/>
        </w:rPr>
        <w:t xml:space="preserve">system </w:t>
      </w:r>
      <w:r w:rsidR="00494B40">
        <w:rPr>
          <w:color w:val="auto"/>
          <w:szCs w:val="26"/>
        </w:rPr>
        <w:t>consists of</w:t>
      </w:r>
      <w:r w:rsidR="00590ED6">
        <w:rPr>
          <w:color w:val="auto"/>
          <w:szCs w:val="26"/>
        </w:rPr>
        <w:t xml:space="preserve"> two</w:t>
      </w:r>
      <w:r w:rsidR="00280A42">
        <w:rPr>
          <w:color w:val="auto"/>
          <w:szCs w:val="26"/>
        </w:rPr>
        <w:t xml:space="preserve"> 110,000 gallon</w:t>
      </w:r>
      <w:r w:rsidR="00590ED6">
        <w:rPr>
          <w:color w:val="auto"/>
          <w:szCs w:val="26"/>
        </w:rPr>
        <w:t xml:space="preserve"> aerated lagoons</w:t>
      </w:r>
      <w:r w:rsidR="00494B40">
        <w:rPr>
          <w:color w:val="auto"/>
          <w:szCs w:val="26"/>
        </w:rPr>
        <w:t>.  E</w:t>
      </w:r>
      <w:r w:rsidR="00590ED6">
        <w:rPr>
          <w:color w:val="auto"/>
          <w:szCs w:val="26"/>
        </w:rPr>
        <w:t>ach</w:t>
      </w:r>
      <w:r w:rsidR="00494B40">
        <w:rPr>
          <w:color w:val="auto"/>
          <w:szCs w:val="26"/>
        </w:rPr>
        <w:t xml:space="preserve"> lagoon </w:t>
      </w:r>
      <w:r w:rsidR="00590ED6">
        <w:rPr>
          <w:color w:val="auto"/>
          <w:szCs w:val="26"/>
        </w:rPr>
        <w:t>contain</w:t>
      </w:r>
      <w:r w:rsidR="00494B40">
        <w:rPr>
          <w:color w:val="auto"/>
          <w:szCs w:val="26"/>
        </w:rPr>
        <w:t xml:space="preserve">s </w:t>
      </w:r>
      <w:r w:rsidR="00590ED6">
        <w:rPr>
          <w:color w:val="auto"/>
          <w:szCs w:val="26"/>
        </w:rPr>
        <w:t>two cells separated by baffles</w:t>
      </w:r>
      <w:r w:rsidR="00706934">
        <w:rPr>
          <w:color w:val="auto"/>
          <w:szCs w:val="26"/>
        </w:rPr>
        <w:t xml:space="preserve">, followed by </w:t>
      </w:r>
      <w:r w:rsidR="0037203F">
        <w:rPr>
          <w:color w:val="auto"/>
          <w:szCs w:val="26"/>
        </w:rPr>
        <w:t>a plate settler</w:t>
      </w:r>
      <w:r w:rsidR="00494B40">
        <w:rPr>
          <w:color w:val="auto"/>
          <w:szCs w:val="26"/>
        </w:rPr>
        <w:t xml:space="preserve">.  </w:t>
      </w:r>
      <w:r w:rsidR="00280A42">
        <w:rPr>
          <w:color w:val="auto"/>
          <w:szCs w:val="26"/>
        </w:rPr>
        <w:t xml:space="preserve">Wastewater flows sequentially from </w:t>
      </w:r>
      <w:r w:rsidR="00F46649">
        <w:rPr>
          <w:color w:val="auto"/>
          <w:szCs w:val="26"/>
        </w:rPr>
        <w:t>L</w:t>
      </w:r>
      <w:r w:rsidR="00280A42">
        <w:rPr>
          <w:color w:val="auto"/>
          <w:szCs w:val="26"/>
        </w:rPr>
        <w:t xml:space="preserve">agoon </w:t>
      </w:r>
      <w:r w:rsidR="003B6F39">
        <w:rPr>
          <w:color w:val="auto"/>
          <w:szCs w:val="26"/>
        </w:rPr>
        <w:t>No.</w:t>
      </w:r>
      <w:r w:rsidR="00280A42">
        <w:rPr>
          <w:color w:val="auto"/>
          <w:szCs w:val="26"/>
        </w:rPr>
        <w:t xml:space="preserve">1 to </w:t>
      </w:r>
      <w:r w:rsidR="00F46649">
        <w:rPr>
          <w:color w:val="auto"/>
          <w:szCs w:val="26"/>
        </w:rPr>
        <w:t>L</w:t>
      </w:r>
      <w:r w:rsidR="00280A42">
        <w:rPr>
          <w:color w:val="auto"/>
          <w:szCs w:val="26"/>
        </w:rPr>
        <w:t xml:space="preserve">agoon </w:t>
      </w:r>
      <w:r w:rsidR="006F5C83">
        <w:rPr>
          <w:color w:val="auto"/>
          <w:szCs w:val="26"/>
        </w:rPr>
        <w:t>No.</w:t>
      </w:r>
      <w:r w:rsidR="00280A42">
        <w:rPr>
          <w:color w:val="auto"/>
          <w:szCs w:val="26"/>
        </w:rPr>
        <w:t xml:space="preserve">2.  </w:t>
      </w:r>
      <w:r w:rsidR="00510C48">
        <w:rPr>
          <w:color w:val="auto"/>
          <w:szCs w:val="26"/>
        </w:rPr>
        <w:t xml:space="preserve">Sludge is recycled back to the wet well and solids are wasted periodically by hauling wet sludge.  </w:t>
      </w:r>
      <w:r w:rsidR="00590ED6">
        <w:rPr>
          <w:color w:val="auto"/>
          <w:szCs w:val="26"/>
        </w:rPr>
        <w:t xml:space="preserve">In 2006, eight floating attached growth bioreactors were installed in </w:t>
      </w:r>
      <w:r w:rsidR="00F46649">
        <w:rPr>
          <w:color w:val="auto"/>
          <w:szCs w:val="26"/>
        </w:rPr>
        <w:t>L</w:t>
      </w:r>
      <w:r w:rsidR="00590ED6">
        <w:rPr>
          <w:color w:val="auto"/>
          <w:szCs w:val="26"/>
        </w:rPr>
        <w:t xml:space="preserve">agoon </w:t>
      </w:r>
      <w:r w:rsidR="006F5C83">
        <w:rPr>
          <w:color w:val="auto"/>
          <w:szCs w:val="26"/>
        </w:rPr>
        <w:t>No.</w:t>
      </w:r>
      <w:r w:rsidR="00590ED6">
        <w:rPr>
          <w:color w:val="auto"/>
          <w:szCs w:val="26"/>
        </w:rPr>
        <w:t>2</w:t>
      </w:r>
      <w:r w:rsidR="00280A42">
        <w:rPr>
          <w:color w:val="auto"/>
          <w:szCs w:val="26"/>
        </w:rPr>
        <w:t xml:space="preserve"> and an ultrasonic level monitor and chart </w:t>
      </w:r>
      <w:proofErr w:type="gramStart"/>
      <w:r w:rsidR="00280A42">
        <w:rPr>
          <w:color w:val="auto"/>
          <w:szCs w:val="26"/>
        </w:rPr>
        <w:t>recorder w</w:t>
      </w:r>
      <w:r w:rsidR="00D8707E">
        <w:rPr>
          <w:color w:val="auto"/>
          <w:szCs w:val="26"/>
        </w:rPr>
        <w:t>ere</w:t>
      </w:r>
      <w:proofErr w:type="gramEnd"/>
      <w:r w:rsidR="00D8707E">
        <w:rPr>
          <w:color w:val="auto"/>
          <w:szCs w:val="26"/>
        </w:rPr>
        <w:t xml:space="preserve"> </w:t>
      </w:r>
      <w:r w:rsidR="00280A42">
        <w:rPr>
          <w:color w:val="auto"/>
          <w:szCs w:val="26"/>
        </w:rPr>
        <w:t xml:space="preserve">installed at the effluent weir.  </w:t>
      </w:r>
      <w:r w:rsidR="00510C48">
        <w:rPr>
          <w:color w:val="auto"/>
          <w:szCs w:val="26"/>
        </w:rPr>
        <w:t xml:space="preserve">The disinfection system uses calcium hypochlorite and a chlorine contact tank prior to discharge.  </w:t>
      </w:r>
      <w:r w:rsidR="007B7150">
        <w:rPr>
          <w:color w:val="auto"/>
          <w:szCs w:val="26"/>
        </w:rPr>
        <w:t>The wastewater treatment plant has a permitted capacity of 45,000 gallons per day</w:t>
      </w:r>
      <w:r w:rsidR="00867674">
        <w:rPr>
          <w:color w:val="auto"/>
          <w:szCs w:val="26"/>
        </w:rPr>
        <w:t xml:space="preserve"> with </w:t>
      </w:r>
      <w:r w:rsidR="007B7150">
        <w:rPr>
          <w:color w:val="auto"/>
          <w:szCs w:val="26"/>
        </w:rPr>
        <w:t>t</w:t>
      </w:r>
      <w:r w:rsidR="00706934">
        <w:rPr>
          <w:color w:val="auto"/>
          <w:szCs w:val="26"/>
        </w:rPr>
        <w:t>he effluent discharg</w:t>
      </w:r>
      <w:r w:rsidR="00867674">
        <w:rPr>
          <w:color w:val="auto"/>
          <w:szCs w:val="26"/>
        </w:rPr>
        <w:t>ing</w:t>
      </w:r>
      <w:r w:rsidR="00706934">
        <w:rPr>
          <w:color w:val="auto"/>
          <w:szCs w:val="26"/>
        </w:rPr>
        <w:t xml:space="preserve"> to an unnamed tributary to Warrior Run</w:t>
      </w:r>
      <w:r w:rsidR="00867674">
        <w:rPr>
          <w:color w:val="auto"/>
          <w:szCs w:val="26"/>
        </w:rPr>
        <w:t xml:space="preserve">.  </w:t>
      </w:r>
      <w:r w:rsidR="00B8767D">
        <w:rPr>
          <w:color w:val="auto"/>
          <w:szCs w:val="26"/>
        </w:rPr>
        <w:t>MBMA’s wastewater</w:t>
      </w:r>
      <w:r w:rsidR="00867674">
        <w:rPr>
          <w:color w:val="auto"/>
          <w:szCs w:val="26"/>
        </w:rPr>
        <w:t xml:space="preserve"> treatment plant </w:t>
      </w:r>
      <w:r w:rsidR="007B7150">
        <w:rPr>
          <w:color w:val="auto"/>
          <w:szCs w:val="26"/>
        </w:rPr>
        <w:t xml:space="preserve">is located </w:t>
      </w:r>
      <w:r w:rsidR="006F5C83">
        <w:rPr>
          <w:color w:val="auto"/>
          <w:szCs w:val="26"/>
        </w:rPr>
        <w:t xml:space="preserve">to the west of </w:t>
      </w:r>
      <w:proofErr w:type="spellStart"/>
      <w:r w:rsidR="006F5C83">
        <w:rPr>
          <w:color w:val="auto"/>
          <w:szCs w:val="26"/>
        </w:rPr>
        <w:t>McEwensville</w:t>
      </w:r>
      <w:proofErr w:type="spellEnd"/>
      <w:r w:rsidR="006F5C83">
        <w:rPr>
          <w:color w:val="auto"/>
          <w:szCs w:val="26"/>
        </w:rPr>
        <w:t xml:space="preserve"> Borough </w:t>
      </w:r>
      <w:r w:rsidR="007B7150">
        <w:rPr>
          <w:color w:val="auto"/>
          <w:szCs w:val="26"/>
        </w:rPr>
        <w:t xml:space="preserve">in </w:t>
      </w:r>
      <w:r w:rsidR="00442112">
        <w:rPr>
          <w:color w:val="auto"/>
          <w:szCs w:val="26"/>
        </w:rPr>
        <w:t>neighboring Delaware Township.</w:t>
      </w:r>
    </w:p>
    <w:p w:rsidR="00590ED6" w:rsidRDefault="00590ED6" w:rsidP="00D37DDE">
      <w:pPr>
        <w:spacing w:line="360" w:lineRule="auto"/>
        <w:ind w:firstLine="1440"/>
        <w:rPr>
          <w:color w:val="auto"/>
          <w:szCs w:val="26"/>
        </w:rPr>
      </w:pPr>
    </w:p>
    <w:p w:rsidR="00706934" w:rsidRPr="00706934" w:rsidRDefault="00706934" w:rsidP="00E61D22">
      <w:pPr>
        <w:spacing w:line="360" w:lineRule="auto"/>
        <w:ind w:firstLine="720"/>
        <w:rPr>
          <w:color w:val="auto"/>
        </w:rPr>
      </w:pPr>
      <w:r w:rsidRPr="00706934">
        <w:rPr>
          <w:color w:val="auto"/>
        </w:rPr>
        <w:t xml:space="preserve">MBMA’s </w:t>
      </w:r>
      <w:r w:rsidR="00D37DDE" w:rsidRPr="00706934">
        <w:rPr>
          <w:color w:val="auto"/>
        </w:rPr>
        <w:t>wastewater collection syste</w:t>
      </w:r>
      <w:r>
        <w:rPr>
          <w:color w:val="auto"/>
        </w:rPr>
        <w:t xml:space="preserve">m </w:t>
      </w:r>
      <w:r w:rsidR="00B8767D">
        <w:rPr>
          <w:color w:val="auto"/>
        </w:rPr>
        <w:t xml:space="preserve">assets include </w:t>
      </w:r>
      <w:r>
        <w:rPr>
          <w:color w:val="auto"/>
        </w:rPr>
        <w:t xml:space="preserve">five pump stations, 56 manholes, four cleanouts, </w:t>
      </w:r>
      <w:r w:rsidR="00E42A79">
        <w:rPr>
          <w:color w:val="auto"/>
        </w:rPr>
        <w:t xml:space="preserve">a minimum of </w:t>
      </w:r>
      <w:r>
        <w:rPr>
          <w:color w:val="auto"/>
        </w:rPr>
        <w:t>140 company service laterals and the following</w:t>
      </w:r>
      <w:r w:rsidR="00B8767D">
        <w:rPr>
          <w:color w:val="auto"/>
        </w:rPr>
        <w:t xml:space="preserve"> inventory </w:t>
      </w:r>
      <w:r w:rsidR="00361498">
        <w:rPr>
          <w:color w:val="auto"/>
        </w:rPr>
        <w:t>of</w:t>
      </w:r>
      <w:r>
        <w:rPr>
          <w:color w:val="auto"/>
        </w:rPr>
        <w:t xml:space="preserve"> plastic </w:t>
      </w:r>
      <w:r w:rsidR="00B8767D">
        <w:rPr>
          <w:color w:val="auto"/>
        </w:rPr>
        <w:t xml:space="preserve">sewer </w:t>
      </w:r>
      <w:r>
        <w:rPr>
          <w:color w:val="auto"/>
        </w:rPr>
        <w:t xml:space="preserve">pipe:  250 </w:t>
      </w:r>
      <w:r w:rsidR="00361498">
        <w:rPr>
          <w:color w:val="auto"/>
        </w:rPr>
        <w:t xml:space="preserve">linear </w:t>
      </w:r>
      <w:r>
        <w:rPr>
          <w:color w:val="auto"/>
        </w:rPr>
        <w:t>feet of 1.5</w:t>
      </w:r>
      <w:r w:rsidR="0003298F">
        <w:rPr>
          <w:color w:val="auto"/>
        </w:rPr>
        <w:t>-</w:t>
      </w:r>
      <w:r>
        <w:rPr>
          <w:color w:val="auto"/>
        </w:rPr>
        <w:t>inch</w:t>
      </w:r>
      <w:r w:rsidR="00212328">
        <w:rPr>
          <w:color w:val="auto"/>
        </w:rPr>
        <w:t xml:space="preserve"> diameter</w:t>
      </w:r>
      <w:r w:rsidR="00361498">
        <w:rPr>
          <w:color w:val="auto"/>
        </w:rPr>
        <w:t>, 800 linear feet of 2.5</w:t>
      </w:r>
      <w:r w:rsidR="0003298F">
        <w:rPr>
          <w:color w:val="auto"/>
        </w:rPr>
        <w:t>-</w:t>
      </w:r>
      <w:r w:rsidR="00361498">
        <w:rPr>
          <w:color w:val="auto"/>
        </w:rPr>
        <w:t>inch</w:t>
      </w:r>
      <w:r w:rsidR="00212328">
        <w:rPr>
          <w:color w:val="auto"/>
        </w:rPr>
        <w:t xml:space="preserve"> diameter</w:t>
      </w:r>
      <w:r w:rsidR="00361498">
        <w:rPr>
          <w:color w:val="auto"/>
        </w:rPr>
        <w:t>, 200 linear feet of 3</w:t>
      </w:r>
      <w:r w:rsidR="0003298F">
        <w:rPr>
          <w:color w:val="auto"/>
        </w:rPr>
        <w:t>-</w:t>
      </w:r>
      <w:r w:rsidR="00361498">
        <w:rPr>
          <w:color w:val="auto"/>
        </w:rPr>
        <w:t>inch</w:t>
      </w:r>
      <w:r w:rsidR="00212328">
        <w:rPr>
          <w:color w:val="auto"/>
        </w:rPr>
        <w:t xml:space="preserve"> diameter</w:t>
      </w:r>
      <w:r w:rsidR="00361498">
        <w:rPr>
          <w:color w:val="auto"/>
        </w:rPr>
        <w:t>, 1,000 linear feet of 4</w:t>
      </w:r>
      <w:r w:rsidR="0003298F">
        <w:rPr>
          <w:color w:val="auto"/>
        </w:rPr>
        <w:t>-</w:t>
      </w:r>
      <w:r w:rsidR="00361498">
        <w:rPr>
          <w:color w:val="auto"/>
        </w:rPr>
        <w:t>inch</w:t>
      </w:r>
      <w:r w:rsidR="00212328">
        <w:rPr>
          <w:color w:val="auto"/>
        </w:rPr>
        <w:t xml:space="preserve"> diameter</w:t>
      </w:r>
      <w:r w:rsidR="00361498">
        <w:rPr>
          <w:color w:val="auto"/>
        </w:rPr>
        <w:t>, 100 linear feet of 6</w:t>
      </w:r>
      <w:r w:rsidR="0003298F">
        <w:rPr>
          <w:color w:val="auto"/>
        </w:rPr>
        <w:t>-</w:t>
      </w:r>
      <w:r w:rsidR="00361498">
        <w:rPr>
          <w:color w:val="auto"/>
        </w:rPr>
        <w:t>inch</w:t>
      </w:r>
      <w:r w:rsidR="00212328">
        <w:rPr>
          <w:color w:val="auto"/>
        </w:rPr>
        <w:t xml:space="preserve"> diameter</w:t>
      </w:r>
      <w:r w:rsidR="00361498">
        <w:rPr>
          <w:color w:val="auto"/>
        </w:rPr>
        <w:t>, 9,900 linear feet of 8</w:t>
      </w:r>
      <w:r w:rsidR="0003298F">
        <w:rPr>
          <w:color w:val="auto"/>
        </w:rPr>
        <w:t>-</w:t>
      </w:r>
      <w:r w:rsidR="00361498">
        <w:rPr>
          <w:color w:val="auto"/>
        </w:rPr>
        <w:t>inch</w:t>
      </w:r>
      <w:r w:rsidR="00212328">
        <w:rPr>
          <w:color w:val="auto"/>
        </w:rPr>
        <w:t xml:space="preserve"> diameter</w:t>
      </w:r>
      <w:r w:rsidR="00361498">
        <w:rPr>
          <w:color w:val="auto"/>
        </w:rPr>
        <w:t xml:space="preserve"> and 900 linear feet of 10</w:t>
      </w:r>
      <w:r w:rsidR="0003298F">
        <w:rPr>
          <w:color w:val="auto"/>
        </w:rPr>
        <w:t>-</w:t>
      </w:r>
      <w:r w:rsidR="00361498">
        <w:rPr>
          <w:color w:val="auto"/>
        </w:rPr>
        <w:t>inch</w:t>
      </w:r>
      <w:r w:rsidR="00212328">
        <w:rPr>
          <w:color w:val="auto"/>
        </w:rPr>
        <w:t xml:space="preserve"> diameter</w:t>
      </w:r>
      <w:r w:rsidR="00361498">
        <w:rPr>
          <w:color w:val="auto"/>
        </w:rPr>
        <w:t>.</w:t>
      </w:r>
    </w:p>
    <w:p w:rsidR="00480BC7" w:rsidRPr="00DB239D" w:rsidRDefault="00480BC7" w:rsidP="00204F8E">
      <w:pPr>
        <w:spacing w:line="360" w:lineRule="auto"/>
        <w:ind w:firstLine="1440"/>
        <w:rPr>
          <w:color w:val="auto"/>
          <w:szCs w:val="26"/>
        </w:rPr>
      </w:pPr>
    </w:p>
    <w:p w:rsidR="0062547B" w:rsidRPr="00DB239D" w:rsidRDefault="0062547B" w:rsidP="008815F8">
      <w:pPr>
        <w:pStyle w:val="ListParagraph"/>
        <w:numPr>
          <w:ilvl w:val="0"/>
          <w:numId w:val="5"/>
        </w:numPr>
        <w:spacing w:line="360" w:lineRule="auto"/>
        <w:rPr>
          <w:b/>
          <w:color w:val="auto"/>
          <w:szCs w:val="26"/>
        </w:rPr>
      </w:pPr>
      <w:r w:rsidRPr="00DB239D">
        <w:rPr>
          <w:b/>
          <w:color w:val="auto"/>
          <w:szCs w:val="26"/>
        </w:rPr>
        <w:t>PURCHASE AGREEMENT</w:t>
      </w:r>
    </w:p>
    <w:p w:rsidR="007317B1" w:rsidRPr="00DB239D" w:rsidRDefault="007317B1" w:rsidP="00204F8E">
      <w:pPr>
        <w:spacing w:line="360" w:lineRule="auto"/>
        <w:rPr>
          <w:b/>
          <w:color w:val="auto"/>
          <w:szCs w:val="26"/>
        </w:rPr>
      </w:pPr>
    </w:p>
    <w:p w:rsidR="007F7F51" w:rsidRDefault="007F7F51" w:rsidP="00E61D22">
      <w:pPr>
        <w:spacing w:line="360" w:lineRule="auto"/>
        <w:ind w:firstLine="720"/>
        <w:rPr>
          <w:color w:val="auto"/>
          <w:szCs w:val="26"/>
        </w:rPr>
      </w:pPr>
      <w:r w:rsidRPr="00DB239D">
        <w:rPr>
          <w:color w:val="auto"/>
          <w:szCs w:val="26"/>
        </w:rPr>
        <w:t xml:space="preserve">On </w:t>
      </w:r>
      <w:r w:rsidR="000948B8">
        <w:rPr>
          <w:color w:val="auto"/>
          <w:szCs w:val="26"/>
        </w:rPr>
        <w:t>December 17</w:t>
      </w:r>
      <w:r w:rsidR="00A12A5A" w:rsidRPr="00DB239D">
        <w:rPr>
          <w:color w:val="auto"/>
          <w:szCs w:val="26"/>
        </w:rPr>
        <w:t>, 201</w:t>
      </w:r>
      <w:r w:rsidR="00452A76">
        <w:rPr>
          <w:color w:val="auto"/>
          <w:szCs w:val="26"/>
        </w:rPr>
        <w:t>4</w:t>
      </w:r>
      <w:r w:rsidR="002A5886" w:rsidRPr="00DB239D">
        <w:rPr>
          <w:color w:val="auto"/>
          <w:szCs w:val="26"/>
        </w:rPr>
        <w:t xml:space="preserve">, </w:t>
      </w:r>
      <w:r w:rsidR="00A12A5A" w:rsidRPr="00DB239D">
        <w:rPr>
          <w:color w:val="auto"/>
          <w:szCs w:val="26"/>
        </w:rPr>
        <w:t>PAWC</w:t>
      </w:r>
      <w:r w:rsidR="002A5886" w:rsidRPr="00DB239D">
        <w:rPr>
          <w:color w:val="auto"/>
          <w:szCs w:val="26"/>
        </w:rPr>
        <w:t xml:space="preserve"> </w:t>
      </w:r>
      <w:r w:rsidRPr="00DB239D">
        <w:rPr>
          <w:color w:val="auto"/>
          <w:szCs w:val="26"/>
        </w:rPr>
        <w:t xml:space="preserve">entered into an </w:t>
      </w:r>
      <w:r w:rsidR="00D642E2" w:rsidRPr="00DB239D">
        <w:rPr>
          <w:color w:val="auto"/>
          <w:szCs w:val="26"/>
        </w:rPr>
        <w:t>a</w:t>
      </w:r>
      <w:r w:rsidR="00117A68" w:rsidRPr="00DB239D">
        <w:rPr>
          <w:color w:val="auto"/>
          <w:szCs w:val="26"/>
        </w:rPr>
        <w:t xml:space="preserve">sset purchase </w:t>
      </w:r>
      <w:r w:rsidR="00A0299C" w:rsidRPr="00DB239D">
        <w:rPr>
          <w:color w:val="auto"/>
          <w:szCs w:val="26"/>
        </w:rPr>
        <w:t>a</w:t>
      </w:r>
      <w:r w:rsidR="00C54EAB" w:rsidRPr="00DB239D">
        <w:rPr>
          <w:color w:val="auto"/>
          <w:szCs w:val="26"/>
        </w:rPr>
        <w:t>greement</w:t>
      </w:r>
      <w:r w:rsidR="00117A68" w:rsidRPr="00DB239D">
        <w:rPr>
          <w:color w:val="auto"/>
          <w:szCs w:val="26"/>
        </w:rPr>
        <w:t xml:space="preserve"> (Agreement)</w:t>
      </w:r>
      <w:r w:rsidR="00A65868" w:rsidRPr="00DB239D">
        <w:rPr>
          <w:color w:val="auto"/>
          <w:szCs w:val="26"/>
        </w:rPr>
        <w:t xml:space="preserve"> </w:t>
      </w:r>
      <w:r w:rsidR="002A5886" w:rsidRPr="00DB239D">
        <w:rPr>
          <w:color w:val="auto"/>
          <w:szCs w:val="26"/>
        </w:rPr>
        <w:t xml:space="preserve">with </w:t>
      </w:r>
      <w:r w:rsidR="000948B8">
        <w:rPr>
          <w:color w:val="auto"/>
          <w:szCs w:val="26"/>
        </w:rPr>
        <w:t>MBMA</w:t>
      </w:r>
      <w:r w:rsidR="00915FDA" w:rsidRPr="00DB239D">
        <w:rPr>
          <w:color w:val="auto"/>
          <w:szCs w:val="26"/>
        </w:rPr>
        <w:t xml:space="preserve"> </w:t>
      </w:r>
      <w:r w:rsidRPr="00DB239D">
        <w:rPr>
          <w:color w:val="auto"/>
          <w:szCs w:val="26"/>
        </w:rPr>
        <w:t xml:space="preserve">by which </w:t>
      </w:r>
      <w:r w:rsidR="00A12A5A" w:rsidRPr="00DB239D">
        <w:rPr>
          <w:color w:val="auto"/>
          <w:szCs w:val="26"/>
        </w:rPr>
        <w:t xml:space="preserve">PAWC </w:t>
      </w:r>
      <w:r w:rsidRPr="00DB239D">
        <w:rPr>
          <w:color w:val="auto"/>
          <w:szCs w:val="26"/>
        </w:rPr>
        <w:t xml:space="preserve">agreed to purchase the </w:t>
      </w:r>
      <w:r w:rsidR="00B8767D">
        <w:rPr>
          <w:color w:val="auto"/>
          <w:szCs w:val="26"/>
        </w:rPr>
        <w:t xml:space="preserve">water and </w:t>
      </w:r>
      <w:r w:rsidR="00240E29">
        <w:rPr>
          <w:color w:val="auto"/>
          <w:szCs w:val="26"/>
        </w:rPr>
        <w:t>waste</w:t>
      </w:r>
      <w:r w:rsidRPr="00DB239D">
        <w:rPr>
          <w:color w:val="auto"/>
          <w:szCs w:val="26"/>
        </w:rPr>
        <w:t xml:space="preserve">water </w:t>
      </w:r>
      <w:r w:rsidR="005E17E4" w:rsidRPr="00DB239D">
        <w:rPr>
          <w:color w:val="auto"/>
          <w:szCs w:val="26"/>
        </w:rPr>
        <w:t>system assets o</w:t>
      </w:r>
      <w:r w:rsidRPr="00DB239D">
        <w:rPr>
          <w:color w:val="auto"/>
          <w:szCs w:val="26"/>
        </w:rPr>
        <w:t xml:space="preserve">f </w:t>
      </w:r>
      <w:r w:rsidR="000948B8">
        <w:rPr>
          <w:color w:val="auto"/>
          <w:szCs w:val="26"/>
        </w:rPr>
        <w:t xml:space="preserve">MBMA </w:t>
      </w:r>
      <w:r w:rsidR="005B6F69" w:rsidRPr="00DB239D">
        <w:rPr>
          <w:color w:val="auto"/>
          <w:szCs w:val="26"/>
        </w:rPr>
        <w:t>f</w:t>
      </w:r>
      <w:r w:rsidR="008815F8" w:rsidRPr="00DB239D">
        <w:rPr>
          <w:color w:val="auto"/>
          <w:szCs w:val="26"/>
        </w:rPr>
        <w:t xml:space="preserve">or the consideration of </w:t>
      </w:r>
      <w:r w:rsidR="005B6F69" w:rsidRPr="00DB239D">
        <w:rPr>
          <w:color w:val="auto"/>
          <w:szCs w:val="26"/>
        </w:rPr>
        <w:t>$</w:t>
      </w:r>
      <w:r w:rsidR="00B8767D">
        <w:rPr>
          <w:color w:val="auto"/>
          <w:szCs w:val="26"/>
        </w:rPr>
        <w:t>370</w:t>
      </w:r>
      <w:r w:rsidR="002A5886" w:rsidRPr="00DB239D">
        <w:rPr>
          <w:color w:val="auto"/>
          <w:szCs w:val="26"/>
        </w:rPr>
        <w:t>,000</w:t>
      </w:r>
      <w:r w:rsidRPr="00DB239D">
        <w:rPr>
          <w:color w:val="auto"/>
          <w:szCs w:val="26"/>
        </w:rPr>
        <w:t>.</w:t>
      </w:r>
      <w:r w:rsidR="00915FDA" w:rsidRPr="00DB239D">
        <w:rPr>
          <w:color w:val="auto"/>
          <w:szCs w:val="26"/>
        </w:rPr>
        <w:t xml:space="preserve">  </w:t>
      </w:r>
      <w:r w:rsidRPr="00DB239D">
        <w:rPr>
          <w:color w:val="auto"/>
          <w:szCs w:val="26"/>
        </w:rPr>
        <w:t xml:space="preserve">A copy of the Agreement is attached to </w:t>
      </w:r>
      <w:r w:rsidR="00E21290" w:rsidRPr="00DB239D">
        <w:rPr>
          <w:color w:val="auto"/>
          <w:szCs w:val="26"/>
        </w:rPr>
        <w:t xml:space="preserve">the </w:t>
      </w:r>
      <w:r w:rsidRPr="00DB239D">
        <w:rPr>
          <w:color w:val="auto"/>
          <w:szCs w:val="26"/>
        </w:rPr>
        <w:t>Applic</w:t>
      </w:r>
      <w:r w:rsidR="002A5886" w:rsidRPr="00DB239D">
        <w:rPr>
          <w:color w:val="auto"/>
          <w:szCs w:val="26"/>
        </w:rPr>
        <w:t>ation and is marked as Ex</w:t>
      </w:r>
      <w:r w:rsidR="00A12A5A" w:rsidRPr="00DB239D">
        <w:rPr>
          <w:color w:val="auto"/>
          <w:szCs w:val="26"/>
        </w:rPr>
        <w:t xml:space="preserve">hibit </w:t>
      </w:r>
      <w:r w:rsidR="000948B8">
        <w:rPr>
          <w:color w:val="auto"/>
          <w:szCs w:val="26"/>
        </w:rPr>
        <w:t>F</w:t>
      </w:r>
      <w:r w:rsidRPr="00DB239D">
        <w:rPr>
          <w:color w:val="auto"/>
          <w:szCs w:val="26"/>
        </w:rPr>
        <w:t xml:space="preserve">.  </w:t>
      </w:r>
      <w:r w:rsidR="000F0E85">
        <w:rPr>
          <w:color w:val="auto"/>
          <w:szCs w:val="26"/>
        </w:rPr>
        <w:t>According to PAWC, t</w:t>
      </w:r>
      <w:r w:rsidR="000F0E85" w:rsidRPr="000F0E85">
        <w:rPr>
          <w:color w:val="auto"/>
          <w:szCs w:val="26"/>
        </w:rPr>
        <w:t>he negotiations were conducted at arm’s length and PAWC and MBMA are not affiliated with each other</w:t>
      </w:r>
      <w:r w:rsidR="000F0E85">
        <w:rPr>
          <w:color w:val="auto"/>
          <w:szCs w:val="26"/>
        </w:rPr>
        <w:t>.</w:t>
      </w:r>
      <w:r w:rsidR="000F0E85" w:rsidRPr="000F0E85">
        <w:rPr>
          <w:color w:val="auto"/>
          <w:szCs w:val="26"/>
        </w:rPr>
        <w:t xml:space="preserve"> </w:t>
      </w:r>
      <w:r w:rsidR="000F0E85">
        <w:rPr>
          <w:color w:val="auto"/>
          <w:szCs w:val="26"/>
        </w:rPr>
        <w:t xml:space="preserve"> </w:t>
      </w:r>
      <w:r w:rsidR="00B8767D">
        <w:rPr>
          <w:color w:val="auto"/>
          <w:szCs w:val="26"/>
        </w:rPr>
        <w:t xml:space="preserve">The estimated portion of the purchase attributed to MBMA’s wastewater system is $185,000.  </w:t>
      </w:r>
      <w:r w:rsidRPr="00DB239D">
        <w:rPr>
          <w:color w:val="auto"/>
          <w:szCs w:val="26"/>
        </w:rPr>
        <w:t xml:space="preserve">The Agreement provides that </w:t>
      </w:r>
      <w:r w:rsidR="00A12A5A" w:rsidRPr="00DB239D">
        <w:rPr>
          <w:color w:val="auto"/>
          <w:szCs w:val="26"/>
        </w:rPr>
        <w:t>PAWC</w:t>
      </w:r>
      <w:r w:rsidRPr="00DB239D">
        <w:rPr>
          <w:color w:val="auto"/>
          <w:szCs w:val="26"/>
        </w:rPr>
        <w:t xml:space="preserve"> </w:t>
      </w:r>
      <w:r w:rsidR="007924FA" w:rsidRPr="00DB239D">
        <w:rPr>
          <w:color w:val="auto"/>
          <w:szCs w:val="26"/>
        </w:rPr>
        <w:t>will</w:t>
      </w:r>
      <w:r w:rsidRPr="00DB239D">
        <w:rPr>
          <w:color w:val="auto"/>
          <w:szCs w:val="26"/>
        </w:rPr>
        <w:t xml:space="preserve"> purchase the</w:t>
      </w:r>
      <w:r w:rsidR="002E7C12" w:rsidRPr="00DB239D">
        <w:rPr>
          <w:color w:val="auto"/>
          <w:szCs w:val="26"/>
        </w:rPr>
        <w:t xml:space="preserve"> </w:t>
      </w:r>
      <w:r w:rsidR="00B8767D">
        <w:rPr>
          <w:color w:val="auto"/>
          <w:szCs w:val="26"/>
        </w:rPr>
        <w:t xml:space="preserve">water and </w:t>
      </w:r>
      <w:r w:rsidR="00D16C19">
        <w:rPr>
          <w:color w:val="auto"/>
          <w:szCs w:val="26"/>
        </w:rPr>
        <w:t>waste</w:t>
      </w:r>
      <w:r w:rsidR="002E7C12" w:rsidRPr="00DB239D">
        <w:rPr>
          <w:color w:val="auto"/>
          <w:szCs w:val="26"/>
        </w:rPr>
        <w:t>water</w:t>
      </w:r>
      <w:r w:rsidRPr="00DB239D">
        <w:rPr>
          <w:color w:val="auto"/>
          <w:szCs w:val="26"/>
        </w:rPr>
        <w:t xml:space="preserve"> </w:t>
      </w:r>
      <w:r w:rsidR="00D50708" w:rsidRPr="00DB239D">
        <w:rPr>
          <w:color w:val="auto"/>
          <w:szCs w:val="26"/>
        </w:rPr>
        <w:t>s</w:t>
      </w:r>
      <w:r w:rsidR="00A12A5A" w:rsidRPr="00DB239D">
        <w:rPr>
          <w:color w:val="auto"/>
          <w:szCs w:val="26"/>
        </w:rPr>
        <w:t>ystem</w:t>
      </w:r>
      <w:r w:rsidR="00B8767D">
        <w:rPr>
          <w:color w:val="auto"/>
          <w:szCs w:val="26"/>
        </w:rPr>
        <w:t>s</w:t>
      </w:r>
      <w:r w:rsidR="00A12A5A" w:rsidRPr="00DB239D">
        <w:rPr>
          <w:color w:val="auto"/>
          <w:szCs w:val="26"/>
        </w:rPr>
        <w:t xml:space="preserve"> as defined in </w:t>
      </w:r>
      <w:r w:rsidR="00B8767D">
        <w:rPr>
          <w:color w:val="auto"/>
          <w:szCs w:val="26"/>
        </w:rPr>
        <w:t>Section</w:t>
      </w:r>
      <w:r w:rsidR="00A12A5A" w:rsidRPr="00DB239D">
        <w:rPr>
          <w:color w:val="auto"/>
          <w:szCs w:val="26"/>
        </w:rPr>
        <w:t xml:space="preserve"> 1</w:t>
      </w:r>
      <w:r w:rsidRPr="00DB239D">
        <w:rPr>
          <w:color w:val="auto"/>
          <w:szCs w:val="26"/>
        </w:rPr>
        <w:t>.1 of the Agreement.</w:t>
      </w:r>
    </w:p>
    <w:p w:rsidR="00860AFA" w:rsidRPr="00240E29" w:rsidRDefault="00860AFA" w:rsidP="00860AFA">
      <w:pPr>
        <w:spacing w:line="360" w:lineRule="auto"/>
        <w:ind w:firstLine="1440"/>
        <w:rPr>
          <w:color w:val="auto"/>
          <w:szCs w:val="26"/>
          <w:highlight w:val="yellow"/>
        </w:rPr>
      </w:pPr>
    </w:p>
    <w:p w:rsidR="00A85CC9" w:rsidRDefault="003C59BA" w:rsidP="00E61D22">
      <w:pPr>
        <w:spacing w:line="360" w:lineRule="auto"/>
        <w:ind w:firstLine="720"/>
        <w:rPr>
          <w:color w:val="auto"/>
          <w:szCs w:val="26"/>
        </w:rPr>
      </w:pPr>
      <w:r w:rsidRPr="00DB239D">
        <w:rPr>
          <w:color w:val="auto"/>
          <w:szCs w:val="26"/>
        </w:rPr>
        <w:t>Excluded assets</w:t>
      </w:r>
      <w:r>
        <w:rPr>
          <w:color w:val="auto"/>
          <w:szCs w:val="26"/>
        </w:rPr>
        <w:t xml:space="preserve"> </w:t>
      </w:r>
      <w:r w:rsidRPr="00DB239D">
        <w:rPr>
          <w:color w:val="auto"/>
          <w:szCs w:val="26"/>
        </w:rPr>
        <w:t xml:space="preserve">are discussed in the Agreement’s </w:t>
      </w:r>
      <w:r>
        <w:rPr>
          <w:color w:val="auto"/>
          <w:szCs w:val="26"/>
        </w:rPr>
        <w:t>Section</w:t>
      </w:r>
      <w:r w:rsidRPr="00DB239D">
        <w:rPr>
          <w:color w:val="auto"/>
          <w:szCs w:val="26"/>
        </w:rPr>
        <w:t> 1.2</w:t>
      </w:r>
      <w:r>
        <w:rPr>
          <w:color w:val="auto"/>
          <w:szCs w:val="26"/>
        </w:rPr>
        <w:t xml:space="preserve"> </w:t>
      </w:r>
      <w:r w:rsidRPr="00DB239D">
        <w:rPr>
          <w:color w:val="auto"/>
          <w:szCs w:val="26"/>
        </w:rPr>
        <w:t>and</w:t>
      </w:r>
      <w:r>
        <w:rPr>
          <w:color w:val="auto"/>
          <w:szCs w:val="26"/>
        </w:rPr>
        <w:t xml:space="preserve"> specifically exclude </w:t>
      </w:r>
      <w:r w:rsidR="00A31C3E">
        <w:rPr>
          <w:color w:val="auto"/>
          <w:szCs w:val="26"/>
        </w:rPr>
        <w:t xml:space="preserve">sewer </w:t>
      </w:r>
      <w:r>
        <w:rPr>
          <w:color w:val="auto"/>
          <w:szCs w:val="26"/>
        </w:rPr>
        <w:t>service laterals and water service lines on the customer side, any and all grinder pump units and related appurtenances, meter pits, and all storm water system facilities.</w:t>
      </w:r>
      <w:r w:rsidR="00B8767D">
        <w:rPr>
          <w:color w:val="auto"/>
          <w:szCs w:val="26"/>
        </w:rPr>
        <w:t xml:space="preserve"> </w:t>
      </w:r>
      <w:r>
        <w:rPr>
          <w:color w:val="auto"/>
          <w:szCs w:val="26"/>
        </w:rPr>
        <w:t xml:space="preserve"> Excluded assets are </w:t>
      </w:r>
      <w:r w:rsidR="00A31C3E">
        <w:rPr>
          <w:color w:val="auto"/>
          <w:szCs w:val="26"/>
        </w:rPr>
        <w:t>further defined</w:t>
      </w:r>
      <w:r>
        <w:rPr>
          <w:color w:val="auto"/>
          <w:szCs w:val="26"/>
        </w:rPr>
        <w:t xml:space="preserve"> in Schedule 1.2 of the Agreement and also include account receivables </w:t>
      </w:r>
      <w:r w:rsidR="00A31C3E">
        <w:rPr>
          <w:color w:val="auto"/>
          <w:szCs w:val="26"/>
        </w:rPr>
        <w:t xml:space="preserve">due </w:t>
      </w:r>
      <w:r>
        <w:rPr>
          <w:color w:val="auto"/>
          <w:szCs w:val="26"/>
        </w:rPr>
        <w:t>for service</w:t>
      </w:r>
      <w:r w:rsidR="00A31C3E">
        <w:rPr>
          <w:color w:val="auto"/>
          <w:szCs w:val="26"/>
        </w:rPr>
        <w:t>s rendered</w:t>
      </w:r>
      <w:r>
        <w:rPr>
          <w:color w:val="auto"/>
          <w:szCs w:val="26"/>
        </w:rPr>
        <w:t xml:space="preserve"> </w:t>
      </w:r>
      <w:r w:rsidR="00A31C3E">
        <w:rPr>
          <w:color w:val="auto"/>
          <w:szCs w:val="26"/>
        </w:rPr>
        <w:t xml:space="preserve">for the benefit of MBMA’s customers up to </w:t>
      </w:r>
      <w:r>
        <w:rPr>
          <w:color w:val="auto"/>
          <w:szCs w:val="26"/>
        </w:rPr>
        <w:t xml:space="preserve">the date of </w:t>
      </w:r>
      <w:r w:rsidRPr="00E922B6">
        <w:rPr>
          <w:color w:val="auto"/>
          <w:szCs w:val="26"/>
        </w:rPr>
        <w:t>closing, plus seller’s cash and cash equivalents held in bank or other related accounts</w:t>
      </w:r>
      <w:r w:rsidR="00A31C3E">
        <w:rPr>
          <w:color w:val="auto"/>
          <w:szCs w:val="26"/>
        </w:rPr>
        <w:t>,</w:t>
      </w:r>
      <w:r w:rsidRPr="00E922B6">
        <w:rPr>
          <w:color w:val="auto"/>
          <w:szCs w:val="26"/>
        </w:rPr>
        <w:t xml:space="preserve"> with the exception of $12,000 held in escrow for </w:t>
      </w:r>
      <w:r w:rsidR="00A31C3E">
        <w:rPr>
          <w:color w:val="auto"/>
          <w:szCs w:val="26"/>
        </w:rPr>
        <w:t xml:space="preserve">an extension </w:t>
      </w:r>
      <w:r w:rsidRPr="00E922B6">
        <w:rPr>
          <w:color w:val="auto"/>
          <w:szCs w:val="26"/>
        </w:rPr>
        <w:t xml:space="preserve">agreement referenced in the Agreement’s </w:t>
      </w:r>
      <w:r>
        <w:rPr>
          <w:color w:val="auto"/>
          <w:szCs w:val="26"/>
        </w:rPr>
        <w:t>S</w:t>
      </w:r>
      <w:r w:rsidRPr="00E922B6">
        <w:rPr>
          <w:color w:val="auto"/>
          <w:szCs w:val="26"/>
        </w:rPr>
        <w:t xml:space="preserve">chedule 4.13, </w:t>
      </w:r>
      <w:r w:rsidR="00A31C3E">
        <w:rPr>
          <w:color w:val="auto"/>
          <w:szCs w:val="26"/>
        </w:rPr>
        <w:t xml:space="preserve">and any and </w:t>
      </w:r>
      <w:r w:rsidRPr="00E922B6">
        <w:rPr>
          <w:color w:val="auto"/>
          <w:szCs w:val="26"/>
        </w:rPr>
        <w:t xml:space="preserve">all personal property situated within property and facilities owned by </w:t>
      </w:r>
      <w:proofErr w:type="spellStart"/>
      <w:r w:rsidRPr="00E922B6">
        <w:rPr>
          <w:color w:val="auto"/>
          <w:szCs w:val="26"/>
        </w:rPr>
        <w:t>McEwensville</w:t>
      </w:r>
      <w:proofErr w:type="spellEnd"/>
      <w:r w:rsidRPr="00E922B6">
        <w:rPr>
          <w:color w:val="auto"/>
          <w:szCs w:val="26"/>
        </w:rPr>
        <w:t xml:space="preserve"> Borough and shared between </w:t>
      </w:r>
      <w:proofErr w:type="spellStart"/>
      <w:r w:rsidRPr="00E922B6">
        <w:rPr>
          <w:color w:val="auto"/>
          <w:szCs w:val="26"/>
        </w:rPr>
        <w:t>McEwensville</w:t>
      </w:r>
      <w:proofErr w:type="spellEnd"/>
      <w:r w:rsidRPr="00E922B6">
        <w:rPr>
          <w:color w:val="auto"/>
          <w:szCs w:val="26"/>
        </w:rPr>
        <w:t xml:space="preserve"> Borough and MBMA.</w:t>
      </w:r>
      <w:r w:rsidR="004E543C">
        <w:rPr>
          <w:color w:val="auto"/>
          <w:szCs w:val="26"/>
        </w:rPr>
        <w:t xml:space="preserve">  </w:t>
      </w:r>
      <w:r>
        <w:rPr>
          <w:color w:val="auto"/>
          <w:szCs w:val="26"/>
        </w:rPr>
        <w:t xml:space="preserve">Excluded liabilities </w:t>
      </w:r>
      <w:r w:rsidRPr="00DB239D">
        <w:rPr>
          <w:color w:val="auto"/>
          <w:szCs w:val="26"/>
        </w:rPr>
        <w:t xml:space="preserve">are discussed in the Agreement’s </w:t>
      </w:r>
      <w:r>
        <w:rPr>
          <w:color w:val="auto"/>
          <w:szCs w:val="26"/>
        </w:rPr>
        <w:t>Section 1.3</w:t>
      </w:r>
      <w:r w:rsidRPr="00DB239D">
        <w:rPr>
          <w:color w:val="auto"/>
          <w:szCs w:val="26"/>
        </w:rPr>
        <w:t xml:space="preserve"> and</w:t>
      </w:r>
      <w:r>
        <w:rPr>
          <w:color w:val="auto"/>
          <w:szCs w:val="26"/>
        </w:rPr>
        <w:t xml:space="preserve"> specifically exclude any liabilities of MBMA including any obligations owed by MBMA to others.</w:t>
      </w:r>
    </w:p>
    <w:p w:rsidR="00A85CC9" w:rsidRDefault="00A85CC9" w:rsidP="00E61D22">
      <w:pPr>
        <w:spacing w:line="360" w:lineRule="auto"/>
        <w:ind w:firstLine="720"/>
        <w:rPr>
          <w:color w:val="auto"/>
          <w:szCs w:val="26"/>
        </w:rPr>
      </w:pPr>
    </w:p>
    <w:p w:rsidR="004E543C" w:rsidRPr="007622B8" w:rsidRDefault="004E543C" w:rsidP="004E543C">
      <w:pPr>
        <w:spacing w:line="360" w:lineRule="auto"/>
        <w:ind w:firstLine="720"/>
        <w:rPr>
          <w:color w:val="auto"/>
          <w:szCs w:val="26"/>
        </w:rPr>
      </w:pPr>
      <w:r w:rsidRPr="007622B8">
        <w:rPr>
          <w:color w:val="auto"/>
          <w:szCs w:val="26"/>
        </w:rPr>
        <w:t>As discussed in the Agreement’s Schedule 4.13, PAWC and PAWC-WD will assume the Sewer Extension Agreement for EDU reservation for water and sewer service between MBMA and Kenneth R. Weaver and Norma G. Weaver (</w:t>
      </w:r>
      <w:r>
        <w:rPr>
          <w:color w:val="auto"/>
          <w:szCs w:val="26"/>
        </w:rPr>
        <w:t xml:space="preserve">collectively </w:t>
      </w:r>
      <w:r w:rsidRPr="007622B8">
        <w:rPr>
          <w:color w:val="auto"/>
          <w:szCs w:val="26"/>
        </w:rPr>
        <w:t>the Weavers) dated February 8, 2006.</w:t>
      </w:r>
      <w:r>
        <w:rPr>
          <w:color w:val="auto"/>
          <w:szCs w:val="26"/>
        </w:rPr>
        <w:t xml:space="preserve">  </w:t>
      </w:r>
      <w:r w:rsidRPr="007622B8">
        <w:rPr>
          <w:color w:val="auto"/>
          <w:szCs w:val="26"/>
        </w:rPr>
        <w:t xml:space="preserve">MBMA collected $60,000 from the Weavers in water </w:t>
      </w:r>
      <w:r w:rsidRPr="007622B8">
        <w:rPr>
          <w:color w:val="auto"/>
          <w:szCs w:val="26"/>
        </w:rPr>
        <w:lastRenderedPageBreak/>
        <w:t xml:space="preserve">and sewer reservation fees for 50 EDUs </w:t>
      </w:r>
      <w:r w:rsidR="004674BF">
        <w:rPr>
          <w:color w:val="auto"/>
          <w:szCs w:val="26"/>
        </w:rPr>
        <w:t>allocated to</w:t>
      </w:r>
      <w:r w:rsidRPr="007622B8">
        <w:rPr>
          <w:color w:val="auto"/>
          <w:szCs w:val="26"/>
        </w:rPr>
        <w:t xml:space="preserve"> </w:t>
      </w:r>
      <w:r w:rsidR="007A4E67" w:rsidRPr="00B47F70">
        <w:rPr>
          <w:color w:val="auto"/>
          <w:szCs w:val="26"/>
        </w:rPr>
        <w:t>an</w:t>
      </w:r>
      <w:r w:rsidR="007A4E67">
        <w:rPr>
          <w:color w:val="auto"/>
          <w:szCs w:val="26"/>
        </w:rPr>
        <w:t xml:space="preserve"> </w:t>
      </w:r>
      <w:r w:rsidRPr="007622B8">
        <w:rPr>
          <w:color w:val="auto"/>
          <w:szCs w:val="26"/>
        </w:rPr>
        <w:t xml:space="preserve">undeveloped parcel of land located in Delaware Township along the southwest portion of </w:t>
      </w:r>
      <w:proofErr w:type="spellStart"/>
      <w:r w:rsidRPr="007622B8">
        <w:rPr>
          <w:color w:val="auto"/>
          <w:szCs w:val="26"/>
        </w:rPr>
        <w:t>McEwensville</w:t>
      </w:r>
      <w:proofErr w:type="spellEnd"/>
      <w:r w:rsidRPr="007622B8">
        <w:rPr>
          <w:color w:val="auto"/>
          <w:szCs w:val="26"/>
        </w:rPr>
        <w:t xml:space="preserve"> Borough.  The </w:t>
      </w:r>
      <w:r>
        <w:rPr>
          <w:color w:val="auto"/>
          <w:szCs w:val="26"/>
        </w:rPr>
        <w:t xml:space="preserve">combined </w:t>
      </w:r>
      <w:r w:rsidRPr="007622B8">
        <w:rPr>
          <w:color w:val="auto"/>
          <w:szCs w:val="26"/>
        </w:rPr>
        <w:t xml:space="preserve">MBMA EDU reservation fee is </w:t>
      </w:r>
      <w:r w:rsidR="004674BF">
        <w:rPr>
          <w:color w:val="auto"/>
          <w:szCs w:val="26"/>
        </w:rPr>
        <w:t xml:space="preserve">based on </w:t>
      </w:r>
      <w:r w:rsidRPr="007622B8">
        <w:rPr>
          <w:color w:val="auto"/>
          <w:szCs w:val="26"/>
        </w:rPr>
        <w:t xml:space="preserve">$1,200/EDU </w:t>
      </w:r>
      <w:r>
        <w:rPr>
          <w:color w:val="auto"/>
          <w:szCs w:val="26"/>
        </w:rPr>
        <w:t xml:space="preserve">and is comprised </w:t>
      </w:r>
      <w:r w:rsidRPr="007622B8">
        <w:rPr>
          <w:color w:val="auto"/>
          <w:szCs w:val="26"/>
        </w:rPr>
        <w:t xml:space="preserve">of </w:t>
      </w:r>
      <w:r>
        <w:rPr>
          <w:color w:val="auto"/>
          <w:szCs w:val="26"/>
        </w:rPr>
        <w:t xml:space="preserve">$400 per EDU for water and </w:t>
      </w:r>
      <w:r w:rsidRPr="007622B8">
        <w:rPr>
          <w:color w:val="auto"/>
          <w:szCs w:val="26"/>
        </w:rPr>
        <w:t xml:space="preserve">$800 </w:t>
      </w:r>
      <w:r>
        <w:rPr>
          <w:color w:val="auto"/>
          <w:szCs w:val="26"/>
        </w:rPr>
        <w:t xml:space="preserve">per EDU </w:t>
      </w:r>
      <w:r w:rsidRPr="007622B8">
        <w:rPr>
          <w:color w:val="auto"/>
          <w:szCs w:val="26"/>
        </w:rPr>
        <w:t>for sewer.  PAWC</w:t>
      </w:r>
      <w:r>
        <w:rPr>
          <w:color w:val="auto"/>
          <w:szCs w:val="26"/>
        </w:rPr>
        <w:t>-WD</w:t>
      </w:r>
      <w:r w:rsidRPr="007622B8">
        <w:rPr>
          <w:color w:val="auto"/>
          <w:szCs w:val="26"/>
        </w:rPr>
        <w:t xml:space="preserve"> </w:t>
      </w:r>
      <w:r>
        <w:rPr>
          <w:color w:val="auto"/>
          <w:szCs w:val="26"/>
        </w:rPr>
        <w:t>stated</w:t>
      </w:r>
      <w:r w:rsidRPr="007622B8">
        <w:rPr>
          <w:color w:val="auto"/>
          <w:szCs w:val="26"/>
        </w:rPr>
        <w:t xml:space="preserve"> the Weavers will have a $60,000 credit in the form of a customer deposit applied against future </w:t>
      </w:r>
      <w:r>
        <w:rPr>
          <w:color w:val="auto"/>
          <w:szCs w:val="26"/>
        </w:rPr>
        <w:t xml:space="preserve">PAWC-WD </w:t>
      </w:r>
      <w:r w:rsidRPr="007622B8">
        <w:rPr>
          <w:color w:val="auto"/>
          <w:szCs w:val="26"/>
        </w:rPr>
        <w:t>wastewater capacity reservation fees.</w:t>
      </w:r>
      <w:r>
        <w:rPr>
          <w:color w:val="auto"/>
          <w:szCs w:val="26"/>
        </w:rPr>
        <w:t xml:space="preserve">   </w:t>
      </w:r>
      <w:r w:rsidRPr="007622B8">
        <w:rPr>
          <w:color w:val="auto"/>
          <w:szCs w:val="26"/>
        </w:rPr>
        <w:t>PAWC</w:t>
      </w:r>
      <w:r>
        <w:rPr>
          <w:color w:val="auto"/>
          <w:szCs w:val="26"/>
        </w:rPr>
        <w:t>-WD</w:t>
      </w:r>
      <w:r w:rsidRPr="007622B8">
        <w:rPr>
          <w:color w:val="auto"/>
          <w:szCs w:val="26"/>
        </w:rPr>
        <w:t xml:space="preserve"> </w:t>
      </w:r>
      <w:r>
        <w:rPr>
          <w:color w:val="auto"/>
          <w:szCs w:val="26"/>
        </w:rPr>
        <w:t xml:space="preserve">also stated that it </w:t>
      </w:r>
      <w:r w:rsidRPr="007622B8">
        <w:rPr>
          <w:color w:val="auto"/>
          <w:szCs w:val="26"/>
        </w:rPr>
        <w:t>will refund the $60,000 reservation fee if the Weavers do not receive approval for their subdivision.</w:t>
      </w:r>
      <w:r>
        <w:rPr>
          <w:color w:val="auto"/>
          <w:szCs w:val="26"/>
        </w:rPr>
        <w:t xml:space="preserve">  </w:t>
      </w:r>
      <w:r w:rsidRPr="007622B8">
        <w:rPr>
          <w:color w:val="auto"/>
          <w:szCs w:val="26"/>
        </w:rPr>
        <w:t xml:space="preserve">MBMA </w:t>
      </w:r>
      <w:r>
        <w:rPr>
          <w:color w:val="auto"/>
          <w:szCs w:val="26"/>
        </w:rPr>
        <w:t xml:space="preserve">also </w:t>
      </w:r>
      <w:r w:rsidRPr="007622B8">
        <w:rPr>
          <w:color w:val="auto"/>
          <w:szCs w:val="26"/>
        </w:rPr>
        <w:t xml:space="preserve">collected $12,000 in customer advances from the Weavers for legal, engineering and inspection fees </w:t>
      </w:r>
      <w:r>
        <w:rPr>
          <w:color w:val="auto"/>
          <w:szCs w:val="26"/>
        </w:rPr>
        <w:t xml:space="preserve">that may be </w:t>
      </w:r>
      <w:r w:rsidRPr="007622B8">
        <w:rPr>
          <w:color w:val="auto"/>
          <w:szCs w:val="26"/>
        </w:rPr>
        <w:t>incurred by MBMA in connection with the project.   PAWC</w:t>
      </w:r>
      <w:r>
        <w:rPr>
          <w:color w:val="auto"/>
          <w:szCs w:val="26"/>
        </w:rPr>
        <w:t>-WD</w:t>
      </w:r>
      <w:r w:rsidRPr="007622B8">
        <w:rPr>
          <w:color w:val="auto"/>
          <w:szCs w:val="26"/>
        </w:rPr>
        <w:t xml:space="preserve"> </w:t>
      </w:r>
      <w:r>
        <w:rPr>
          <w:color w:val="auto"/>
          <w:szCs w:val="26"/>
        </w:rPr>
        <w:t>stated</w:t>
      </w:r>
      <w:r w:rsidRPr="007622B8">
        <w:rPr>
          <w:color w:val="auto"/>
          <w:szCs w:val="26"/>
        </w:rPr>
        <w:t xml:space="preserve"> that upon completion of the project, PAWC</w:t>
      </w:r>
      <w:r>
        <w:rPr>
          <w:color w:val="auto"/>
          <w:szCs w:val="26"/>
        </w:rPr>
        <w:t>-WD</w:t>
      </w:r>
      <w:r w:rsidRPr="007622B8">
        <w:rPr>
          <w:color w:val="auto"/>
          <w:szCs w:val="26"/>
        </w:rPr>
        <w:t xml:space="preserve"> will refund any unused </w:t>
      </w:r>
      <w:r w:rsidR="004674BF">
        <w:rPr>
          <w:color w:val="auto"/>
          <w:szCs w:val="26"/>
        </w:rPr>
        <w:t>portion</w:t>
      </w:r>
      <w:r w:rsidRPr="007622B8">
        <w:rPr>
          <w:color w:val="auto"/>
          <w:szCs w:val="26"/>
        </w:rPr>
        <w:t xml:space="preserve"> of the $12,000 payment to the Weavers.</w:t>
      </w:r>
      <w:r>
        <w:rPr>
          <w:color w:val="auto"/>
          <w:szCs w:val="26"/>
        </w:rPr>
        <w:t xml:space="preserve">  </w:t>
      </w:r>
      <w:r w:rsidRPr="007622B8">
        <w:rPr>
          <w:color w:val="auto"/>
          <w:szCs w:val="26"/>
        </w:rPr>
        <w:t>PAWC</w:t>
      </w:r>
      <w:r>
        <w:rPr>
          <w:color w:val="auto"/>
          <w:szCs w:val="26"/>
        </w:rPr>
        <w:t>-WD</w:t>
      </w:r>
      <w:r w:rsidRPr="007622B8">
        <w:rPr>
          <w:color w:val="auto"/>
          <w:szCs w:val="26"/>
        </w:rPr>
        <w:t xml:space="preserve"> </w:t>
      </w:r>
      <w:r>
        <w:rPr>
          <w:color w:val="auto"/>
          <w:szCs w:val="26"/>
        </w:rPr>
        <w:t>reported</w:t>
      </w:r>
      <w:r w:rsidRPr="007622B8">
        <w:rPr>
          <w:color w:val="auto"/>
          <w:szCs w:val="26"/>
        </w:rPr>
        <w:t xml:space="preserve"> that subdivision plans for the Weaver development have not been filed or approved and no structures have been built.</w:t>
      </w:r>
    </w:p>
    <w:p w:rsidR="00A85CC9" w:rsidRDefault="00A85CC9" w:rsidP="00E61D22">
      <w:pPr>
        <w:spacing w:line="360" w:lineRule="auto"/>
        <w:ind w:firstLine="720"/>
        <w:rPr>
          <w:color w:val="auto"/>
          <w:szCs w:val="26"/>
        </w:rPr>
      </w:pPr>
    </w:p>
    <w:p w:rsidR="00A52669" w:rsidRDefault="004E543C" w:rsidP="004E543C">
      <w:pPr>
        <w:spacing w:line="360" w:lineRule="auto"/>
        <w:ind w:firstLine="720"/>
        <w:rPr>
          <w:color w:val="auto"/>
          <w:szCs w:val="26"/>
        </w:rPr>
      </w:pPr>
      <w:r w:rsidRPr="00AE34F1">
        <w:rPr>
          <w:color w:val="auto"/>
          <w:szCs w:val="26"/>
        </w:rPr>
        <w:t xml:space="preserve">PAWC and PAWC-WD will also assume the </w:t>
      </w:r>
      <w:r>
        <w:rPr>
          <w:color w:val="auto"/>
          <w:szCs w:val="26"/>
        </w:rPr>
        <w:t>a</w:t>
      </w:r>
      <w:r w:rsidRPr="00AE34F1">
        <w:rPr>
          <w:color w:val="auto"/>
          <w:szCs w:val="26"/>
        </w:rPr>
        <w:t xml:space="preserve">greement between MBMA and Kevin L. Yordy and Janet L. </w:t>
      </w:r>
      <w:proofErr w:type="spellStart"/>
      <w:r w:rsidRPr="00AE34F1">
        <w:rPr>
          <w:color w:val="auto"/>
          <w:szCs w:val="26"/>
        </w:rPr>
        <w:t>Yordy</w:t>
      </w:r>
      <w:proofErr w:type="spellEnd"/>
      <w:r>
        <w:rPr>
          <w:color w:val="auto"/>
          <w:szCs w:val="26"/>
        </w:rPr>
        <w:t xml:space="preserve"> (collectively the </w:t>
      </w:r>
      <w:proofErr w:type="spellStart"/>
      <w:r>
        <w:rPr>
          <w:color w:val="auto"/>
          <w:szCs w:val="26"/>
        </w:rPr>
        <w:t>Yordys</w:t>
      </w:r>
      <w:proofErr w:type="spellEnd"/>
      <w:r>
        <w:rPr>
          <w:color w:val="auto"/>
          <w:szCs w:val="26"/>
        </w:rPr>
        <w:t>)</w:t>
      </w:r>
      <w:r w:rsidRPr="00AE34F1">
        <w:rPr>
          <w:color w:val="auto"/>
          <w:szCs w:val="26"/>
        </w:rPr>
        <w:t xml:space="preserve"> dated March 28, 2009 pertaining to water and sewer service.  The </w:t>
      </w:r>
      <w:r>
        <w:rPr>
          <w:color w:val="auto"/>
          <w:szCs w:val="26"/>
        </w:rPr>
        <w:t xml:space="preserve">Yordy </w:t>
      </w:r>
      <w:r w:rsidRPr="00AE34F1">
        <w:rPr>
          <w:color w:val="auto"/>
          <w:szCs w:val="26"/>
        </w:rPr>
        <w:t xml:space="preserve">Agreement </w:t>
      </w:r>
      <w:r>
        <w:rPr>
          <w:color w:val="auto"/>
          <w:szCs w:val="26"/>
        </w:rPr>
        <w:t xml:space="preserve">pertains to </w:t>
      </w:r>
      <w:r w:rsidRPr="00AE34F1">
        <w:rPr>
          <w:color w:val="auto"/>
          <w:szCs w:val="26"/>
        </w:rPr>
        <w:t xml:space="preserve">the Yordy residential development located on the eastern side of Susquehanna Trail (State Route 1007) in the southern portion of </w:t>
      </w:r>
      <w:proofErr w:type="spellStart"/>
      <w:r w:rsidRPr="00AE34F1">
        <w:rPr>
          <w:color w:val="auto"/>
          <w:szCs w:val="26"/>
        </w:rPr>
        <w:t>McEwensville</w:t>
      </w:r>
      <w:proofErr w:type="spellEnd"/>
      <w:r w:rsidRPr="00AE34F1">
        <w:rPr>
          <w:color w:val="auto"/>
          <w:szCs w:val="26"/>
        </w:rPr>
        <w:t xml:space="preserve"> Borough that consists of 34 building lots.  At the time of the execution of the Agreement, the </w:t>
      </w:r>
      <w:proofErr w:type="spellStart"/>
      <w:r w:rsidRPr="00AE34F1">
        <w:rPr>
          <w:color w:val="auto"/>
          <w:szCs w:val="26"/>
        </w:rPr>
        <w:t>Yordy’s</w:t>
      </w:r>
      <w:proofErr w:type="spellEnd"/>
      <w:r w:rsidRPr="00AE34F1">
        <w:rPr>
          <w:color w:val="auto"/>
          <w:szCs w:val="26"/>
        </w:rPr>
        <w:t xml:space="preserve"> paid MBMA $8,000 that was held in an escrow account.  The escrow was </w:t>
      </w:r>
      <w:r>
        <w:rPr>
          <w:color w:val="auto"/>
          <w:szCs w:val="26"/>
        </w:rPr>
        <w:t>established</w:t>
      </w:r>
      <w:r w:rsidRPr="00AE34F1">
        <w:rPr>
          <w:color w:val="auto"/>
          <w:szCs w:val="26"/>
        </w:rPr>
        <w:t xml:space="preserve"> to pay for all legal, engineering and inspection fees incurred by MBMA in connection with the Yordy development.  PAWC</w:t>
      </w:r>
      <w:r>
        <w:rPr>
          <w:color w:val="auto"/>
          <w:szCs w:val="26"/>
        </w:rPr>
        <w:t>-WD</w:t>
      </w:r>
      <w:r w:rsidRPr="00AE34F1">
        <w:rPr>
          <w:color w:val="auto"/>
          <w:szCs w:val="26"/>
        </w:rPr>
        <w:t xml:space="preserve"> </w:t>
      </w:r>
      <w:r>
        <w:rPr>
          <w:color w:val="auto"/>
          <w:szCs w:val="26"/>
        </w:rPr>
        <w:t xml:space="preserve">stated </w:t>
      </w:r>
      <w:r w:rsidRPr="00AE34F1">
        <w:rPr>
          <w:color w:val="auto"/>
          <w:szCs w:val="26"/>
        </w:rPr>
        <w:t xml:space="preserve">that of the $8,000 in escrow, $3,006.94 was returned to the </w:t>
      </w:r>
      <w:proofErr w:type="spellStart"/>
      <w:r w:rsidRPr="00AE34F1">
        <w:rPr>
          <w:color w:val="auto"/>
          <w:szCs w:val="26"/>
        </w:rPr>
        <w:t>Yordys</w:t>
      </w:r>
      <w:proofErr w:type="spellEnd"/>
      <w:r w:rsidRPr="00AE34F1">
        <w:rPr>
          <w:color w:val="auto"/>
          <w:szCs w:val="26"/>
        </w:rPr>
        <w:t xml:space="preserve"> and the escrow account </w:t>
      </w:r>
      <w:r>
        <w:rPr>
          <w:color w:val="auto"/>
          <w:szCs w:val="26"/>
        </w:rPr>
        <w:t xml:space="preserve">was </w:t>
      </w:r>
      <w:r w:rsidRPr="00AE34F1">
        <w:rPr>
          <w:color w:val="auto"/>
          <w:szCs w:val="26"/>
        </w:rPr>
        <w:t>closed by MBMA.</w:t>
      </w:r>
      <w:r>
        <w:rPr>
          <w:color w:val="auto"/>
          <w:szCs w:val="26"/>
        </w:rPr>
        <w:t xml:space="preserve">  PAWC-WD reported </w:t>
      </w:r>
      <w:r w:rsidRPr="000413A0">
        <w:rPr>
          <w:color w:val="auto"/>
          <w:szCs w:val="26"/>
        </w:rPr>
        <w:t>that there are three lots with structures on them</w:t>
      </w:r>
      <w:r>
        <w:rPr>
          <w:color w:val="auto"/>
          <w:szCs w:val="26"/>
        </w:rPr>
        <w:t xml:space="preserve"> in the </w:t>
      </w:r>
      <w:proofErr w:type="spellStart"/>
      <w:r>
        <w:rPr>
          <w:color w:val="auto"/>
          <w:szCs w:val="26"/>
        </w:rPr>
        <w:t>Yordy</w:t>
      </w:r>
      <w:proofErr w:type="spellEnd"/>
      <w:r>
        <w:rPr>
          <w:color w:val="auto"/>
          <w:szCs w:val="26"/>
        </w:rPr>
        <w:t xml:space="preserve"> Development</w:t>
      </w:r>
      <w:r w:rsidR="00442112">
        <w:rPr>
          <w:color w:val="auto"/>
          <w:szCs w:val="26"/>
        </w:rPr>
        <w:t>.</w:t>
      </w:r>
    </w:p>
    <w:p w:rsidR="00A52669" w:rsidRDefault="00A52669">
      <w:pPr>
        <w:rPr>
          <w:color w:val="auto"/>
          <w:szCs w:val="26"/>
        </w:rPr>
      </w:pPr>
      <w:r>
        <w:rPr>
          <w:color w:val="auto"/>
          <w:szCs w:val="26"/>
        </w:rPr>
        <w:br w:type="page"/>
      </w:r>
    </w:p>
    <w:p w:rsidR="007F7F51" w:rsidRPr="00DB239D" w:rsidRDefault="007F7F51" w:rsidP="008815F8">
      <w:pPr>
        <w:pStyle w:val="ListParagraph"/>
        <w:numPr>
          <w:ilvl w:val="0"/>
          <w:numId w:val="5"/>
        </w:numPr>
        <w:spacing w:line="360" w:lineRule="auto"/>
        <w:rPr>
          <w:b/>
          <w:color w:val="auto"/>
          <w:szCs w:val="26"/>
        </w:rPr>
      </w:pPr>
      <w:r w:rsidRPr="00DB239D">
        <w:rPr>
          <w:b/>
          <w:color w:val="auto"/>
          <w:szCs w:val="26"/>
        </w:rPr>
        <w:lastRenderedPageBreak/>
        <w:t>ADDITIONAL CAPITAL REQUIREMENTS</w:t>
      </w:r>
    </w:p>
    <w:p w:rsidR="007F7F51" w:rsidRPr="00DB239D" w:rsidRDefault="007F7F51" w:rsidP="00CC0BD6">
      <w:pPr>
        <w:spacing w:line="360" w:lineRule="auto"/>
        <w:rPr>
          <w:color w:val="auto"/>
          <w:szCs w:val="26"/>
        </w:rPr>
      </w:pPr>
    </w:p>
    <w:p w:rsidR="000D6AB1" w:rsidRDefault="00783070" w:rsidP="00E61D22">
      <w:pPr>
        <w:spacing w:line="360" w:lineRule="auto"/>
        <w:ind w:firstLine="720"/>
        <w:rPr>
          <w:color w:val="auto"/>
          <w:szCs w:val="26"/>
        </w:rPr>
      </w:pPr>
      <w:r>
        <w:rPr>
          <w:color w:val="auto"/>
          <w:szCs w:val="26"/>
        </w:rPr>
        <w:t>PAWC</w:t>
      </w:r>
      <w:r w:rsidR="00503EDF">
        <w:rPr>
          <w:color w:val="auto"/>
          <w:szCs w:val="26"/>
        </w:rPr>
        <w:t>-</w:t>
      </w:r>
      <w:r>
        <w:rPr>
          <w:color w:val="auto"/>
          <w:szCs w:val="26"/>
        </w:rPr>
        <w:t xml:space="preserve">WD provided </w:t>
      </w:r>
      <w:r w:rsidR="00DF39AE">
        <w:rPr>
          <w:color w:val="auto"/>
          <w:szCs w:val="26"/>
        </w:rPr>
        <w:t>supplemental information</w:t>
      </w:r>
      <w:r>
        <w:rPr>
          <w:color w:val="auto"/>
          <w:szCs w:val="26"/>
        </w:rPr>
        <w:t xml:space="preserve"> stating</w:t>
      </w:r>
      <w:r w:rsidR="00966A6E">
        <w:rPr>
          <w:color w:val="auto"/>
          <w:szCs w:val="26"/>
        </w:rPr>
        <w:t xml:space="preserve"> </w:t>
      </w:r>
      <w:r w:rsidR="001B527D" w:rsidRPr="001A4C9B">
        <w:rPr>
          <w:color w:val="auto"/>
          <w:szCs w:val="26"/>
        </w:rPr>
        <w:t>it</w:t>
      </w:r>
      <w:r w:rsidR="00937060" w:rsidRPr="00DB239D">
        <w:rPr>
          <w:color w:val="auto"/>
          <w:szCs w:val="26"/>
        </w:rPr>
        <w:t xml:space="preserve"> will spend</w:t>
      </w:r>
      <w:r w:rsidR="002E7C12" w:rsidRPr="00DB239D">
        <w:rPr>
          <w:color w:val="auto"/>
          <w:szCs w:val="26"/>
        </w:rPr>
        <w:t xml:space="preserve"> $</w:t>
      </w:r>
      <w:r w:rsidR="00034F24">
        <w:rPr>
          <w:color w:val="auto"/>
          <w:szCs w:val="26"/>
        </w:rPr>
        <w:t>356</w:t>
      </w:r>
      <w:r w:rsidR="00083713">
        <w:rPr>
          <w:color w:val="auto"/>
          <w:szCs w:val="26"/>
        </w:rPr>
        <w:t>,</w:t>
      </w:r>
      <w:r w:rsidR="00034F24">
        <w:rPr>
          <w:color w:val="auto"/>
          <w:szCs w:val="26"/>
        </w:rPr>
        <w:t>670</w:t>
      </w:r>
      <w:r w:rsidR="00937060" w:rsidRPr="00DB239D">
        <w:rPr>
          <w:color w:val="auto"/>
          <w:szCs w:val="26"/>
        </w:rPr>
        <w:t xml:space="preserve"> </w:t>
      </w:r>
      <w:r w:rsidR="00083713">
        <w:rPr>
          <w:color w:val="auto"/>
          <w:szCs w:val="26"/>
        </w:rPr>
        <w:t>on</w:t>
      </w:r>
      <w:r w:rsidR="001E3537" w:rsidRPr="00DB239D">
        <w:rPr>
          <w:color w:val="auto"/>
          <w:szCs w:val="26"/>
        </w:rPr>
        <w:t xml:space="preserve"> </w:t>
      </w:r>
      <w:r w:rsidR="00F6771D">
        <w:rPr>
          <w:color w:val="auto"/>
          <w:szCs w:val="26"/>
        </w:rPr>
        <w:t xml:space="preserve">improvements to </w:t>
      </w:r>
      <w:r w:rsidR="00083713">
        <w:rPr>
          <w:color w:val="auto"/>
          <w:szCs w:val="26"/>
        </w:rPr>
        <w:t xml:space="preserve">MBMA’s </w:t>
      </w:r>
      <w:r w:rsidR="00034F24">
        <w:rPr>
          <w:color w:val="auto"/>
          <w:szCs w:val="26"/>
        </w:rPr>
        <w:t>waste</w:t>
      </w:r>
      <w:r w:rsidR="00083713">
        <w:rPr>
          <w:color w:val="auto"/>
          <w:szCs w:val="26"/>
        </w:rPr>
        <w:t xml:space="preserve">water system </w:t>
      </w:r>
      <w:r w:rsidR="00117F24">
        <w:rPr>
          <w:color w:val="auto"/>
          <w:szCs w:val="26"/>
        </w:rPr>
        <w:t>a</w:t>
      </w:r>
      <w:r w:rsidR="00083713">
        <w:rPr>
          <w:color w:val="auto"/>
          <w:szCs w:val="26"/>
        </w:rPr>
        <w:t>nd anticipates</w:t>
      </w:r>
      <w:r w:rsidR="00966A6E">
        <w:rPr>
          <w:color w:val="auto"/>
          <w:szCs w:val="26"/>
        </w:rPr>
        <w:t xml:space="preserve"> </w:t>
      </w:r>
      <w:r w:rsidR="00897454">
        <w:rPr>
          <w:color w:val="auto"/>
          <w:szCs w:val="26"/>
        </w:rPr>
        <w:t>complet</w:t>
      </w:r>
      <w:r w:rsidR="00117F24">
        <w:rPr>
          <w:color w:val="auto"/>
          <w:szCs w:val="26"/>
        </w:rPr>
        <w:t>ing</w:t>
      </w:r>
      <w:r w:rsidR="00897454">
        <w:rPr>
          <w:color w:val="auto"/>
          <w:szCs w:val="26"/>
        </w:rPr>
        <w:t xml:space="preserve"> </w:t>
      </w:r>
      <w:r w:rsidR="00083713">
        <w:rPr>
          <w:color w:val="auto"/>
          <w:szCs w:val="26"/>
        </w:rPr>
        <w:t xml:space="preserve">the </w:t>
      </w:r>
      <w:r w:rsidR="00B8767D">
        <w:rPr>
          <w:color w:val="auto"/>
          <w:szCs w:val="26"/>
        </w:rPr>
        <w:t xml:space="preserve">capital </w:t>
      </w:r>
      <w:r w:rsidR="00083713">
        <w:rPr>
          <w:color w:val="auto"/>
          <w:szCs w:val="26"/>
        </w:rPr>
        <w:t>improvements</w:t>
      </w:r>
      <w:r w:rsidR="00311233">
        <w:rPr>
          <w:color w:val="auto"/>
          <w:szCs w:val="26"/>
        </w:rPr>
        <w:t xml:space="preserve"> w</w:t>
      </w:r>
      <w:r w:rsidR="00083713">
        <w:rPr>
          <w:color w:val="auto"/>
          <w:szCs w:val="26"/>
        </w:rPr>
        <w:t xml:space="preserve">ithin 12 months of closing.  MBMA’s </w:t>
      </w:r>
      <w:r w:rsidR="00034F24">
        <w:rPr>
          <w:color w:val="auto"/>
          <w:szCs w:val="26"/>
        </w:rPr>
        <w:t>waste</w:t>
      </w:r>
      <w:r w:rsidR="00083713">
        <w:rPr>
          <w:color w:val="auto"/>
          <w:szCs w:val="26"/>
        </w:rPr>
        <w:t xml:space="preserve">water system </w:t>
      </w:r>
      <w:r w:rsidR="002A7CF5" w:rsidRPr="00DB239D">
        <w:rPr>
          <w:color w:val="auto"/>
          <w:szCs w:val="26"/>
        </w:rPr>
        <w:t>improvement</w:t>
      </w:r>
      <w:r w:rsidR="008C6026">
        <w:rPr>
          <w:color w:val="auto"/>
          <w:szCs w:val="26"/>
        </w:rPr>
        <w:t>s and</w:t>
      </w:r>
      <w:r w:rsidR="002A7CF5" w:rsidRPr="00DB239D">
        <w:rPr>
          <w:color w:val="auto"/>
          <w:szCs w:val="26"/>
        </w:rPr>
        <w:t xml:space="preserve"> cost</w:t>
      </w:r>
      <w:r w:rsidR="00117F24">
        <w:rPr>
          <w:color w:val="auto"/>
          <w:szCs w:val="26"/>
        </w:rPr>
        <w:t>s</w:t>
      </w:r>
      <w:r w:rsidR="002A7CF5" w:rsidRPr="00DB239D">
        <w:rPr>
          <w:color w:val="auto"/>
          <w:szCs w:val="26"/>
        </w:rPr>
        <w:t xml:space="preserve"> </w:t>
      </w:r>
      <w:r w:rsidR="00311233">
        <w:rPr>
          <w:color w:val="auto"/>
          <w:szCs w:val="26"/>
        </w:rPr>
        <w:t>incl</w:t>
      </w:r>
      <w:r w:rsidR="00937060" w:rsidRPr="00DB239D">
        <w:rPr>
          <w:color w:val="auto"/>
          <w:szCs w:val="26"/>
        </w:rPr>
        <w:t xml:space="preserve">ude </w:t>
      </w:r>
      <w:r w:rsidR="000D6AB1">
        <w:rPr>
          <w:color w:val="auto"/>
          <w:szCs w:val="26"/>
        </w:rPr>
        <w:t>$26,420</w:t>
      </w:r>
      <w:r w:rsidR="00CD238A" w:rsidRPr="00DB239D">
        <w:rPr>
          <w:color w:val="auto"/>
          <w:szCs w:val="26"/>
        </w:rPr>
        <w:t xml:space="preserve"> </w:t>
      </w:r>
      <w:r w:rsidR="000D6AB1">
        <w:rPr>
          <w:color w:val="auto"/>
          <w:szCs w:val="26"/>
        </w:rPr>
        <w:t>to install security fencing</w:t>
      </w:r>
      <w:r w:rsidR="00034F24">
        <w:rPr>
          <w:color w:val="auto"/>
          <w:szCs w:val="26"/>
        </w:rPr>
        <w:t xml:space="preserve"> at</w:t>
      </w:r>
      <w:r w:rsidR="00F12E6C">
        <w:rPr>
          <w:color w:val="auto"/>
          <w:szCs w:val="26"/>
        </w:rPr>
        <w:t xml:space="preserve"> the</w:t>
      </w:r>
      <w:r w:rsidR="00034F24">
        <w:rPr>
          <w:color w:val="auto"/>
          <w:szCs w:val="26"/>
        </w:rPr>
        <w:t xml:space="preserve"> pump stations</w:t>
      </w:r>
      <w:r w:rsidR="00117F24">
        <w:rPr>
          <w:color w:val="auto"/>
          <w:szCs w:val="26"/>
        </w:rPr>
        <w:t>;</w:t>
      </w:r>
      <w:r w:rsidR="000D6AB1">
        <w:rPr>
          <w:color w:val="auto"/>
          <w:szCs w:val="26"/>
        </w:rPr>
        <w:t xml:space="preserve"> $</w:t>
      </w:r>
      <w:r w:rsidR="00034F24">
        <w:rPr>
          <w:color w:val="auto"/>
          <w:szCs w:val="26"/>
        </w:rPr>
        <w:t>66</w:t>
      </w:r>
      <w:r w:rsidR="000D6AB1">
        <w:rPr>
          <w:color w:val="auto"/>
          <w:szCs w:val="26"/>
        </w:rPr>
        <w:t>,</w:t>
      </w:r>
      <w:r w:rsidR="00034F24">
        <w:rPr>
          <w:color w:val="auto"/>
          <w:szCs w:val="26"/>
        </w:rPr>
        <w:t>050</w:t>
      </w:r>
      <w:r w:rsidR="000D6AB1">
        <w:rPr>
          <w:color w:val="auto"/>
          <w:szCs w:val="26"/>
        </w:rPr>
        <w:t xml:space="preserve"> to install </w:t>
      </w:r>
      <w:r w:rsidR="00293D8C">
        <w:rPr>
          <w:color w:val="auto"/>
          <w:szCs w:val="26"/>
        </w:rPr>
        <w:t xml:space="preserve">a </w:t>
      </w:r>
      <w:r>
        <w:rPr>
          <w:color w:val="auto"/>
          <w:szCs w:val="26"/>
        </w:rPr>
        <w:t>Supervisory</w:t>
      </w:r>
      <w:r w:rsidR="00503EDF">
        <w:rPr>
          <w:color w:val="auto"/>
          <w:szCs w:val="26"/>
        </w:rPr>
        <w:t xml:space="preserve"> </w:t>
      </w:r>
      <w:r>
        <w:rPr>
          <w:color w:val="auto"/>
          <w:szCs w:val="26"/>
        </w:rPr>
        <w:t>Control and Data Acquisition (</w:t>
      </w:r>
      <w:r w:rsidR="000D6AB1">
        <w:rPr>
          <w:color w:val="auto"/>
          <w:szCs w:val="26"/>
        </w:rPr>
        <w:t>SCADA</w:t>
      </w:r>
      <w:r>
        <w:rPr>
          <w:color w:val="auto"/>
          <w:szCs w:val="26"/>
        </w:rPr>
        <w:t>)</w:t>
      </w:r>
      <w:r w:rsidR="000D6AB1">
        <w:rPr>
          <w:color w:val="auto"/>
          <w:szCs w:val="26"/>
        </w:rPr>
        <w:t xml:space="preserve"> system and </w:t>
      </w:r>
      <w:r w:rsidR="00B8767D">
        <w:rPr>
          <w:color w:val="auto"/>
          <w:szCs w:val="26"/>
        </w:rPr>
        <w:t>t</w:t>
      </w:r>
      <w:r w:rsidR="000D6AB1">
        <w:rPr>
          <w:color w:val="auto"/>
          <w:szCs w:val="26"/>
        </w:rPr>
        <w:t>elemetry</w:t>
      </w:r>
      <w:r w:rsidR="00117F24">
        <w:rPr>
          <w:color w:val="auto"/>
          <w:szCs w:val="26"/>
        </w:rPr>
        <w:t>;</w:t>
      </w:r>
      <w:r w:rsidR="000D6AB1">
        <w:rPr>
          <w:color w:val="auto"/>
          <w:szCs w:val="26"/>
        </w:rPr>
        <w:t xml:space="preserve"> $</w:t>
      </w:r>
      <w:r w:rsidR="00034F24">
        <w:rPr>
          <w:color w:val="auto"/>
          <w:szCs w:val="26"/>
        </w:rPr>
        <w:t>33</w:t>
      </w:r>
      <w:r w:rsidR="000D6AB1">
        <w:rPr>
          <w:color w:val="auto"/>
          <w:szCs w:val="26"/>
        </w:rPr>
        <w:t>,</w:t>
      </w:r>
      <w:r w:rsidR="00034F24">
        <w:rPr>
          <w:color w:val="auto"/>
          <w:szCs w:val="26"/>
        </w:rPr>
        <w:t>025</w:t>
      </w:r>
      <w:r w:rsidR="000D6AB1">
        <w:rPr>
          <w:color w:val="auto"/>
          <w:szCs w:val="26"/>
        </w:rPr>
        <w:t xml:space="preserve"> </w:t>
      </w:r>
      <w:r w:rsidR="00034F24">
        <w:rPr>
          <w:color w:val="auto"/>
          <w:szCs w:val="26"/>
        </w:rPr>
        <w:t>for a portable generator for the lift station</w:t>
      </w:r>
      <w:r w:rsidR="00117F24">
        <w:rPr>
          <w:color w:val="auto"/>
          <w:szCs w:val="26"/>
        </w:rPr>
        <w:t>;</w:t>
      </w:r>
      <w:r w:rsidR="000D6AB1">
        <w:rPr>
          <w:color w:val="auto"/>
          <w:szCs w:val="26"/>
        </w:rPr>
        <w:t xml:space="preserve"> $</w:t>
      </w:r>
      <w:r w:rsidR="00034F24">
        <w:rPr>
          <w:color w:val="auto"/>
          <w:szCs w:val="26"/>
        </w:rPr>
        <w:t>33</w:t>
      </w:r>
      <w:r w:rsidR="000D6AB1">
        <w:rPr>
          <w:color w:val="auto"/>
          <w:szCs w:val="26"/>
        </w:rPr>
        <w:t>,</w:t>
      </w:r>
      <w:r w:rsidR="00034F24">
        <w:rPr>
          <w:color w:val="auto"/>
          <w:szCs w:val="26"/>
        </w:rPr>
        <w:t>025</w:t>
      </w:r>
      <w:r w:rsidR="000D6AB1">
        <w:rPr>
          <w:color w:val="auto"/>
          <w:szCs w:val="26"/>
        </w:rPr>
        <w:t xml:space="preserve"> </w:t>
      </w:r>
      <w:r w:rsidR="00034F24">
        <w:rPr>
          <w:color w:val="auto"/>
          <w:szCs w:val="26"/>
        </w:rPr>
        <w:t xml:space="preserve">for a spare pump at the treatment plant; </w:t>
      </w:r>
      <w:r w:rsidR="000D6AB1">
        <w:rPr>
          <w:color w:val="auto"/>
          <w:szCs w:val="26"/>
        </w:rPr>
        <w:t>$13</w:t>
      </w:r>
      <w:r w:rsidR="00034F24">
        <w:rPr>
          <w:color w:val="auto"/>
          <w:szCs w:val="26"/>
        </w:rPr>
        <w:t>2</w:t>
      </w:r>
      <w:r w:rsidR="000D6AB1">
        <w:rPr>
          <w:color w:val="auto"/>
          <w:szCs w:val="26"/>
        </w:rPr>
        <w:t>,1</w:t>
      </w:r>
      <w:r w:rsidR="00034F24">
        <w:rPr>
          <w:color w:val="auto"/>
          <w:szCs w:val="26"/>
        </w:rPr>
        <w:t>0</w:t>
      </w:r>
      <w:r w:rsidR="000D6AB1">
        <w:rPr>
          <w:color w:val="auto"/>
          <w:szCs w:val="26"/>
        </w:rPr>
        <w:t xml:space="preserve">0 for </w:t>
      </w:r>
      <w:r w:rsidR="00034F24">
        <w:rPr>
          <w:color w:val="auto"/>
          <w:szCs w:val="26"/>
        </w:rPr>
        <w:t>a treatment plant generator</w:t>
      </w:r>
      <w:r w:rsidR="00F27595">
        <w:rPr>
          <w:color w:val="auto"/>
          <w:szCs w:val="26"/>
        </w:rPr>
        <w:t xml:space="preserve"> </w:t>
      </w:r>
      <w:r w:rsidR="000D6AB1">
        <w:rPr>
          <w:color w:val="auto"/>
          <w:szCs w:val="26"/>
        </w:rPr>
        <w:t>and $</w:t>
      </w:r>
      <w:r w:rsidR="00F27595">
        <w:rPr>
          <w:color w:val="auto"/>
          <w:szCs w:val="26"/>
        </w:rPr>
        <w:t>66</w:t>
      </w:r>
      <w:r w:rsidR="000D6AB1">
        <w:rPr>
          <w:color w:val="auto"/>
          <w:szCs w:val="26"/>
        </w:rPr>
        <w:t>,</w:t>
      </w:r>
      <w:r w:rsidR="00F27595">
        <w:rPr>
          <w:color w:val="auto"/>
          <w:szCs w:val="26"/>
        </w:rPr>
        <w:t>050 to replace the lagoon aeration system</w:t>
      </w:r>
      <w:r w:rsidR="000D6AB1">
        <w:rPr>
          <w:color w:val="auto"/>
          <w:szCs w:val="26"/>
        </w:rPr>
        <w:t>.</w:t>
      </w:r>
    </w:p>
    <w:p w:rsidR="006E287B" w:rsidRPr="00DB239D" w:rsidRDefault="0082598C" w:rsidP="00503EDF">
      <w:pPr>
        <w:spacing w:line="360" w:lineRule="auto"/>
        <w:ind w:firstLine="720"/>
        <w:rPr>
          <w:color w:val="auto"/>
          <w:szCs w:val="26"/>
        </w:rPr>
      </w:pPr>
      <w:r>
        <w:rPr>
          <w:color w:val="auto"/>
          <w:szCs w:val="26"/>
        </w:rPr>
        <w:t xml:space="preserve"> </w:t>
      </w:r>
      <w:r w:rsidR="00503EDF">
        <w:rPr>
          <w:color w:val="auto"/>
          <w:szCs w:val="26"/>
        </w:rPr>
        <w:t xml:space="preserve"> </w:t>
      </w:r>
    </w:p>
    <w:p w:rsidR="0003298F" w:rsidRDefault="0003298F" w:rsidP="0003298F">
      <w:pPr>
        <w:spacing w:line="360" w:lineRule="auto"/>
        <w:ind w:firstLine="720"/>
        <w:rPr>
          <w:bCs/>
          <w:color w:val="auto"/>
          <w:szCs w:val="26"/>
        </w:rPr>
      </w:pPr>
      <w:r w:rsidRPr="00DB239D">
        <w:rPr>
          <w:bCs/>
          <w:color w:val="auto"/>
          <w:szCs w:val="26"/>
        </w:rPr>
        <w:t xml:space="preserve">The </w:t>
      </w:r>
      <w:r w:rsidRPr="00DB239D">
        <w:rPr>
          <w:color w:val="auto"/>
          <w:szCs w:val="26"/>
        </w:rPr>
        <w:t>following</w:t>
      </w:r>
      <w:r w:rsidRPr="00DB239D">
        <w:rPr>
          <w:bCs/>
          <w:color w:val="auto"/>
          <w:szCs w:val="26"/>
        </w:rPr>
        <w:t xml:space="preserve"> are the tentative journal entries that </w:t>
      </w:r>
      <w:r w:rsidR="00522193">
        <w:rPr>
          <w:bCs/>
          <w:color w:val="auto"/>
          <w:szCs w:val="26"/>
        </w:rPr>
        <w:t xml:space="preserve">will be used </w:t>
      </w:r>
      <w:r w:rsidRPr="00DB239D">
        <w:rPr>
          <w:bCs/>
          <w:color w:val="auto"/>
          <w:szCs w:val="26"/>
        </w:rPr>
        <w:t xml:space="preserve">to record the </w:t>
      </w:r>
      <w:r>
        <w:rPr>
          <w:bCs/>
          <w:color w:val="auto"/>
          <w:szCs w:val="26"/>
        </w:rPr>
        <w:t>MBMA water and wastewater system</w:t>
      </w:r>
      <w:r w:rsidR="00B8767D">
        <w:rPr>
          <w:bCs/>
          <w:color w:val="auto"/>
          <w:szCs w:val="26"/>
        </w:rPr>
        <w:t xml:space="preserve">s purchase into the </w:t>
      </w:r>
      <w:r w:rsidRPr="00DB239D">
        <w:rPr>
          <w:bCs/>
          <w:color w:val="auto"/>
          <w:szCs w:val="26"/>
        </w:rPr>
        <w:t>accounts</w:t>
      </w:r>
      <w:r w:rsidR="00B8767D">
        <w:rPr>
          <w:bCs/>
          <w:color w:val="auto"/>
          <w:szCs w:val="26"/>
        </w:rPr>
        <w:t xml:space="preserve"> of PAWC and PAWC-WD</w:t>
      </w:r>
      <w:r w:rsidRPr="00DB239D">
        <w:rPr>
          <w:bCs/>
          <w:color w:val="auto"/>
          <w:szCs w:val="26"/>
        </w:rPr>
        <w:t>:</w:t>
      </w:r>
    </w:p>
    <w:p w:rsidR="0003298F" w:rsidRPr="00DB239D" w:rsidRDefault="00293D6B" w:rsidP="00A52669">
      <w:pPr>
        <w:spacing w:line="360" w:lineRule="auto"/>
        <w:ind w:firstLine="720"/>
        <w:rPr>
          <w:bCs/>
          <w:color w:val="auto"/>
          <w:szCs w:val="26"/>
        </w:rPr>
      </w:pPr>
      <w:r w:rsidRPr="00293D6B">
        <w:rPr>
          <w:bCs/>
          <w:color w:val="auto"/>
          <w:szCs w:val="26"/>
        </w:rPr>
        <w:t> </w:t>
      </w:r>
      <w:r w:rsidRPr="00293D6B">
        <w:rPr>
          <w:bCs/>
          <w:color w:val="auto"/>
          <w:szCs w:val="26"/>
        </w:rPr>
        <w:tab/>
      </w:r>
      <w:r w:rsidR="0003298F" w:rsidRPr="00DB239D">
        <w:rPr>
          <w:bCs/>
          <w:color w:val="auto"/>
          <w:szCs w:val="26"/>
        </w:rPr>
        <w:tab/>
      </w:r>
      <w:r w:rsidR="0003298F" w:rsidRPr="00DB239D">
        <w:rPr>
          <w:bCs/>
          <w:color w:val="auto"/>
          <w:szCs w:val="26"/>
        </w:rPr>
        <w:tab/>
      </w:r>
      <w:r w:rsidR="0003298F" w:rsidRPr="00DB239D">
        <w:rPr>
          <w:bCs/>
          <w:color w:val="auto"/>
          <w:szCs w:val="26"/>
        </w:rPr>
        <w:tab/>
        <w:t xml:space="preserve">      </w:t>
      </w:r>
      <w:r w:rsidR="0003298F" w:rsidRPr="00293D6B">
        <w:rPr>
          <w:bCs/>
          <w:color w:val="auto"/>
          <w:szCs w:val="26"/>
          <w:u w:val="single"/>
        </w:rPr>
        <w:t>Debit</w:t>
      </w:r>
      <w:r w:rsidR="0003298F" w:rsidRPr="00DB239D">
        <w:rPr>
          <w:bCs/>
          <w:color w:val="auto"/>
          <w:szCs w:val="26"/>
        </w:rPr>
        <w:tab/>
        <w:t xml:space="preserve">     </w:t>
      </w:r>
      <w:r w:rsidR="0003298F" w:rsidRPr="00293D6B">
        <w:rPr>
          <w:bCs/>
          <w:color w:val="auto"/>
          <w:szCs w:val="26"/>
          <w:u w:val="single"/>
        </w:rPr>
        <w:t>Credit</w:t>
      </w:r>
      <w:r w:rsidR="0003298F" w:rsidRPr="00DB239D">
        <w:rPr>
          <w:bCs/>
          <w:color w:val="auto"/>
          <w:szCs w:val="26"/>
        </w:rPr>
        <w:tab/>
      </w:r>
    </w:p>
    <w:p w:rsidR="00293D6B" w:rsidRDefault="0003298F" w:rsidP="00A52669">
      <w:pPr>
        <w:spacing w:line="360" w:lineRule="auto"/>
        <w:ind w:firstLine="1440"/>
        <w:rPr>
          <w:bCs/>
          <w:color w:val="auto"/>
          <w:szCs w:val="26"/>
        </w:rPr>
      </w:pPr>
      <w:r w:rsidRPr="00DB239D">
        <w:rPr>
          <w:bCs/>
          <w:color w:val="auto"/>
          <w:szCs w:val="26"/>
        </w:rPr>
        <w:t>Utility Plant</w:t>
      </w:r>
    </w:p>
    <w:p w:rsidR="0003298F" w:rsidRDefault="00293D6B" w:rsidP="00A52669">
      <w:pPr>
        <w:spacing w:line="360" w:lineRule="auto"/>
        <w:ind w:firstLine="1440"/>
        <w:rPr>
          <w:bCs/>
          <w:color w:val="auto"/>
          <w:szCs w:val="26"/>
        </w:rPr>
      </w:pPr>
      <w:r>
        <w:rPr>
          <w:bCs/>
          <w:color w:val="auto"/>
          <w:szCs w:val="26"/>
        </w:rPr>
        <w:tab/>
        <w:t>Water</w:t>
      </w:r>
      <w:r w:rsidR="0003298F" w:rsidRPr="00DB239D">
        <w:rPr>
          <w:bCs/>
          <w:color w:val="auto"/>
          <w:szCs w:val="26"/>
        </w:rPr>
        <w:tab/>
      </w:r>
      <w:r w:rsidR="0003298F" w:rsidRPr="00DB239D">
        <w:rPr>
          <w:bCs/>
          <w:color w:val="auto"/>
          <w:szCs w:val="26"/>
        </w:rPr>
        <w:tab/>
      </w:r>
      <w:r>
        <w:rPr>
          <w:bCs/>
          <w:color w:val="auto"/>
          <w:szCs w:val="26"/>
        </w:rPr>
        <w:t xml:space="preserve">   </w:t>
      </w:r>
      <w:r w:rsidR="0003298F" w:rsidRPr="00DB239D">
        <w:rPr>
          <w:bCs/>
          <w:color w:val="auto"/>
          <w:szCs w:val="26"/>
        </w:rPr>
        <w:t>$</w:t>
      </w:r>
      <w:r>
        <w:rPr>
          <w:bCs/>
          <w:color w:val="auto"/>
          <w:szCs w:val="26"/>
        </w:rPr>
        <w:t>46</w:t>
      </w:r>
      <w:r w:rsidR="0003298F">
        <w:rPr>
          <w:bCs/>
          <w:color w:val="auto"/>
          <w:szCs w:val="26"/>
        </w:rPr>
        <w:t>0,000</w:t>
      </w:r>
    </w:p>
    <w:p w:rsidR="00293D6B" w:rsidRPr="00293D6B" w:rsidRDefault="00522193" w:rsidP="00A52669">
      <w:pPr>
        <w:spacing w:line="360" w:lineRule="auto"/>
        <w:ind w:left="1440" w:firstLine="1440"/>
        <w:rPr>
          <w:bCs/>
          <w:color w:val="auto"/>
          <w:szCs w:val="26"/>
          <w:u w:val="single"/>
        </w:rPr>
      </w:pPr>
      <w:r w:rsidRPr="00522193">
        <w:rPr>
          <w:bCs/>
          <w:color w:val="auto"/>
          <w:szCs w:val="26"/>
        </w:rPr>
        <w:t>Wastewater</w:t>
      </w:r>
      <w:r w:rsidRPr="00522193">
        <w:rPr>
          <w:bCs/>
          <w:color w:val="auto"/>
          <w:szCs w:val="26"/>
        </w:rPr>
        <w:tab/>
      </w:r>
      <w:r w:rsidRPr="00522193">
        <w:rPr>
          <w:bCs/>
          <w:color w:val="auto"/>
          <w:szCs w:val="26"/>
        </w:rPr>
        <w:tab/>
      </w:r>
      <w:r w:rsidR="00293D6B" w:rsidRPr="00293D6B">
        <w:rPr>
          <w:bCs/>
          <w:color w:val="auto"/>
          <w:szCs w:val="26"/>
          <w:u w:val="single"/>
        </w:rPr>
        <w:t>$1,050,000</w:t>
      </w:r>
    </w:p>
    <w:p w:rsidR="00293D6B" w:rsidRPr="00DB239D" w:rsidRDefault="00293D6B" w:rsidP="00A52669">
      <w:pPr>
        <w:spacing w:line="360" w:lineRule="auto"/>
        <w:ind w:left="2880" w:firstLine="1440"/>
        <w:rPr>
          <w:bCs/>
          <w:color w:val="auto"/>
          <w:szCs w:val="26"/>
        </w:rPr>
      </w:pPr>
      <w:r>
        <w:rPr>
          <w:bCs/>
          <w:color w:val="auto"/>
          <w:szCs w:val="26"/>
        </w:rPr>
        <w:t xml:space="preserve">Total </w:t>
      </w:r>
      <w:r>
        <w:rPr>
          <w:bCs/>
          <w:color w:val="auto"/>
          <w:szCs w:val="26"/>
        </w:rPr>
        <w:tab/>
      </w:r>
      <w:r w:rsidRPr="00293D6B">
        <w:rPr>
          <w:bCs/>
          <w:color w:val="auto"/>
          <w:szCs w:val="26"/>
        </w:rPr>
        <w:t>$1,5</w:t>
      </w:r>
      <w:r>
        <w:rPr>
          <w:bCs/>
          <w:color w:val="auto"/>
          <w:szCs w:val="26"/>
        </w:rPr>
        <w:t>1</w:t>
      </w:r>
      <w:r w:rsidRPr="00293D6B">
        <w:rPr>
          <w:bCs/>
          <w:color w:val="auto"/>
          <w:szCs w:val="26"/>
        </w:rPr>
        <w:t>0,000</w:t>
      </w:r>
    </w:p>
    <w:p w:rsidR="00293D6B" w:rsidRDefault="00293D6B" w:rsidP="00A52669">
      <w:pPr>
        <w:spacing w:line="360" w:lineRule="auto"/>
        <w:ind w:firstLine="1440"/>
        <w:rPr>
          <w:color w:val="auto"/>
          <w:szCs w:val="26"/>
        </w:rPr>
      </w:pPr>
    </w:p>
    <w:p w:rsidR="00522193" w:rsidRDefault="00293D6B" w:rsidP="00A52669">
      <w:pPr>
        <w:spacing w:line="360" w:lineRule="auto"/>
        <w:ind w:firstLine="1440"/>
        <w:rPr>
          <w:color w:val="auto"/>
          <w:szCs w:val="26"/>
        </w:rPr>
      </w:pPr>
      <w:r>
        <w:rPr>
          <w:color w:val="auto"/>
          <w:szCs w:val="26"/>
        </w:rPr>
        <w:t>Accumulated Depreciation</w:t>
      </w:r>
    </w:p>
    <w:p w:rsidR="00522193" w:rsidRDefault="00522193" w:rsidP="00A52669">
      <w:pPr>
        <w:spacing w:line="360" w:lineRule="auto"/>
        <w:ind w:firstLine="1440"/>
        <w:rPr>
          <w:color w:val="auto"/>
          <w:szCs w:val="26"/>
        </w:rPr>
      </w:pPr>
      <w:r>
        <w:rPr>
          <w:color w:val="auto"/>
          <w:szCs w:val="26"/>
        </w:rPr>
        <w:tab/>
        <w:t>Water</w:t>
      </w:r>
      <w:r>
        <w:rPr>
          <w:color w:val="auto"/>
          <w:szCs w:val="26"/>
        </w:rPr>
        <w:tab/>
      </w:r>
      <w:r>
        <w:rPr>
          <w:color w:val="auto"/>
          <w:szCs w:val="26"/>
        </w:rPr>
        <w:tab/>
      </w:r>
      <w:r>
        <w:rPr>
          <w:color w:val="auto"/>
          <w:szCs w:val="26"/>
        </w:rPr>
        <w:tab/>
        <w:t xml:space="preserve">   $275,000</w:t>
      </w:r>
    </w:p>
    <w:p w:rsidR="00293D6B" w:rsidRDefault="00522193" w:rsidP="00A52669">
      <w:pPr>
        <w:spacing w:line="360" w:lineRule="auto"/>
        <w:ind w:firstLine="1440"/>
        <w:rPr>
          <w:color w:val="auto"/>
          <w:szCs w:val="26"/>
        </w:rPr>
      </w:pPr>
      <w:r>
        <w:rPr>
          <w:color w:val="auto"/>
          <w:szCs w:val="26"/>
        </w:rPr>
        <w:tab/>
        <w:t>Wastewater</w:t>
      </w:r>
      <w:r>
        <w:rPr>
          <w:color w:val="auto"/>
          <w:szCs w:val="26"/>
        </w:rPr>
        <w:tab/>
      </w:r>
      <w:r>
        <w:rPr>
          <w:color w:val="auto"/>
          <w:szCs w:val="26"/>
        </w:rPr>
        <w:tab/>
      </w:r>
      <w:r>
        <w:rPr>
          <w:color w:val="auto"/>
          <w:szCs w:val="26"/>
        </w:rPr>
        <w:tab/>
        <w:t xml:space="preserve">   </w:t>
      </w:r>
      <w:r w:rsidRPr="00522193">
        <w:rPr>
          <w:color w:val="auto"/>
          <w:szCs w:val="26"/>
          <w:u w:val="single"/>
        </w:rPr>
        <w:t>$865,000</w:t>
      </w:r>
    </w:p>
    <w:p w:rsidR="0003298F" w:rsidRPr="00DB239D" w:rsidRDefault="00293D6B" w:rsidP="00A52669">
      <w:pPr>
        <w:spacing w:line="360" w:lineRule="auto"/>
        <w:ind w:firstLine="1440"/>
        <w:rPr>
          <w:color w:val="auto"/>
          <w:szCs w:val="26"/>
        </w:rPr>
      </w:pPr>
      <w:r>
        <w:rPr>
          <w:color w:val="auto"/>
          <w:szCs w:val="26"/>
        </w:rPr>
        <w:tab/>
      </w:r>
      <w:r w:rsidR="0003298F" w:rsidRPr="00DB239D">
        <w:rPr>
          <w:color w:val="auto"/>
          <w:szCs w:val="26"/>
        </w:rPr>
        <w:tab/>
      </w:r>
      <w:r w:rsidR="00522193">
        <w:rPr>
          <w:color w:val="auto"/>
          <w:szCs w:val="26"/>
        </w:rPr>
        <w:t>Total</w:t>
      </w:r>
      <w:r w:rsidR="00522193">
        <w:rPr>
          <w:color w:val="auto"/>
          <w:szCs w:val="26"/>
        </w:rPr>
        <w:tab/>
      </w:r>
      <w:r w:rsidR="00522193">
        <w:rPr>
          <w:color w:val="auto"/>
          <w:szCs w:val="26"/>
        </w:rPr>
        <w:tab/>
      </w:r>
      <w:r w:rsidR="0003298F" w:rsidRPr="00DB239D">
        <w:rPr>
          <w:color w:val="auto"/>
          <w:szCs w:val="26"/>
        </w:rPr>
        <w:t>$</w:t>
      </w:r>
      <w:r w:rsidR="0003298F">
        <w:rPr>
          <w:color w:val="auto"/>
          <w:szCs w:val="26"/>
        </w:rPr>
        <w:t>1,140</w:t>
      </w:r>
      <w:r w:rsidR="0003298F" w:rsidRPr="00DB239D">
        <w:rPr>
          <w:color w:val="auto"/>
          <w:szCs w:val="26"/>
        </w:rPr>
        <w:t>,000</w:t>
      </w:r>
    </w:p>
    <w:p w:rsidR="00293D6B" w:rsidRDefault="00293D6B" w:rsidP="00A52669">
      <w:pPr>
        <w:spacing w:line="360" w:lineRule="auto"/>
        <w:ind w:firstLine="1440"/>
        <w:rPr>
          <w:color w:val="auto"/>
          <w:szCs w:val="26"/>
        </w:rPr>
      </w:pPr>
    </w:p>
    <w:p w:rsidR="00522193" w:rsidRDefault="0003298F" w:rsidP="00A52669">
      <w:pPr>
        <w:spacing w:line="360" w:lineRule="auto"/>
        <w:ind w:firstLine="1440"/>
        <w:rPr>
          <w:color w:val="auto"/>
          <w:szCs w:val="26"/>
        </w:rPr>
      </w:pPr>
      <w:r w:rsidRPr="00DB239D">
        <w:rPr>
          <w:color w:val="auto"/>
          <w:szCs w:val="26"/>
        </w:rPr>
        <w:t>Short Term Debt</w:t>
      </w:r>
    </w:p>
    <w:p w:rsidR="00522193" w:rsidRDefault="00522193" w:rsidP="00A52669">
      <w:pPr>
        <w:spacing w:line="360" w:lineRule="auto"/>
        <w:ind w:firstLine="1440"/>
        <w:rPr>
          <w:color w:val="auto"/>
          <w:szCs w:val="26"/>
        </w:rPr>
      </w:pPr>
      <w:r w:rsidRPr="00522193">
        <w:rPr>
          <w:color w:val="auto"/>
          <w:szCs w:val="26"/>
        </w:rPr>
        <w:tab/>
        <w:t>Water</w:t>
      </w:r>
      <w:r w:rsidRPr="00522193">
        <w:rPr>
          <w:color w:val="auto"/>
          <w:szCs w:val="26"/>
        </w:rPr>
        <w:tab/>
      </w:r>
      <w:r w:rsidRPr="00522193">
        <w:rPr>
          <w:color w:val="auto"/>
          <w:szCs w:val="26"/>
        </w:rPr>
        <w:tab/>
      </w:r>
      <w:r w:rsidRPr="00522193">
        <w:rPr>
          <w:color w:val="auto"/>
          <w:szCs w:val="26"/>
        </w:rPr>
        <w:tab/>
        <w:t xml:space="preserve">   $</w:t>
      </w:r>
      <w:r>
        <w:rPr>
          <w:color w:val="auto"/>
          <w:szCs w:val="26"/>
        </w:rPr>
        <w:t>185</w:t>
      </w:r>
      <w:r w:rsidRPr="00522193">
        <w:rPr>
          <w:color w:val="auto"/>
          <w:szCs w:val="26"/>
        </w:rPr>
        <w:t>,000</w:t>
      </w:r>
    </w:p>
    <w:p w:rsidR="00522193" w:rsidRDefault="00522193" w:rsidP="00A52669">
      <w:pPr>
        <w:spacing w:line="360" w:lineRule="auto"/>
        <w:ind w:firstLine="1440"/>
        <w:rPr>
          <w:color w:val="auto"/>
          <w:szCs w:val="26"/>
        </w:rPr>
      </w:pPr>
      <w:r w:rsidRPr="00522193">
        <w:rPr>
          <w:color w:val="auto"/>
          <w:szCs w:val="26"/>
        </w:rPr>
        <w:tab/>
        <w:t>W</w:t>
      </w:r>
      <w:r>
        <w:rPr>
          <w:color w:val="auto"/>
          <w:szCs w:val="26"/>
        </w:rPr>
        <w:t>astew</w:t>
      </w:r>
      <w:r w:rsidRPr="00522193">
        <w:rPr>
          <w:color w:val="auto"/>
          <w:szCs w:val="26"/>
        </w:rPr>
        <w:t>ater</w:t>
      </w:r>
      <w:r w:rsidRPr="00522193">
        <w:rPr>
          <w:color w:val="auto"/>
          <w:szCs w:val="26"/>
        </w:rPr>
        <w:tab/>
      </w:r>
      <w:r w:rsidRPr="00522193">
        <w:rPr>
          <w:color w:val="auto"/>
          <w:szCs w:val="26"/>
        </w:rPr>
        <w:tab/>
      </w:r>
      <w:r w:rsidRPr="00522193">
        <w:rPr>
          <w:color w:val="auto"/>
          <w:szCs w:val="26"/>
        </w:rPr>
        <w:tab/>
        <w:t xml:space="preserve">   </w:t>
      </w:r>
      <w:r w:rsidRPr="00522193">
        <w:rPr>
          <w:color w:val="auto"/>
          <w:szCs w:val="26"/>
          <w:u w:val="single"/>
        </w:rPr>
        <w:t>$185,000</w:t>
      </w:r>
    </w:p>
    <w:p w:rsidR="0003298F" w:rsidRPr="00DB239D" w:rsidRDefault="00522193" w:rsidP="00A52669">
      <w:pPr>
        <w:spacing w:line="360" w:lineRule="auto"/>
        <w:ind w:left="2880" w:firstLine="1440"/>
        <w:rPr>
          <w:color w:val="auto"/>
          <w:szCs w:val="26"/>
        </w:rPr>
      </w:pPr>
      <w:r>
        <w:rPr>
          <w:color w:val="auto"/>
          <w:szCs w:val="26"/>
        </w:rPr>
        <w:t>Total</w:t>
      </w:r>
      <w:r w:rsidR="0003298F" w:rsidRPr="00DB239D">
        <w:rPr>
          <w:color w:val="auto"/>
          <w:szCs w:val="26"/>
        </w:rPr>
        <w:tab/>
      </w:r>
      <w:r w:rsidR="0003298F" w:rsidRPr="00DB239D">
        <w:rPr>
          <w:color w:val="auto"/>
          <w:szCs w:val="26"/>
        </w:rPr>
        <w:tab/>
      </w:r>
      <w:r w:rsidR="0003298F">
        <w:rPr>
          <w:color w:val="auto"/>
          <w:szCs w:val="26"/>
        </w:rPr>
        <w:t xml:space="preserve">   </w:t>
      </w:r>
      <w:r w:rsidR="0003298F" w:rsidRPr="00DB239D">
        <w:rPr>
          <w:color w:val="auto"/>
          <w:szCs w:val="26"/>
        </w:rPr>
        <w:t>$</w:t>
      </w:r>
      <w:r w:rsidR="0003298F">
        <w:rPr>
          <w:color w:val="auto"/>
          <w:szCs w:val="26"/>
        </w:rPr>
        <w:t>370</w:t>
      </w:r>
      <w:r w:rsidR="0003298F" w:rsidRPr="00DB239D">
        <w:rPr>
          <w:color w:val="auto"/>
          <w:szCs w:val="26"/>
        </w:rPr>
        <w:t>,000</w:t>
      </w:r>
    </w:p>
    <w:p w:rsidR="0003298F" w:rsidRDefault="0003298F" w:rsidP="00A52669">
      <w:pPr>
        <w:spacing w:line="360" w:lineRule="auto"/>
        <w:ind w:firstLine="720"/>
        <w:rPr>
          <w:bCs/>
          <w:color w:val="auto"/>
          <w:szCs w:val="26"/>
        </w:rPr>
      </w:pPr>
    </w:p>
    <w:p w:rsidR="00993669" w:rsidRPr="00117F24" w:rsidRDefault="00383F89" w:rsidP="00E61D22">
      <w:pPr>
        <w:spacing w:line="360" w:lineRule="auto"/>
        <w:ind w:firstLine="720"/>
        <w:rPr>
          <w:color w:val="auto"/>
          <w:szCs w:val="26"/>
        </w:rPr>
      </w:pPr>
      <w:r w:rsidRPr="00DB239D">
        <w:rPr>
          <w:color w:val="auto"/>
          <w:szCs w:val="26"/>
        </w:rPr>
        <w:t>PAWC</w:t>
      </w:r>
      <w:r w:rsidR="00F27595">
        <w:rPr>
          <w:color w:val="auto"/>
          <w:szCs w:val="26"/>
        </w:rPr>
        <w:t>-WD</w:t>
      </w:r>
      <w:r w:rsidRPr="00DB239D">
        <w:rPr>
          <w:color w:val="auto"/>
          <w:szCs w:val="26"/>
        </w:rPr>
        <w:t xml:space="preserve"> stated that it will undertake an original cost study to determine the </w:t>
      </w:r>
      <w:r w:rsidR="00752F53">
        <w:rPr>
          <w:color w:val="auto"/>
          <w:szCs w:val="26"/>
        </w:rPr>
        <w:t xml:space="preserve">value of </w:t>
      </w:r>
      <w:r w:rsidR="000D15A0">
        <w:rPr>
          <w:color w:val="auto"/>
          <w:szCs w:val="26"/>
        </w:rPr>
        <w:t>MBMA</w:t>
      </w:r>
      <w:r w:rsidR="00752F53">
        <w:rPr>
          <w:color w:val="auto"/>
          <w:szCs w:val="26"/>
        </w:rPr>
        <w:t xml:space="preserve">’s </w:t>
      </w:r>
      <w:r w:rsidR="00F27595">
        <w:rPr>
          <w:color w:val="auto"/>
          <w:szCs w:val="26"/>
        </w:rPr>
        <w:t>waste</w:t>
      </w:r>
      <w:r w:rsidRPr="00DB239D">
        <w:rPr>
          <w:color w:val="auto"/>
          <w:szCs w:val="26"/>
        </w:rPr>
        <w:t>water</w:t>
      </w:r>
      <w:r w:rsidR="00293D8C">
        <w:rPr>
          <w:color w:val="auto"/>
          <w:szCs w:val="26"/>
        </w:rPr>
        <w:t xml:space="preserve"> system</w:t>
      </w:r>
      <w:r w:rsidRPr="00DB239D">
        <w:rPr>
          <w:color w:val="auto"/>
          <w:szCs w:val="26"/>
        </w:rPr>
        <w:t xml:space="preserve"> </w:t>
      </w:r>
      <w:r w:rsidR="00752F53">
        <w:rPr>
          <w:color w:val="auto"/>
          <w:szCs w:val="26"/>
        </w:rPr>
        <w:t xml:space="preserve">assets including any contributed property. </w:t>
      </w:r>
      <w:r w:rsidRPr="00DB239D">
        <w:rPr>
          <w:color w:val="auto"/>
          <w:szCs w:val="26"/>
        </w:rPr>
        <w:t xml:space="preserve"> Once the original cost study is </w:t>
      </w:r>
      <w:r w:rsidR="00A60DE5" w:rsidRPr="00DB239D">
        <w:rPr>
          <w:color w:val="auto"/>
          <w:szCs w:val="26"/>
        </w:rPr>
        <w:t xml:space="preserve">complete </w:t>
      </w:r>
      <w:r w:rsidRPr="00DB239D">
        <w:rPr>
          <w:color w:val="auto"/>
          <w:szCs w:val="26"/>
        </w:rPr>
        <w:t xml:space="preserve">and the property’s depreciated original cost </w:t>
      </w:r>
      <w:r w:rsidRPr="00117F24">
        <w:rPr>
          <w:color w:val="auto"/>
          <w:szCs w:val="26"/>
        </w:rPr>
        <w:t xml:space="preserve">and book value are </w:t>
      </w:r>
      <w:r w:rsidR="00A60DE5" w:rsidRPr="00117F24">
        <w:rPr>
          <w:color w:val="auto"/>
          <w:szCs w:val="26"/>
        </w:rPr>
        <w:t>established</w:t>
      </w:r>
      <w:r w:rsidRPr="00117F24">
        <w:rPr>
          <w:color w:val="auto"/>
          <w:szCs w:val="26"/>
        </w:rPr>
        <w:t>, PAWC</w:t>
      </w:r>
      <w:r w:rsidR="00F27595">
        <w:rPr>
          <w:color w:val="auto"/>
          <w:szCs w:val="26"/>
        </w:rPr>
        <w:t>-WD</w:t>
      </w:r>
      <w:r w:rsidRPr="00117F24">
        <w:rPr>
          <w:color w:val="auto"/>
          <w:szCs w:val="26"/>
        </w:rPr>
        <w:t xml:space="preserve"> will amend the pro forma balance sheet giving effect to the transfer, accordingly.</w:t>
      </w:r>
      <w:r w:rsidR="00A318B8" w:rsidRPr="00117F24">
        <w:rPr>
          <w:color w:val="auto"/>
          <w:szCs w:val="26"/>
        </w:rPr>
        <w:t xml:space="preserve">  </w:t>
      </w:r>
      <w:r w:rsidR="00410665" w:rsidRPr="00117F24">
        <w:rPr>
          <w:color w:val="auto"/>
          <w:szCs w:val="26"/>
        </w:rPr>
        <w:t>PAWC</w:t>
      </w:r>
      <w:r w:rsidR="00F27595">
        <w:rPr>
          <w:color w:val="auto"/>
          <w:szCs w:val="26"/>
        </w:rPr>
        <w:t>-WD</w:t>
      </w:r>
      <w:r w:rsidR="00410665" w:rsidRPr="00117F24">
        <w:rPr>
          <w:color w:val="auto"/>
          <w:szCs w:val="26"/>
        </w:rPr>
        <w:t xml:space="preserve"> </w:t>
      </w:r>
      <w:r w:rsidR="00A0315E" w:rsidRPr="00117F24">
        <w:rPr>
          <w:color w:val="auto"/>
          <w:szCs w:val="26"/>
        </w:rPr>
        <w:t xml:space="preserve">also </w:t>
      </w:r>
      <w:r w:rsidR="00410665" w:rsidRPr="00117F24">
        <w:rPr>
          <w:color w:val="auto"/>
          <w:szCs w:val="26"/>
        </w:rPr>
        <w:t xml:space="preserve">stated it will finance the </w:t>
      </w:r>
      <w:r w:rsidR="00574622">
        <w:rPr>
          <w:color w:val="auto"/>
          <w:szCs w:val="26"/>
        </w:rPr>
        <w:t>purchase with a note and cash.</w:t>
      </w:r>
    </w:p>
    <w:p w:rsidR="00410665" w:rsidRPr="00DB239D" w:rsidRDefault="00410665" w:rsidP="00410665">
      <w:pPr>
        <w:spacing w:line="360" w:lineRule="auto"/>
        <w:ind w:firstLine="1440"/>
        <w:rPr>
          <w:color w:val="auto"/>
          <w:szCs w:val="26"/>
        </w:rPr>
      </w:pPr>
    </w:p>
    <w:p w:rsidR="003D29CB" w:rsidRPr="00DB239D" w:rsidRDefault="00284C2D" w:rsidP="003747E2">
      <w:pPr>
        <w:pStyle w:val="ListParagraph"/>
        <w:numPr>
          <w:ilvl w:val="0"/>
          <w:numId w:val="5"/>
        </w:numPr>
        <w:rPr>
          <w:b/>
          <w:color w:val="auto"/>
          <w:szCs w:val="26"/>
        </w:rPr>
      </w:pPr>
      <w:r w:rsidRPr="00DB239D">
        <w:rPr>
          <w:b/>
          <w:color w:val="auto"/>
          <w:szCs w:val="26"/>
        </w:rPr>
        <w:t>P</w:t>
      </w:r>
      <w:r w:rsidR="003D29CB" w:rsidRPr="00DB239D">
        <w:rPr>
          <w:b/>
          <w:color w:val="auto"/>
          <w:szCs w:val="26"/>
        </w:rPr>
        <w:t>ROPOSED RATES</w:t>
      </w:r>
    </w:p>
    <w:p w:rsidR="003D29CB" w:rsidRPr="00DB239D" w:rsidRDefault="003D29CB" w:rsidP="00CC0BD6">
      <w:pPr>
        <w:spacing w:line="360" w:lineRule="auto"/>
        <w:ind w:firstLine="1440"/>
        <w:rPr>
          <w:color w:val="auto"/>
          <w:szCs w:val="26"/>
        </w:rPr>
      </w:pPr>
    </w:p>
    <w:p w:rsidR="00AD2788" w:rsidRPr="003A3FFF" w:rsidRDefault="00071B08" w:rsidP="00E61D22">
      <w:pPr>
        <w:spacing w:line="360" w:lineRule="auto"/>
        <w:ind w:firstLine="720"/>
        <w:rPr>
          <w:color w:val="auto"/>
          <w:szCs w:val="26"/>
        </w:rPr>
      </w:pPr>
      <w:r w:rsidRPr="00D16C19">
        <w:rPr>
          <w:color w:val="auto"/>
          <w:szCs w:val="26"/>
        </w:rPr>
        <w:t>P</w:t>
      </w:r>
      <w:r w:rsidR="00235F0F" w:rsidRPr="00D16C19">
        <w:rPr>
          <w:color w:val="auto"/>
          <w:szCs w:val="26"/>
        </w:rPr>
        <w:t>AWC</w:t>
      </w:r>
      <w:r w:rsidR="00F27595" w:rsidRPr="00D16C19">
        <w:rPr>
          <w:color w:val="auto"/>
          <w:szCs w:val="26"/>
        </w:rPr>
        <w:t>-WD</w:t>
      </w:r>
      <w:r w:rsidR="00235F0F" w:rsidRPr="00D16C19">
        <w:rPr>
          <w:color w:val="auto"/>
          <w:szCs w:val="26"/>
        </w:rPr>
        <w:t xml:space="preserve"> stated that </w:t>
      </w:r>
      <w:r w:rsidR="00691E2C" w:rsidRPr="00D16C19">
        <w:rPr>
          <w:color w:val="auto"/>
          <w:szCs w:val="26"/>
        </w:rPr>
        <w:t xml:space="preserve">at the time of closing, </w:t>
      </w:r>
      <w:r w:rsidR="006C57ED" w:rsidRPr="00D16C19">
        <w:rPr>
          <w:color w:val="auto"/>
          <w:szCs w:val="26"/>
        </w:rPr>
        <w:t xml:space="preserve">the </w:t>
      </w:r>
      <w:r w:rsidR="00691E2C" w:rsidRPr="00D16C19">
        <w:rPr>
          <w:color w:val="auto"/>
          <w:szCs w:val="26"/>
        </w:rPr>
        <w:t xml:space="preserve">MBMA </w:t>
      </w:r>
      <w:r w:rsidR="006C57ED" w:rsidRPr="00D16C19">
        <w:rPr>
          <w:color w:val="auto"/>
          <w:szCs w:val="26"/>
        </w:rPr>
        <w:t xml:space="preserve">customers </w:t>
      </w:r>
      <w:r w:rsidR="00691E2C" w:rsidRPr="00D16C19">
        <w:rPr>
          <w:color w:val="auto"/>
          <w:szCs w:val="26"/>
        </w:rPr>
        <w:t>will</w:t>
      </w:r>
      <w:r w:rsidR="006C57ED" w:rsidRPr="00D16C19">
        <w:rPr>
          <w:color w:val="auto"/>
          <w:szCs w:val="26"/>
        </w:rPr>
        <w:t xml:space="preserve"> be transferred to PAWC</w:t>
      </w:r>
      <w:r w:rsidR="00D16C19">
        <w:rPr>
          <w:color w:val="auto"/>
          <w:szCs w:val="26"/>
        </w:rPr>
        <w:t>-WD</w:t>
      </w:r>
      <w:r w:rsidR="00691E2C" w:rsidRPr="00D16C19">
        <w:rPr>
          <w:color w:val="auto"/>
          <w:szCs w:val="26"/>
        </w:rPr>
        <w:t xml:space="preserve"> and </w:t>
      </w:r>
      <w:r w:rsidR="006C57ED" w:rsidRPr="00A52669">
        <w:rPr>
          <w:color w:val="auto"/>
          <w:szCs w:val="26"/>
        </w:rPr>
        <w:t>PAWC</w:t>
      </w:r>
      <w:r w:rsidR="00D16C19" w:rsidRPr="00A52669">
        <w:rPr>
          <w:color w:val="auto"/>
          <w:szCs w:val="26"/>
        </w:rPr>
        <w:t>-WD</w:t>
      </w:r>
      <w:r w:rsidR="006C57ED" w:rsidRPr="00A52669">
        <w:rPr>
          <w:color w:val="auto"/>
          <w:szCs w:val="26"/>
        </w:rPr>
        <w:t xml:space="preserve"> will adop</w:t>
      </w:r>
      <w:r w:rsidR="0096569B" w:rsidRPr="00A52669">
        <w:rPr>
          <w:color w:val="auto"/>
          <w:szCs w:val="26"/>
        </w:rPr>
        <w:t>t</w:t>
      </w:r>
      <w:r w:rsidR="006C57ED" w:rsidRPr="00A52669">
        <w:rPr>
          <w:color w:val="auto"/>
          <w:szCs w:val="26"/>
        </w:rPr>
        <w:t xml:space="preserve"> </w:t>
      </w:r>
      <w:r w:rsidR="0096569B" w:rsidRPr="00A52669">
        <w:rPr>
          <w:color w:val="auto"/>
          <w:szCs w:val="26"/>
        </w:rPr>
        <w:t xml:space="preserve">MBMA’s </w:t>
      </w:r>
      <w:r w:rsidR="00691E2C" w:rsidRPr="00A52669">
        <w:rPr>
          <w:color w:val="auto"/>
          <w:szCs w:val="26"/>
        </w:rPr>
        <w:t xml:space="preserve">existing </w:t>
      </w:r>
      <w:r w:rsidR="006C57ED" w:rsidRPr="00A52669">
        <w:rPr>
          <w:color w:val="auto"/>
          <w:szCs w:val="26"/>
        </w:rPr>
        <w:t>rates</w:t>
      </w:r>
      <w:r w:rsidR="00EB6A8A" w:rsidRPr="00A52669">
        <w:rPr>
          <w:color w:val="auto"/>
          <w:szCs w:val="26"/>
        </w:rPr>
        <w:t>.</w:t>
      </w:r>
      <w:r w:rsidR="00D24CB7" w:rsidRPr="00A52669">
        <w:rPr>
          <w:color w:val="auto"/>
          <w:szCs w:val="26"/>
        </w:rPr>
        <w:t xml:space="preserve">  However</w:t>
      </w:r>
      <w:r w:rsidR="00E515E8" w:rsidRPr="00A52669">
        <w:rPr>
          <w:color w:val="auto"/>
        </w:rPr>
        <w:t xml:space="preserve"> </w:t>
      </w:r>
      <w:r w:rsidR="00E515E8" w:rsidRPr="00A52669">
        <w:rPr>
          <w:color w:val="auto"/>
          <w:szCs w:val="26"/>
        </w:rPr>
        <w:t>for future wastewater customers</w:t>
      </w:r>
      <w:r w:rsidR="00D24CB7" w:rsidRPr="00A52669">
        <w:rPr>
          <w:color w:val="auto"/>
          <w:szCs w:val="26"/>
        </w:rPr>
        <w:t xml:space="preserve">, PAWC-WD will apply its currently tariffed </w:t>
      </w:r>
      <w:r w:rsidR="00E515E8" w:rsidRPr="00A52669">
        <w:rPr>
          <w:color w:val="auto"/>
          <w:szCs w:val="26"/>
        </w:rPr>
        <w:t xml:space="preserve">capacity reservation and miscellaneous </w:t>
      </w:r>
      <w:r w:rsidR="00D24CB7" w:rsidRPr="00A52669">
        <w:rPr>
          <w:color w:val="auto"/>
          <w:szCs w:val="26"/>
        </w:rPr>
        <w:t xml:space="preserve">fees in lieu </w:t>
      </w:r>
      <w:r w:rsidR="00D24CB7">
        <w:rPr>
          <w:color w:val="auto"/>
          <w:szCs w:val="26"/>
        </w:rPr>
        <w:t>of MBMA’s fees effective at closing.</w:t>
      </w:r>
      <w:r w:rsidR="00EB6A8A" w:rsidRPr="00D16C19">
        <w:rPr>
          <w:color w:val="auto"/>
          <w:szCs w:val="26"/>
        </w:rPr>
        <w:t xml:space="preserve"> </w:t>
      </w:r>
      <w:r w:rsidR="006C57ED" w:rsidRPr="00D16C19">
        <w:rPr>
          <w:color w:val="auto"/>
          <w:szCs w:val="26"/>
        </w:rPr>
        <w:t xml:space="preserve"> </w:t>
      </w:r>
      <w:r w:rsidR="00DB3A8D" w:rsidRPr="000363D3">
        <w:rPr>
          <w:color w:val="auto"/>
          <w:szCs w:val="26"/>
        </w:rPr>
        <w:t>MBMA</w:t>
      </w:r>
      <w:r w:rsidR="008758E8" w:rsidRPr="000363D3">
        <w:rPr>
          <w:color w:val="auto"/>
          <w:szCs w:val="26"/>
        </w:rPr>
        <w:t xml:space="preserve"> </w:t>
      </w:r>
      <w:r w:rsidR="00DB3A8D" w:rsidRPr="000363D3">
        <w:rPr>
          <w:color w:val="auto"/>
          <w:szCs w:val="26"/>
        </w:rPr>
        <w:t>currently charges</w:t>
      </w:r>
      <w:r w:rsidR="004172DB" w:rsidRPr="000363D3">
        <w:rPr>
          <w:color w:val="auto"/>
          <w:szCs w:val="26"/>
        </w:rPr>
        <w:t xml:space="preserve"> </w:t>
      </w:r>
      <w:r w:rsidR="00691E2C" w:rsidRPr="000363D3">
        <w:rPr>
          <w:color w:val="auto"/>
          <w:szCs w:val="26"/>
        </w:rPr>
        <w:t>a</w:t>
      </w:r>
      <w:r w:rsidR="000363D3" w:rsidRPr="000363D3">
        <w:rPr>
          <w:color w:val="auto"/>
          <w:szCs w:val="26"/>
        </w:rPr>
        <w:t xml:space="preserve"> </w:t>
      </w:r>
      <w:r w:rsidR="004172DB" w:rsidRPr="000363D3">
        <w:rPr>
          <w:color w:val="auto"/>
          <w:szCs w:val="26"/>
        </w:rPr>
        <w:t xml:space="preserve">monthly service charge </w:t>
      </w:r>
      <w:r w:rsidR="000363D3" w:rsidRPr="000363D3">
        <w:rPr>
          <w:color w:val="auto"/>
          <w:szCs w:val="26"/>
        </w:rPr>
        <w:t>of $48.00</w:t>
      </w:r>
      <w:r w:rsidR="00BE5137">
        <w:rPr>
          <w:color w:val="auto"/>
          <w:szCs w:val="26"/>
        </w:rPr>
        <w:t xml:space="preserve"> per </w:t>
      </w:r>
      <w:r w:rsidR="000363D3" w:rsidRPr="000363D3">
        <w:rPr>
          <w:color w:val="auto"/>
          <w:szCs w:val="26"/>
        </w:rPr>
        <w:t xml:space="preserve">EDU. </w:t>
      </w:r>
      <w:r w:rsidR="00EB6A8A" w:rsidRPr="000363D3">
        <w:rPr>
          <w:color w:val="auto"/>
          <w:szCs w:val="26"/>
        </w:rPr>
        <w:t xml:space="preserve"> </w:t>
      </w:r>
      <w:r w:rsidR="00293D8C">
        <w:rPr>
          <w:color w:val="auto"/>
          <w:szCs w:val="26"/>
        </w:rPr>
        <w:t>A</w:t>
      </w:r>
      <w:r w:rsidR="00EB6A8A" w:rsidRPr="000363D3">
        <w:rPr>
          <w:color w:val="auto"/>
          <w:szCs w:val="26"/>
        </w:rPr>
        <w:t xml:space="preserve"> typical MBMA </w:t>
      </w:r>
      <w:r w:rsidR="008758E8" w:rsidRPr="000363D3">
        <w:rPr>
          <w:color w:val="auto"/>
          <w:szCs w:val="26"/>
        </w:rPr>
        <w:t xml:space="preserve">residential </w:t>
      </w:r>
      <w:r w:rsidR="00EB6A8A" w:rsidRPr="000363D3">
        <w:rPr>
          <w:color w:val="auto"/>
          <w:szCs w:val="26"/>
        </w:rPr>
        <w:t>customer with a 5/8</w:t>
      </w:r>
      <w:r w:rsidR="00AD2788" w:rsidRPr="000363D3">
        <w:rPr>
          <w:color w:val="auto"/>
          <w:szCs w:val="26"/>
        </w:rPr>
        <w:t>-</w:t>
      </w:r>
      <w:r w:rsidR="00EB6A8A" w:rsidRPr="000363D3">
        <w:rPr>
          <w:color w:val="auto"/>
          <w:szCs w:val="26"/>
        </w:rPr>
        <w:t xml:space="preserve">inch meter using 4,000 gallons </w:t>
      </w:r>
      <w:r w:rsidR="00B46610">
        <w:rPr>
          <w:color w:val="auto"/>
          <w:szCs w:val="26"/>
        </w:rPr>
        <w:t xml:space="preserve">with a </w:t>
      </w:r>
      <w:r w:rsidR="005516B5">
        <w:rPr>
          <w:color w:val="auto"/>
          <w:szCs w:val="26"/>
        </w:rPr>
        <w:t>1</w:t>
      </w:r>
      <w:r w:rsidR="00B46610">
        <w:rPr>
          <w:color w:val="auto"/>
          <w:szCs w:val="26"/>
        </w:rPr>
        <w:t xml:space="preserve"> EDU allocation </w:t>
      </w:r>
      <w:r w:rsidR="00EB6A8A" w:rsidRPr="000363D3">
        <w:rPr>
          <w:color w:val="auto"/>
          <w:szCs w:val="26"/>
        </w:rPr>
        <w:t>currently pays $</w:t>
      </w:r>
      <w:r w:rsidR="000363D3" w:rsidRPr="000363D3">
        <w:rPr>
          <w:color w:val="auto"/>
          <w:szCs w:val="26"/>
        </w:rPr>
        <w:t>48</w:t>
      </w:r>
      <w:r w:rsidR="008758E8" w:rsidRPr="000363D3">
        <w:rPr>
          <w:color w:val="auto"/>
          <w:szCs w:val="26"/>
        </w:rPr>
        <w:t>.00</w:t>
      </w:r>
      <w:r w:rsidR="00844F88">
        <w:rPr>
          <w:color w:val="auto"/>
          <w:szCs w:val="26"/>
        </w:rPr>
        <w:t xml:space="preserve"> per month</w:t>
      </w:r>
      <w:r w:rsidR="003A3FFF">
        <w:rPr>
          <w:color w:val="auto"/>
          <w:szCs w:val="26"/>
        </w:rPr>
        <w:t xml:space="preserve"> or $576.00 annually</w:t>
      </w:r>
      <w:r w:rsidR="00EB6A8A" w:rsidRPr="000363D3">
        <w:rPr>
          <w:color w:val="auto"/>
          <w:szCs w:val="26"/>
        </w:rPr>
        <w:t>.</w:t>
      </w:r>
      <w:r w:rsidR="00AD2788" w:rsidRPr="000363D3">
        <w:rPr>
          <w:color w:val="auto"/>
          <w:szCs w:val="26"/>
        </w:rPr>
        <w:t xml:space="preserve">  Under PAWC</w:t>
      </w:r>
      <w:r w:rsidR="0096088A">
        <w:rPr>
          <w:color w:val="auto"/>
          <w:szCs w:val="26"/>
        </w:rPr>
        <w:t>-WD</w:t>
      </w:r>
      <w:r w:rsidR="00AD2788" w:rsidRPr="000363D3">
        <w:rPr>
          <w:color w:val="auto"/>
          <w:szCs w:val="26"/>
        </w:rPr>
        <w:t xml:space="preserve">’s Zone 1 Rates, </w:t>
      </w:r>
      <w:r w:rsidR="00844F88">
        <w:rPr>
          <w:color w:val="auto"/>
          <w:szCs w:val="26"/>
        </w:rPr>
        <w:t>the same M</w:t>
      </w:r>
      <w:r w:rsidR="00AD2788" w:rsidRPr="000363D3">
        <w:rPr>
          <w:color w:val="auto"/>
          <w:szCs w:val="26"/>
        </w:rPr>
        <w:t xml:space="preserve">BMA residential customer </w:t>
      </w:r>
      <w:r w:rsidR="00844F88">
        <w:rPr>
          <w:color w:val="auto"/>
          <w:szCs w:val="26"/>
        </w:rPr>
        <w:t>would</w:t>
      </w:r>
      <w:r w:rsidR="00AD2788" w:rsidRPr="000363D3">
        <w:rPr>
          <w:color w:val="auto"/>
          <w:szCs w:val="26"/>
        </w:rPr>
        <w:t xml:space="preserve"> pay $5</w:t>
      </w:r>
      <w:r w:rsidR="000363D3" w:rsidRPr="000363D3">
        <w:rPr>
          <w:color w:val="auto"/>
          <w:szCs w:val="26"/>
        </w:rPr>
        <w:t>9</w:t>
      </w:r>
      <w:r w:rsidR="00AD2788" w:rsidRPr="000363D3">
        <w:rPr>
          <w:color w:val="auto"/>
          <w:szCs w:val="26"/>
        </w:rPr>
        <w:t>.</w:t>
      </w:r>
      <w:r w:rsidR="000363D3" w:rsidRPr="003A3FFF">
        <w:rPr>
          <w:color w:val="auto"/>
          <w:szCs w:val="26"/>
        </w:rPr>
        <w:t>02</w:t>
      </w:r>
      <w:r w:rsidR="00AD2788" w:rsidRPr="003A3FFF">
        <w:rPr>
          <w:color w:val="auto"/>
          <w:szCs w:val="26"/>
        </w:rPr>
        <w:t xml:space="preserve"> </w:t>
      </w:r>
      <w:r w:rsidR="00844F88">
        <w:rPr>
          <w:color w:val="auto"/>
          <w:szCs w:val="26"/>
        </w:rPr>
        <w:t xml:space="preserve">per month </w:t>
      </w:r>
      <w:r w:rsidR="0089090A" w:rsidRPr="003A3FFF">
        <w:rPr>
          <w:color w:val="auto"/>
          <w:szCs w:val="26"/>
        </w:rPr>
        <w:t>(</w:t>
      </w:r>
      <w:r w:rsidR="00AD2788" w:rsidRPr="003A3FFF">
        <w:rPr>
          <w:color w:val="auto"/>
          <w:szCs w:val="26"/>
        </w:rPr>
        <w:t>$</w:t>
      </w:r>
      <w:r w:rsidR="000363D3" w:rsidRPr="003A3FFF">
        <w:rPr>
          <w:color w:val="auto"/>
          <w:szCs w:val="26"/>
        </w:rPr>
        <w:t>7</w:t>
      </w:r>
      <w:r w:rsidR="00AD2788" w:rsidRPr="003A3FFF">
        <w:rPr>
          <w:color w:val="auto"/>
          <w:szCs w:val="26"/>
        </w:rPr>
        <w:t>.</w:t>
      </w:r>
      <w:r w:rsidR="000363D3" w:rsidRPr="003A3FFF">
        <w:rPr>
          <w:color w:val="auto"/>
          <w:szCs w:val="26"/>
        </w:rPr>
        <w:t>5</w:t>
      </w:r>
      <w:r w:rsidR="00AD2788" w:rsidRPr="003A3FFF">
        <w:rPr>
          <w:color w:val="auto"/>
          <w:szCs w:val="26"/>
        </w:rPr>
        <w:t xml:space="preserve">0 + </w:t>
      </w:r>
      <w:r w:rsidR="00867674">
        <w:rPr>
          <w:color w:val="auto"/>
          <w:szCs w:val="26"/>
        </w:rPr>
        <w:t>[</w:t>
      </w:r>
      <w:r w:rsidR="00AD2788" w:rsidRPr="003A3FFF">
        <w:rPr>
          <w:color w:val="auto"/>
          <w:szCs w:val="26"/>
        </w:rPr>
        <w:t>$</w:t>
      </w:r>
      <w:r w:rsidR="003A3FFF" w:rsidRPr="003A3FFF">
        <w:rPr>
          <w:color w:val="auto"/>
          <w:szCs w:val="26"/>
        </w:rPr>
        <w:t>12</w:t>
      </w:r>
      <w:r w:rsidR="00AD2788" w:rsidRPr="003A3FFF">
        <w:rPr>
          <w:color w:val="auto"/>
          <w:szCs w:val="26"/>
        </w:rPr>
        <w:t>.</w:t>
      </w:r>
      <w:r w:rsidR="003A3FFF" w:rsidRPr="003A3FFF">
        <w:rPr>
          <w:color w:val="auto"/>
          <w:szCs w:val="26"/>
        </w:rPr>
        <w:t>88</w:t>
      </w:r>
      <w:r w:rsidR="00AD2788" w:rsidRPr="003A3FFF">
        <w:rPr>
          <w:color w:val="auto"/>
          <w:szCs w:val="26"/>
        </w:rPr>
        <w:t>/1,000 gallons x 4,000 gallons</w:t>
      </w:r>
      <w:r w:rsidR="00867674">
        <w:rPr>
          <w:color w:val="auto"/>
          <w:szCs w:val="26"/>
        </w:rPr>
        <w:t>]</w:t>
      </w:r>
      <w:r w:rsidR="00AD2788" w:rsidRPr="003A3FFF">
        <w:rPr>
          <w:color w:val="auto"/>
          <w:szCs w:val="26"/>
        </w:rPr>
        <w:t>) or $</w:t>
      </w:r>
      <w:r w:rsidR="003A3FFF" w:rsidRPr="003A3FFF">
        <w:rPr>
          <w:color w:val="auto"/>
          <w:szCs w:val="26"/>
        </w:rPr>
        <w:t>708</w:t>
      </w:r>
      <w:r w:rsidR="00AD2788" w:rsidRPr="003A3FFF">
        <w:rPr>
          <w:color w:val="auto"/>
          <w:szCs w:val="26"/>
        </w:rPr>
        <w:t>.</w:t>
      </w:r>
      <w:r w:rsidR="00263DD5" w:rsidRPr="003A3FFF">
        <w:rPr>
          <w:color w:val="auto"/>
          <w:szCs w:val="26"/>
        </w:rPr>
        <w:t>2</w:t>
      </w:r>
      <w:r w:rsidR="003A3FFF" w:rsidRPr="003A3FFF">
        <w:rPr>
          <w:color w:val="auto"/>
          <w:szCs w:val="26"/>
        </w:rPr>
        <w:t>4</w:t>
      </w:r>
      <w:r w:rsidR="00AD2788" w:rsidRPr="003A3FFF">
        <w:rPr>
          <w:color w:val="auto"/>
          <w:szCs w:val="26"/>
        </w:rPr>
        <w:t xml:space="preserve"> annually.</w:t>
      </w:r>
    </w:p>
    <w:p w:rsidR="00AD2788" w:rsidRPr="00D16C19" w:rsidRDefault="00AD2788" w:rsidP="00AD2788">
      <w:pPr>
        <w:spacing w:line="360" w:lineRule="auto"/>
        <w:rPr>
          <w:color w:val="auto"/>
          <w:szCs w:val="26"/>
          <w:highlight w:val="yellow"/>
        </w:rPr>
      </w:pPr>
      <w:r w:rsidRPr="00D16C19">
        <w:rPr>
          <w:color w:val="auto"/>
          <w:szCs w:val="26"/>
          <w:highlight w:val="yellow"/>
        </w:rPr>
        <w:t xml:space="preserve">  </w:t>
      </w:r>
    </w:p>
    <w:p w:rsidR="00AD2788" w:rsidRPr="00AA70EB" w:rsidRDefault="00566880" w:rsidP="00E61D22">
      <w:pPr>
        <w:spacing w:line="360" w:lineRule="auto"/>
        <w:ind w:firstLine="720"/>
        <w:rPr>
          <w:color w:val="auto"/>
          <w:szCs w:val="26"/>
        </w:rPr>
      </w:pPr>
      <w:r>
        <w:rPr>
          <w:color w:val="auto"/>
          <w:szCs w:val="26"/>
        </w:rPr>
        <w:t>For commercial customers, MBMA uses an EDU multiplier based upon the size and type of the building or facility (e.</w:t>
      </w:r>
      <w:r w:rsidR="00844F88">
        <w:rPr>
          <w:color w:val="auto"/>
          <w:szCs w:val="26"/>
        </w:rPr>
        <w:t>g.</w:t>
      </w:r>
      <w:r>
        <w:rPr>
          <w:color w:val="auto"/>
          <w:szCs w:val="26"/>
        </w:rPr>
        <w:t>, 3 EDUs for a 3-unit apartment building or 5 EDUs for a 5-unit apartment building</w:t>
      </w:r>
      <w:r w:rsidR="00B46610">
        <w:rPr>
          <w:color w:val="auto"/>
          <w:szCs w:val="26"/>
        </w:rPr>
        <w:t>, etc.</w:t>
      </w:r>
      <w:r>
        <w:rPr>
          <w:color w:val="auto"/>
          <w:szCs w:val="26"/>
        </w:rPr>
        <w:t xml:space="preserve">).  </w:t>
      </w:r>
      <w:r w:rsidR="008758E8" w:rsidRPr="003A3FFF">
        <w:rPr>
          <w:color w:val="auto"/>
          <w:szCs w:val="26"/>
        </w:rPr>
        <w:t xml:space="preserve">A typical MBMA commercial customer </w:t>
      </w:r>
      <w:r w:rsidR="00AD2788" w:rsidRPr="003A3FFF">
        <w:rPr>
          <w:color w:val="auto"/>
          <w:szCs w:val="26"/>
        </w:rPr>
        <w:t xml:space="preserve">using a 1-inch meter consuming </w:t>
      </w:r>
      <w:r>
        <w:rPr>
          <w:color w:val="auto"/>
          <w:szCs w:val="26"/>
        </w:rPr>
        <w:t>9</w:t>
      </w:r>
      <w:r w:rsidR="00AD2788" w:rsidRPr="003A3FFF">
        <w:rPr>
          <w:color w:val="auto"/>
          <w:szCs w:val="26"/>
        </w:rPr>
        <w:t>,</w:t>
      </w:r>
      <w:r>
        <w:rPr>
          <w:color w:val="auto"/>
          <w:szCs w:val="26"/>
        </w:rPr>
        <w:t>6</w:t>
      </w:r>
      <w:r w:rsidR="00AD2788" w:rsidRPr="003A3FFF">
        <w:rPr>
          <w:color w:val="auto"/>
          <w:szCs w:val="26"/>
        </w:rPr>
        <w:t xml:space="preserve">00 gallons </w:t>
      </w:r>
      <w:r w:rsidR="00844F88">
        <w:rPr>
          <w:color w:val="auto"/>
          <w:szCs w:val="26"/>
        </w:rPr>
        <w:t>with a 3 EDU allocation</w:t>
      </w:r>
      <w:r w:rsidR="00AD2788" w:rsidRPr="003A3FFF">
        <w:rPr>
          <w:color w:val="auto"/>
          <w:szCs w:val="26"/>
        </w:rPr>
        <w:t xml:space="preserve"> currently pays $</w:t>
      </w:r>
      <w:r w:rsidR="003A3FFF" w:rsidRPr="003A3FFF">
        <w:rPr>
          <w:color w:val="auto"/>
          <w:szCs w:val="26"/>
        </w:rPr>
        <w:t>144</w:t>
      </w:r>
      <w:r w:rsidR="00AD2788" w:rsidRPr="003A3FFF">
        <w:rPr>
          <w:color w:val="auto"/>
          <w:szCs w:val="26"/>
        </w:rPr>
        <w:t>.</w:t>
      </w:r>
      <w:r w:rsidR="003A3FFF" w:rsidRPr="003A3FFF">
        <w:rPr>
          <w:color w:val="auto"/>
          <w:szCs w:val="26"/>
        </w:rPr>
        <w:t>00</w:t>
      </w:r>
      <w:r w:rsidR="00844F88">
        <w:rPr>
          <w:color w:val="auto"/>
          <w:szCs w:val="26"/>
        </w:rPr>
        <w:t xml:space="preserve"> per month</w:t>
      </w:r>
      <w:r w:rsidR="00AD2788" w:rsidRPr="003A3FFF">
        <w:rPr>
          <w:color w:val="auto"/>
          <w:szCs w:val="26"/>
        </w:rPr>
        <w:t xml:space="preserve"> ($</w:t>
      </w:r>
      <w:r w:rsidR="003A3FFF" w:rsidRPr="003A3FFF">
        <w:rPr>
          <w:color w:val="auto"/>
          <w:szCs w:val="26"/>
        </w:rPr>
        <w:t>4</w:t>
      </w:r>
      <w:r w:rsidR="00AD2788" w:rsidRPr="003A3FFF">
        <w:rPr>
          <w:color w:val="auto"/>
          <w:szCs w:val="26"/>
        </w:rPr>
        <w:t>8</w:t>
      </w:r>
      <w:r w:rsidR="000E6137" w:rsidRPr="003A3FFF">
        <w:rPr>
          <w:color w:val="auto"/>
          <w:szCs w:val="26"/>
        </w:rPr>
        <w:t>.00</w:t>
      </w:r>
      <w:r w:rsidR="0082292B" w:rsidRPr="003A3FFF">
        <w:rPr>
          <w:color w:val="auto"/>
          <w:szCs w:val="26"/>
        </w:rPr>
        <w:t>/EDU</w:t>
      </w:r>
      <w:r w:rsidR="00AD2788" w:rsidRPr="003A3FFF">
        <w:rPr>
          <w:color w:val="auto"/>
          <w:szCs w:val="26"/>
        </w:rPr>
        <w:t xml:space="preserve"> x 3</w:t>
      </w:r>
      <w:r w:rsidR="000E6137" w:rsidRPr="003A3FFF">
        <w:rPr>
          <w:color w:val="auto"/>
          <w:szCs w:val="26"/>
        </w:rPr>
        <w:t xml:space="preserve"> EDUs</w:t>
      </w:r>
      <w:r w:rsidR="00AD2788" w:rsidRPr="003A3FFF">
        <w:rPr>
          <w:color w:val="auto"/>
          <w:szCs w:val="26"/>
        </w:rPr>
        <w:t>) or $</w:t>
      </w:r>
      <w:r w:rsidR="003A3FFF">
        <w:rPr>
          <w:color w:val="auto"/>
          <w:szCs w:val="26"/>
        </w:rPr>
        <w:t>1,728</w:t>
      </w:r>
      <w:r w:rsidR="00AD2788" w:rsidRPr="003A3FFF">
        <w:rPr>
          <w:color w:val="auto"/>
          <w:szCs w:val="26"/>
        </w:rPr>
        <w:t>.</w:t>
      </w:r>
      <w:r w:rsidR="003A3FFF">
        <w:rPr>
          <w:color w:val="auto"/>
          <w:szCs w:val="26"/>
        </w:rPr>
        <w:t>0</w:t>
      </w:r>
      <w:r w:rsidR="00AD2788" w:rsidRPr="003A3FFF">
        <w:rPr>
          <w:color w:val="auto"/>
          <w:szCs w:val="26"/>
        </w:rPr>
        <w:t xml:space="preserve">0 annually.  </w:t>
      </w:r>
      <w:r w:rsidR="00AD2788" w:rsidRPr="00AA70EB">
        <w:rPr>
          <w:color w:val="auto"/>
          <w:szCs w:val="26"/>
        </w:rPr>
        <w:t>Under PAWC</w:t>
      </w:r>
      <w:r w:rsidR="0096088A">
        <w:rPr>
          <w:color w:val="auto"/>
          <w:szCs w:val="26"/>
        </w:rPr>
        <w:t>-WD</w:t>
      </w:r>
      <w:r w:rsidR="00AD2788" w:rsidRPr="00AA70EB">
        <w:rPr>
          <w:color w:val="auto"/>
          <w:szCs w:val="26"/>
        </w:rPr>
        <w:t xml:space="preserve">’s Zone 1 Rates, </w:t>
      </w:r>
      <w:r w:rsidR="00844F88">
        <w:rPr>
          <w:color w:val="auto"/>
          <w:szCs w:val="26"/>
        </w:rPr>
        <w:t>the same</w:t>
      </w:r>
      <w:r w:rsidR="00AD2788" w:rsidRPr="00AA70EB">
        <w:rPr>
          <w:color w:val="auto"/>
          <w:szCs w:val="26"/>
        </w:rPr>
        <w:t xml:space="preserve"> MBMA commercial customer</w:t>
      </w:r>
      <w:r w:rsidR="00F808E3">
        <w:rPr>
          <w:color w:val="auto"/>
          <w:szCs w:val="26"/>
        </w:rPr>
        <w:t xml:space="preserve"> </w:t>
      </w:r>
      <w:r w:rsidR="00844F88">
        <w:rPr>
          <w:color w:val="auto"/>
          <w:szCs w:val="26"/>
        </w:rPr>
        <w:t xml:space="preserve">would </w:t>
      </w:r>
      <w:r w:rsidR="00AD2788" w:rsidRPr="00AA70EB">
        <w:rPr>
          <w:color w:val="auto"/>
          <w:szCs w:val="26"/>
        </w:rPr>
        <w:t>pay $</w:t>
      </w:r>
      <w:r w:rsidR="003A3FFF" w:rsidRPr="00AA70EB">
        <w:rPr>
          <w:color w:val="auto"/>
          <w:szCs w:val="26"/>
        </w:rPr>
        <w:t>127</w:t>
      </w:r>
      <w:r w:rsidR="00AD2788" w:rsidRPr="00AA70EB">
        <w:rPr>
          <w:color w:val="auto"/>
          <w:szCs w:val="26"/>
        </w:rPr>
        <w:t>.</w:t>
      </w:r>
      <w:r w:rsidR="003A3FFF" w:rsidRPr="00AA70EB">
        <w:rPr>
          <w:color w:val="auto"/>
          <w:szCs w:val="26"/>
        </w:rPr>
        <w:t>46</w:t>
      </w:r>
      <w:r w:rsidR="00844F88">
        <w:rPr>
          <w:color w:val="auto"/>
          <w:szCs w:val="26"/>
        </w:rPr>
        <w:t xml:space="preserve"> per month</w:t>
      </w:r>
      <w:r w:rsidR="00AD2788" w:rsidRPr="00AA70EB">
        <w:rPr>
          <w:color w:val="auto"/>
          <w:szCs w:val="26"/>
        </w:rPr>
        <w:t xml:space="preserve"> ($</w:t>
      </w:r>
      <w:r w:rsidR="003A3FFF" w:rsidRPr="00AA70EB">
        <w:rPr>
          <w:color w:val="auto"/>
          <w:szCs w:val="26"/>
        </w:rPr>
        <w:t>20</w:t>
      </w:r>
      <w:r w:rsidR="00AD2788" w:rsidRPr="00AA70EB">
        <w:rPr>
          <w:color w:val="auto"/>
          <w:szCs w:val="26"/>
        </w:rPr>
        <w:t>.</w:t>
      </w:r>
      <w:r w:rsidR="003A3FFF" w:rsidRPr="00AA70EB">
        <w:rPr>
          <w:color w:val="auto"/>
          <w:szCs w:val="26"/>
        </w:rPr>
        <w:t>0</w:t>
      </w:r>
      <w:r w:rsidR="00AD2788" w:rsidRPr="00AA70EB">
        <w:rPr>
          <w:color w:val="auto"/>
          <w:szCs w:val="26"/>
        </w:rPr>
        <w:t xml:space="preserve">0 + </w:t>
      </w:r>
      <w:r w:rsidR="00867674">
        <w:rPr>
          <w:color w:val="auto"/>
          <w:szCs w:val="26"/>
        </w:rPr>
        <w:t>[</w:t>
      </w:r>
      <w:r w:rsidR="00AD2788" w:rsidRPr="00AA70EB">
        <w:rPr>
          <w:color w:val="auto"/>
          <w:szCs w:val="26"/>
        </w:rPr>
        <w:t>$</w:t>
      </w:r>
      <w:r w:rsidR="003A3FFF" w:rsidRPr="00AA70EB">
        <w:rPr>
          <w:color w:val="auto"/>
          <w:szCs w:val="26"/>
        </w:rPr>
        <w:t>11</w:t>
      </w:r>
      <w:r w:rsidR="00AD2788" w:rsidRPr="00AA70EB">
        <w:rPr>
          <w:color w:val="auto"/>
          <w:szCs w:val="26"/>
        </w:rPr>
        <w:t>.</w:t>
      </w:r>
      <w:r w:rsidR="003A3FFF" w:rsidRPr="00AA70EB">
        <w:rPr>
          <w:color w:val="auto"/>
          <w:szCs w:val="26"/>
        </w:rPr>
        <w:t>194</w:t>
      </w:r>
      <w:r w:rsidR="00AD2788" w:rsidRPr="00AA70EB">
        <w:rPr>
          <w:color w:val="auto"/>
          <w:szCs w:val="26"/>
        </w:rPr>
        <w:t xml:space="preserve">/1,000 gallons x </w:t>
      </w:r>
      <w:r>
        <w:rPr>
          <w:color w:val="auto"/>
          <w:szCs w:val="26"/>
        </w:rPr>
        <w:t>9</w:t>
      </w:r>
      <w:r w:rsidR="00AD2788" w:rsidRPr="00AA70EB">
        <w:rPr>
          <w:color w:val="auto"/>
          <w:szCs w:val="26"/>
        </w:rPr>
        <w:t>,</w:t>
      </w:r>
      <w:r>
        <w:rPr>
          <w:color w:val="auto"/>
          <w:szCs w:val="26"/>
        </w:rPr>
        <w:t>6</w:t>
      </w:r>
      <w:r w:rsidR="00AD2788" w:rsidRPr="00AA70EB">
        <w:rPr>
          <w:color w:val="auto"/>
          <w:szCs w:val="26"/>
        </w:rPr>
        <w:t>00 gallons</w:t>
      </w:r>
      <w:r w:rsidR="00867674">
        <w:rPr>
          <w:color w:val="auto"/>
          <w:szCs w:val="26"/>
        </w:rPr>
        <w:t>]</w:t>
      </w:r>
      <w:r w:rsidR="003A3FFF" w:rsidRPr="00AA70EB">
        <w:rPr>
          <w:color w:val="auto"/>
          <w:szCs w:val="26"/>
        </w:rPr>
        <w:t>)</w:t>
      </w:r>
      <w:r w:rsidR="00AD2788" w:rsidRPr="00AA70EB">
        <w:rPr>
          <w:color w:val="auto"/>
          <w:szCs w:val="26"/>
        </w:rPr>
        <w:t xml:space="preserve"> or </w:t>
      </w:r>
      <w:r w:rsidR="00BE5137">
        <w:rPr>
          <w:color w:val="auto"/>
          <w:szCs w:val="26"/>
        </w:rPr>
        <w:t xml:space="preserve">about </w:t>
      </w:r>
      <w:r w:rsidR="00AD2788" w:rsidRPr="00AA70EB">
        <w:rPr>
          <w:color w:val="auto"/>
          <w:szCs w:val="26"/>
        </w:rPr>
        <w:t>$</w:t>
      </w:r>
      <w:r w:rsidR="003A3FFF" w:rsidRPr="00AA70EB">
        <w:rPr>
          <w:color w:val="auto"/>
          <w:szCs w:val="26"/>
        </w:rPr>
        <w:t>1,529</w:t>
      </w:r>
      <w:r w:rsidR="00916CF1" w:rsidRPr="00AA70EB">
        <w:rPr>
          <w:color w:val="auto"/>
          <w:szCs w:val="26"/>
        </w:rPr>
        <w:t>.</w:t>
      </w:r>
      <w:r w:rsidR="003A3FFF" w:rsidRPr="00AA70EB">
        <w:rPr>
          <w:color w:val="auto"/>
          <w:szCs w:val="26"/>
        </w:rPr>
        <w:t>52</w:t>
      </w:r>
      <w:r w:rsidR="00AD2788" w:rsidRPr="00AA70EB">
        <w:rPr>
          <w:color w:val="auto"/>
          <w:szCs w:val="26"/>
        </w:rPr>
        <w:t xml:space="preserve"> annually</w:t>
      </w:r>
      <w:r w:rsidR="0089090A" w:rsidRPr="00AA70EB">
        <w:rPr>
          <w:color w:val="auto"/>
          <w:szCs w:val="26"/>
        </w:rPr>
        <w:t>.</w:t>
      </w:r>
    </w:p>
    <w:p w:rsidR="00EB6A8A" w:rsidRPr="00D16C19" w:rsidRDefault="00EB6A8A" w:rsidP="00CC3559">
      <w:pPr>
        <w:spacing w:line="360" w:lineRule="auto"/>
        <w:ind w:firstLine="1440"/>
        <w:rPr>
          <w:color w:val="auto"/>
          <w:szCs w:val="26"/>
          <w:highlight w:val="yellow"/>
        </w:rPr>
      </w:pPr>
    </w:p>
    <w:p w:rsidR="00CD5C6F" w:rsidRPr="002C47CF" w:rsidRDefault="00CD5C6F" w:rsidP="00E61D22">
      <w:pPr>
        <w:spacing w:line="360" w:lineRule="auto"/>
        <w:ind w:firstLine="720"/>
        <w:rPr>
          <w:color w:val="auto"/>
          <w:szCs w:val="26"/>
        </w:rPr>
      </w:pPr>
      <w:r w:rsidRPr="002C47CF">
        <w:rPr>
          <w:color w:val="auto"/>
          <w:szCs w:val="26"/>
        </w:rPr>
        <w:lastRenderedPageBreak/>
        <w:t xml:space="preserve">A typical MBMA municipal customer with a 5/8-inch meter using 4,000 gallons </w:t>
      </w:r>
      <w:r w:rsidR="00844F88">
        <w:rPr>
          <w:color w:val="auto"/>
          <w:szCs w:val="26"/>
        </w:rPr>
        <w:t xml:space="preserve">with a 1 EDU allocation </w:t>
      </w:r>
      <w:r w:rsidRPr="002C47CF">
        <w:rPr>
          <w:color w:val="auto"/>
          <w:szCs w:val="26"/>
        </w:rPr>
        <w:t>currently pays $</w:t>
      </w:r>
      <w:r w:rsidR="002C47CF">
        <w:rPr>
          <w:color w:val="auto"/>
          <w:szCs w:val="26"/>
        </w:rPr>
        <w:t>48</w:t>
      </w:r>
      <w:r w:rsidRPr="002C47CF">
        <w:rPr>
          <w:color w:val="auto"/>
          <w:szCs w:val="26"/>
        </w:rPr>
        <w:t>.00</w:t>
      </w:r>
      <w:r w:rsidR="00844F88">
        <w:rPr>
          <w:color w:val="auto"/>
          <w:szCs w:val="26"/>
        </w:rPr>
        <w:t xml:space="preserve"> per month</w:t>
      </w:r>
      <w:r w:rsidRPr="002C47CF">
        <w:rPr>
          <w:color w:val="auto"/>
          <w:szCs w:val="26"/>
        </w:rPr>
        <w:t xml:space="preserve"> or $</w:t>
      </w:r>
      <w:r w:rsidR="002C47CF">
        <w:rPr>
          <w:color w:val="auto"/>
          <w:szCs w:val="26"/>
        </w:rPr>
        <w:t>576</w:t>
      </w:r>
      <w:r w:rsidRPr="002C47CF">
        <w:rPr>
          <w:color w:val="auto"/>
          <w:szCs w:val="26"/>
        </w:rPr>
        <w:t>.00 annually.  Under PAWC</w:t>
      </w:r>
      <w:r w:rsidR="0096088A">
        <w:rPr>
          <w:color w:val="auto"/>
          <w:szCs w:val="26"/>
        </w:rPr>
        <w:t>-WD</w:t>
      </w:r>
      <w:r w:rsidRPr="002C47CF">
        <w:rPr>
          <w:color w:val="auto"/>
          <w:szCs w:val="26"/>
        </w:rPr>
        <w:t xml:space="preserve">’s Zone 1 Rates, </w:t>
      </w:r>
      <w:r w:rsidR="00844F88">
        <w:rPr>
          <w:color w:val="auto"/>
          <w:szCs w:val="26"/>
        </w:rPr>
        <w:t xml:space="preserve">the same </w:t>
      </w:r>
      <w:r w:rsidRPr="002C47CF">
        <w:rPr>
          <w:color w:val="auto"/>
          <w:szCs w:val="26"/>
        </w:rPr>
        <w:t xml:space="preserve">MBMA municipal customer </w:t>
      </w:r>
      <w:r w:rsidR="00844F88">
        <w:rPr>
          <w:color w:val="auto"/>
          <w:szCs w:val="26"/>
        </w:rPr>
        <w:t>would</w:t>
      </w:r>
      <w:r w:rsidRPr="002C47CF">
        <w:rPr>
          <w:color w:val="auto"/>
          <w:szCs w:val="26"/>
        </w:rPr>
        <w:t xml:space="preserve"> pay $</w:t>
      </w:r>
      <w:r w:rsidR="002C47CF">
        <w:rPr>
          <w:color w:val="auto"/>
          <w:szCs w:val="26"/>
        </w:rPr>
        <w:t>52</w:t>
      </w:r>
      <w:r w:rsidRPr="002C47CF">
        <w:rPr>
          <w:color w:val="auto"/>
          <w:szCs w:val="26"/>
        </w:rPr>
        <w:t>.</w:t>
      </w:r>
      <w:r w:rsidR="002C47CF">
        <w:rPr>
          <w:color w:val="auto"/>
          <w:szCs w:val="26"/>
        </w:rPr>
        <w:t>28</w:t>
      </w:r>
      <w:r w:rsidRPr="002C47CF">
        <w:rPr>
          <w:color w:val="auto"/>
          <w:szCs w:val="26"/>
        </w:rPr>
        <w:t xml:space="preserve"> </w:t>
      </w:r>
      <w:r w:rsidR="00844F88">
        <w:rPr>
          <w:color w:val="auto"/>
          <w:szCs w:val="26"/>
        </w:rPr>
        <w:t xml:space="preserve">per month </w:t>
      </w:r>
      <w:r w:rsidRPr="002C47CF">
        <w:rPr>
          <w:color w:val="auto"/>
          <w:szCs w:val="26"/>
        </w:rPr>
        <w:t>($</w:t>
      </w:r>
      <w:r w:rsidR="002C47CF">
        <w:rPr>
          <w:color w:val="auto"/>
          <w:szCs w:val="26"/>
        </w:rPr>
        <w:t>7</w:t>
      </w:r>
      <w:r w:rsidRPr="002C47CF">
        <w:rPr>
          <w:color w:val="auto"/>
          <w:szCs w:val="26"/>
        </w:rPr>
        <w:t>.</w:t>
      </w:r>
      <w:r w:rsidR="002C47CF">
        <w:rPr>
          <w:color w:val="auto"/>
          <w:szCs w:val="26"/>
        </w:rPr>
        <w:t>5</w:t>
      </w:r>
      <w:r w:rsidRPr="002C47CF">
        <w:rPr>
          <w:color w:val="auto"/>
          <w:szCs w:val="26"/>
        </w:rPr>
        <w:t xml:space="preserve">0 + </w:t>
      </w:r>
      <w:r w:rsidR="00867674">
        <w:rPr>
          <w:color w:val="auto"/>
          <w:szCs w:val="26"/>
        </w:rPr>
        <w:t>[</w:t>
      </w:r>
      <w:r w:rsidRPr="002C47CF">
        <w:rPr>
          <w:color w:val="auto"/>
          <w:szCs w:val="26"/>
        </w:rPr>
        <w:t>$</w:t>
      </w:r>
      <w:r w:rsidR="002C47CF">
        <w:rPr>
          <w:color w:val="auto"/>
          <w:szCs w:val="26"/>
        </w:rPr>
        <w:t>11</w:t>
      </w:r>
      <w:r w:rsidRPr="002C47CF">
        <w:rPr>
          <w:color w:val="auto"/>
          <w:szCs w:val="26"/>
        </w:rPr>
        <w:t>.</w:t>
      </w:r>
      <w:r w:rsidR="002C47CF">
        <w:rPr>
          <w:color w:val="auto"/>
          <w:szCs w:val="26"/>
        </w:rPr>
        <w:t>194</w:t>
      </w:r>
      <w:r w:rsidRPr="002C47CF">
        <w:rPr>
          <w:color w:val="auto"/>
          <w:szCs w:val="26"/>
        </w:rPr>
        <w:t xml:space="preserve">/1,000 gallons x </w:t>
      </w:r>
      <w:r w:rsidR="0082292B" w:rsidRPr="002C47CF">
        <w:rPr>
          <w:color w:val="auto"/>
          <w:szCs w:val="26"/>
        </w:rPr>
        <w:t>4</w:t>
      </w:r>
      <w:r w:rsidRPr="002C47CF">
        <w:rPr>
          <w:color w:val="auto"/>
          <w:szCs w:val="26"/>
        </w:rPr>
        <w:t>,</w:t>
      </w:r>
      <w:r w:rsidR="0082292B" w:rsidRPr="002C47CF">
        <w:rPr>
          <w:color w:val="auto"/>
          <w:szCs w:val="26"/>
        </w:rPr>
        <w:t>0</w:t>
      </w:r>
      <w:r w:rsidRPr="002C47CF">
        <w:rPr>
          <w:color w:val="auto"/>
          <w:szCs w:val="26"/>
        </w:rPr>
        <w:t>00 gallons</w:t>
      </w:r>
      <w:r w:rsidR="00867674">
        <w:rPr>
          <w:color w:val="auto"/>
          <w:szCs w:val="26"/>
        </w:rPr>
        <w:t>]</w:t>
      </w:r>
      <w:r w:rsidRPr="002C47CF">
        <w:rPr>
          <w:color w:val="auto"/>
          <w:szCs w:val="26"/>
        </w:rPr>
        <w:t xml:space="preserve">) or </w:t>
      </w:r>
      <w:r w:rsidR="00BE5137">
        <w:rPr>
          <w:color w:val="auto"/>
          <w:szCs w:val="26"/>
        </w:rPr>
        <w:t xml:space="preserve">about </w:t>
      </w:r>
      <w:r w:rsidRPr="002C47CF">
        <w:rPr>
          <w:color w:val="auto"/>
          <w:szCs w:val="26"/>
        </w:rPr>
        <w:t>$</w:t>
      </w:r>
      <w:r w:rsidR="002C47CF">
        <w:rPr>
          <w:color w:val="auto"/>
          <w:szCs w:val="26"/>
        </w:rPr>
        <w:t>627.36</w:t>
      </w:r>
      <w:r w:rsidRPr="002C47CF">
        <w:rPr>
          <w:color w:val="auto"/>
          <w:szCs w:val="26"/>
        </w:rPr>
        <w:t xml:space="preserve"> annually</w:t>
      </w:r>
    </w:p>
    <w:p w:rsidR="00235F0F" w:rsidRPr="00D16C19" w:rsidRDefault="00235F0F" w:rsidP="00CC3559">
      <w:pPr>
        <w:spacing w:line="360" w:lineRule="auto"/>
        <w:ind w:firstLine="1440"/>
        <w:rPr>
          <w:color w:val="auto"/>
          <w:szCs w:val="26"/>
          <w:highlight w:val="yellow"/>
        </w:rPr>
      </w:pPr>
    </w:p>
    <w:p w:rsidR="007F23B1" w:rsidRDefault="004674BF" w:rsidP="00E61D22">
      <w:pPr>
        <w:spacing w:line="360" w:lineRule="auto"/>
        <w:ind w:firstLine="720"/>
        <w:rPr>
          <w:color w:val="auto"/>
          <w:szCs w:val="26"/>
        </w:rPr>
      </w:pPr>
      <w:r>
        <w:rPr>
          <w:color w:val="auto"/>
          <w:szCs w:val="26"/>
        </w:rPr>
        <w:t>The</w:t>
      </w:r>
      <w:r w:rsidR="00DF39AE" w:rsidRPr="001B66D7">
        <w:rPr>
          <w:color w:val="auto"/>
          <w:szCs w:val="26"/>
        </w:rPr>
        <w:t xml:space="preserve"> e</w:t>
      </w:r>
      <w:r w:rsidR="00180C8F" w:rsidRPr="001B66D7">
        <w:rPr>
          <w:color w:val="auto"/>
          <w:szCs w:val="26"/>
        </w:rPr>
        <w:t>stimate</w:t>
      </w:r>
      <w:r w:rsidR="00CD5C6F" w:rsidRPr="001B66D7">
        <w:rPr>
          <w:color w:val="auto"/>
          <w:szCs w:val="26"/>
        </w:rPr>
        <w:t>d</w:t>
      </w:r>
      <w:r w:rsidR="00180C8F" w:rsidRPr="001B66D7">
        <w:rPr>
          <w:color w:val="auto"/>
          <w:szCs w:val="26"/>
        </w:rPr>
        <w:t xml:space="preserve"> annual revenue </w:t>
      </w:r>
      <w:r w:rsidR="008F1BF5" w:rsidRPr="001B66D7">
        <w:rPr>
          <w:color w:val="auto"/>
          <w:szCs w:val="26"/>
        </w:rPr>
        <w:t>fo</w:t>
      </w:r>
      <w:r w:rsidR="005030A0" w:rsidRPr="001B66D7">
        <w:rPr>
          <w:color w:val="auto"/>
          <w:szCs w:val="26"/>
        </w:rPr>
        <w:t>r</w:t>
      </w:r>
      <w:r w:rsidR="008F1BF5" w:rsidRPr="001B66D7">
        <w:rPr>
          <w:color w:val="auto"/>
          <w:szCs w:val="26"/>
        </w:rPr>
        <w:t xml:space="preserve"> </w:t>
      </w:r>
      <w:r w:rsidR="00844F88">
        <w:rPr>
          <w:color w:val="auto"/>
          <w:szCs w:val="26"/>
        </w:rPr>
        <w:t xml:space="preserve">139 </w:t>
      </w:r>
      <w:r w:rsidR="00867674">
        <w:rPr>
          <w:color w:val="auto"/>
          <w:szCs w:val="26"/>
        </w:rPr>
        <w:t>customer</w:t>
      </w:r>
      <w:r w:rsidR="00844F88">
        <w:rPr>
          <w:color w:val="auto"/>
          <w:szCs w:val="26"/>
        </w:rPr>
        <w:t xml:space="preserve"> connections</w:t>
      </w:r>
      <w:r w:rsidR="008F1BF5" w:rsidRPr="001B66D7">
        <w:rPr>
          <w:color w:val="auto"/>
          <w:szCs w:val="26"/>
        </w:rPr>
        <w:t xml:space="preserve"> </w:t>
      </w:r>
      <w:r w:rsidR="000B1A26" w:rsidRPr="001B66D7">
        <w:rPr>
          <w:color w:val="auto"/>
          <w:szCs w:val="26"/>
        </w:rPr>
        <w:t xml:space="preserve">will </w:t>
      </w:r>
      <w:r w:rsidR="00F655AA" w:rsidRPr="001B66D7">
        <w:rPr>
          <w:color w:val="auto"/>
          <w:szCs w:val="26"/>
        </w:rPr>
        <w:t>be approximately $</w:t>
      </w:r>
      <w:r w:rsidR="001B66D7" w:rsidRPr="001B66D7">
        <w:rPr>
          <w:color w:val="auto"/>
          <w:szCs w:val="26"/>
        </w:rPr>
        <w:t>92</w:t>
      </w:r>
      <w:r w:rsidR="006E287B" w:rsidRPr="001B66D7">
        <w:rPr>
          <w:color w:val="auto"/>
          <w:szCs w:val="26"/>
        </w:rPr>
        <w:t>,</w:t>
      </w:r>
      <w:r w:rsidR="001B66D7" w:rsidRPr="001B66D7">
        <w:rPr>
          <w:color w:val="auto"/>
          <w:szCs w:val="26"/>
        </w:rPr>
        <w:t>160</w:t>
      </w:r>
      <w:r w:rsidR="0082312D" w:rsidRPr="001B66D7">
        <w:rPr>
          <w:color w:val="auto"/>
          <w:szCs w:val="26"/>
        </w:rPr>
        <w:t>.</w:t>
      </w:r>
      <w:r w:rsidR="00D87F64" w:rsidRPr="001B66D7">
        <w:rPr>
          <w:color w:val="auto"/>
          <w:szCs w:val="26"/>
        </w:rPr>
        <w:t xml:space="preserve"> </w:t>
      </w:r>
      <w:r w:rsidR="0082312D" w:rsidRPr="001B66D7">
        <w:rPr>
          <w:color w:val="auto"/>
          <w:szCs w:val="26"/>
        </w:rPr>
        <w:t xml:space="preserve"> </w:t>
      </w:r>
      <w:r w:rsidR="00471B61" w:rsidRPr="001B66D7">
        <w:rPr>
          <w:color w:val="auto"/>
          <w:szCs w:val="26"/>
        </w:rPr>
        <w:t>PAWC</w:t>
      </w:r>
      <w:r w:rsidR="001B66D7" w:rsidRPr="001B66D7">
        <w:rPr>
          <w:color w:val="auto"/>
          <w:szCs w:val="26"/>
        </w:rPr>
        <w:t>-WD</w:t>
      </w:r>
      <w:r w:rsidR="0082312D" w:rsidRPr="001B66D7">
        <w:rPr>
          <w:color w:val="auto"/>
          <w:szCs w:val="26"/>
        </w:rPr>
        <w:t xml:space="preserve"> estimated its </w:t>
      </w:r>
      <w:r w:rsidR="00FC7B8D" w:rsidRPr="001B66D7">
        <w:rPr>
          <w:color w:val="auto"/>
          <w:szCs w:val="26"/>
        </w:rPr>
        <w:t xml:space="preserve">annual </w:t>
      </w:r>
      <w:r w:rsidR="001B66D7" w:rsidRPr="001B66D7">
        <w:rPr>
          <w:color w:val="auto"/>
          <w:szCs w:val="26"/>
        </w:rPr>
        <w:t xml:space="preserve">operating </w:t>
      </w:r>
      <w:r w:rsidR="00FC7B8D" w:rsidRPr="001B66D7">
        <w:rPr>
          <w:color w:val="auto"/>
          <w:szCs w:val="26"/>
        </w:rPr>
        <w:t xml:space="preserve">expenses </w:t>
      </w:r>
      <w:r w:rsidR="0082312D" w:rsidRPr="001B66D7">
        <w:rPr>
          <w:color w:val="auto"/>
          <w:szCs w:val="26"/>
        </w:rPr>
        <w:t>will</w:t>
      </w:r>
      <w:r w:rsidR="00AB1516" w:rsidRPr="001B66D7">
        <w:rPr>
          <w:color w:val="auto"/>
          <w:szCs w:val="26"/>
        </w:rPr>
        <w:t xml:space="preserve"> be </w:t>
      </w:r>
      <w:r w:rsidR="002063D4" w:rsidRPr="001B66D7">
        <w:rPr>
          <w:color w:val="auto"/>
          <w:szCs w:val="26"/>
        </w:rPr>
        <w:t>$</w:t>
      </w:r>
      <w:r w:rsidR="001B66D7" w:rsidRPr="001B66D7">
        <w:rPr>
          <w:color w:val="auto"/>
          <w:szCs w:val="26"/>
        </w:rPr>
        <w:t>66</w:t>
      </w:r>
      <w:r w:rsidR="009834A9" w:rsidRPr="001B66D7">
        <w:rPr>
          <w:color w:val="auto"/>
          <w:szCs w:val="26"/>
        </w:rPr>
        <w:t>,</w:t>
      </w:r>
      <w:r w:rsidR="001B66D7" w:rsidRPr="001B66D7">
        <w:rPr>
          <w:color w:val="auto"/>
          <w:szCs w:val="26"/>
        </w:rPr>
        <w:t>386</w:t>
      </w:r>
      <w:r w:rsidR="00F655AA" w:rsidRPr="001B66D7">
        <w:rPr>
          <w:color w:val="auto"/>
          <w:szCs w:val="26"/>
        </w:rPr>
        <w:t xml:space="preserve"> p</w:t>
      </w:r>
      <w:r w:rsidR="0029214A" w:rsidRPr="001B66D7">
        <w:rPr>
          <w:color w:val="auto"/>
          <w:szCs w:val="26"/>
        </w:rPr>
        <w:t>roducing</w:t>
      </w:r>
      <w:r w:rsidR="00F655AA" w:rsidRPr="001B66D7">
        <w:rPr>
          <w:color w:val="auto"/>
          <w:szCs w:val="26"/>
        </w:rPr>
        <w:t xml:space="preserve"> an estimated operati</w:t>
      </w:r>
      <w:r w:rsidR="003F33F2" w:rsidRPr="001B66D7">
        <w:rPr>
          <w:color w:val="auto"/>
          <w:szCs w:val="26"/>
        </w:rPr>
        <w:t xml:space="preserve">ng </w:t>
      </w:r>
      <w:r w:rsidR="00F655AA" w:rsidRPr="001B66D7">
        <w:rPr>
          <w:color w:val="auto"/>
          <w:szCs w:val="26"/>
        </w:rPr>
        <w:t xml:space="preserve">income of </w:t>
      </w:r>
      <w:r w:rsidR="00403138" w:rsidRPr="001B66D7">
        <w:rPr>
          <w:color w:val="auto"/>
          <w:szCs w:val="26"/>
        </w:rPr>
        <w:t>approximately</w:t>
      </w:r>
      <w:r w:rsidR="00F655AA" w:rsidRPr="001B66D7">
        <w:rPr>
          <w:color w:val="auto"/>
          <w:szCs w:val="26"/>
        </w:rPr>
        <w:t xml:space="preserve"> $</w:t>
      </w:r>
      <w:r w:rsidR="001B66D7">
        <w:rPr>
          <w:color w:val="auto"/>
          <w:szCs w:val="26"/>
        </w:rPr>
        <w:t>25</w:t>
      </w:r>
      <w:r w:rsidR="00471B61" w:rsidRPr="001B66D7">
        <w:rPr>
          <w:color w:val="auto"/>
          <w:szCs w:val="26"/>
        </w:rPr>
        <w:t>,</w:t>
      </w:r>
      <w:r w:rsidR="001B66D7">
        <w:rPr>
          <w:color w:val="auto"/>
          <w:szCs w:val="26"/>
        </w:rPr>
        <w:t>774</w:t>
      </w:r>
      <w:r w:rsidR="00396F40" w:rsidRPr="001B66D7">
        <w:rPr>
          <w:color w:val="auto"/>
          <w:szCs w:val="26"/>
        </w:rPr>
        <w:t xml:space="preserve"> ($</w:t>
      </w:r>
      <w:r w:rsidR="001B66D7">
        <w:rPr>
          <w:color w:val="auto"/>
          <w:szCs w:val="26"/>
        </w:rPr>
        <w:t>92</w:t>
      </w:r>
      <w:r w:rsidR="00396F40" w:rsidRPr="001B66D7">
        <w:rPr>
          <w:color w:val="auto"/>
          <w:szCs w:val="26"/>
        </w:rPr>
        <w:t>,</w:t>
      </w:r>
      <w:r w:rsidR="001B66D7">
        <w:rPr>
          <w:color w:val="auto"/>
          <w:szCs w:val="26"/>
        </w:rPr>
        <w:t>160</w:t>
      </w:r>
      <w:r w:rsidR="00844F88">
        <w:rPr>
          <w:color w:val="auto"/>
          <w:szCs w:val="26"/>
        </w:rPr>
        <w:t xml:space="preserve"> Annual Revenues</w:t>
      </w:r>
      <w:r w:rsidR="00396F40" w:rsidRPr="001B66D7">
        <w:rPr>
          <w:color w:val="auto"/>
          <w:szCs w:val="26"/>
        </w:rPr>
        <w:t xml:space="preserve"> – </w:t>
      </w:r>
      <w:r w:rsidR="001B66D7">
        <w:rPr>
          <w:color w:val="auto"/>
          <w:szCs w:val="26"/>
        </w:rPr>
        <w:t>$66</w:t>
      </w:r>
      <w:r w:rsidR="00396F40" w:rsidRPr="001B66D7">
        <w:rPr>
          <w:color w:val="auto"/>
          <w:szCs w:val="26"/>
        </w:rPr>
        <w:t>,</w:t>
      </w:r>
      <w:r w:rsidR="001B66D7">
        <w:rPr>
          <w:color w:val="auto"/>
          <w:szCs w:val="26"/>
        </w:rPr>
        <w:t>386</w:t>
      </w:r>
      <w:r w:rsidR="00844F88">
        <w:rPr>
          <w:color w:val="auto"/>
          <w:szCs w:val="26"/>
        </w:rPr>
        <w:t xml:space="preserve"> Annual Expenses</w:t>
      </w:r>
      <w:r w:rsidR="00396F40" w:rsidRPr="001B66D7">
        <w:rPr>
          <w:color w:val="auto"/>
          <w:szCs w:val="26"/>
        </w:rPr>
        <w:t>)</w:t>
      </w:r>
      <w:r w:rsidR="00F655AA" w:rsidRPr="001B66D7">
        <w:rPr>
          <w:color w:val="auto"/>
          <w:szCs w:val="26"/>
        </w:rPr>
        <w:t>.</w:t>
      </w:r>
    </w:p>
    <w:p w:rsidR="00A85CC9" w:rsidRDefault="00A85CC9" w:rsidP="00E61D22">
      <w:pPr>
        <w:spacing w:line="360" w:lineRule="auto"/>
        <w:ind w:firstLine="720"/>
        <w:rPr>
          <w:color w:val="auto"/>
          <w:szCs w:val="26"/>
        </w:rPr>
      </w:pPr>
    </w:p>
    <w:p w:rsidR="00DE40AF" w:rsidRDefault="00DE40AF">
      <w:pPr>
        <w:rPr>
          <w:color w:val="auto"/>
          <w:szCs w:val="26"/>
        </w:rPr>
      </w:pPr>
    </w:p>
    <w:p w:rsidR="005668BC" w:rsidRDefault="00117A68" w:rsidP="005668BC">
      <w:pPr>
        <w:pStyle w:val="ListParagraph"/>
        <w:numPr>
          <w:ilvl w:val="0"/>
          <w:numId w:val="5"/>
        </w:numPr>
        <w:spacing w:line="360" w:lineRule="auto"/>
        <w:rPr>
          <w:b/>
          <w:color w:val="auto"/>
          <w:szCs w:val="26"/>
        </w:rPr>
      </w:pPr>
      <w:r w:rsidRPr="00DB239D">
        <w:rPr>
          <w:b/>
          <w:color w:val="auto"/>
          <w:szCs w:val="26"/>
        </w:rPr>
        <w:t>OPERATIONS UNDER PAWC</w:t>
      </w:r>
      <w:r w:rsidR="00F12E6C">
        <w:rPr>
          <w:b/>
          <w:color w:val="auto"/>
          <w:szCs w:val="26"/>
        </w:rPr>
        <w:t>-WD</w:t>
      </w:r>
    </w:p>
    <w:p w:rsidR="00C867FA" w:rsidRDefault="00C867FA" w:rsidP="00C867FA">
      <w:pPr>
        <w:pStyle w:val="ListParagraph"/>
        <w:spacing w:line="360" w:lineRule="auto"/>
        <w:rPr>
          <w:color w:val="auto"/>
          <w:szCs w:val="26"/>
        </w:rPr>
      </w:pPr>
    </w:p>
    <w:p w:rsidR="00C867FA" w:rsidRDefault="00C867FA" w:rsidP="00C867FA">
      <w:pPr>
        <w:pStyle w:val="ListParagraph"/>
        <w:spacing w:line="360" w:lineRule="auto"/>
        <w:ind w:left="0" w:firstLine="720"/>
        <w:rPr>
          <w:color w:val="auto"/>
          <w:szCs w:val="26"/>
        </w:rPr>
      </w:pPr>
      <w:r w:rsidRPr="00C867FA">
        <w:rPr>
          <w:color w:val="auto"/>
          <w:szCs w:val="26"/>
        </w:rPr>
        <w:t>PAWC</w:t>
      </w:r>
      <w:r>
        <w:rPr>
          <w:color w:val="auto"/>
          <w:szCs w:val="26"/>
        </w:rPr>
        <w:t>-WD</w:t>
      </w:r>
      <w:r w:rsidRPr="00A460DE">
        <w:rPr>
          <w:color w:val="auto"/>
          <w:szCs w:val="26"/>
        </w:rPr>
        <w:t xml:space="preserve">’s target date to begin providing service to the homes currently served by the MBMA </w:t>
      </w:r>
      <w:r>
        <w:rPr>
          <w:color w:val="auto"/>
          <w:szCs w:val="26"/>
        </w:rPr>
        <w:t>waste</w:t>
      </w:r>
      <w:r w:rsidRPr="00A460DE">
        <w:rPr>
          <w:color w:val="auto"/>
          <w:szCs w:val="26"/>
        </w:rPr>
        <w:t xml:space="preserve">water system is </w:t>
      </w:r>
      <w:r>
        <w:rPr>
          <w:color w:val="auto"/>
          <w:szCs w:val="26"/>
        </w:rPr>
        <w:t xml:space="preserve">immediately upon closing.  </w:t>
      </w:r>
      <w:r w:rsidR="00783070" w:rsidRPr="00783070">
        <w:rPr>
          <w:color w:val="auto"/>
          <w:szCs w:val="26"/>
        </w:rPr>
        <w:t xml:space="preserve">In supplemental information, PAWC-WD stated MBMA’s wastewater system will be operated as a stand-alone system and will be maintained through PAWC’s Milton </w:t>
      </w:r>
      <w:r w:rsidR="00783070">
        <w:rPr>
          <w:color w:val="auto"/>
          <w:szCs w:val="26"/>
        </w:rPr>
        <w:t>Division</w:t>
      </w:r>
      <w:r w:rsidR="00783070" w:rsidRPr="00783070">
        <w:rPr>
          <w:color w:val="auto"/>
          <w:szCs w:val="26"/>
        </w:rPr>
        <w:t>.</w:t>
      </w:r>
      <w:r w:rsidR="00574622">
        <w:rPr>
          <w:color w:val="auto"/>
          <w:szCs w:val="26"/>
        </w:rPr>
        <w:t xml:space="preserve">  </w:t>
      </w:r>
      <w:r>
        <w:rPr>
          <w:color w:val="auto"/>
          <w:szCs w:val="26"/>
        </w:rPr>
        <w:t xml:space="preserve">PAWC-WD stated that </w:t>
      </w:r>
      <w:r w:rsidRPr="00CD5C6F">
        <w:rPr>
          <w:color w:val="auto"/>
          <w:szCs w:val="26"/>
        </w:rPr>
        <w:t xml:space="preserve">MBMA’s acquired </w:t>
      </w:r>
      <w:r>
        <w:rPr>
          <w:color w:val="auto"/>
          <w:szCs w:val="26"/>
        </w:rPr>
        <w:t xml:space="preserve">wastewater system </w:t>
      </w:r>
      <w:r w:rsidRPr="00CD5C6F">
        <w:rPr>
          <w:color w:val="auto"/>
          <w:szCs w:val="26"/>
        </w:rPr>
        <w:t>assets will be</w:t>
      </w:r>
      <w:r>
        <w:rPr>
          <w:color w:val="auto"/>
          <w:szCs w:val="26"/>
        </w:rPr>
        <w:t xml:space="preserve"> o</w:t>
      </w:r>
      <w:r w:rsidRPr="00CD5C6F">
        <w:rPr>
          <w:color w:val="auto"/>
          <w:szCs w:val="26"/>
        </w:rPr>
        <w:t xml:space="preserve">perated by </w:t>
      </w:r>
      <w:r>
        <w:rPr>
          <w:color w:val="auto"/>
          <w:szCs w:val="26"/>
        </w:rPr>
        <w:t>a contract operator</w:t>
      </w:r>
      <w:r w:rsidR="004D7C72">
        <w:rPr>
          <w:color w:val="auto"/>
          <w:szCs w:val="26"/>
        </w:rPr>
        <w:t>,</w:t>
      </w:r>
      <w:r>
        <w:rPr>
          <w:color w:val="auto"/>
          <w:szCs w:val="26"/>
        </w:rPr>
        <w:t xml:space="preserve"> Myers Environmental Services</w:t>
      </w:r>
      <w:r w:rsidR="004D7C72">
        <w:rPr>
          <w:color w:val="auto"/>
          <w:szCs w:val="26"/>
        </w:rPr>
        <w:t>,</w:t>
      </w:r>
      <w:r>
        <w:rPr>
          <w:color w:val="auto"/>
          <w:szCs w:val="26"/>
        </w:rPr>
        <w:t xml:space="preserve"> with additional support provided by </w:t>
      </w:r>
      <w:r w:rsidRPr="00CD5C6F">
        <w:rPr>
          <w:color w:val="auto"/>
          <w:szCs w:val="26"/>
        </w:rPr>
        <w:t>PAWC</w:t>
      </w:r>
      <w:r>
        <w:rPr>
          <w:color w:val="auto"/>
          <w:szCs w:val="26"/>
        </w:rPr>
        <w:t xml:space="preserve">-WD. </w:t>
      </w:r>
      <w:r w:rsidRPr="00CD5C6F">
        <w:rPr>
          <w:color w:val="auto"/>
          <w:szCs w:val="26"/>
        </w:rPr>
        <w:t xml:space="preserve"> MBMA’s acquired assets are approximately 2.6 miles from PAWC’s Milton Division</w:t>
      </w:r>
      <w:r w:rsidR="00B94879">
        <w:rPr>
          <w:color w:val="auto"/>
          <w:szCs w:val="26"/>
        </w:rPr>
        <w:t xml:space="preserve"> systems</w:t>
      </w:r>
      <w:r w:rsidRPr="00CD5C6F">
        <w:rPr>
          <w:color w:val="auto"/>
          <w:szCs w:val="26"/>
        </w:rPr>
        <w:t>.</w:t>
      </w:r>
    </w:p>
    <w:p w:rsidR="00C867FA" w:rsidRDefault="00C867FA" w:rsidP="00C867FA">
      <w:pPr>
        <w:pStyle w:val="ListParagraph"/>
        <w:spacing w:line="360" w:lineRule="auto"/>
        <w:rPr>
          <w:color w:val="auto"/>
          <w:szCs w:val="26"/>
        </w:rPr>
      </w:pPr>
    </w:p>
    <w:p w:rsidR="00C867FA" w:rsidRDefault="00844F88" w:rsidP="005668BC">
      <w:pPr>
        <w:pStyle w:val="ListParagraph"/>
        <w:numPr>
          <w:ilvl w:val="0"/>
          <w:numId w:val="5"/>
        </w:numPr>
        <w:spacing w:line="360" w:lineRule="auto"/>
        <w:rPr>
          <w:b/>
          <w:color w:val="auto"/>
          <w:szCs w:val="26"/>
        </w:rPr>
      </w:pPr>
      <w:r>
        <w:rPr>
          <w:b/>
          <w:color w:val="auto"/>
          <w:szCs w:val="26"/>
        </w:rPr>
        <w:t xml:space="preserve">ACT 537 SEWAGE FACILITIES AND </w:t>
      </w:r>
      <w:r w:rsidR="00C867FA">
        <w:rPr>
          <w:b/>
          <w:color w:val="auto"/>
          <w:szCs w:val="26"/>
        </w:rPr>
        <w:t>LAND-USE PLANNING COMPLIANCE</w:t>
      </w:r>
    </w:p>
    <w:p w:rsidR="00C867FA" w:rsidRDefault="00C867FA" w:rsidP="00C867FA">
      <w:pPr>
        <w:pStyle w:val="ListParagraph"/>
        <w:tabs>
          <w:tab w:val="left" w:pos="0"/>
        </w:tabs>
        <w:spacing w:line="360" w:lineRule="auto"/>
        <w:ind w:left="0" w:firstLine="720"/>
        <w:rPr>
          <w:color w:val="auto"/>
          <w:szCs w:val="26"/>
        </w:rPr>
      </w:pPr>
    </w:p>
    <w:p w:rsidR="00367D6A" w:rsidRPr="00367D6A" w:rsidRDefault="00726EB8" w:rsidP="00130FA3">
      <w:pPr>
        <w:pStyle w:val="ListParagraph"/>
        <w:tabs>
          <w:tab w:val="left" w:pos="0"/>
        </w:tabs>
        <w:spacing w:line="360" w:lineRule="auto"/>
        <w:ind w:left="0" w:firstLine="720"/>
        <w:rPr>
          <w:color w:val="auto"/>
          <w:szCs w:val="26"/>
        </w:rPr>
      </w:pPr>
      <w:r w:rsidRPr="00A52669">
        <w:rPr>
          <w:color w:val="auto"/>
          <w:szCs w:val="26"/>
        </w:rPr>
        <w:t>PAWC-WD</w:t>
      </w:r>
      <w:r w:rsidR="006C77E5" w:rsidRPr="00A52669">
        <w:rPr>
          <w:color w:val="auto"/>
          <w:szCs w:val="26"/>
        </w:rPr>
        <w:t xml:space="preserve">’s wastewater service territory, as depicted </w:t>
      </w:r>
      <w:r w:rsidRPr="00A52669">
        <w:rPr>
          <w:color w:val="auto"/>
          <w:szCs w:val="26"/>
        </w:rPr>
        <w:t xml:space="preserve">in </w:t>
      </w:r>
      <w:r w:rsidR="00A52669" w:rsidRPr="00A52669">
        <w:rPr>
          <w:color w:val="auto"/>
          <w:szCs w:val="26"/>
        </w:rPr>
        <w:t>the</w:t>
      </w:r>
      <w:r w:rsidRPr="00A52669">
        <w:rPr>
          <w:color w:val="auto"/>
          <w:szCs w:val="26"/>
        </w:rPr>
        <w:t xml:space="preserve"> initial Application</w:t>
      </w:r>
      <w:r w:rsidR="006C77E5" w:rsidRPr="00A52669">
        <w:rPr>
          <w:color w:val="auto"/>
          <w:szCs w:val="26"/>
        </w:rPr>
        <w:t>,</w:t>
      </w:r>
      <w:r w:rsidRPr="00A52669">
        <w:rPr>
          <w:color w:val="auto"/>
          <w:szCs w:val="26"/>
        </w:rPr>
        <w:t xml:space="preserve"> contained portions of Delaware Township surround</w:t>
      </w:r>
      <w:r w:rsidR="006C77E5" w:rsidRPr="00A52669">
        <w:rPr>
          <w:color w:val="auto"/>
          <w:szCs w:val="26"/>
        </w:rPr>
        <w:t>ing</w:t>
      </w:r>
      <w:r w:rsidRPr="00A52669">
        <w:rPr>
          <w:color w:val="auto"/>
          <w:szCs w:val="26"/>
        </w:rPr>
        <w:t xml:space="preserve"> </w:t>
      </w:r>
      <w:proofErr w:type="spellStart"/>
      <w:r w:rsidRPr="00A52669">
        <w:rPr>
          <w:color w:val="auto"/>
          <w:szCs w:val="26"/>
        </w:rPr>
        <w:t>McEwensville</w:t>
      </w:r>
      <w:proofErr w:type="spellEnd"/>
      <w:r w:rsidRPr="00A52669">
        <w:rPr>
          <w:color w:val="auto"/>
          <w:szCs w:val="26"/>
        </w:rPr>
        <w:t xml:space="preserve"> Borough that were not designated for public sewer in the Act 537 Plan Update for the Northern Neighbors Wastewater Regionalization Plan for Delaware Township, </w:t>
      </w:r>
      <w:proofErr w:type="spellStart"/>
      <w:r w:rsidRPr="00A52669">
        <w:rPr>
          <w:color w:val="auto"/>
          <w:szCs w:val="26"/>
        </w:rPr>
        <w:t>McEwensville</w:t>
      </w:r>
      <w:proofErr w:type="spellEnd"/>
      <w:r w:rsidRPr="00A52669">
        <w:rPr>
          <w:color w:val="auto"/>
          <w:szCs w:val="26"/>
        </w:rPr>
        <w:t xml:space="preserve"> Borough, et.al. </w:t>
      </w:r>
      <w:r w:rsidRPr="00A52669">
        <w:rPr>
          <w:color w:val="auto"/>
          <w:szCs w:val="26"/>
        </w:rPr>
        <w:lastRenderedPageBreak/>
        <w:t xml:space="preserve">(Act 537 Plan Update) as approved by DEP on February 16, 2010.  </w:t>
      </w:r>
      <w:r w:rsidR="007F1006" w:rsidRPr="00A52669">
        <w:rPr>
          <w:color w:val="auto"/>
          <w:szCs w:val="26"/>
        </w:rPr>
        <w:t xml:space="preserve">PAWC-WD’s </w:t>
      </w:r>
      <w:r w:rsidR="006C77E5" w:rsidRPr="00A52669">
        <w:rPr>
          <w:color w:val="auto"/>
          <w:szCs w:val="26"/>
        </w:rPr>
        <w:t xml:space="preserve">currently requested </w:t>
      </w:r>
      <w:r w:rsidRPr="00A52669">
        <w:rPr>
          <w:color w:val="auto"/>
          <w:szCs w:val="26"/>
        </w:rPr>
        <w:t>wastewater</w:t>
      </w:r>
      <w:r w:rsidR="007F1006" w:rsidRPr="00A52669">
        <w:rPr>
          <w:color w:val="auto"/>
          <w:szCs w:val="26"/>
        </w:rPr>
        <w:t xml:space="preserve"> service territory</w:t>
      </w:r>
      <w:r w:rsidR="00693D3D" w:rsidRPr="00A52669">
        <w:rPr>
          <w:color w:val="auto"/>
          <w:szCs w:val="26"/>
        </w:rPr>
        <w:t>,</w:t>
      </w:r>
      <w:r w:rsidR="007F1006" w:rsidRPr="00A52669">
        <w:rPr>
          <w:color w:val="auto"/>
          <w:szCs w:val="26"/>
        </w:rPr>
        <w:t xml:space="preserve"> </w:t>
      </w:r>
      <w:r w:rsidR="00242E37" w:rsidRPr="00A52669">
        <w:rPr>
          <w:color w:val="auto"/>
          <w:szCs w:val="26"/>
        </w:rPr>
        <w:t>as</w:t>
      </w:r>
      <w:r w:rsidRPr="00A52669">
        <w:rPr>
          <w:color w:val="auto"/>
          <w:szCs w:val="26"/>
        </w:rPr>
        <w:t xml:space="preserve"> amended on August 14, 2015</w:t>
      </w:r>
      <w:r w:rsidR="006C77E5" w:rsidRPr="00A52669">
        <w:rPr>
          <w:color w:val="auto"/>
          <w:szCs w:val="26"/>
        </w:rPr>
        <w:t>,</w:t>
      </w:r>
      <w:r w:rsidRPr="00A52669">
        <w:rPr>
          <w:color w:val="auto"/>
          <w:szCs w:val="26"/>
        </w:rPr>
        <w:t xml:space="preserve"> </w:t>
      </w:r>
      <w:r w:rsidR="00656ABD" w:rsidRPr="00A52669">
        <w:rPr>
          <w:color w:val="auto"/>
          <w:szCs w:val="26"/>
        </w:rPr>
        <w:t xml:space="preserve">contains only </w:t>
      </w:r>
      <w:proofErr w:type="spellStart"/>
      <w:r w:rsidR="007F1006" w:rsidRPr="00A52669">
        <w:rPr>
          <w:color w:val="auto"/>
          <w:szCs w:val="26"/>
        </w:rPr>
        <w:t>McEwensville</w:t>
      </w:r>
      <w:proofErr w:type="spellEnd"/>
      <w:r w:rsidR="007F1006" w:rsidRPr="00A52669">
        <w:rPr>
          <w:color w:val="auto"/>
          <w:szCs w:val="26"/>
        </w:rPr>
        <w:t xml:space="preserve"> Borough</w:t>
      </w:r>
      <w:r w:rsidR="00656ABD" w:rsidRPr="00A52669">
        <w:rPr>
          <w:color w:val="auto"/>
          <w:szCs w:val="26"/>
        </w:rPr>
        <w:t xml:space="preserve"> and</w:t>
      </w:r>
      <w:r w:rsidR="003C34D2" w:rsidRPr="00A52669">
        <w:rPr>
          <w:color w:val="auto"/>
          <w:szCs w:val="26"/>
        </w:rPr>
        <w:t xml:space="preserve"> </w:t>
      </w:r>
      <w:r w:rsidR="007F1006" w:rsidRPr="00367D6A">
        <w:rPr>
          <w:color w:val="auto"/>
          <w:szCs w:val="26"/>
        </w:rPr>
        <w:t xml:space="preserve">agrees with the </w:t>
      </w:r>
      <w:r w:rsidR="00367D6A" w:rsidRPr="00367D6A">
        <w:rPr>
          <w:color w:val="auto"/>
          <w:szCs w:val="26"/>
        </w:rPr>
        <w:t>Act 537 Plan Update</w:t>
      </w:r>
      <w:r w:rsidR="007F1006">
        <w:rPr>
          <w:color w:val="auto"/>
          <w:szCs w:val="26"/>
        </w:rPr>
        <w:t xml:space="preserve">.  </w:t>
      </w:r>
      <w:r w:rsidR="00FA21FA">
        <w:rPr>
          <w:color w:val="auto"/>
          <w:szCs w:val="26"/>
        </w:rPr>
        <w:t>The p</w:t>
      </w:r>
      <w:r w:rsidR="00367D6A" w:rsidRPr="00367D6A">
        <w:rPr>
          <w:color w:val="auto"/>
          <w:szCs w:val="26"/>
        </w:rPr>
        <w:t xml:space="preserve">ortions of Delaware Township surrounding </w:t>
      </w:r>
      <w:proofErr w:type="spellStart"/>
      <w:r w:rsidR="00367D6A" w:rsidRPr="00367D6A">
        <w:rPr>
          <w:color w:val="auto"/>
          <w:szCs w:val="26"/>
        </w:rPr>
        <w:t>McEwensville</w:t>
      </w:r>
      <w:proofErr w:type="spellEnd"/>
      <w:r w:rsidR="00367D6A" w:rsidRPr="00367D6A">
        <w:rPr>
          <w:color w:val="auto"/>
          <w:szCs w:val="26"/>
        </w:rPr>
        <w:t xml:space="preserve"> Borough</w:t>
      </w:r>
      <w:r w:rsidR="00A86866">
        <w:rPr>
          <w:color w:val="auto"/>
          <w:szCs w:val="26"/>
        </w:rPr>
        <w:t>,</w:t>
      </w:r>
      <w:r w:rsidR="00367D6A" w:rsidRPr="00367D6A">
        <w:rPr>
          <w:color w:val="auto"/>
          <w:szCs w:val="26"/>
        </w:rPr>
        <w:t xml:space="preserve"> identified as Study Areas 3 and 4 in the </w:t>
      </w:r>
      <w:r w:rsidR="00A86866">
        <w:rPr>
          <w:color w:val="auto"/>
          <w:szCs w:val="26"/>
        </w:rPr>
        <w:t xml:space="preserve">approved Act 537 </w:t>
      </w:r>
      <w:r w:rsidR="00367D6A" w:rsidRPr="00367D6A">
        <w:rPr>
          <w:color w:val="auto"/>
          <w:szCs w:val="26"/>
        </w:rPr>
        <w:t>Plan</w:t>
      </w:r>
      <w:r w:rsidR="00FA21FA">
        <w:rPr>
          <w:color w:val="auto"/>
          <w:szCs w:val="26"/>
        </w:rPr>
        <w:t xml:space="preserve"> Update</w:t>
      </w:r>
      <w:r w:rsidR="00A86866">
        <w:rPr>
          <w:color w:val="auto"/>
          <w:szCs w:val="26"/>
        </w:rPr>
        <w:t>,</w:t>
      </w:r>
      <w:r w:rsidR="00367D6A" w:rsidRPr="00367D6A">
        <w:rPr>
          <w:color w:val="auto"/>
          <w:szCs w:val="26"/>
        </w:rPr>
        <w:t xml:space="preserve"> were not designated for public sewer and w</w:t>
      </w:r>
      <w:r w:rsidR="00693D3D">
        <w:rPr>
          <w:color w:val="auto"/>
          <w:szCs w:val="26"/>
        </w:rPr>
        <w:t xml:space="preserve">ill </w:t>
      </w:r>
      <w:r w:rsidR="00367D6A" w:rsidRPr="00367D6A">
        <w:rPr>
          <w:color w:val="auto"/>
          <w:szCs w:val="26"/>
        </w:rPr>
        <w:t xml:space="preserve">require </w:t>
      </w:r>
      <w:r w:rsidR="00FA21FA">
        <w:rPr>
          <w:color w:val="auto"/>
          <w:szCs w:val="26"/>
        </w:rPr>
        <w:t xml:space="preserve">DEP </w:t>
      </w:r>
      <w:r w:rsidR="00367D6A" w:rsidRPr="00367D6A">
        <w:rPr>
          <w:color w:val="auto"/>
          <w:szCs w:val="26"/>
        </w:rPr>
        <w:t>sewage facilities planning a</w:t>
      </w:r>
      <w:r w:rsidR="00367D6A">
        <w:rPr>
          <w:color w:val="auto"/>
          <w:szCs w:val="26"/>
        </w:rPr>
        <w:t>p</w:t>
      </w:r>
      <w:r w:rsidR="00367D6A" w:rsidRPr="00367D6A">
        <w:rPr>
          <w:color w:val="auto"/>
          <w:szCs w:val="26"/>
        </w:rPr>
        <w:t>proval</w:t>
      </w:r>
      <w:r w:rsidR="007F1006">
        <w:rPr>
          <w:color w:val="auto"/>
          <w:szCs w:val="26"/>
        </w:rPr>
        <w:t xml:space="preserve"> prior to </w:t>
      </w:r>
      <w:r w:rsidR="00082DB2">
        <w:rPr>
          <w:color w:val="auto"/>
          <w:szCs w:val="26"/>
        </w:rPr>
        <w:t xml:space="preserve">any future service territory </w:t>
      </w:r>
      <w:r w:rsidR="007F1006">
        <w:rPr>
          <w:color w:val="auto"/>
          <w:szCs w:val="26"/>
        </w:rPr>
        <w:t>expan</w:t>
      </w:r>
      <w:r w:rsidR="00082DB2">
        <w:rPr>
          <w:color w:val="auto"/>
          <w:szCs w:val="26"/>
        </w:rPr>
        <w:t>sion</w:t>
      </w:r>
      <w:r w:rsidR="00367D6A" w:rsidRPr="00367D6A">
        <w:rPr>
          <w:color w:val="auto"/>
          <w:szCs w:val="26"/>
        </w:rPr>
        <w:t>.</w:t>
      </w:r>
    </w:p>
    <w:p w:rsidR="00844F88" w:rsidRDefault="00844F88" w:rsidP="00C867FA">
      <w:pPr>
        <w:pStyle w:val="ListParagraph"/>
        <w:tabs>
          <w:tab w:val="left" w:pos="0"/>
        </w:tabs>
        <w:spacing w:line="360" w:lineRule="auto"/>
        <w:ind w:left="0" w:firstLine="720"/>
        <w:rPr>
          <w:color w:val="auto"/>
          <w:szCs w:val="26"/>
        </w:rPr>
      </w:pPr>
    </w:p>
    <w:p w:rsidR="00D24CB7" w:rsidRPr="00293A41" w:rsidRDefault="00D24CB7" w:rsidP="00D24CB7">
      <w:pPr>
        <w:pStyle w:val="ListParagraph"/>
        <w:tabs>
          <w:tab w:val="left" w:pos="0"/>
        </w:tabs>
        <w:spacing w:line="360" w:lineRule="auto"/>
        <w:ind w:left="0" w:firstLine="720"/>
        <w:rPr>
          <w:color w:val="auto"/>
          <w:szCs w:val="26"/>
        </w:rPr>
      </w:pPr>
      <w:r>
        <w:rPr>
          <w:color w:val="auto"/>
          <w:szCs w:val="26"/>
        </w:rPr>
        <w:t>PAWC-WD sent letters to Delaware Township and Northumberland County seeking verification that its acquisition of the MBMA’s water and wastewater systems will comply with municipal and county land use planning.  PAWC-WD submitted copies of the subject request letters that it sent to Delaware Township and Northumberland County</w:t>
      </w:r>
      <w:r w:rsidR="004674BF">
        <w:rPr>
          <w:color w:val="auto"/>
          <w:szCs w:val="26"/>
        </w:rPr>
        <w:t xml:space="preserve"> along with corresponding certified mail receipts</w:t>
      </w:r>
      <w:r>
        <w:rPr>
          <w:color w:val="auto"/>
          <w:szCs w:val="26"/>
        </w:rPr>
        <w:t>.  According to PAWC-WD, it has not received any comments from</w:t>
      </w:r>
      <w:r w:rsidRPr="00650100">
        <w:t xml:space="preserve"> </w:t>
      </w:r>
      <w:r w:rsidRPr="00650100">
        <w:rPr>
          <w:color w:val="auto"/>
          <w:szCs w:val="26"/>
        </w:rPr>
        <w:t>Delaware Township</w:t>
      </w:r>
      <w:r>
        <w:rPr>
          <w:color w:val="auto"/>
          <w:szCs w:val="26"/>
        </w:rPr>
        <w:t xml:space="preserve"> or </w:t>
      </w:r>
      <w:r w:rsidRPr="00650100">
        <w:rPr>
          <w:color w:val="auto"/>
          <w:szCs w:val="26"/>
        </w:rPr>
        <w:t>Northumberland County</w:t>
      </w:r>
      <w:r>
        <w:rPr>
          <w:color w:val="auto"/>
          <w:szCs w:val="26"/>
        </w:rPr>
        <w:t xml:space="preserve"> regarding the requests.</w:t>
      </w:r>
    </w:p>
    <w:p w:rsidR="00C867FA" w:rsidRPr="00C867FA" w:rsidRDefault="00C867FA" w:rsidP="00C867FA">
      <w:pPr>
        <w:pStyle w:val="ListParagraph"/>
        <w:spacing w:line="360" w:lineRule="auto"/>
        <w:rPr>
          <w:color w:val="auto"/>
          <w:szCs w:val="26"/>
        </w:rPr>
      </w:pPr>
    </w:p>
    <w:p w:rsidR="00C867FA" w:rsidRPr="00DB239D" w:rsidRDefault="00C867FA" w:rsidP="005668BC">
      <w:pPr>
        <w:pStyle w:val="ListParagraph"/>
        <w:numPr>
          <w:ilvl w:val="0"/>
          <w:numId w:val="5"/>
        </w:numPr>
        <w:spacing w:line="360" w:lineRule="auto"/>
        <w:rPr>
          <w:b/>
          <w:color w:val="auto"/>
          <w:szCs w:val="26"/>
        </w:rPr>
      </w:pPr>
      <w:r>
        <w:rPr>
          <w:b/>
          <w:color w:val="auto"/>
          <w:szCs w:val="26"/>
        </w:rPr>
        <w:t>OTHER CONSIDERATIONS</w:t>
      </w:r>
    </w:p>
    <w:p w:rsidR="00792477" w:rsidRPr="006B532E" w:rsidRDefault="00792477" w:rsidP="005668BC">
      <w:pPr>
        <w:spacing w:line="360" w:lineRule="auto"/>
        <w:ind w:firstLine="1440"/>
        <w:rPr>
          <w:color w:val="auto"/>
          <w:szCs w:val="26"/>
          <w:highlight w:val="yellow"/>
        </w:rPr>
      </w:pPr>
    </w:p>
    <w:p w:rsidR="00FE1236" w:rsidRPr="00DB239D" w:rsidRDefault="00FE1236" w:rsidP="00E61D22">
      <w:pPr>
        <w:spacing w:line="360" w:lineRule="auto"/>
        <w:ind w:firstLine="720"/>
        <w:rPr>
          <w:color w:val="auto"/>
          <w:szCs w:val="26"/>
        </w:rPr>
      </w:pPr>
      <w:r w:rsidRPr="00CD5C6F">
        <w:rPr>
          <w:color w:val="auto"/>
          <w:szCs w:val="26"/>
        </w:rPr>
        <w:t xml:space="preserve">According to DEP, </w:t>
      </w:r>
      <w:r w:rsidR="006077A2" w:rsidRPr="00CD5C6F">
        <w:rPr>
          <w:color w:val="auto"/>
          <w:szCs w:val="26"/>
        </w:rPr>
        <w:t>PAWC</w:t>
      </w:r>
      <w:r w:rsidR="00774C3A">
        <w:rPr>
          <w:color w:val="auto"/>
          <w:szCs w:val="26"/>
        </w:rPr>
        <w:t>-WD</w:t>
      </w:r>
      <w:r w:rsidR="005203FB">
        <w:rPr>
          <w:color w:val="auto"/>
          <w:szCs w:val="26"/>
        </w:rPr>
        <w:t xml:space="preserve"> and MBMA </w:t>
      </w:r>
      <w:r w:rsidRPr="00CD5C6F">
        <w:rPr>
          <w:color w:val="auto"/>
          <w:szCs w:val="26"/>
        </w:rPr>
        <w:t>ha</w:t>
      </w:r>
      <w:r w:rsidR="005203FB">
        <w:rPr>
          <w:color w:val="auto"/>
          <w:szCs w:val="26"/>
        </w:rPr>
        <w:t>ve</w:t>
      </w:r>
      <w:r w:rsidRPr="00CD5C6F">
        <w:rPr>
          <w:color w:val="auto"/>
          <w:szCs w:val="26"/>
        </w:rPr>
        <w:t xml:space="preserve"> no outstanding compliance or operational issues</w:t>
      </w:r>
      <w:r w:rsidR="006077A2" w:rsidRPr="00CD5C6F">
        <w:rPr>
          <w:color w:val="auto"/>
          <w:szCs w:val="26"/>
        </w:rPr>
        <w:t>.</w:t>
      </w:r>
      <w:r w:rsidRPr="00CD5C6F">
        <w:rPr>
          <w:color w:val="auto"/>
          <w:szCs w:val="26"/>
        </w:rPr>
        <w:t xml:space="preserve">  Also, </w:t>
      </w:r>
      <w:r w:rsidR="006077A2" w:rsidRPr="00CD5C6F">
        <w:rPr>
          <w:color w:val="auto"/>
          <w:szCs w:val="26"/>
        </w:rPr>
        <w:t>PAWC</w:t>
      </w:r>
      <w:r w:rsidR="00774C3A">
        <w:rPr>
          <w:color w:val="auto"/>
          <w:szCs w:val="26"/>
        </w:rPr>
        <w:t>-WD</w:t>
      </w:r>
      <w:r w:rsidR="006077A2" w:rsidRPr="00CD5C6F">
        <w:rPr>
          <w:color w:val="auto"/>
          <w:szCs w:val="26"/>
        </w:rPr>
        <w:t xml:space="preserve"> </w:t>
      </w:r>
      <w:r w:rsidRPr="00CD5C6F">
        <w:rPr>
          <w:color w:val="auto"/>
          <w:szCs w:val="26"/>
        </w:rPr>
        <w:t>is current with its annual and quarterly earnings and the security planning and readiness report filing requirements</w:t>
      </w:r>
      <w:r w:rsidR="00117A68" w:rsidRPr="00CD5C6F">
        <w:rPr>
          <w:color w:val="auto"/>
          <w:szCs w:val="26"/>
        </w:rPr>
        <w:t>.  Further</w:t>
      </w:r>
      <w:r w:rsidR="0008430F" w:rsidRPr="00CD5C6F">
        <w:rPr>
          <w:color w:val="auto"/>
          <w:szCs w:val="26"/>
        </w:rPr>
        <w:t>,</w:t>
      </w:r>
      <w:r w:rsidRPr="00CD5C6F">
        <w:rPr>
          <w:color w:val="auto"/>
          <w:szCs w:val="26"/>
        </w:rPr>
        <w:t xml:space="preserve"> </w:t>
      </w:r>
      <w:r w:rsidR="00C3191F">
        <w:rPr>
          <w:color w:val="auto"/>
          <w:szCs w:val="26"/>
        </w:rPr>
        <w:t xml:space="preserve">PAWC-WD has </w:t>
      </w:r>
      <w:r w:rsidRPr="00CD5C6F">
        <w:rPr>
          <w:color w:val="auto"/>
          <w:szCs w:val="26"/>
        </w:rPr>
        <w:t>no outstanding fines or assessments due to the Commission.</w:t>
      </w:r>
    </w:p>
    <w:p w:rsidR="003747E2" w:rsidRDefault="003747E2" w:rsidP="00BF2B5D">
      <w:pPr>
        <w:spacing w:line="360" w:lineRule="auto"/>
        <w:rPr>
          <w:color w:val="auto"/>
          <w:szCs w:val="26"/>
        </w:rPr>
      </w:pPr>
    </w:p>
    <w:p w:rsidR="00327598" w:rsidRPr="00DB239D" w:rsidRDefault="002F2518" w:rsidP="00BF2B5D">
      <w:pPr>
        <w:pStyle w:val="ListParagraph"/>
        <w:numPr>
          <w:ilvl w:val="0"/>
          <w:numId w:val="5"/>
        </w:numPr>
        <w:tabs>
          <w:tab w:val="left" w:pos="0"/>
          <w:tab w:val="left" w:pos="720"/>
        </w:tabs>
        <w:spacing w:line="360" w:lineRule="auto"/>
        <w:rPr>
          <w:b/>
          <w:color w:val="auto"/>
          <w:szCs w:val="26"/>
        </w:rPr>
      </w:pPr>
      <w:r w:rsidRPr="00DB239D">
        <w:rPr>
          <w:b/>
          <w:color w:val="auto"/>
          <w:szCs w:val="26"/>
        </w:rPr>
        <w:t>C</w:t>
      </w:r>
      <w:r w:rsidR="00327598" w:rsidRPr="00DB239D">
        <w:rPr>
          <w:b/>
          <w:color w:val="auto"/>
          <w:szCs w:val="26"/>
        </w:rPr>
        <w:t>ONCLUSION</w:t>
      </w:r>
    </w:p>
    <w:p w:rsidR="00DD6AC4" w:rsidRPr="00DB239D" w:rsidRDefault="00DD6AC4" w:rsidP="0029516C">
      <w:pPr>
        <w:spacing w:line="360" w:lineRule="auto"/>
        <w:rPr>
          <w:color w:val="auto"/>
          <w:szCs w:val="26"/>
        </w:rPr>
      </w:pPr>
    </w:p>
    <w:p w:rsidR="00710DB7" w:rsidRPr="00822860" w:rsidRDefault="00EC05C4" w:rsidP="00E61D22">
      <w:pPr>
        <w:spacing w:line="360" w:lineRule="auto"/>
        <w:ind w:firstLine="720"/>
        <w:rPr>
          <w:i/>
          <w:color w:val="auto"/>
          <w:szCs w:val="26"/>
        </w:rPr>
      </w:pPr>
      <w:r w:rsidRPr="00E33E9F">
        <w:rPr>
          <w:color w:val="auto"/>
          <w:szCs w:val="26"/>
        </w:rPr>
        <w:t>PAWC</w:t>
      </w:r>
      <w:r w:rsidR="00774C3A">
        <w:rPr>
          <w:color w:val="auto"/>
          <w:szCs w:val="26"/>
        </w:rPr>
        <w:t xml:space="preserve">-WD </w:t>
      </w:r>
      <w:r w:rsidR="0029516C" w:rsidRPr="00E33E9F">
        <w:rPr>
          <w:color w:val="auto"/>
          <w:szCs w:val="26"/>
        </w:rPr>
        <w:t xml:space="preserve">states </w:t>
      </w:r>
      <w:r w:rsidR="00723911" w:rsidRPr="00E33E9F">
        <w:rPr>
          <w:color w:val="auto"/>
          <w:szCs w:val="26"/>
        </w:rPr>
        <w:t>the transfer will have</w:t>
      </w:r>
      <w:r w:rsidR="007B7150">
        <w:rPr>
          <w:color w:val="auto"/>
          <w:szCs w:val="26"/>
        </w:rPr>
        <w:t xml:space="preserve"> no detrimental effect on the service provided to PAWC-WD’s existing customers </w:t>
      </w:r>
      <w:r w:rsidR="00F7536F">
        <w:rPr>
          <w:color w:val="auto"/>
          <w:szCs w:val="26"/>
        </w:rPr>
        <w:t>or the customers transferred by MBMA.</w:t>
      </w:r>
      <w:r w:rsidR="007B7150">
        <w:rPr>
          <w:color w:val="auto"/>
          <w:szCs w:val="26"/>
        </w:rPr>
        <w:t xml:space="preserve"> </w:t>
      </w:r>
      <w:r w:rsidR="00723911" w:rsidRPr="00E33E9F">
        <w:rPr>
          <w:color w:val="auto"/>
          <w:szCs w:val="26"/>
        </w:rPr>
        <w:t xml:space="preserve"> </w:t>
      </w:r>
      <w:r w:rsidR="007B7150">
        <w:rPr>
          <w:color w:val="auto"/>
          <w:szCs w:val="26"/>
        </w:rPr>
        <w:t xml:space="preserve">MBMA customers </w:t>
      </w:r>
      <w:r w:rsidR="00723911" w:rsidRPr="00E33E9F">
        <w:rPr>
          <w:color w:val="auto"/>
          <w:szCs w:val="26"/>
        </w:rPr>
        <w:t>will receive the benefit of P</w:t>
      </w:r>
      <w:r w:rsidR="00117A68" w:rsidRPr="00E33E9F">
        <w:rPr>
          <w:color w:val="auto"/>
          <w:szCs w:val="26"/>
        </w:rPr>
        <w:t>AWC</w:t>
      </w:r>
      <w:r w:rsidR="00774C3A">
        <w:rPr>
          <w:color w:val="auto"/>
          <w:szCs w:val="26"/>
        </w:rPr>
        <w:t>-WD</w:t>
      </w:r>
      <w:r w:rsidR="00E33E9F" w:rsidRPr="00E33E9F">
        <w:rPr>
          <w:color w:val="auto"/>
          <w:szCs w:val="26"/>
        </w:rPr>
        <w:t>’s</w:t>
      </w:r>
      <w:r w:rsidR="00117A68" w:rsidRPr="00E33E9F">
        <w:rPr>
          <w:color w:val="auto"/>
          <w:szCs w:val="26"/>
        </w:rPr>
        <w:t xml:space="preserve"> </w:t>
      </w:r>
      <w:r w:rsidR="00723911" w:rsidRPr="00E33E9F">
        <w:rPr>
          <w:color w:val="auto"/>
          <w:szCs w:val="26"/>
        </w:rPr>
        <w:t xml:space="preserve">experience in managing and operating </w:t>
      </w:r>
      <w:r w:rsidR="00774C3A">
        <w:rPr>
          <w:color w:val="auto"/>
          <w:szCs w:val="26"/>
        </w:rPr>
        <w:t>waste</w:t>
      </w:r>
      <w:r w:rsidR="00723911" w:rsidRPr="00E33E9F">
        <w:rPr>
          <w:color w:val="auto"/>
          <w:szCs w:val="26"/>
        </w:rPr>
        <w:t xml:space="preserve">water systems which will result in efficiencies and improvements in the </w:t>
      </w:r>
      <w:r w:rsidR="00723911" w:rsidRPr="00E33E9F">
        <w:rPr>
          <w:color w:val="auto"/>
          <w:szCs w:val="26"/>
        </w:rPr>
        <w:lastRenderedPageBreak/>
        <w:t>service to the customer</w:t>
      </w:r>
      <w:r w:rsidR="00F7536F">
        <w:rPr>
          <w:color w:val="auto"/>
          <w:szCs w:val="26"/>
        </w:rPr>
        <w:t>s to be transferred</w:t>
      </w:r>
      <w:r w:rsidR="00723911" w:rsidRPr="00E33E9F">
        <w:rPr>
          <w:color w:val="auto"/>
          <w:szCs w:val="26"/>
        </w:rPr>
        <w:t xml:space="preserve">.  </w:t>
      </w:r>
      <w:r w:rsidR="00A67759">
        <w:rPr>
          <w:color w:val="auto"/>
          <w:szCs w:val="26"/>
        </w:rPr>
        <w:t>PAWC</w:t>
      </w:r>
      <w:r w:rsidR="00774C3A">
        <w:rPr>
          <w:color w:val="auto"/>
          <w:szCs w:val="26"/>
        </w:rPr>
        <w:t>-WD</w:t>
      </w:r>
      <w:r w:rsidR="00A67759">
        <w:rPr>
          <w:color w:val="auto"/>
          <w:szCs w:val="26"/>
        </w:rPr>
        <w:t xml:space="preserve"> also has the managerial, technical and financial capabilities to safely and adequately operate the </w:t>
      </w:r>
      <w:r w:rsidR="00792477">
        <w:rPr>
          <w:color w:val="auto"/>
          <w:szCs w:val="26"/>
        </w:rPr>
        <w:t>MBM</w:t>
      </w:r>
      <w:r w:rsidR="006B532E">
        <w:rPr>
          <w:color w:val="auto"/>
          <w:szCs w:val="26"/>
        </w:rPr>
        <w:t>A</w:t>
      </w:r>
      <w:r w:rsidR="00792477">
        <w:rPr>
          <w:color w:val="auto"/>
          <w:szCs w:val="26"/>
        </w:rPr>
        <w:t>’s</w:t>
      </w:r>
      <w:r w:rsidR="00A67759">
        <w:rPr>
          <w:color w:val="auto"/>
          <w:szCs w:val="26"/>
        </w:rPr>
        <w:t xml:space="preserve"> </w:t>
      </w:r>
      <w:r w:rsidR="00774C3A">
        <w:rPr>
          <w:color w:val="auto"/>
          <w:szCs w:val="26"/>
        </w:rPr>
        <w:t>waste</w:t>
      </w:r>
      <w:r w:rsidR="00A67759">
        <w:rPr>
          <w:color w:val="auto"/>
          <w:szCs w:val="26"/>
        </w:rPr>
        <w:t xml:space="preserve">water system in compliance with the Public Utility Code, </w:t>
      </w:r>
      <w:r w:rsidR="006B532E">
        <w:rPr>
          <w:color w:val="auto"/>
          <w:szCs w:val="26"/>
        </w:rPr>
        <w:t xml:space="preserve">the </w:t>
      </w:r>
      <w:r w:rsidR="00A67759">
        <w:rPr>
          <w:color w:val="auto"/>
          <w:szCs w:val="26"/>
        </w:rPr>
        <w:t xml:space="preserve">Clean Streams Law and other regulatory requirements, and to make improvements as needed, on a </w:t>
      </w:r>
      <w:r w:rsidR="00A67759" w:rsidRPr="00822860">
        <w:rPr>
          <w:color w:val="auto"/>
          <w:szCs w:val="26"/>
        </w:rPr>
        <w:t>short and long term basis.</w:t>
      </w:r>
    </w:p>
    <w:p w:rsidR="00133118" w:rsidRDefault="00133118" w:rsidP="00E050D5">
      <w:pPr>
        <w:spacing w:line="360" w:lineRule="auto"/>
        <w:ind w:firstLine="1440"/>
        <w:rPr>
          <w:color w:val="auto"/>
          <w:szCs w:val="26"/>
        </w:rPr>
      </w:pPr>
    </w:p>
    <w:p w:rsidR="004529B8" w:rsidRPr="00822860" w:rsidRDefault="00573396" w:rsidP="00E61D22">
      <w:pPr>
        <w:spacing w:line="360" w:lineRule="auto"/>
        <w:ind w:firstLine="720"/>
        <w:rPr>
          <w:color w:val="auto"/>
          <w:szCs w:val="26"/>
        </w:rPr>
      </w:pPr>
      <w:r w:rsidRPr="00822860">
        <w:rPr>
          <w:color w:val="auto"/>
          <w:szCs w:val="26"/>
        </w:rPr>
        <w:t xml:space="preserve">Based upon the facts that </w:t>
      </w:r>
      <w:r w:rsidR="00EC05C4" w:rsidRPr="00822860">
        <w:rPr>
          <w:color w:val="auto"/>
          <w:szCs w:val="26"/>
        </w:rPr>
        <w:t>PAWC</w:t>
      </w:r>
      <w:r w:rsidR="00774C3A">
        <w:rPr>
          <w:color w:val="auto"/>
          <w:szCs w:val="26"/>
        </w:rPr>
        <w:t>-WD</w:t>
      </w:r>
      <w:r w:rsidRPr="00822860">
        <w:rPr>
          <w:color w:val="auto"/>
          <w:szCs w:val="26"/>
        </w:rPr>
        <w:t xml:space="preserve"> </w:t>
      </w:r>
      <w:r w:rsidR="004529B8" w:rsidRPr="00822860">
        <w:rPr>
          <w:color w:val="auto"/>
          <w:szCs w:val="26"/>
        </w:rPr>
        <w:t xml:space="preserve">will expand its service territory to </w:t>
      </w:r>
      <w:r w:rsidR="004E4DFA" w:rsidRPr="00822860">
        <w:rPr>
          <w:color w:val="auto"/>
          <w:szCs w:val="26"/>
        </w:rPr>
        <w:t>customers in compliance with Commission</w:t>
      </w:r>
      <w:r w:rsidR="004529B8" w:rsidRPr="00822860">
        <w:rPr>
          <w:color w:val="auto"/>
          <w:szCs w:val="26"/>
        </w:rPr>
        <w:t xml:space="preserve"> regulations</w:t>
      </w:r>
      <w:r w:rsidR="00A81814" w:rsidRPr="00822860">
        <w:rPr>
          <w:color w:val="auto"/>
          <w:szCs w:val="26"/>
        </w:rPr>
        <w:t xml:space="preserve"> and</w:t>
      </w:r>
      <w:r w:rsidR="004529B8" w:rsidRPr="00822860">
        <w:rPr>
          <w:color w:val="auto"/>
          <w:szCs w:val="26"/>
        </w:rPr>
        <w:t xml:space="preserve"> that </w:t>
      </w:r>
      <w:r w:rsidR="00EC05C4" w:rsidRPr="00822860">
        <w:rPr>
          <w:color w:val="auto"/>
          <w:szCs w:val="26"/>
        </w:rPr>
        <w:t>PAWC</w:t>
      </w:r>
      <w:r w:rsidR="00774C3A">
        <w:rPr>
          <w:color w:val="auto"/>
          <w:szCs w:val="26"/>
        </w:rPr>
        <w:t>-WD</w:t>
      </w:r>
      <w:r w:rsidRPr="00822860">
        <w:rPr>
          <w:color w:val="auto"/>
          <w:szCs w:val="26"/>
        </w:rPr>
        <w:t xml:space="preserve"> </w:t>
      </w:r>
      <w:r w:rsidR="004529B8" w:rsidRPr="00822860">
        <w:rPr>
          <w:color w:val="auto"/>
          <w:szCs w:val="26"/>
        </w:rPr>
        <w:t>will be meeting the needs of new customers without any detriment to its existing customers</w:t>
      </w:r>
      <w:r w:rsidR="006B1B9A" w:rsidRPr="00822860">
        <w:rPr>
          <w:color w:val="auto"/>
          <w:szCs w:val="26"/>
        </w:rPr>
        <w:t>,</w:t>
      </w:r>
      <w:r w:rsidR="004529B8" w:rsidRPr="00822860">
        <w:rPr>
          <w:color w:val="auto"/>
          <w:szCs w:val="26"/>
        </w:rPr>
        <w:t xml:space="preserve"> the Commission finds that granting </w:t>
      </w:r>
      <w:r w:rsidR="00EC05C4" w:rsidRPr="00822860">
        <w:rPr>
          <w:color w:val="auto"/>
          <w:szCs w:val="26"/>
        </w:rPr>
        <w:t>PAWC</w:t>
      </w:r>
      <w:r w:rsidR="00774C3A">
        <w:rPr>
          <w:color w:val="auto"/>
          <w:szCs w:val="26"/>
        </w:rPr>
        <w:t>-WD</w:t>
      </w:r>
      <w:r w:rsidR="00EC05C4" w:rsidRPr="00822860">
        <w:rPr>
          <w:color w:val="auto"/>
          <w:szCs w:val="26"/>
        </w:rPr>
        <w:t>’s</w:t>
      </w:r>
      <w:r w:rsidR="004529B8" w:rsidRPr="00822860">
        <w:rPr>
          <w:color w:val="auto"/>
          <w:szCs w:val="26"/>
        </w:rPr>
        <w:t xml:space="preserve"> application for the acquisition is necessary or proper for the service, accommodation, convenience, or safety of the public;</w:t>
      </w:r>
      <w:r w:rsidR="00A65633">
        <w:rPr>
          <w:color w:val="auto"/>
          <w:szCs w:val="26"/>
        </w:rPr>
        <w:t xml:space="preserve"> </w:t>
      </w:r>
      <w:r w:rsidR="004529B8" w:rsidRPr="00822860">
        <w:rPr>
          <w:b/>
          <w:color w:val="auto"/>
          <w:szCs w:val="26"/>
        </w:rPr>
        <w:t>THEREFORE,</w:t>
      </w:r>
    </w:p>
    <w:p w:rsidR="00B519AC" w:rsidRDefault="00B519AC" w:rsidP="00CC0BD6">
      <w:pPr>
        <w:spacing w:line="360" w:lineRule="auto"/>
        <w:rPr>
          <w:color w:val="auto"/>
          <w:szCs w:val="26"/>
        </w:rPr>
      </w:pPr>
    </w:p>
    <w:p w:rsidR="003E0420" w:rsidRPr="00DB239D" w:rsidRDefault="003E0420" w:rsidP="00CC0BD6">
      <w:pPr>
        <w:spacing w:line="360" w:lineRule="auto"/>
        <w:rPr>
          <w:color w:val="auto"/>
          <w:szCs w:val="26"/>
        </w:rPr>
      </w:pPr>
    </w:p>
    <w:p w:rsidR="000F5B21" w:rsidRPr="001A4C9B" w:rsidRDefault="000F5B21" w:rsidP="00DB239D">
      <w:pPr>
        <w:ind w:firstLine="1440"/>
        <w:rPr>
          <w:b/>
          <w:color w:val="auto"/>
          <w:szCs w:val="26"/>
        </w:rPr>
      </w:pPr>
      <w:r w:rsidRPr="001A4C9B">
        <w:rPr>
          <w:b/>
          <w:color w:val="auto"/>
          <w:szCs w:val="26"/>
        </w:rPr>
        <w:t>IT IS ORDERED:</w:t>
      </w:r>
    </w:p>
    <w:p w:rsidR="000F5B21" w:rsidRPr="008B6561" w:rsidRDefault="000F5B21" w:rsidP="000F5B21">
      <w:pPr>
        <w:spacing w:line="360" w:lineRule="auto"/>
        <w:ind w:firstLine="1440"/>
        <w:rPr>
          <w:color w:val="auto"/>
          <w:szCs w:val="26"/>
        </w:rPr>
      </w:pPr>
    </w:p>
    <w:p w:rsidR="000F5B21" w:rsidRPr="008B6561" w:rsidRDefault="000F5B21" w:rsidP="00E61D22">
      <w:pPr>
        <w:tabs>
          <w:tab w:val="left" w:pos="1440"/>
        </w:tabs>
        <w:spacing w:line="360" w:lineRule="auto"/>
        <w:ind w:firstLine="720"/>
        <w:rPr>
          <w:color w:val="auto"/>
          <w:szCs w:val="26"/>
        </w:rPr>
      </w:pPr>
      <w:r w:rsidRPr="008B6561">
        <w:rPr>
          <w:color w:val="auto"/>
          <w:szCs w:val="26"/>
        </w:rPr>
        <w:t>1.</w:t>
      </w:r>
      <w:r w:rsidRPr="008B6561">
        <w:rPr>
          <w:color w:val="auto"/>
          <w:szCs w:val="26"/>
        </w:rPr>
        <w:tab/>
        <w:t>That the</w:t>
      </w:r>
      <w:r w:rsidR="00F46649">
        <w:rPr>
          <w:color w:val="auto"/>
          <w:szCs w:val="26"/>
        </w:rPr>
        <w:t xml:space="preserve"> A</w:t>
      </w:r>
      <w:r w:rsidRPr="008B6561">
        <w:rPr>
          <w:color w:val="auto"/>
          <w:szCs w:val="26"/>
        </w:rPr>
        <w:t>pplication</w:t>
      </w:r>
      <w:r w:rsidR="00E17D4B">
        <w:rPr>
          <w:color w:val="auto"/>
          <w:szCs w:val="26"/>
        </w:rPr>
        <w:t>, as amended on August 14, 2015,</w:t>
      </w:r>
      <w:r w:rsidRPr="008B6561">
        <w:rPr>
          <w:color w:val="auto"/>
          <w:szCs w:val="26"/>
        </w:rPr>
        <w:t xml:space="preserve"> of </w:t>
      </w:r>
      <w:r w:rsidR="00117A68" w:rsidRPr="008B6561">
        <w:rPr>
          <w:color w:val="auto"/>
          <w:szCs w:val="26"/>
        </w:rPr>
        <w:t>t</w:t>
      </w:r>
      <w:r w:rsidR="001D4C5A" w:rsidRPr="008B6561">
        <w:rPr>
          <w:color w:val="auto"/>
          <w:szCs w:val="26"/>
        </w:rPr>
        <w:t xml:space="preserve">he </w:t>
      </w:r>
      <w:r w:rsidR="008B28D2" w:rsidRPr="008B6561">
        <w:rPr>
          <w:color w:val="auto"/>
          <w:szCs w:val="26"/>
        </w:rPr>
        <w:t>Pennsylvania-American</w:t>
      </w:r>
      <w:r w:rsidR="00961B3B" w:rsidRPr="008B6561">
        <w:rPr>
          <w:color w:val="auto"/>
          <w:szCs w:val="26"/>
        </w:rPr>
        <w:t xml:space="preserve"> Water Company</w:t>
      </w:r>
      <w:r w:rsidR="00BE7B9B">
        <w:rPr>
          <w:color w:val="auto"/>
          <w:szCs w:val="26"/>
        </w:rPr>
        <w:t xml:space="preserve"> </w:t>
      </w:r>
      <w:r w:rsidR="001B66D7">
        <w:rPr>
          <w:color w:val="auto"/>
          <w:szCs w:val="26"/>
        </w:rPr>
        <w:t>-</w:t>
      </w:r>
      <w:r w:rsidR="00BE7B9B">
        <w:rPr>
          <w:color w:val="auto"/>
          <w:szCs w:val="26"/>
        </w:rPr>
        <w:t xml:space="preserve"> </w:t>
      </w:r>
      <w:r w:rsidR="001B66D7">
        <w:rPr>
          <w:color w:val="auto"/>
          <w:szCs w:val="26"/>
        </w:rPr>
        <w:t>Wastewater Division</w:t>
      </w:r>
      <w:r w:rsidR="00961B3B" w:rsidRPr="008B6561">
        <w:rPr>
          <w:color w:val="auto"/>
          <w:szCs w:val="26"/>
        </w:rPr>
        <w:t xml:space="preserve"> at Docket </w:t>
      </w:r>
      <w:r w:rsidR="00613EC9" w:rsidRPr="008B6561">
        <w:rPr>
          <w:color w:val="auto"/>
          <w:szCs w:val="26"/>
        </w:rPr>
        <w:t>A</w:t>
      </w:r>
      <w:r w:rsidR="00750078" w:rsidRPr="008B6561">
        <w:rPr>
          <w:color w:val="auto"/>
          <w:szCs w:val="26"/>
        </w:rPr>
        <w:noBreakHyphen/>
      </w:r>
      <w:r w:rsidR="00DE40AF">
        <w:rPr>
          <w:color w:val="auto"/>
          <w:szCs w:val="26"/>
        </w:rPr>
        <w:t>201</w:t>
      </w:r>
      <w:r w:rsidR="00AD48CF">
        <w:rPr>
          <w:color w:val="auto"/>
          <w:szCs w:val="26"/>
        </w:rPr>
        <w:t>5</w:t>
      </w:r>
      <w:r w:rsidR="008B28D2" w:rsidRPr="008B6561">
        <w:rPr>
          <w:color w:val="auto"/>
          <w:szCs w:val="26"/>
        </w:rPr>
        <w:t>-24</w:t>
      </w:r>
      <w:r w:rsidR="006B532E">
        <w:rPr>
          <w:color w:val="auto"/>
          <w:szCs w:val="26"/>
        </w:rPr>
        <w:t>6</w:t>
      </w:r>
      <w:r w:rsidR="008B28D2" w:rsidRPr="008B6561">
        <w:rPr>
          <w:color w:val="auto"/>
          <w:szCs w:val="26"/>
        </w:rPr>
        <w:t>0</w:t>
      </w:r>
      <w:r w:rsidR="006B532E">
        <w:rPr>
          <w:color w:val="auto"/>
          <w:szCs w:val="26"/>
        </w:rPr>
        <w:t>98</w:t>
      </w:r>
      <w:r w:rsidR="00293D8C">
        <w:rPr>
          <w:color w:val="auto"/>
          <w:szCs w:val="26"/>
        </w:rPr>
        <w:t>2</w:t>
      </w:r>
      <w:r w:rsidRPr="008B6561">
        <w:rPr>
          <w:color w:val="auto"/>
          <w:szCs w:val="26"/>
        </w:rPr>
        <w:t xml:space="preserve"> is hereby approved.</w:t>
      </w:r>
    </w:p>
    <w:p w:rsidR="00284C2D" w:rsidRPr="008B6561" w:rsidRDefault="00284C2D" w:rsidP="00A700DA">
      <w:pPr>
        <w:tabs>
          <w:tab w:val="left" w:pos="1440"/>
          <w:tab w:val="left" w:pos="2160"/>
        </w:tabs>
        <w:spacing w:line="360" w:lineRule="auto"/>
        <w:ind w:left="1440"/>
        <w:rPr>
          <w:color w:val="auto"/>
          <w:szCs w:val="26"/>
        </w:rPr>
      </w:pPr>
    </w:p>
    <w:p w:rsidR="00C867FA" w:rsidRPr="008B6561" w:rsidRDefault="000358F6" w:rsidP="00C867FA">
      <w:pPr>
        <w:tabs>
          <w:tab w:val="left" w:pos="1440"/>
        </w:tabs>
        <w:spacing w:line="360" w:lineRule="auto"/>
        <w:ind w:firstLine="720"/>
        <w:rPr>
          <w:color w:val="auto"/>
          <w:szCs w:val="26"/>
        </w:rPr>
      </w:pPr>
      <w:r w:rsidRPr="008B6561">
        <w:rPr>
          <w:color w:val="auto"/>
          <w:szCs w:val="26"/>
        </w:rPr>
        <w:t>2</w:t>
      </w:r>
      <w:r w:rsidR="000F5B21" w:rsidRPr="008B6561">
        <w:rPr>
          <w:color w:val="auto"/>
          <w:szCs w:val="26"/>
        </w:rPr>
        <w:t>.</w:t>
      </w:r>
      <w:r w:rsidR="000F5B21" w:rsidRPr="008B6561">
        <w:rPr>
          <w:color w:val="auto"/>
          <w:szCs w:val="26"/>
        </w:rPr>
        <w:tab/>
      </w:r>
      <w:r w:rsidR="00A700DA" w:rsidRPr="008B6561">
        <w:rPr>
          <w:color w:val="auto"/>
          <w:szCs w:val="26"/>
        </w:rPr>
        <w:t xml:space="preserve">That </w:t>
      </w:r>
      <w:r w:rsidR="00C867FA">
        <w:rPr>
          <w:color w:val="auto"/>
          <w:szCs w:val="26"/>
        </w:rPr>
        <w:t>upon</w:t>
      </w:r>
      <w:r w:rsidR="00C867FA" w:rsidRPr="00C867FA">
        <w:rPr>
          <w:color w:val="auto"/>
          <w:szCs w:val="26"/>
        </w:rPr>
        <w:t xml:space="preserve"> </w:t>
      </w:r>
      <w:r w:rsidR="00C867FA" w:rsidRPr="008B6561">
        <w:rPr>
          <w:color w:val="auto"/>
          <w:szCs w:val="26"/>
        </w:rPr>
        <w:t>notice of closing, a Certificate of Public Convenience be issued pursuant to 66 Pa. C.S. §</w:t>
      </w:r>
      <w:r w:rsidR="00F46649">
        <w:rPr>
          <w:color w:val="auto"/>
          <w:szCs w:val="26"/>
        </w:rPr>
        <w:t xml:space="preserve"> </w:t>
      </w:r>
      <w:r w:rsidR="00C867FA" w:rsidRPr="008B6561">
        <w:rPr>
          <w:color w:val="auto"/>
          <w:szCs w:val="26"/>
        </w:rPr>
        <w:t>1102(a)(1)(</w:t>
      </w:r>
      <w:proofErr w:type="spellStart"/>
      <w:r w:rsidR="00C867FA" w:rsidRPr="008B6561">
        <w:rPr>
          <w:color w:val="auto"/>
          <w:szCs w:val="26"/>
        </w:rPr>
        <w:t>i</w:t>
      </w:r>
      <w:proofErr w:type="spellEnd"/>
      <w:r w:rsidR="00C867FA" w:rsidRPr="008B6561">
        <w:rPr>
          <w:color w:val="auto"/>
          <w:szCs w:val="26"/>
        </w:rPr>
        <w:t>), evidencing Commission approval for the Pennsylvania-American Water Company</w:t>
      </w:r>
      <w:r w:rsidR="00BE7B9B">
        <w:rPr>
          <w:color w:val="auto"/>
          <w:szCs w:val="26"/>
        </w:rPr>
        <w:t xml:space="preserve"> </w:t>
      </w:r>
      <w:r w:rsidR="00C867FA">
        <w:rPr>
          <w:color w:val="auto"/>
          <w:szCs w:val="26"/>
        </w:rPr>
        <w:t>-</w:t>
      </w:r>
      <w:r w:rsidR="00BE7B9B">
        <w:rPr>
          <w:color w:val="auto"/>
          <w:szCs w:val="26"/>
        </w:rPr>
        <w:t xml:space="preserve"> </w:t>
      </w:r>
      <w:r w:rsidR="00C867FA">
        <w:rPr>
          <w:color w:val="auto"/>
          <w:szCs w:val="26"/>
        </w:rPr>
        <w:t>Wastewater Division</w:t>
      </w:r>
      <w:r w:rsidR="00C867FA" w:rsidRPr="008B6561">
        <w:rPr>
          <w:color w:val="auto"/>
          <w:szCs w:val="26"/>
        </w:rPr>
        <w:t xml:space="preserve"> to begin to offer, render, furnish and supply </w:t>
      </w:r>
      <w:r w:rsidR="00C867FA">
        <w:rPr>
          <w:color w:val="auto"/>
          <w:szCs w:val="26"/>
        </w:rPr>
        <w:t>waste</w:t>
      </w:r>
      <w:r w:rsidR="00C867FA" w:rsidRPr="008B6561">
        <w:rPr>
          <w:color w:val="auto"/>
          <w:szCs w:val="26"/>
        </w:rPr>
        <w:t xml:space="preserve">water service to the public in </w:t>
      </w:r>
      <w:proofErr w:type="spellStart"/>
      <w:r w:rsidR="00C867FA">
        <w:rPr>
          <w:color w:val="auto"/>
          <w:szCs w:val="26"/>
        </w:rPr>
        <w:t>McEwensville</w:t>
      </w:r>
      <w:proofErr w:type="spellEnd"/>
      <w:r w:rsidR="00C867FA">
        <w:rPr>
          <w:color w:val="auto"/>
          <w:szCs w:val="26"/>
        </w:rPr>
        <w:t xml:space="preserve"> Borough, </w:t>
      </w:r>
      <w:r w:rsidR="00C867FA">
        <w:rPr>
          <w:kern w:val="1"/>
        </w:rPr>
        <w:t>Northumberland County.</w:t>
      </w:r>
    </w:p>
    <w:p w:rsidR="00AF0A25" w:rsidRPr="008B6561" w:rsidRDefault="00AF0A25" w:rsidP="00A700DA">
      <w:pPr>
        <w:tabs>
          <w:tab w:val="left" w:pos="1440"/>
          <w:tab w:val="left" w:pos="2160"/>
        </w:tabs>
        <w:spacing w:line="360" w:lineRule="auto"/>
        <w:rPr>
          <w:color w:val="auto"/>
          <w:szCs w:val="26"/>
        </w:rPr>
      </w:pPr>
    </w:p>
    <w:p w:rsidR="00ED6AD0" w:rsidRPr="008B6561" w:rsidRDefault="00F67E94" w:rsidP="00E61D22">
      <w:pPr>
        <w:tabs>
          <w:tab w:val="left" w:pos="1440"/>
          <w:tab w:val="left" w:pos="2160"/>
        </w:tabs>
        <w:spacing w:line="360" w:lineRule="auto"/>
        <w:ind w:firstLine="720"/>
        <w:rPr>
          <w:color w:val="auto"/>
          <w:szCs w:val="26"/>
        </w:rPr>
      </w:pPr>
      <w:r w:rsidRPr="008B6561">
        <w:rPr>
          <w:color w:val="auto"/>
          <w:szCs w:val="26"/>
        </w:rPr>
        <w:t>3</w:t>
      </w:r>
      <w:r w:rsidR="00ED6AD0" w:rsidRPr="008B6561">
        <w:rPr>
          <w:color w:val="auto"/>
          <w:szCs w:val="26"/>
        </w:rPr>
        <w:t xml:space="preserve">. </w:t>
      </w:r>
      <w:r w:rsidR="00ED6AD0" w:rsidRPr="008B6561">
        <w:rPr>
          <w:color w:val="auto"/>
          <w:szCs w:val="26"/>
        </w:rPr>
        <w:tab/>
        <w:t>That</w:t>
      </w:r>
      <w:r w:rsidR="00F96410" w:rsidRPr="008B6561">
        <w:rPr>
          <w:color w:val="auto"/>
          <w:szCs w:val="26"/>
        </w:rPr>
        <w:t xml:space="preserve"> </w:t>
      </w:r>
      <w:r w:rsidR="008B28D2" w:rsidRPr="008B6561">
        <w:rPr>
          <w:color w:val="auto"/>
          <w:szCs w:val="26"/>
        </w:rPr>
        <w:t xml:space="preserve">Pennsylvania-American </w:t>
      </w:r>
      <w:r w:rsidR="00ED6AD0" w:rsidRPr="008B6561">
        <w:rPr>
          <w:color w:val="auto"/>
          <w:szCs w:val="26"/>
        </w:rPr>
        <w:t>Water Company</w:t>
      </w:r>
      <w:r w:rsidR="00BE7B9B">
        <w:rPr>
          <w:color w:val="auto"/>
          <w:szCs w:val="26"/>
        </w:rPr>
        <w:t xml:space="preserve"> </w:t>
      </w:r>
      <w:r w:rsidR="001B66D7">
        <w:rPr>
          <w:color w:val="auto"/>
          <w:szCs w:val="26"/>
        </w:rPr>
        <w:t>-</w:t>
      </w:r>
      <w:r w:rsidR="00BE7B9B">
        <w:rPr>
          <w:color w:val="auto"/>
          <w:szCs w:val="26"/>
        </w:rPr>
        <w:t xml:space="preserve"> </w:t>
      </w:r>
      <w:r w:rsidR="001B66D7">
        <w:rPr>
          <w:color w:val="auto"/>
          <w:szCs w:val="26"/>
        </w:rPr>
        <w:t>Wastewater Division</w:t>
      </w:r>
      <w:r w:rsidR="00ED6AD0" w:rsidRPr="008B6561">
        <w:rPr>
          <w:color w:val="auto"/>
          <w:szCs w:val="26"/>
        </w:rPr>
        <w:t xml:space="preserve"> shall notify the Commission</w:t>
      </w:r>
      <w:r w:rsidR="00F96410" w:rsidRPr="008B6561">
        <w:rPr>
          <w:color w:val="auto"/>
          <w:szCs w:val="26"/>
        </w:rPr>
        <w:t xml:space="preserve"> </w:t>
      </w:r>
      <w:r w:rsidR="003007C9" w:rsidRPr="008B6561">
        <w:rPr>
          <w:color w:val="auto"/>
          <w:szCs w:val="26"/>
        </w:rPr>
        <w:t xml:space="preserve">within 10 days </w:t>
      </w:r>
      <w:r w:rsidR="00F96410" w:rsidRPr="008B6561">
        <w:rPr>
          <w:color w:val="auto"/>
          <w:szCs w:val="26"/>
        </w:rPr>
        <w:t>of the</w:t>
      </w:r>
      <w:r w:rsidR="00ED6AD0" w:rsidRPr="008B6561">
        <w:rPr>
          <w:color w:val="auto"/>
          <w:szCs w:val="26"/>
        </w:rPr>
        <w:t xml:space="preserve"> closing with </w:t>
      </w:r>
      <w:r w:rsidR="00041F09" w:rsidRPr="008B6561">
        <w:rPr>
          <w:color w:val="auto"/>
          <w:szCs w:val="26"/>
        </w:rPr>
        <w:t>t</w:t>
      </w:r>
      <w:r w:rsidR="0089087F" w:rsidRPr="008B6561">
        <w:rPr>
          <w:color w:val="auto"/>
          <w:szCs w:val="26"/>
        </w:rPr>
        <w:t xml:space="preserve">he </w:t>
      </w:r>
      <w:proofErr w:type="spellStart"/>
      <w:r w:rsidR="004B2D26">
        <w:rPr>
          <w:kern w:val="1"/>
        </w:rPr>
        <w:t>McEwensville</w:t>
      </w:r>
      <w:proofErr w:type="spellEnd"/>
      <w:r w:rsidR="004B2D26">
        <w:rPr>
          <w:kern w:val="1"/>
        </w:rPr>
        <w:t xml:space="preserve"> Municipal Authority</w:t>
      </w:r>
      <w:r w:rsidR="0089087F" w:rsidRPr="008B6561">
        <w:rPr>
          <w:color w:val="auto"/>
          <w:szCs w:val="26"/>
        </w:rPr>
        <w:t>.</w:t>
      </w:r>
    </w:p>
    <w:p w:rsidR="00AF0A25" w:rsidRPr="008B6561" w:rsidRDefault="00AF0A25" w:rsidP="00F67E94">
      <w:pPr>
        <w:tabs>
          <w:tab w:val="left" w:pos="1440"/>
          <w:tab w:val="left" w:pos="2160"/>
        </w:tabs>
        <w:spacing w:line="360" w:lineRule="auto"/>
        <w:rPr>
          <w:color w:val="auto"/>
          <w:szCs w:val="26"/>
        </w:rPr>
      </w:pPr>
    </w:p>
    <w:p w:rsidR="00C867FA" w:rsidRPr="008B6561" w:rsidRDefault="00B84EE2" w:rsidP="00C867FA">
      <w:pPr>
        <w:tabs>
          <w:tab w:val="left" w:pos="1440"/>
          <w:tab w:val="left" w:pos="2160"/>
        </w:tabs>
        <w:spacing w:line="360" w:lineRule="auto"/>
        <w:ind w:firstLine="720"/>
        <w:rPr>
          <w:color w:val="auto"/>
          <w:szCs w:val="26"/>
        </w:rPr>
      </w:pPr>
      <w:r>
        <w:rPr>
          <w:color w:val="auto"/>
          <w:szCs w:val="26"/>
        </w:rPr>
        <w:t>4.</w:t>
      </w:r>
      <w:r>
        <w:rPr>
          <w:color w:val="auto"/>
          <w:szCs w:val="26"/>
        </w:rPr>
        <w:tab/>
      </w:r>
      <w:r w:rsidR="00F67E94" w:rsidRPr="008B6561">
        <w:rPr>
          <w:color w:val="auto"/>
          <w:szCs w:val="26"/>
        </w:rPr>
        <w:t xml:space="preserve">That </w:t>
      </w:r>
      <w:r w:rsidR="00C867FA" w:rsidRPr="008B6561">
        <w:rPr>
          <w:color w:val="auto"/>
          <w:szCs w:val="26"/>
        </w:rPr>
        <w:t>a Certificate of Public Convenience be issued pursuant to 66 Pa. C.S. § 1102(a)(3), evidencing Commission approval of the acquisition by the Pennsylvania-American Water Company</w:t>
      </w:r>
      <w:r w:rsidR="00BE7B9B">
        <w:rPr>
          <w:color w:val="auto"/>
          <w:szCs w:val="26"/>
        </w:rPr>
        <w:t xml:space="preserve"> </w:t>
      </w:r>
      <w:r w:rsidR="00C867FA">
        <w:rPr>
          <w:color w:val="auto"/>
          <w:szCs w:val="26"/>
        </w:rPr>
        <w:t>-</w:t>
      </w:r>
      <w:r w:rsidR="00BE7B9B">
        <w:rPr>
          <w:color w:val="auto"/>
          <w:szCs w:val="26"/>
        </w:rPr>
        <w:t xml:space="preserve"> </w:t>
      </w:r>
      <w:r w:rsidR="00C867FA">
        <w:rPr>
          <w:color w:val="auto"/>
          <w:szCs w:val="26"/>
        </w:rPr>
        <w:t>Wastewater Division</w:t>
      </w:r>
      <w:r w:rsidR="00C867FA" w:rsidRPr="008B6561">
        <w:rPr>
          <w:color w:val="auto"/>
          <w:szCs w:val="26"/>
        </w:rPr>
        <w:t xml:space="preserve"> of </w:t>
      </w:r>
      <w:r w:rsidR="00C867FA">
        <w:rPr>
          <w:color w:val="auto"/>
          <w:szCs w:val="26"/>
        </w:rPr>
        <w:t xml:space="preserve">substantially all of </w:t>
      </w:r>
      <w:r w:rsidR="00C867FA" w:rsidRPr="008B6561">
        <w:rPr>
          <w:color w:val="auto"/>
          <w:szCs w:val="26"/>
        </w:rPr>
        <w:t xml:space="preserve">the </w:t>
      </w:r>
      <w:r w:rsidR="00C867FA">
        <w:rPr>
          <w:color w:val="auto"/>
          <w:szCs w:val="26"/>
        </w:rPr>
        <w:t>waste</w:t>
      </w:r>
      <w:r w:rsidR="00C867FA" w:rsidRPr="008B6561">
        <w:rPr>
          <w:color w:val="auto"/>
          <w:szCs w:val="26"/>
        </w:rPr>
        <w:t xml:space="preserve">water </w:t>
      </w:r>
      <w:r w:rsidR="00C867FA">
        <w:rPr>
          <w:color w:val="auto"/>
          <w:szCs w:val="26"/>
        </w:rPr>
        <w:t>s</w:t>
      </w:r>
      <w:r w:rsidR="00C867FA" w:rsidRPr="008B6561">
        <w:rPr>
          <w:color w:val="auto"/>
          <w:szCs w:val="26"/>
        </w:rPr>
        <w:t xml:space="preserve">ystem assets of the </w:t>
      </w:r>
      <w:proofErr w:type="spellStart"/>
      <w:r w:rsidR="00C867FA">
        <w:rPr>
          <w:kern w:val="1"/>
        </w:rPr>
        <w:t>McEwensville</w:t>
      </w:r>
      <w:proofErr w:type="spellEnd"/>
      <w:r w:rsidR="00C867FA">
        <w:rPr>
          <w:kern w:val="1"/>
        </w:rPr>
        <w:t xml:space="preserve"> Municipal Authority, </w:t>
      </w:r>
      <w:r w:rsidR="00F46649">
        <w:rPr>
          <w:kern w:val="1"/>
        </w:rPr>
        <w:t xml:space="preserve">in </w:t>
      </w:r>
      <w:proofErr w:type="spellStart"/>
      <w:r w:rsidR="00C867FA">
        <w:rPr>
          <w:kern w:val="1"/>
        </w:rPr>
        <w:t>McEwensville</w:t>
      </w:r>
      <w:proofErr w:type="spellEnd"/>
      <w:r w:rsidR="00C867FA">
        <w:rPr>
          <w:kern w:val="1"/>
        </w:rPr>
        <w:t xml:space="preserve"> Borough, Northumberland County,</w:t>
      </w:r>
      <w:r w:rsidR="00C867FA" w:rsidRPr="008B6561">
        <w:rPr>
          <w:color w:val="auto"/>
          <w:szCs w:val="26"/>
        </w:rPr>
        <w:t xml:space="preserve"> </w:t>
      </w:r>
      <w:r w:rsidR="00C867FA">
        <w:rPr>
          <w:color w:val="auto"/>
          <w:szCs w:val="26"/>
        </w:rPr>
        <w:t xml:space="preserve">as </w:t>
      </w:r>
      <w:r w:rsidR="00C867FA" w:rsidRPr="008B6561">
        <w:rPr>
          <w:color w:val="auto"/>
          <w:szCs w:val="26"/>
        </w:rPr>
        <w:t xml:space="preserve">described in the </w:t>
      </w:r>
      <w:r w:rsidR="00F46649">
        <w:rPr>
          <w:color w:val="auto"/>
          <w:szCs w:val="26"/>
        </w:rPr>
        <w:t xml:space="preserve">amended </w:t>
      </w:r>
      <w:r w:rsidR="00C867FA" w:rsidRPr="008B6561">
        <w:rPr>
          <w:color w:val="auto"/>
          <w:szCs w:val="26"/>
        </w:rPr>
        <w:t>Application.</w:t>
      </w:r>
    </w:p>
    <w:p w:rsidR="00C867FA" w:rsidRDefault="00C867FA" w:rsidP="00C867FA"/>
    <w:p w:rsidR="00133118" w:rsidRPr="001A4C9B" w:rsidRDefault="00DC49D0" w:rsidP="00C867FA">
      <w:pPr>
        <w:tabs>
          <w:tab w:val="left" w:pos="1440"/>
          <w:tab w:val="left" w:pos="2160"/>
        </w:tabs>
        <w:spacing w:line="360" w:lineRule="auto"/>
        <w:ind w:firstLine="720"/>
        <w:rPr>
          <w:color w:val="auto"/>
          <w:szCs w:val="26"/>
        </w:rPr>
      </w:pPr>
      <w:r w:rsidRPr="001A4C9B">
        <w:rPr>
          <w:color w:val="auto"/>
          <w:szCs w:val="26"/>
        </w:rPr>
        <w:t>5</w:t>
      </w:r>
      <w:r w:rsidR="00566AED" w:rsidRPr="001A4C9B">
        <w:rPr>
          <w:color w:val="auto"/>
          <w:szCs w:val="26"/>
        </w:rPr>
        <w:t>.</w:t>
      </w:r>
      <w:r w:rsidR="00566AED" w:rsidRPr="001A4C9B">
        <w:rPr>
          <w:color w:val="auto"/>
          <w:szCs w:val="26"/>
        </w:rPr>
        <w:tab/>
      </w:r>
      <w:r w:rsidR="004508C2" w:rsidRPr="001A4C9B">
        <w:rPr>
          <w:color w:val="auto"/>
          <w:szCs w:val="26"/>
        </w:rPr>
        <w:t xml:space="preserve">That </w:t>
      </w:r>
      <w:r w:rsidR="002F3358" w:rsidRPr="001A4C9B">
        <w:rPr>
          <w:color w:val="auto"/>
          <w:szCs w:val="26"/>
        </w:rPr>
        <w:t>Pennsylvania-American Water Company</w:t>
      </w:r>
      <w:r w:rsidR="00BE7B9B">
        <w:rPr>
          <w:color w:val="auto"/>
          <w:szCs w:val="26"/>
        </w:rPr>
        <w:t xml:space="preserve"> </w:t>
      </w:r>
      <w:r w:rsidR="001B66D7">
        <w:rPr>
          <w:color w:val="auto"/>
          <w:szCs w:val="26"/>
        </w:rPr>
        <w:t>-</w:t>
      </w:r>
      <w:r w:rsidR="00BE7B9B">
        <w:rPr>
          <w:color w:val="auto"/>
          <w:szCs w:val="26"/>
        </w:rPr>
        <w:t xml:space="preserve"> </w:t>
      </w:r>
      <w:r w:rsidR="001B66D7">
        <w:rPr>
          <w:color w:val="auto"/>
          <w:szCs w:val="26"/>
        </w:rPr>
        <w:t xml:space="preserve">Wastewater Division </w:t>
      </w:r>
      <w:r w:rsidR="004508C2" w:rsidRPr="001A4C9B">
        <w:rPr>
          <w:color w:val="auto"/>
          <w:szCs w:val="26"/>
        </w:rPr>
        <w:t xml:space="preserve">will file </w:t>
      </w:r>
      <w:r w:rsidR="00F7670D">
        <w:rPr>
          <w:color w:val="auto"/>
          <w:szCs w:val="26"/>
        </w:rPr>
        <w:t xml:space="preserve">copies </w:t>
      </w:r>
      <w:r w:rsidR="00C867FA">
        <w:rPr>
          <w:color w:val="auto"/>
          <w:szCs w:val="26"/>
        </w:rPr>
        <w:t xml:space="preserve">of its original cost study of the wastewater system assets acquired from </w:t>
      </w:r>
      <w:proofErr w:type="spellStart"/>
      <w:r w:rsidR="00C867FA">
        <w:rPr>
          <w:color w:val="auto"/>
          <w:szCs w:val="26"/>
        </w:rPr>
        <w:t>M</w:t>
      </w:r>
      <w:r w:rsidR="00F46649">
        <w:rPr>
          <w:color w:val="auto"/>
          <w:szCs w:val="26"/>
        </w:rPr>
        <w:t>cEwensville</w:t>
      </w:r>
      <w:proofErr w:type="spellEnd"/>
      <w:r w:rsidR="00F46649">
        <w:rPr>
          <w:color w:val="auto"/>
          <w:szCs w:val="26"/>
        </w:rPr>
        <w:t xml:space="preserve"> Municipal Authority</w:t>
      </w:r>
      <w:r w:rsidR="00C867FA">
        <w:rPr>
          <w:color w:val="auto"/>
          <w:szCs w:val="26"/>
        </w:rPr>
        <w:t xml:space="preserve"> </w:t>
      </w:r>
      <w:r w:rsidR="004508C2" w:rsidRPr="001A4C9B">
        <w:rPr>
          <w:color w:val="auto"/>
          <w:szCs w:val="26"/>
        </w:rPr>
        <w:t>with the Secretary’s Bureau and the Bureau of Technical Utility Services</w:t>
      </w:r>
      <w:r w:rsidR="00C867FA">
        <w:rPr>
          <w:color w:val="auto"/>
          <w:szCs w:val="26"/>
        </w:rPr>
        <w:t xml:space="preserve">, upon completion of said study. </w:t>
      </w:r>
    </w:p>
    <w:p w:rsidR="00B84EE2" w:rsidRDefault="00B84EE2" w:rsidP="001424A0">
      <w:pPr>
        <w:tabs>
          <w:tab w:val="left" w:pos="1440"/>
          <w:tab w:val="left" w:pos="2160"/>
        </w:tabs>
        <w:spacing w:line="360" w:lineRule="auto"/>
        <w:ind w:firstLine="1440"/>
        <w:rPr>
          <w:color w:val="auto"/>
          <w:szCs w:val="26"/>
        </w:rPr>
      </w:pPr>
    </w:p>
    <w:p w:rsidR="006B532E" w:rsidRPr="001A4C9B" w:rsidRDefault="00BF7E46" w:rsidP="00E61D22">
      <w:pPr>
        <w:tabs>
          <w:tab w:val="left" w:pos="1440"/>
          <w:tab w:val="left" w:pos="2160"/>
        </w:tabs>
        <w:spacing w:line="360" w:lineRule="auto"/>
        <w:ind w:firstLine="720"/>
        <w:rPr>
          <w:color w:val="auto"/>
          <w:szCs w:val="26"/>
        </w:rPr>
      </w:pPr>
      <w:r>
        <w:rPr>
          <w:color w:val="auto"/>
          <w:szCs w:val="26"/>
        </w:rPr>
        <w:t>6</w:t>
      </w:r>
      <w:r w:rsidR="006B532E">
        <w:rPr>
          <w:color w:val="auto"/>
          <w:szCs w:val="26"/>
        </w:rPr>
        <w:t>.</w:t>
      </w:r>
      <w:r w:rsidR="006B532E">
        <w:rPr>
          <w:color w:val="auto"/>
          <w:szCs w:val="26"/>
        </w:rPr>
        <w:tab/>
        <w:t>That Pennsylvania-American Water Company</w:t>
      </w:r>
      <w:r w:rsidR="00BE7B9B">
        <w:rPr>
          <w:color w:val="auto"/>
          <w:szCs w:val="26"/>
        </w:rPr>
        <w:t xml:space="preserve"> </w:t>
      </w:r>
      <w:r w:rsidR="001B66D7">
        <w:rPr>
          <w:color w:val="auto"/>
          <w:szCs w:val="26"/>
        </w:rPr>
        <w:t>-</w:t>
      </w:r>
      <w:r w:rsidR="00BE7B9B">
        <w:rPr>
          <w:color w:val="auto"/>
          <w:szCs w:val="26"/>
        </w:rPr>
        <w:t xml:space="preserve"> </w:t>
      </w:r>
      <w:r w:rsidR="001B66D7">
        <w:rPr>
          <w:color w:val="auto"/>
          <w:szCs w:val="26"/>
        </w:rPr>
        <w:t>Wastewater Division</w:t>
      </w:r>
      <w:r w:rsidR="006B532E">
        <w:rPr>
          <w:color w:val="auto"/>
          <w:szCs w:val="26"/>
        </w:rPr>
        <w:t xml:space="preserve"> shall file a tariff supplement incorporating the </w:t>
      </w:r>
      <w:proofErr w:type="spellStart"/>
      <w:r w:rsidR="006B532E">
        <w:rPr>
          <w:color w:val="auto"/>
          <w:szCs w:val="26"/>
        </w:rPr>
        <w:t>McEwensville</w:t>
      </w:r>
      <w:proofErr w:type="spellEnd"/>
      <w:r w:rsidR="006B532E">
        <w:rPr>
          <w:color w:val="auto"/>
          <w:szCs w:val="26"/>
        </w:rPr>
        <w:t xml:space="preserve"> Municipal Authority’s </w:t>
      </w:r>
      <w:r w:rsidR="00F46649">
        <w:rPr>
          <w:color w:val="auto"/>
          <w:szCs w:val="26"/>
        </w:rPr>
        <w:t xml:space="preserve">wastewater </w:t>
      </w:r>
      <w:r w:rsidR="006B532E">
        <w:rPr>
          <w:color w:val="auto"/>
          <w:szCs w:val="26"/>
        </w:rPr>
        <w:t xml:space="preserve">service territory and existing </w:t>
      </w:r>
      <w:r w:rsidR="00F46649">
        <w:rPr>
          <w:color w:val="auto"/>
          <w:szCs w:val="26"/>
        </w:rPr>
        <w:t xml:space="preserve">wastewater </w:t>
      </w:r>
      <w:r w:rsidR="006B532E">
        <w:rPr>
          <w:color w:val="auto"/>
          <w:szCs w:val="26"/>
        </w:rPr>
        <w:t xml:space="preserve">service rates </w:t>
      </w:r>
      <w:r w:rsidR="00FC16EE">
        <w:rPr>
          <w:color w:val="auto"/>
          <w:szCs w:val="26"/>
        </w:rPr>
        <w:t xml:space="preserve">that includes an equivalent dwelling unit definition </w:t>
      </w:r>
      <w:r w:rsidR="006B532E">
        <w:rPr>
          <w:color w:val="auto"/>
          <w:szCs w:val="26"/>
        </w:rPr>
        <w:t>within 10 days following the date of closing, to become effective on one day’s notice.</w:t>
      </w:r>
    </w:p>
    <w:p w:rsidR="00F24BF9" w:rsidRPr="001A4C9B" w:rsidRDefault="00F24BF9" w:rsidP="000F5B21">
      <w:pPr>
        <w:tabs>
          <w:tab w:val="left" w:pos="2160"/>
        </w:tabs>
        <w:spacing w:line="360" w:lineRule="auto"/>
        <w:ind w:firstLine="1440"/>
        <w:rPr>
          <w:color w:val="auto"/>
          <w:szCs w:val="26"/>
        </w:rPr>
      </w:pPr>
    </w:p>
    <w:p w:rsidR="000F5B21" w:rsidRPr="001A4C9B" w:rsidRDefault="00BF7E46" w:rsidP="00E61D22">
      <w:pPr>
        <w:tabs>
          <w:tab w:val="left" w:pos="1440"/>
          <w:tab w:val="left" w:pos="2160"/>
        </w:tabs>
        <w:spacing w:line="360" w:lineRule="auto"/>
        <w:ind w:firstLine="720"/>
        <w:rPr>
          <w:color w:val="auto"/>
          <w:szCs w:val="26"/>
        </w:rPr>
      </w:pPr>
      <w:r>
        <w:rPr>
          <w:color w:val="auto"/>
          <w:szCs w:val="26"/>
        </w:rPr>
        <w:t>7</w:t>
      </w:r>
      <w:r w:rsidR="000F5B21" w:rsidRPr="001A4C9B">
        <w:rPr>
          <w:color w:val="auto"/>
          <w:szCs w:val="26"/>
        </w:rPr>
        <w:t>.</w:t>
      </w:r>
      <w:r w:rsidR="000F5B21" w:rsidRPr="001A4C9B">
        <w:rPr>
          <w:color w:val="auto"/>
          <w:szCs w:val="26"/>
        </w:rPr>
        <w:tab/>
        <w:t xml:space="preserve">That nothing herein shall be construed </w:t>
      </w:r>
      <w:r w:rsidR="00E61D22">
        <w:rPr>
          <w:color w:val="auto"/>
          <w:szCs w:val="26"/>
        </w:rPr>
        <w:t xml:space="preserve">as an approval or determination of costs or expenses for the purpose of just or reasonable rates or </w:t>
      </w:r>
      <w:r w:rsidR="000F5B21" w:rsidRPr="001A4C9B">
        <w:rPr>
          <w:color w:val="auto"/>
          <w:szCs w:val="26"/>
        </w:rPr>
        <w:t xml:space="preserve">to exempt </w:t>
      </w:r>
      <w:r w:rsidR="007C68E5" w:rsidRPr="001A4C9B">
        <w:rPr>
          <w:color w:val="auto"/>
          <w:szCs w:val="26"/>
        </w:rPr>
        <w:t>Pennsylvania-American Water Company</w:t>
      </w:r>
      <w:r w:rsidR="00BE7B9B">
        <w:rPr>
          <w:color w:val="auto"/>
          <w:szCs w:val="26"/>
        </w:rPr>
        <w:t xml:space="preserve"> </w:t>
      </w:r>
      <w:r w:rsidR="005C1BD9">
        <w:rPr>
          <w:color w:val="auto"/>
          <w:szCs w:val="26"/>
        </w:rPr>
        <w:t>-</w:t>
      </w:r>
      <w:r w:rsidR="00BE7B9B">
        <w:rPr>
          <w:color w:val="auto"/>
          <w:szCs w:val="26"/>
        </w:rPr>
        <w:t xml:space="preserve"> </w:t>
      </w:r>
      <w:r w:rsidR="005C1BD9">
        <w:rPr>
          <w:color w:val="auto"/>
          <w:szCs w:val="26"/>
        </w:rPr>
        <w:t>Wastewater Division</w:t>
      </w:r>
      <w:r w:rsidR="00E04B93">
        <w:rPr>
          <w:color w:val="auto"/>
          <w:szCs w:val="26"/>
        </w:rPr>
        <w:t xml:space="preserve"> </w:t>
      </w:r>
      <w:r w:rsidR="000F5B21" w:rsidRPr="001A4C9B">
        <w:rPr>
          <w:color w:val="auto"/>
          <w:szCs w:val="26"/>
        </w:rPr>
        <w:t>from obtaining all necessary permits, licenses, and approvals from other federal, state, and local government agencies having jurisdiction.</w:t>
      </w:r>
    </w:p>
    <w:p w:rsidR="00117A68" w:rsidRPr="001A4C9B" w:rsidRDefault="00117A68" w:rsidP="00D41F17">
      <w:pPr>
        <w:tabs>
          <w:tab w:val="left" w:pos="2160"/>
        </w:tabs>
        <w:spacing w:line="360" w:lineRule="auto"/>
        <w:ind w:firstLine="1440"/>
        <w:rPr>
          <w:color w:val="auto"/>
          <w:szCs w:val="26"/>
        </w:rPr>
      </w:pPr>
    </w:p>
    <w:p w:rsidR="000F5B21" w:rsidRPr="001A4C9B" w:rsidRDefault="00BF7E46" w:rsidP="00E61D22">
      <w:pPr>
        <w:tabs>
          <w:tab w:val="left" w:pos="1440"/>
          <w:tab w:val="left" w:pos="2160"/>
        </w:tabs>
        <w:spacing w:line="360" w:lineRule="auto"/>
        <w:ind w:firstLine="720"/>
        <w:rPr>
          <w:color w:val="auto"/>
          <w:szCs w:val="26"/>
        </w:rPr>
      </w:pPr>
      <w:r>
        <w:rPr>
          <w:color w:val="auto"/>
          <w:szCs w:val="26"/>
        </w:rPr>
        <w:t>8</w:t>
      </w:r>
      <w:r w:rsidR="000F5B21" w:rsidRPr="001A4C9B">
        <w:rPr>
          <w:color w:val="auto"/>
          <w:szCs w:val="26"/>
        </w:rPr>
        <w:t>.</w:t>
      </w:r>
      <w:r w:rsidR="000F5B21" w:rsidRPr="001A4C9B">
        <w:rPr>
          <w:color w:val="auto"/>
          <w:szCs w:val="26"/>
        </w:rPr>
        <w:tab/>
        <w:t xml:space="preserve">That a copy of this Order be served upon </w:t>
      </w:r>
      <w:r w:rsidR="00DF7A93" w:rsidRPr="001A4C9B">
        <w:rPr>
          <w:color w:val="auto"/>
          <w:szCs w:val="26"/>
        </w:rPr>
        <w:t>T</w:t>
      </w:r>
      <w:r w:rsidR="00D41F17" w:rsidRPr="001A4C9B">
        <w:rPr>
          <w:color w:val="auto"/>
          <w:szCs w:val="26"/>
        </w:rPr>
        <w:t xml:space="preserve">he </w:t>
      </w:r>
      <w:r w:rsidR="007C68E5" w:rsidRPr="001A4C9B">
        <w:rPr>
          <w:color w:val="auto"/>
          <w:szCs w:val="26"/>
        </w:rPr>
        <w:t>Pennsylvania-American Water Company</w:t>
      </w:r>
      <w:r w:rsidR="00BE7B9B">
        <w:rPr>
          <w:color w:val="auto"/>
          <w:szCs w:val="26"/>
        </w:rPr>
        <w:t xml:space="preserve"> </w:t>
      </w:r>
      <w:r w:rsidR="005C1BD9">
        <w:rPr>
          <w:color w:val="auto"/>
          <w:szCs w:val="26"/>
        </w:rPr>
        <w:t>-</w:t>
      </w:r>
      <w:r w:rsidR="00BE7B9B">
        <w:rPr>
          <w:color w:val="auto"/>
          <w:szCs w:val="26"/>
        </w:rPr>
        <w:t xml:space="preserve"> </w:t>
      </w:r>
      <w:r w:rsidR="005C1BD9">
        <w:rPr>
          <w:color w:val="auto"/>
          <w:szCs w:val="26"/>
        </w:rPr>
        <w:t>Wastewater Division</w:t>
      </w:r>
      <w:r w:rsidR="00660D63" w:rsidRPr="001A4C9B">
        <w:rPr>
          <w:color w:val="auto"/>
          <w:szCs w:val="26"/>
        </w:rPr>
        <w:t xml:space="preserve">, </w:t>
      </w:r>
      <w:r w:rsidR="00381C93" w:rsidRPr="001A4C9B">
        <w:rPr>
          <w:color w:val="auto"/>
          <w:szCs w:val="26"/>
        </w:rPr>
        <w:t xml:space="preserve">the </w:t>
      </w:r>
      <w:proofErr w:type="spellStart"/>
      <w:r w:rsidR="00BF22F3">
        <w:rPr>
          <w:kern w:val="1"/>
        </w:rPr>
        <w:t>McEwensville</w:t>
      </w:r>
      <w:proofErr w:type="spellEnd"/>
      <w:r w:rsidR="00BF22F3">
        <w:rPr>
          <w:kern w:val="1"/>
        </w:rPr>
        <w:t xml:space="preserve"> Municipal Authority</w:t>
      </w:r>
      <w:r w:rsidR="00660D63" w:rsidRPr="001A4C9B">
        <w:rPr>
          <w:color w:val="auto"/>
          <w:szCs w:val="26"/>
        </w:rPr>
        <w:t>,</w:t>
      </w:r>
      <w:r w:rsidR="008E4F7F" w:rsidRPr="001A4C9B">
        <w:rPr>
          <w:color w:val="auto"/>
          <w:szCs w:val="26"/>
        </w:rPr>
        <w:t xml:space="preserve"> </w:t>
      </w:r>
      <w:r w:rsidR="000F5B21" w:rsidRPr="001A4C9B">
        <w:rPr>
          <w:color w:val="auto"/>
          <w:szCs w:val="26"/>
        </w:rPr>
        <w:t>the Bureau of Investigation and Enforcement, the Office of Consumer Advocate, the Office of Small Business Advocate</w:t>
      </w:r>
      <w:r w:rsidR="00D41F17" w:rsidRPr="001A4C9B">
        <w:rPr>
          <w:color w:val="auto"/>
          <w:szCs w:val="26"/>
        </w:rPr>
        <w:t>, the Department of Revenue</w:t>
      </w:r>
      <w:r w:rsidR="00453FE1" w:rsidRPr="001A4C9B">
        <w:rPr>
          <w:color w:val="auto"/>
          <w:szCs w:val="26"/>
        </w:rPr>
        <w:t>, the Bureau of Corporate Taxes,</w:t>
      </w:r>
      <w:r w:rsidR="000F5B21" w:rsidRPr="001A4C9B">
        <w:rPr>
          <w:color w:val="auto"/>
          <w:szCs w:val="26"/>
        </w:rPr>
        <w:t xml:space="preserve"> </w:t>
      </w:r>
      <w:r w:rsidR="000F5B21" w:rsidRPr="001A4C9B">
        <w:rPr>
          <w:color w:val="auto"/>
          <w:szCs w:val="26"/>
        </w:rPr>
        <w:lastRenderedPageBreak/>
        <w:t xml:space="preserve">the Department of Environmental Protection – </w:t>
      </w:r>
      <w:r w:rsidR="007C68E5" w:rsidRPr="001A4C9B">
        <w:rPr>
          <w:color w:val="auto"/>
          <w:szCs w:val="26"/>
        </w:rPr>
        <w:t>North</w:t>
      </w:r>
      <w:r w:rsidR="00BF22F3">
        <w:rPr>
          <w:color w:val="auto"/>
          <w:szCs w:val="26"/>
        </w:rPr>
        <w:t>central</w:t>
      </w:r>
      <w:r w:rsidR="000F5B21" w:rsidRPr="001A4C9B">
        <w:rPr>
          <w:color w:val="auto"/>
          <w:szCs w:val="26"/>
        </w:rPr>
        <w:t xml:space="preserve"> Regional Office and </w:t>
      </w:r>
      <w:r w:rsidR="00453FE1" w:rsidRPr="001A4C9B">
        <w:rPr>
          <w:color w:val="auto"/>
          <w:szCs w:val="26"/>
        </w:rPr>
        <w:t>its Central O</w:t>
      </w:r>
      <w:r w:rsidR="00D41F17" w:rsidRPr="001A4C9B">
        <w:rPr>
          <w:color w:val="auto"/>
          <w:szCs w:val="26"/>
        </w:rPr>
        <w:t>ffice</w:t>
      </w:r>
      <w:r w:rsidR="000F5B21" w:rsidRPr="001A4C9B">
        <w:rPr>
          <w:color w:val="auto"/>
          <w:szCs w:val="26"/>
        </w:rPr>
        <w:t xml:space="preserve"> Bureau of Regulatory Counsel.</w:t>
      </w:r>
    </w:p>
    <w:p w:rsidR="00197CFC" w:rsidRPr="001A4C9B" w:rsidRDefault="00197CFC" w:rsidP="000F5B21">
      <w:pPr>
        <w:tabs>
          <w:tab w:val="left" w:pos="4320"/>
        </w:tabs>
        <w:rPr>
          <w:b/>
          <w:color w:val="auto"/>
          <w:szCs w:val="26"/>
        </w:rPr>
      </w:pPr>
    </w:p>
    <w:p w:rsidR="000F5B21" w:rsidRPr="001A4C9B" w:rsidRDefault="00260AF8" w:rsidP="000F5B21">
      <w:pPr>
        <w:tabs>
          <w:tab w:val="left" w:pos="4320"/>
        </w:tabs>
        <w:rPr>
          <w:color w:val="auto"/>
          <w:szCs w:val="26"/>
        </w:rPr>
      </w:pPr>
      <w:r>
        <w:rPr>
          <w:noProof/>
        </w:rPr>
        <w:drawing>
          <wp:anchor distT="0" distB="0" distL="114300" distR="114300" simplePos="0" relativeHeight="251659264" behindDoc="1" locked="0" layoutInCell="1" allowOverlap="1" wp14:anchorId="31B623B8" wp14:editId="338516A5">
            <wp:simplePos x="0" y="0"/>
            <wp:positionH relativeFrom="column">
              <wp:posOffset>2738755</wp:posOffset>
            </wp:positionH>
            <wp:positionV relativeFrom="paragraph">
              <wp:posOffset>52070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97CFC" w:rsidRPr="001A4C9B">
        <w:rPr>
          <w:b/>
          <w:color w:val="auto"/>
          <w:szCs w:val="26"/>
        </w:rPr>
        <w:tab/>
      </w:r>
      <w:r w:rsidR="0047315D" w:rsidRPr="001A4C9B">
        <w:rPr>
          <w:b/>
          <w:color w:val="auto"/>
          <w:szCs w:val="26"/>
        </w:rPr>
        <w:t>B</w:t>
      </w:r>
      <w:r w:rsidR="000F5B21" w:rsidRPr="001A4C9B">
        <w:rPr>
          <w:b/>
          <w:color w:val="auto"/>
          <w:szCs w:val="26"/>
        </w:rPr>
        <w:t>Y THE COMMISSION,</w:t>
      </w:r>
    </w:p>
    <w:p w:rsidR="008815F8" w:rsidRPr="001A4C9B" w:rsidRDefault="008815F8" w:rsidP="000F5B21">
      <w:pPr>
        <w:tabs>
          <w:tab w:val="left" w:pos="4320"/>
        </w:tabs>
        <w:rPr>
          <w:color w:val="auto"/>
          <w:szCs w:val="26"/>
        </w:rPr>
      </w:pPr>
    </w:p>
    <w:p w:rsidR="008815F8" w:rsidRDefault="008815F8" w:rsidP="000F5B21">
      <w:pPr>
        <w:tabs>
          <w:tab w:val="left" w:pos="4320"/>
        </w:tabs>
        <w:rPr>
          <w:color w:val="auto"/>
          <w:szCs w:val="26"/>
        </w:rPr>
      </w:pPr>
    </w:p>
    <w:p w:rsidR="00462092" w:rsidRPr="001A4C9B" w:rsidRDefault="00462092" w:rsidP="000F5B21">
      <w:pPr>
        <w:tabs>
          <w:tab w:val="left" w:pos="4320"/>
        </w:tabs>
        <w:rPr>
          <w:color w:val="auto"/>
          <w:szCs w:val="26"/>
        </w:rPr>
      </w:pPr>
      <w:bookmarkStart w:id="0" w:name="_GoBack"/>
      <w:bookmarkEnd w:id="0"/>
    </w:p>
    <w:p w:rsidR="000F5B21" w:rsidRPr="001A4C9B" w:rsidRDefault="000F5B21" w:rsidP="000F5B21">
      <w:pPr>
        <w:tabs>
          <w:tab w:val="left" w:pos="4320"/>
        </w:tabs>
        <w:rPr>
          <w:color w:val="auto"/>
          <w:szCs w:val="26"/>
        </w:rPr>
      </w:pPr>
      <w:r w:rsidRPr="001A4C9B">
        <w:rPr>
          <w:color w:val="auto"/>
          <w:szCs w:val="26"/>
        </w:rPr>
        <w:tab/>
        <w:t>Rosemary Chiavetta</w:t>
      </w:r>
    </w:p>
    <w:p w:rsidR="000F5B21" w:rsidRPr="001A4C9B" w:rsidRDefault="000F5B21" w:rsidP="000F5B21">
      <w:pPr>
        <w:tabs>
          <w:tab w:val="left" w:pos="4320"/>
        </w:tabs>
        <w:spacing w:line="360" w:lineRule="auto"/>
        <w:rPr>
          <w:color w:val="auto"/>
          <w:szCs w:val="26"/>
        </w:rPr>
      </w:pPr>
      <w:r w:rsidRPr="001A4C9B">
        <w:rPr>
          <w:color w:val="auto"/>
          <w:szCs w:val="26"/>
        </w:rPr>
        <w:tab/>
        <w:t>Secretary</w:t>
      </w:r>
    </w:p>
    <w:p w:rsidR="00820D94" w:rsidRPr="001A4C9B" w:rsidRDefault="00820D94" w:rsidP="000F5B21">
      <w:pPr>
        <w:tabs>
          <w:tab w:val="left" w:pos="4320"/>
        </w:tabs>
        <w:spacing w:line="360" w:lineRule="auto"/>
        <w:rPr>
          <w:color w:val="auto"/>
          <w:szCs w:val="26"/>
        </w:rPr>
      </w:pPr>
    </w:p>
    <w:p w:rsidR="000F5B21" w:rsidRPr="001A4C9B" w:rsidRDefault="000F5B21" w:rsidP="000F5B21">
      <w:pPr>
        <w:tabs>
          <w:tab w:val="left" w:pos="4320"/>
        </w:tabs>
        <w:spacing w:line="360" w:lineRule="auto"/>
        <w:rPr>
          <w:color w:val="auto"/>
          <w:szCs w:val="26"/>
        </w:rPr>
      </w:pPr>
      <w:r w:rsidRPr="001A4C9B">
        <w:rPr>
          <w:color w:val="auto"/>
          <w:szCs w:val="26"/>
        </w:rPr>
        <w:t>(SEAL)</w:t>
      </w:r>
    </w:p>
    <w:p w:rsidR="000F5B21" w:rsidRPr="001A4C9B" w:rsidRDefault="000F5B21" w:rsidP="000F5B21">
      <w:pPr>
        <w:tabs>
          <w:tab w:val="left" w:pos="4320"/>
        </w:tabs>
        <w:spacing w:line="360" w:lineRule="auto"/>
        <w:rPr>
          <w:color w:val="auto"/>
          <w:szCs w:val="26"/>
        </w:rPr>
      </w:pPr>
      <w:r w:rsidRPr="001A4C9B">
        <w:rPr>
          <w:color w:val="auto"/>
          <w:szCs w:val="26"/>
        </w:rPr>
        <w:t xml:space="preserve">ORDER ADOPTED:  </w:t>
      </w:r>
      <w:r w:rsidR="003D7C2A">
        <w:rPr>
          <w:color w:val="auto"/>
          <w:szCs w:val="26"/>
        </w:rPr>
        <w:t>October</w:t>
      </w:r>
      <w:r w:rsidR="00910303">
        <w:rPr>
          <w:color w:val="auto"/>
          <w:szCs w:val="26"/>
        </w:rPr>
        <w:t xml:space="preserve"> </w:t>
      </w:r>
      <w:r w:rsidR="003D7C2A">
        <w:rPr>
          <w:color w:val="auto"/>
          <w:szCs w:val="26"/>
        </w:rPr>
        <w:t>1</w:t>
      </w:r>
      <w:r w:rsidR="007C68E5" w:rsidRPr="001A4C9B">
        <w:rPr>
          <w:color w:val="auto"/>
          <w:szCs w:val="26"/>
        </w:rPr>
        <w:t>, 2015</w:t>
      </w:r>
    </w:p>
    <w:p w:rsidR="000F5B21" w:rsidRPr="001A4C9B" w:rsidRDefault="000F5B21" w:rsidP="000F5B21">
      <w:pPr>
        <w:tabs>
          <w:tab w:val="left" w:pos="4320"/>
        </w:tabs>
        <w:spacing w:line="360" w:lineRule="auto"/>
        <w:rPr>
          <w:color w:val="auto"/>
          <w:szCs w:val="26"/>
        </w:rPr>
      </w:pPr>
      <w:r w:rsidRPr="001A4C9B">
        <w:rPr>
          <w:color w:val="auto"/>
          <w:szCs w:val="26"/>
        </w:rPr>
        <w:t xml:space="preserve">ORDER ENTERED: </w:t>
      </w:r>
      <w:r w:rsidR="00260AF8">
        <w:rPr>
          <w:color w:val="auto"/>
          <w:szCs w:val="26"/>
        </w:rPr>
        <w:t xml:space="preserve"> October 1, 2015</w:t>
      </w:r>
    </w:p>
    <w:sectPr w:rsidR="000F5B21" w:rsidRPr="001A4C9B" w:rsidSect="00E87936">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042" w:rsidRDefault="006E5042">
      <w:r>
        <w:separator/>
      </w:r>
    </w:p>
  </w:endnote>
  <w:endnote w:type="continuationSeparator" w:id="0">
    <w:p w:rsidR="006E5042" w:rsidRDefault="006E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EF" w:rsidRDefault="00303A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03AEF" w:rsidRDefault="00303A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EF" w:rsidRPr="00821138" w:rsidRDefault="00303AEF">
    <w:pPr>
      <w:pStyle w:val="Footer"/>
      <w:framePr w:wrap="around" w:vAnchor="text" w:hAnchor="margin" w:xAlign="center" w:y="1"/>
      <w:rPr>
        <w:rStyle w:val="PageNumber"/>
        <w:b/>
      </w:rPr>
    </w:pPr>
    <w:r>
      <w:rPr>
        <w:rStyle w:val="PageNumber"/>
      </w:rPr>
      <w:fldChar w:fldCharType="begin"/>
    </w:r>
    <w:r>
      <w:rPr>
        <w:rStyle w:val="PageNumber"/>
      </w:rPr>
      <w:instrText xml:space="preserve">PAGE  </w:instrText>
    </w:r>
    <w:r>
      <w:rPr>
        <w:rStyle w:val="PageNumber"/>
      </w:rPr>
      <w:fldChar w:fldCharType="separate"/>
    </w:r>
    <w:r w:rsidR="00260AF8">
      <w:rPr>
        <w:rStyle w:val="PageNumber"/>
        <w:noProof/>
      </w:rPr>
      <w:t>13</w:t>
    </w:r>
    <w:r>
      <w:rPr>
        <w:rStyle w:val="PageNumber"/>
      </w:rPr>
      <w:fldChar w:fldCharType="end"/>
    </w:r>
  </w:p>
  <w:p w:rsidR="00303AEF" w:rsidRDefault="00303AEF">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042" w:rsidRDefault="006E5042">
      <w:r>
        <w:separator/>
      </w:r>
    </w:p>
  </w:footnote>
  <w:footnote w:type="continuationSeparator" w:id="0">
    <w:p w:rsidR="006E5042" w:rsidRDefault="006E50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82266"/>
    <w:multiLevelType w:val="hybridMultilevel"/>
    <w:tmpl w:val="A0E86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71C54"/>
    <w:multiLevelType w:val="hybridMultilevel"/>
    <w:tmpl w:val="ED8EE340"/>
    <w:lvl w:ilvl="0" w:tplc="65FE43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918198D"/>
    <w:multiLevelType w:val="hybridMultilevel"/>
    <w:tmpl w:val="9B0CAC8E"/>
    <w:lvl w:ilvl="0" w:tplc="42D8B886">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BF72A5"/>
    <w:multiLevelType w:val="hybridMultilevel"/>
    <w:tmpl w:val="0C043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982782"/>
    <w:multiLevelType w:val="hybridMultilevel"/>
    <w:tmpl w:val="26166460"/>
    <w:lvl w:ilvl="0" w:tplc="51CC7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CAF19E1"/>
    <w:multiLevelType w:val="singleLevel"/>
    <w:tmpl w:val="0622917A"/>
    <w:lvl w:ilvl="0">
      <w:start w:val="1"/>
      <w:numFmt w:val="decimal"/>
      <w:lvlText w:val="%1."/>
      <w:lvlJc w:val="left"/>
      <w:pPr>
        <w:tabs>
          <w:tab w:val="num" w:pos="1800"/>
        </w:tabs>
        <w:ind w:left="1800" w:hanging="360"/>
      </w:pPr>
      <w:rPr>
        <w:rFonts w:hint="default"/>
      </w:rPr>
    </w:lvl>
  </w:abstractNum>
  <w:abstractNum w:abstractNumId="6">
    <w:nsid w:val="610B3427"/>
    <w:multiLevelType w:val="hybridMultilevel"/>
    <w:tmpl w:val="DBD067CA"/>
    <w:lvl w:ilvl="0" w:tplc="A48E6172">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C29"/>
    <w:rsid w:val="000002CA"/>
    <w:rsid w:val="00000602"/>
    <w:rsid w:val="000018FA"/>
    <w:rsid w:val="00001A11"/>
    <w:rsid w:val="00001D1C"/>
    <w:rsid w:val="0000331D"/>
    <w:rsid w:val="00003BA7"/>
    <w:rsid w:val="0000487E"/>
    <w:rsid w:val="00005CFC"/>
    <w:rsid w:val="0000650F"/>
    <w:rsid w:val="00006A90"/>
    <w:rsid w:val="00007A41"/>
    <w:rsid w:val="000104C3"/>
    <w:rsid w:val="00010790"/>
    <w:rsid w:val="00011057"/>
    <w:rsid w:val="00011823"/>
    <w:rsid w:val="00011AB0"/>
    <w:rsid w:val="00011FA2"/>
    <w:rsid w:val="00012D08"/>
    <w:rsid w:val="00014FB7"/>
    <w:rsid w:val="00015B99"/>
    <w:rsid w:val="00015D18"/>
    <w:rsid w:val="00016005"/>
    <w:rsid w:val="00017FAF"/>
    <w:rsid w:val="000200D7"/>
    <w:rsid w:val="00022A70"/>
    <w:rsid w:val="00023310"/>
    <w:rsid w:val="00023B7E"/>
    <w:rsid w:val="000243A9"/>
    <w:rsid w:val="00024928"/>
    <w:rsid w:val="00024BA8"/>
    <w:rsid w:val="00025D35"/>
    <w:rsid w:val="000263A1"/>
    <w:rsid w:val="00027B45"/>
    <w:rsid w:val="00027B9A"/>
    <w:rsid w:val="00027C24"/>
    <w:rsid w:val="000305A0"/>
    <w:rsid w:val="00031B59"/>
    <w:rsid w:val="000320B7"/>
    <w:rsid w:val="0003298F"/>
    <w:rsid w:val="0003455B"/>
    <w:rsid w:val="00034F24"/>
    <w:rsid w:val="0003530E"/>
    <w:rsid w:val="00035334"/>
    <w:rsid w:val="000358F6"/>
    <w:rsid w:val="00035A64"/>
    <w:rsid w:val="000363D3"/>
    <w:rsid w:val="00036E13"/>
    <w:rsid w:val="000377FC"/>
    <w:rsid w:val="000403CE"/>
    <w:rsid w:val="00041F09"/>
    <w:rsid w:val="00043D3D"/>
    <w:rsid w:val="000444E5"/>
    <w:rsid w:val="00044C53"/>
    <w:rsid w:val="00044D08"/>
    <w:rsid w:val="00044EB8"/>
    <w:rsid w:val="00045834"/>
    <w:rsid w:val="00046559"/>
    <w:rsid w:val="0004677B"/>
    <w:rsid w:val="00046AE7"/>
    <w:rsid w:val="00046CE0"/>
    <w:rsid w:val="00046F83"/>
    <w:rsid w:val="00047034"/>
    <w:rsid w:val="00051DFD"/>
    <w:rsid w:val="00052D27"/>
    <w:rsid w:val="000557C4"/>
    <w:rsid w:val="00055B8D"/>
    <w:rsid w:val="000569D6"/>
    <w:rsid w:val="00056D48"/>
    <w:rsid w:val="00060AF0"/>
    <w:rsid w:val="00061716"/>
    <w:rsid w:val="00062125"/>
    <w:rsid w:val="00063001"/>
    <w:rsid w:val="0006494F"/>
    <w:rsid w:val="00064EFA"/>
    <w:rsid w:val="0006552B"/>
    <w:rsid w:val="00065A4D"/>
    <w:rsid w:val="00065C01"/>
    <w:rsid w:val="000672BE"/>
    <w:rsid w:val="00067638"/>
    <w:rsid w:val="00067B88"/>
    <w:rsid w:val="000701A3"/>
    <w:rsid w:val="0007062A"/>
    <w:rsid w:val="0007156E"/>
    <w:rsid w:val="00071B08"/>
    <w:rsid w:val="00071C89"/>
    <w:rsid w:val="00072752"/>
    <w:rsid w:val="00073E11"/>
    <w:rsid w:val="00074139"/>
    <w:rsid w:val="000746B6"/>
    <w:rsid w:val="00074F17"/>
    <w:rsid w:val="00075631"/>
    <w:rsid w:val="00076AE6"/>
    <w:rsid w:val="00076E77"/>
    <w:rsid w:val="0007794D"/>
    <w:rsid w:val="00077E55"/>
    <w:rsid w:val="000801A9"/>
    <w:rsid w:val="0008048A"/>
    <w:rsid w:val="00080552"/>
    <w:rsid w:val="000805D8"/>
    <w:rsid w:val="0008137E"/>
    <w:rsid w:val="00081C64"/>
    <w:rsid w:val="000823A6"/>
    <w:rsid w:val="000823EC"/>
    <w:rsid w:val="000823FA"/>
    <w:rsid w:val="00082455"/>
    <w:rsid w:val="00082DB2"/>
    <w:rsid w:val="00082F80"/>
    <w:rsid w:val="00083243"/>
    <w:rsid w:val="00083713"/>
    <w:rsid w:val="0008430F"/>
    <w:rsid w:val="00086AE1"/>
    <w:rsid w:val="000874AF"/>
    <w:rsid w:val="00090222"/>
    <w:rsid w:val="000902EB"/>
    <w:rsid w:val="0009101B"/>
    <w:rsid w:val="00091827"/>
    <w:rsid w:val="0009207E"/>
    <w:rsid w:val="00092974"/>
    <w:rsid w:val="00093310"/>
    <w:rsid w:val="00093C5D"/>
    <w:rsid w:val="000943A0"/>
    <w:rsid w:val="0009464C"/>
    <w:rsid w:val="000948B8"/>
    <w:rsid w:val="00094B43"/>
    <w:rsid w:val="0009705F"/>
    <w:rsid w:val="00097FCD"/>
    <w:rsid w:val="000A06C4"/>
    <w:rsid w:val="000A14BF"/>
    <w:rsid w:val="000A1655"/>
    <w:rsid w:val="000A1E6F"/>
    <w:rsid w:val="000A2100"/>
    <w:rsid w:val="000A2C09"/>
    <w:rsid w:val="000A33E0"/>
    <w:rsid w:val="000A3C1E"/>
    <w:rsid w:val="000A40BD"/>
    <w:rsid w:val="000A41B3"/>
    <w:rsid w:val="000A57D4"/>
    <w:rsid w:val="000A6B9E"/>
    <w:rsid w:val="000A7534"/>
    <w:rsid w:val="000A7A1B"/>
    <w:rsid w:val="000B01CA"/>
    <w:rsid w:val="000B0A14"/>
    <w:rsid w:val="000B0BA4"/>
    <w:rsid w:val="000B11C4"/>
    <w:rsid w:val="000B1A26"/>
    <w:rsid w:val="000B1A49"/>
    <w:rsid w:val="000B1CB5"/>
    <w:rsid w:val="000B2643"/>
    <w:rsid w:val="000B2E7E"/>
    <w:rsid w:val="000B3342"/>
    <w:rsid w:val="000B5AFB"/>
    <w:rsid w:val="000B7A47"/>
    <w:rsid w:val="000C01AF"/>
    <w:rsid w:val="000C17FE"/>
    <w:rsid w:val="000C187D"/>
    <w:rsid w:val="000C210A"/>
    <w:rsid w:val="000C2564"/>
    <w:rsid w:val="000C27BF"/>
    <w:rsid w:val="000C2DA4"/>
    <w:rsid w:val="000C2EF4"/>
    <w:rsid w:val="000C38C7"/>
    <w:rsid w:val="000C4034"/>
    <w:rsid w:val="000C46BB"/>
    <w:rsid w:val="000C4A85"/>
    <w:rsid w:val="000C4D21"/>
    <w:rsid w:val="000C4F13"/>
    <w:rsid w:val="000C5A44"/>
    <w:rsid w:val="000C7CC1"/>
    <w:rsid w:val="000D15A0"/>
    <w:rsid w:val="000D21C4"/>
    <w:rsid w:val="000D2853"/>
    <w:rsid w:val="000D2F7C"/>
    <w:rsid w:val="000D3DEF"/>
    <w:rsid w:val="000D481E"/>
    <w:rsid w:val="000D4855"/>
    <w:rsid w:val="000D4AFF"/>
    <w:rsid w:val="000D4D18"/>
    <w:rsid w:val="000D6AB1"/>
    <w:rsid w:val="000E1EF9"/>
    <w:rsid w:val="000E1F5A"/>
    <w:rsid w:val="000E265A"/>
    <w:rsid w:val="000E2E75"/>
    <w:rsid w:val="000E2EB4"/>
    <w:rsid w:val="000E45B9"/>
    <w:rsid w:val="000E49FA"/>
    <w:rsid w:val="000E4E22"/>
    <w:rsid w:val="000E571B"/>
    <w:rsid w:val="000E5A06"/>
    <w:rsid w:val="000E5D7D"/>
    <w:rsid w:val="000E6137"/>
    <w:rsid w:val="000E732F"/>
    <w:rsid w:val="000F0928"/>
    <w:rsid w:val="000F0E85"/>
    <w:rsid w:val="000F1424"/>
    <w:rsid w:val="000F1BF5"/>
    <w:rsid w:val="000F2077"/>
    <w:rsid w:val="000F3084"/>
    <w:rsid w:val="000F38A9"/>
    <w:rsid w:val="000F4C3B"/>
    <w:rsid w:val="000F5577"/>
    <w:rsid w:val="000F5B21"/>
    <w:rsid w:val="000F5DAA"/>
    <w:rsid w:val="000F5E10"/>
    <w:rsid w:val="000F5F77"/>
    <w:rsid w:val="000F7064"/>
    <w:rsid w:val="00100F88"/>
    <w:rsid w:val="00102191"/>
    <w:rsid w:val="00102AEE"/>
    <w:rsid w:val="00103502"/>
    <w:rsid w:val="00103838"/>
    <w:rsid w:val="00103A1B"/>
    <w:rsid w:val="00103D85"/>
    <w:rsid w:val="00104911"/>
    <w:rsid w:val="00106163"/>
    <w:rsid w:val="00106846"/>
    <w:rsid w:val="001074D4"/>
    <w:rsid w:val="001075CC"/>
    <w:rsid w:val="00110119"/>
    <w:rsid w:val="0011016E"/>
    <w:rsid w:val="0011025F"/>
    <w:rsid w:val="001117FF"/>
    <w:rsid w:val="0011183D"/>
    <w:rsid w:val="00111E49"/>
    <w:rsid w:val="00112916"/>
    <w:rsid w:val="00112C25"/>
    <w:rsid w:val="001147A5"/>
    <w:rsid w:val="0011558E"/>
    <w:rsid w:val="00115A84"/>
    <w:rsid w:val="001163AC"/>
    <w:rsid w:val="0011699B"/>
    <w:rsid w:val="00117A68"/>
    <w:rsid w:val="00117F24"/>
    <w:rsid w:val="00120088"/>
    <w:rsid w:val="00120FAF"/>
    <w:rsid w:val="001210C4"/>
    <w:rsid w:val="001220C0"/>
    <w:rsid w:val="00123124"/>
    <w:rsid w:val="00124265"/>
    <w:rsid w:val="00125A4E"/>
    <w:rsid w:val="00125BD0"/>
    <w:rsid w:val="00126AA5"/>
    <w:rsid w:val="00127249"/>
    <w:rsid w:val="00127804"/>
    <w:rsid w:val="00127DFC"/>
    <w:rsid w:val="001303A3"/>
    <w:rsid w:val="0013078F"/>
    <w:rsid w:val="00130E2F"/>
    <w:rsid w:val="00130F4B"/>
    <w:rsid w:val="00130FA3"/>
    <w:rsid w:val="001311AA"/>
    <w:rsid w:val="001314C4"/>
    <w:rsid w:val="0013158C"/>
    <w:rsid w:val="00131DB9"/>
    <w:rsid w:val="00131FEC"/>
    <w:rsid w:val="00133118"/>
    <w:rsid w:val="00133E9C"/>
    <w:rsid w:val="0013434D"/>
    <w:rsid w:val="001349D7"/>
    <w:rsid w:val="00134C0E"/>
    <w:rsid w:val="001350C6"/>
    <w:rsid w:val="001355BB"/>
    <w:rsid w:val="00135FC5"/>
    <w:rsid w:val="00140BA4"/>
    <w:rsid w:val="001412AF"/>
    <w:rsid w:val="0014186E"/>
    <w:rsid w:val="0014189F"/>
    <w:rsid w:val="00141AE9"/>
    <w:rsid w:val="00141C9E"/>
    <w:rsid w:val="001424A0"/>
    <w:rsid w:val="00143EBB"/>
    <w:rsid w:val="0014479A"/>
    <w:rsid w:val="00145B30"/>
    <w:rsid w:val="00146589"/>
    <w:rsid w:val="0014676C"/>
    <w:rsid w:val="001467BB"/>
    <w:rsid w:val="00147022"/>
    <w:rsid w:val="00147838"/>
    <w:rsid w:val="0015047A"/>
    <w:rsid w:val="001509DB"/>
    <w:rsid w:val="001522C0"/>
    <w:rsid w:val="00152D08"/>
    <w:rsid w:val="00153507"/>
    <w:rsid w:val="00153803"/>
    <w:rsid w:val="00155300"/>
    <w:rsid w:val="0015556D"/>
    <w:rsid w:val="0015635C"/>
    <w:rsid w:val="00157CCF"/>
    <w:rsid w:val="001601BA"/>
    <w:rsid w:val="00160669"/>
    <w:rsid w:val="001606E0"/>
    <w:rsid w:val="0016206E"/>
    <w:rsid w:val="001624A6"/>
    <w:rsid w:val="00162624"/>
    <w:rsid w:val="001628F2"/>
    <w:rsid w:val="001634FA"/>
    <w:rsid w:val="00163B7C"/>
    <w:rsid w:val="001644F1"/>
    <w:rsid w:val="001647F3"/>
    <w:rsid w:val="00164F57"/>
    <w:rsid w:val="00166CEE"/>
    <w:rsid w:val="00167B42"/>
    <w:rsid w:val="00167BE3"/>
    <w:rsid w:val="0017136A"/>
    <w:rsid w:val="0017222C"/>
    <w:rsid w:val="00172698"/>
    <w:rsid w:val="001735D4"/>
    <w:rsid w:val="00174087"/>
    <w:rsid w:val="00174553"/>
    <w:rsid w:val="00174FFA"/>
    <w:rsid w:val="0017564A"/>
    <w:rsid w:val="001765DD"/>
    <w:rsid w:val="00176B81"/>
    <w:rsid w:val="001802E4"/>
    <w:rsid w:val="00180C8F"/>
    <w:rsid w:val="00181076"/>
    <w:rsid w:val="00181605"/>
    <w:rsid w:val="001861CB"/>
    <w:rsid w:val="00186579"/>
    <w:rsid w:val="00186922"/>
    <w:rsid w:val="001869B1"/>
    <w:rsid w:val="001871F8"/>
    <w:rsid w:val="00190DE9"/>
    <w:rsid w:val="00192487"/>
    <w:rsid w:val="00192E3E"/>
    <w:rsid w:val="0019347C"/>
    <w:rsid w:val="00193611"/>
    <w:rsid w:val="00193D3D"/>
    <w:rsid w:val="00194F57"/>
    <w:rsid w:val="00195BB4"/>
    <w:rsid w:val="00196C1E"/>
    <w:rsid w:val="00197CFC"/>
    <w:rsid w:val="001A03F8"/>
    <w:rsid w:val="001A2E31"/>
    <w:rsid w:val="001A3DBB"/>
    <w:rsid w:val="001A403A"/>
    <w:rsid w:val="001A4C9B"/>
    <w:rsid w:val="001A5525"/>
    <w:rsid w:val="001A643B"/>
    <w:rsid w:val="001A6923"/>
    <w:rsid w:val="001B0498"/>
    <w:rsid w:val="001B064A"/>
    <w:rsid w:val="001B0FC2"/>
    <w:rsid w:val="001B2327"/>
    <w:rsid w:val="001B276B"/>
    <w:rsid w:val="001B3476"/>
    <w:rsid w:val="001B527D"/>
    <w:rsid w:val="001B5EEC"/>
    <w:rsid w:val="001B66D7"/>
    <w:rsid w:val="001B6ADB"/>
    <w:rsid w:val="001B6D58"/>
    <w:rsid w:val="001B7779"/>
    <w:rsid w:val="001B7AA3"/>
    <w:rsid w:val="001B7EB4"/>
    <w:rsid w:val="001C0AF0"/>
    <w:rsid w:val="001C12F4"/>
    <w:rsid w:val="001C1889"/>
    <w:rsid w:val="001C1DBA"/>
    <w:rsid w:val="001C4247"/>
    <w:rsid w:val="001C4339"/>
    <w:rsid w:val="001C4B01"/>
    <w:rsid w:val="001C5BCB"/>
    <w:rsid w:val="001C62FC"/>
    <w:rsid w:val="001C68A3"/>
    <w:rsid w:val="001C7640"/>
    <w:rsid w:val="001D2AFD"/>
    <w:rsid w:val="001D2F05"/>
    <w:rsid w:val="001D303B"/>
    <w:rsid w:val="001D3B4C"/>
    <w:rsid w:val="001D3BF3"/>
    <w:rsid w:val="001D3C53"/>
    <w:rsid w:val="001D4567"/>
    <w:rsid w:val="001D4C5A"/>
    <w:rsid w:val="001D6565"/>
    <w:rsid w:val="001D682B"/>
    <w:rsid w:val="001D6B60"/>
    <w:rsid w:val="001D79F6"/>
    <w:rsid w:val="001E006D"/>
    <w:rsid w:val="001E0CAB"/>
    <w:rsid w:val="001E15A2"/>
    <w:rsid w:val="001E190A"/>
    <w:rsid w:val="001E1B67"/>
    <w:rsid w:val="001E1D90"/>
    <w:rsid w:val="001E27D2"/>
    <w:rsid w:val="001E287A"/>
    <w:rsid w:val="001E3537"/>
    <w:rsid w:val="001E360F"/>
    <w:rsid w:val="001E413A"/>
    <w:rsid w:val="001E55F2"/>
    <w:rsid w:val="001E621C"/>
    <w:rsid w:val="001E7448"/>
    <w:rsid w:val="001E7497"/>
    <w:rsid w:val="001E76B9"/>
    <w:rsid w:val="001E7AE7"/>
    <w:rsid w:val="001E7E35"/>
    <w:rsid w:val="001F02EA"/>
    <w:rsid w:val="001F0CCF"/>
    <w:rsid w:val="001F0E57"/>
    <w:rsid w:val="001F174F"/>
    <w:rsid w:val="001F2425"/>
    <w:rsid w:val="001F254C"/>
    <w:rsid w:val="001F2991"/>
    <w:rsid w:val="001F4AE2"/>
    <w:rsid w:val="001F507F"/>
    <w:rsid w:val="001F5356"/>
    <w:rsid w:val="001F5BA4"/>
    <w:rsid w:val="001F639D"/>
    <w:rsid w:val="00200DBB"/>
    <w:rsid w:val="002019C9"/>
    <w:rsid w:val="00201B84"/>
    <w:rsid w:val="002022F0"/>
    <w:rsid w:val="002028E7"/>
    <w:rsid w:val="00203C25"/>
    <w:rsid w:val="00204442"/>
    <w:rsid w:val="00204F8E"/>
    <w:rsid w:val="00206336"/>
    <w:rsid w:val="002063D4"/>
    <w:rsid w:val="00206710"/>
    <w:rsid w:val="00206CF2"/>
    <w:rsid w:val="00207903"/>
    <w:rsid w:val="002079B3"/>
    <w:rsid w:val="0021084A"/>
    <w:rsid w:val="00211214"/>
    <w:rsid w:val="002114B9"/>
    <w:rsid w:val="00212328"/>
    <w:rsid w:val="00212455"/>
    <w:rsid w:val="00212620"/>
    <w:rsid w:val="00215222"/>
    <w:rsid w:val="002161AF"/>
    <w:rsid w:val="002168FD"/>
    <w:rsid w:val="00220E83"/>
    <w:rsid w:val="002213AC"/>
    <w:rsid w:val="00221B7F"/>
    <w:rsid w:val="00222E28"/>
    <w:rsid w:val="00223B6C"/>
    <w:rsid w:val="00223D7D"/>
    <w:rsid w:val="00224B63"/>
    <w:rsid w:val="0022533C"/>
    <w:rsid w:val="00225C88"/>
    <w:rsid w:val="00226ADC"/>
    <w:rsid w:val="002276B1"/>
    <w:rsid w:val="00227746"/>
    <w:rsid w:val="00227CB5"/>
    <w:rsid w:val="0023002D"/>
    <w:rsid w:val="002301E0"/>
    <w:rsid w:val="002315E1"/>
    <w:rsid w:val="002315EE"/>
    <w:rsid w:val="002315F6"/>
    <w:rsid w:val="00231B21"/>
    <w:rsid w:val="00232EAD"/>
    <w:rsid w:val="0023466B"/>
    <w:rsid w:val="00235EDA"/>
    <w:rsid w:val="00235F0F"/>
    <w:rsid w:val="00236962"/>
    <w:rsid w:val="00237428"/>
    <w:rsid w:val="00237E44"/>
    <w:rsid w:val="0024030E"/>
    <w:rsid w:val="00240D2D"/>
    <w:rsid w:val="00240E29"/>
    <w:rsid w:val="0024120B"/>
    <w:rsid w:val="00242115"/>
    <w:rsid w:val="0024294E"/>
    <w:rsid w:val="00242E37"/>
    <w:rsid w:val="002436E9"/>
    <w:rsid w:val="00243862"/>
    <w:rsid w:val="00244B13"/>
    <w:rsid w:val="0024511D"/>
    <w:rsid w:val="002451E5"/>
    <w:rsid w:val="0024530A"/>
    <w:rsid w:val="002453C5"/>
    <w:rsid w:val="002454B0"/>
    <w:rsid w:val="00245A01"/>
    <w:rsid w:val="00246BE9"/>
    <w:rsid w:val="002472C8"/>
    <w:rsid w:val="00247679"/>
    <w:rsid w:val="00251550"/>
    <w:rsid w:val="00251AD0"/>
    <w:rsid w:val="00251EFE"/>
    <w:rsid w:val="00252BF5"/>
    <w:rsid w:val="00252F41"/>
    <w:rsid w:val="0025359B"/>
    <w:rsid w:val="00254AD7"/>
    <w:rsid w:val="00255703"/>
    <w:rsid w:val="002558EC"/>
    <w:rsid w:val="002572D0"/>
    <w:rsid w:val="002578EE"/>
    <w:rsid w:val="00260AF8"/>
    <w:rsid w:val="00260C57"/>
    <w:rsid w:val="00260E93"/>
    <w:rsid w:val="002625CA"/>
    <w:rsid w:val="00262C4C"/>
    <w:rsid w:val="00263B63"/>
    <w:rsid w:val="00263DD5"/>
    <w:rsid w:val="00264EF7"/>
    <w:rsid w:val="0026567C"/>
    <w:rsid w:val="00266155"/>
    <w:rsid w:val="00266B67"/>
    <w:rsid w:val="00266D6B"/>
    <w:rsid w:val="00267B5D"/>
    <w:rsid w:val="00267D9F"/>
    <w:rsid w:val="00270F11"/>
    <w:rsid w:val="002710A5"/>
    <w:rsid w:val="0027173A"/>
    <w:rsid w:val="00272A5E"/>
    <w:rsid w:val="00272B86"/>
    <w:rsid w:val="00272DE8"/>
    <w:rsid w:val="002735C1"/>
    <w:rsid w:val="00273E92"/>
    <w:rsid w:val="00274B7C"/>
    <w:rsid w:val="0027507D"/>
    <w:rsid w:val="00275A2C"/>
    <w:rsid w:val="00275E64"/>
    <w:rsid w:val="002772EE"/>
    <w:rsid w:val="00277B19"/>
    <w:rsid w:val="00277DA3"/>
    <w:rsid w:val="002809FD"/>
    <w:rsid w:val="00280A42"/>
    <w:rsid w:val="00283CDB"/>
    <w:rsid w:val="00283EA0"/>
    <w:rsid w:val="00284C2D"/>
    <w:rsid w:val="00284C5D"/>
    <w:rsid w:val="00284D59"/>
    <w:rsid w:val="002856D3"/>
    <w:rsid w:val="0028575B"/>
    <w:rsid w:val="002858B0"/>
    <w:rsid w:val="0028617B"/>
    <w:rsid w:val="002862D3"/>
    <w:rsid w:val="00286FE3"/>
    <w:rsid w:val="0028785C"/>
    <w:rsid w:val="00290AE1"/>
    <w:rsid w:val="0029214A"/>
    <w:rsid w:val="002922CD"/>
    <w:rsid w:val="00292339"/>
    <w:rsid w:val="0029275C"/>
    <w:rsid w:val="002932CF"/>
    <w:rsid w:val="00293D6B"/>
    <w:rsid w:val="00293D8C"/>
    <w:rsid w:val="00294285"/>
    <w:rsid w:val="002948EB"/>
    <w:rsid w:val="00294D01"/>
    <w:rsid w:val="0029516C"/>
    <w:rsid w:val="00297DEE"/>
    <w:rsid w:val="00297F2C"/>
    <w:rsid w:val="002A11B0"/>
    <w:rsid w:val="002A1406"/>
    <w:rsid w:val="002A329C"/>
    <w:rsid w:val="002A355F"/>
    <w:rsid w:val="002A5886"/>
    <w:rsid w:val="002A5D98"/>
    <w:rsid w:val="002A62B9"/>
    <w:rsid w:val="002A632A"/>
    <w:rsid w:val="002A6715"/>
    <w:rsid w:val="002A7CF5"/>
    <w:rsid w:val="002B0897"/>
    <w:rsid w:val="002B2418"/>
    <w:rsid w:val="002B29B4"/>
    <w:rsid w:val="002B30F2"/>
    <w:rsid w:val="002B32CC"/>
    <w:rsid w:val="002B408E"/>
    <w:rsid w:val="002B47B5"/>
    <w:rsid w:val="002B5D2F"/>
    <w:rsid w:val="002B790F"/>
    <w:rsid w:val="002C0132"/>
    <w:rsid w:val="002C0819"/>
    <w:rsid w:val="002C246D"/>
    <w:rsid w:val="002C2795"/>
    <w:rsid w:val="002C2EEF"/>
    <w:rsid w:val="002C31EA"/>
    <w:rsid w:val="002C3960"/>
    <w:rsid w:val="002C47CF"/>
    <w:rsid w:val="002C4BF5"/>
    <w:rsid w:val="002C4D26"/>
    <w:rsid w:val="002C740E"/>
    <w:rsid w:val="002C7608"/>
    <w:rsid w:val="002D2398"/>
    <w:rsid w:val="002D25DB"/>
    <w:rsid w:val="002D29BF"/>
    <w:rsid w:val="002D3DD0"/>
    <w:rsid w:val="002D4690"/>
    <w:rsid w:val="002D4F43"/>
    <w:rsid w:val="002D53A1"/>
    <w:rsid w:val="002D5A5D"/>
    <w:rsid w:val="002D6BB5"/>
    <w:rsid w:val="002D75CB"/>
    <w:rsid w:val="002E06B9"/>
    <w:rsid w:val="002E091A"/>
    <w:rsid w:val="002E0EEE"/>
    <w:rsid w:val="002E4EA5"/>
    <w:rsid w:val="002E5882"/>
    <w:rsid w:val="002E597F"/>
    <w:rsid w:val="002E64DB"/>
    <w:rsid w:val="002E694A"/>
    <w:rsid w:val="002E7490"/>
    <w:rsid w:val="002E7C12"/>
    <w:rsid w:val="002E7F14"/>
    <w:rsid w:val="002F0E84"/>
    <w:rsid w:val="002F1FF6"/>
    <w:rsid w:val="002F2518"/>
    <w:rsid w:val="002F2EA8"/>
    <w:rsid w:val="002F3142"/>
    <w:rsid w:val="002F3358"/>
    <w:rsid w:val="002F34A6"/>
    <w:rsid w:val="002F3765"/>
    <w:rsid w:val="002F4558"/>
    <w:rsid w:val="002F474C"/>
    <w:rsid w:val="002F48E1"/>
    <w:rsid w:val="002F57CA"/>
    <w:rsid w:val="002F5E69"/>
    <w:rsid w:val="002F5F37"/>
    <w:rsid w:val="002F736A"/>
    <w:rsid w:val="002F7969"/>
    <w:rsid w:val="003007C9"/>
    <w:rsid w:val="00301232"/>
    <w:rsid w:val="0030333E"/>
    <w:rsid w:val="00303AEF"/>
    <w:rsid w:val="00303F2A"/>
    <w:rsid w:val="003052EA"/>
    <w:rsid w:val="0030566E"/>
    <w:rsid w:val="00305DC2"/>
    <w:rsid w:val="00307027"/>
    <w:rsid w:val="00307544"/>
    <w:rsid w:val="003078A0"/>
    <w:rsid w:val="00307DE3"/>
    <w:rsid w:val="0031096D"/>
    <w:rsid w:val="00311233"/>
    <w:rsid w:val="003125F7"/>
    <w:rsid w:val="00312D95"/>
    <w:rsid w:val="0031394B"/>
    <w:rsid w:val="00313C2B"/>
    <w:rsid w:val="00313E8C"/>
    <w:rsid w:val="00313FF1"/>
    <w:rsid w:val="003151FB"/>
    <w:rsid w:val="003160B9"/>
    <w:rsid w:val="0031623A"/>
    <w:rsid w:val="00316CB2"/>
    <w:rsid w:val="00316F21"/>
    <w:rsid w:val="003230DF"/>
    <w:rsid w:val="00324167"/>
    <w:rsid w:val="00324204"/>
    <w:rsid w:val="00324D10"/>
    <w:rsid w:val="00325BB0"/>
    <w:rsid w:val="00327598"/>
    <w:rsid w:val="00327CAD"/>
    <w:rsid w:val="00330B91"/>
    <w:rsid w:val="00330D00"/>
    <w:rsid w:val="003319F9"/>
    <w:rsid w:val="0033202C"/>
    <w:rsid w:val="00332C34"/>
    <w:rsid w:val="00332CB6"/>
    <w:rsid w:val="00332EE2"/>
    <w:rsid w:val="0033303A"/>
    <w:rsid w:val="00333449"/>
    <w:rsid w:val="0033363E"/>
    <w:rsid w:val="003343C8"/>
    <w:rsid w:val="00334F71"/>
    <w:rsid w:val="00335725"/>
    <w:rsid w:val="003366D0"/>
    <w:rsid w:val="0033761C"/>
    <w:rsid w:val="00337A0C"/>
    <w:rsid w:val="003415B7"/>
    <w:rsid w:val="00341967"/>
    <w:rsid w:val="003425D6"/>
    <w:rsid w:val="0034265A"/>
    <w:rsid w:val="00342CF4"/>
    <w:rsid w:val="00343C4E"/>
    <w:rsid w:val="00344744"/>
    <w:rsid w:val="00346ABE"/>
    <w:rsid w:val="00346C8D"/>
    <w:rsid w:val="0034743A"/>
    <w:rsid w:val="003506E8"/>
    <w:rsid w:val="0035121D"/>
    <w:rsid w:val="003522D8"/>
    <w:rsid w:val="003528FA"/>
    <w:rsid w:val="00352F96"/>
    <w:rsid w:val="0035363B"/>
    <w:rsid w:val="00353B58"/>
    <w:rsid w:val="003540BC"/>
    <w:rsid w:val="00355867"/>
    <w:rsid w:val="00355A39"/>
    <w:rsid w:val="00355DDF"/>
    <w:rsid w:val="003560A2"/>
    <w:rsid w:val="00356AFE"/>
    <w:rsid w:val="00356EFD"/>
    <w:rsid w:val="00357FF1"/>
    <w:rsid w:val="003605CB"/>
    <w:rsid w:val="00361385"/>
    <w:rsid w:val="00361498"/>
    <w:rsid w:val="0036192D"/>
    <w:rsid w:val="0036205E"/>
    <w:rsid w:val="00362C9B"/>
    <w:rsid w:val="0036348C"/>
    <w:rsid w:val="003638BD"/>
    <w:rsid w:val="003641C4"/>
    <w:rsid w:val="00365727"/>
    <w:rsid w:val="00365765"/>
    <w:rsid w:val="003662D3"/>
    <w:rsid w:val="00367D6A"/>
    <w:rsid w:val="00371C50"/>
    <w:rsid w:val="0037203F"/>
    <w:rsid w:val="00372187"/>
    <w:rsid w:val="00372DCC"/>
    <w:rsid w:val="00374474"/>
    <w:rsid w:val="003747E2"/>
    <w:rsid w:val="00374959"/>
    <w:rsid w:val="003756B7"/>
    <w:rsid w:val="0037572E"/>
    <w:rsid w:val="00375986"/>
    <w:rsid w:val="00375A7F"/>
    <w:rsid w:val="003765D6"/>
    <w:rsid w:val="00377110"/>
    <w:rsid w:val="0038041F"/>
    <w:rsid w:val="00381239"/>
    <w:rsid w:val="00381510"/>
    <w:rsid w:val="003815F9"/>
    <w:rsid w:val="00381C93"/>
    <w:rsid w:val="0038247C"/>
    <w:rsid w:val="00382A3F"/>
    <w:rsid w:val="00382E5A"/>
    <w:rsid w:val="0038343A"/>
    <w:rsid w:val="00383E5C"/>
    <w:rsid w:val="00383F89"/>
    <w:rsid w:val="00384BA6"/>
    <w:rsid w:val="003854BB"/>
    <w:rsid w:val="00385E32"/>
    <w:rsid w:val="0038665F"/>
    <w:rsid w:val="00386B9D"/>
    <w:rsid w:val="00387342"/>
    <w:rsid w:val="003909BA"/>
    <w:rsid w:val="00390E60"/>
    <w:rsid w:val="00391996"/>
    <w:rsid w:val="0039240B"/>
    <w:rsid w:val="00393880"/>
    <w:rsid w:val="00393DE2"/>
    <w:rsid w:val="00393DE7"/>
    <w:rsid w:val="0039440D"/>
    <w:rsid w:val="00396299"/>
    <w:rsid w:val="00396F40"/>
    <w:rsid w:val="003979D9"/>
    <w:rsid w:val="003A179F"/>
    <w:rsid w:val="003A2D24"/>
    <w:rsid w:val="003A2EFF"/>
    <w:rsid w:val="003A3FFF"/>
    <w:rsid w:val="003A5146"/>
    <w:rsid w:val="003A6367"/>
    <w:rsid w:val="003A639E"/>
    <w:rsid w:val="003A7CD7"/>
    <w:rsid w:val="003B05B1"/>
    <w:rsid w:val="003B07A4"/>
    <w:rsid w:val="003B0ACD"/>
    <w:rsid w:val="003B283F"/>
    <w:rsid w:val="003B28B5"/>
    <w:rsid w:val="003B3234"/>
    <w:rsid w:val="003B38AF"/>
    <w:rsid w:val="003B4DE1"/>
    <w:rsid w:val="003B4F39"/>
    <w:rsid w:val="003B553A"/>
    <w:rsid w:val="003B6F39"/>
    <w:rsid w:val="003B7624"/>
    <w:rsid w:val="003B7A48"/>
    <w:rsid w:val="003C06D2"/>
    <w:rsid w:val="003C0795"/>
    <w:rsid w:val="003C0A54"/>
    <w:rsid w:val="003C1179"/>
    <w:rsid w:val="003C2AAB"/>
    <w:rsid w:val="003C34D2"/>
    <w:rsid w:val="003C3517"/>
    <w:rsid w:val="003C3BA6"/>
    <w:rsid w:val="003C53B6"/>
    <w:rsid w:val="003C5964"/>
    <w:rsid w:val="003C59BA"/>
    <w:rsid w:val="003C663C"/>
    <w:rsid w:val="003C6B46"/>
    <w:rsid w:val="003D03ED"/>
    <w:rsid w:val="003D1191"/>
    <w:rsid w:val="003D11C7"/>
    <w:rsid w:val="003D29CB"/>
    <w:rsid w:val="003D29D3"/>
    <w:rsid w:val="003D32BF"/>
    <w:rsid w:val="003D3923"/>
    <w:rsid w:val="003D3A9F"/>
    <w:rsid w:val="003D3D54"/>
    <w:rsid w:val="003D486E"/>
    <w:rsid w:val="003D5763"/>
    <w:rsid w:val="003D5851"/>
    <w:rsid w:val="003D5F9F"/>
    <w:rsid w:val="003D621B"/>
    <w:rsid w:val="003D7C2A"/>
    <w:rsid w:val="003E0420"/>
    <w:rsid w:val="003E1644"/>
    <w:rsid w:val="003E27E2"/>
    <w:rsid w:val="003E3058"/>
    <w:rsid w:val="003E313F"/>
    <w:rsid w:val="003E37BE"/>
    <w:rsid w:val="003E3A52"/>
    <w:rsid w:val="003E4037"/>
    <w:rsid w:val="003E6C70"/>
    <w:rsid w:val="003E719D"/>
    <w:rsid w:val="003E7C4B"/>
    <w:rsid w:val="003E7ED8"/>
    <w:rsid w:val="003F1032"/>
    <w:rsid w:val="003F2256"/>
    <w:rsid w:val="003F2B59"/>
    <w:rsid w:val="003F33F2"/>
    <w:rsid w:val="003F3D1C"/>
    <w:rsid w:val="003F4267"/>
    <w:rsid w:val="003F43E9"/>
    <w:rsid w:val="003F440D"/>
    <w:rsid w:val="003F5E4B"/>
    <w:rsid w:val="003F6478"/>
    <w:rsid w:val="003F72C1"/>
    <w:rsid w:val="003F73A3"/>
    <w:rsid w:val="003F7C08"/>
    <w:rsid w:val="003F7C0A"/>
    <w:rsid w:val="003F7D84"/>
    <w:rsid w:val="003F7DF6"/>
    <w:rsid w:val="003F7EF3"/>
    <w:rsid w:val="003F7FFD"/>
    <w:rsid w:val="00400D4E"/>
    <w:rsid w:val="00401584"/>
    <w:rsid w:val="00401C98"/>
    <w:rsid w:val="00402984"/>
    <w:rsid w:val="00403138"/>
    <w:rsid w:val="00403CC0"/>
    <w:rsid w:val="004044C2"/>
    <w:rsid w:val="0040487E"/>
    <w:rsid w:val="00404C9E"/>
    <w:rsid w:val="004070D3"/>
    <w:rsid w:val="00407F5D"/>
    <w:rsid w:val="00410665"/>
    <w:rsid w:val="00411B5E"/>
    <w:rsid w:val="00411D03"/>
    <w:rsid w:val="004143D9"/>
    <w:rsid w:val="00415020"/>
    <w:rsid w:val="00416B39"/>
    <w:rsid w:val="00416CCD"/>
    <w:rsid w:val="004172DB"/>
    <w:rsid w:val="00417331"/>
    <w:rsid w:val="00417503"/>
    <w:rsid w:val="004204A6"/>
    <w:rsid w:val="004214D6"/>
    <w:rsid w:val="00421AC6"/>
    <w:rsid w:val="0042209A"/>
    <w:rsid w:val="0042314D"/>
    <w:rsid w:val="0042405E"/>
    <w:rsid w:val="004244B1"/>
    <w:rsid w:val="00425691"/>
    <w:rsid w:val="00426885"/>
    <w:rsid w:val="004270ED"/>
    <w:rsid w:val="0042738C"/>
    <w:rsid w:val="004274F2"/>
    <w:rsid w:val="00427A60"/>
    <w:rsid w:val="00427C5A"/>
    <w:rsid w:val="004304ED"/>
    <w:rsid w:val="00430F24"/>
    <w:rsid w:val="00431042"/>
    <w:rsid w:val="00432334"/>
    <w:rsid w:val="00432410"/>
    <w:rsid w:val="00432877"/>
    <w:rsid w:val="00432C41"/>
    <w:rsid w:val="0043342F"/>
    <w:rsid w:val="0043384B"/>
    <w:rsid w:val="00433B82"/>
    <w:rsid w:val="004342DA"/>
    <w:rsid w:val="0043466E"/>
    <w:rsid w:val="004365E5"/>
    <w:rsid w:val="0043754F"/>
    <w:rsid w:val="0044019A"/>
    <w:rsid w:val="004409ED"/>
    <w:rsid w:val="00441381"/>
    <w:rsid w:val="00442112"/>
    <w:rsid w:val="00443717"/>
    <w:rsid w:val="00443A4D"/>
    <w:rsid w:val="00445679"/>
    <w:rsid w:val="00445C1B"/>
    <w:rsid w:val="00445CD8"/>
    <w:rsid w:val="00450043"/>
    <w:rsid w:val="004508C2"/>
    <w:rsid w:val="00450B8E"/>
    <w:rsid w:val="004510D2"/>
    <w:rsid w:val="00451D50"/>
    <w:rsid w:val="00451E13"/>
    <w:rsid w:val="0045203B"/>
    <w:rsid w:val="004529B8"/>
    <w:rsid w:val="00452A76"/>
    <w:rsid w:val="00452CC6"/>
    <w:rsid w:val="004531DC"/>
    <w:rsid w:val="00453A8E"/>
    <w:rsid w:val="00453C62"/>
    <w:rsid w:val="00453FE1"/>
    <w:rsid w:val="00454737"/>
    <w:rsid w:val="00454BCE"/>
    <w:rsid w:val="004559F0"/>
    <w:rsid w:val="00456031"/>
    <w:rsid w:val="004561A6"/>
    <w:rsid w:val="00456ECE"/>
    <w:rsid w:val="004573EA"/>
    <w:rsid w:val="0046188E"/>
    <w:rsid w:val="00462092"/>
    <w:rsid w:val="00462140"/>
    <w:rsid w:val="004622AE"/>
    <w:rsid w:val="00462E9A"/>
    <w:rsid w:val="004630AE"/>
    <w:rsid w:val="00463111"/>
    <w:rsid w:val="00463589"/>
    <w:rsid w:val="00463620"/>
    <w:rsid w:val="0046466B"/>
    <w:rsid w:val="00466F30"/>
    <w:rsid w:val="00466F61"/>
    <w:rsid w:val="004674BF"/>
    <w:rsid w:val="0046787B"/>
    <w:rsid w:val="00467DA3"/>
    <w:rsid w:val="00467E7D"/>
    <w:rsid w:val="00470600"/>
    <w:rsid w:val="00471B61"/>
    <w:rsid w:val="0047315D"/>
    <w:rsid w:val="00473D02"/>
    <w:rsid w:val="00474A56"/>
    <w:rsid w:val="00474F7A"/>
    <w:rsid w:val="0047627C"/>
    <w:rsid w:val="00476E50"/>
    <w:rsid w:val="00477859"/>
    <w:rsid w:val="00477C03"/>
    <w:rsid w:val="004804E3"/>
    <w:rsid w:val="00480BC7"/>
    <w:rsid w:val="00481BCD"/>
    <w:rsid w:val="004842BE"/>
    <w:rsid w:val="00484831"/>
    <w:rsid w:val="00485637"/>
    <w:rsid w:val="00486270"/>
    <w:rsid w:val="00486563"/>
    <w:rsid w:val="004866C4"/>
    <w:rsid w:val="00486B28"/>
    <w:rsid w:val="00487990"/>
    <w:rsid w:val="00487E4B"/>
    <w:rsid w:val="00490438"/>
    <w:rsid w:val="00490984"/>
    <w:rsid w:val="00491152"/>
    <w:rsid w:val="0049257D"/>
    <w:rsid w:val="0049299E"/>
    <w:rsid w:val="00493C12"/>
    <w:rsid w:val="004947FF"/>
    <w:rsid w:val="00494B40"/>
    <w:rsid w:val="00495D0F"/>
    <w:rsid w:val="004967BA"/>
    <w:rsid w:val="004971D6"/>
    <w:rsid w:val="00497E86"/>
    <w:rsid w:val="004A0E98"/>
    <w:rsid w:val="004A1B55"/>
    <w:rsid w:val="004A1FC3"/>
    <w:rsid w:val="004A2DA3"/>
    <w:rsid w:val="004A30E4"/>
    <w:rsid w:val="004A3A4D"/>
    <w:rsid w:val="004A4CF3"/>
    <w:rsid w:val="004A52E1"/>
    <w:rsid w:val="004A5AE4"/>
    <w:rsid w:val="004A6231"/>
    <w:rsid w:val="004A694D"/>
    <w:rsid w:val="004A6E3E"/>
    <w:rsid w:val="004A75AE"/>
    <w:rsid w:val="004B00C4"/>
    <w:rsid w:val="004B083B"/>
    <w:rsid w:val="004B16F4"/>
    <w:rsid w:val="004B2D26"/>
    <w:rsid w:val="004B37AC"/>
    <w:rsid w:val="004B479D"/>
    <w:rsid w:val="004B4EE7"/>
    <w:rsid w:val="004B5CD4"/>
    <w:rsid w:val="004B5E0D"/>
    <w:rsid w:val="004B6A08"/>
    <w:rsid w:val="004B7EB1"/>
    <w:rsid w:val="004C02EC"/>
    <w:rsid w:val="004C17A9"/>
    <w:rsid w:val="004C44BC"/>
    <w:rsid w:val="004C482D"/>
    <w:rsid w:val="004C56DF"/>
    <w:rsid w:val="004C6FC9"/>
    <w:rsid w:val="004C7DBC"/>
    <w:rsid w:val="004D0A9F"/>
    <w:rsid w:val="004D0D06"/>
    <w:rsid w:val="004D0DA2"/>
    <w:rsid w:val="004D1D80"/>
    <w:rsid w:val="004D1D96"/>
    <w:rsid w:val="004D1EC5"/>
    <w:rsid w:val="004D1FD7"/>
    <w:rsid w:val="004D2842"/>
    <w:rsid w:val="004D31F1"/>
    <w:rsid w:val="004D3A81"/>
    <w:rsid w:val="004D433B"/>
    <w:rsid w:val="004D4D2A"/>
    <w:rsid w:val="004D52D5"/>
    <w:rsid w:val="004D6B5C"/>
    <w:rsid w:val="004D7362"/>
    <w:rsid w:val="004D760C"/>
    <w:rsid w:val="004D7C72"/>
    <w:rsid w:val="004D7D6C"/>
    <w:rsid w:val="004E15FD"/>
    <w:rsid w:val="004E2953"/>
    <w:rsid w:val="004E2A88"/>
    <w:rsid w:val="004E2C2A"/>
    <w:rsid w:val="004E2D77"/>
    <w:rsid w:val="004E40AD"/>
    <w:rsid w:val="004E4DFA"/>
    <w:rsid w:val="004E4F35"/>
    <w:rsid w:val="004E543C"/>
    <w:rsid w:val="004E642B"/>
    <w:rsid w:val="004E6EAE"/>
    <w:rsid w:val="004F0C6E"/>
    <w:rsid w:val="004F17A4"/>
    <w:rsid w:val="004F328E"/>
    <w:rsid w:val="004F36FA"/>
    <w:rsid w:val="004F3A97"/>
    <w:rsid w:val="004F435C"/>
    <w:rsid w:val="004F785C"/>
    <w:rsid w:val="004F7E83"/>
    <w:rsid w:val="00502682"/>
    <w:rsid w:val="005030A0"/>
    <w:rsid w:val="0050334C"/>
    <w:rsid w:val="00503B08"/>
    <w:rsid w:val="00503EDF"/>
    <w:rsid w:val="00504816"/>
    <w:rsid w:val="00504F66"/>
    <w:rsid w:val="0050719D"/>
    <w:rsid w:val="005102BA"/>
    <w:rsid w:val="00510C48"/>
    <w:rsid w:val="005110BB"/>
    <w:rsid w:val="00511B08"/>
    <w:rsid w:val="00512A48"/>
    <w:rsid w:val="00513850"/>
    <w:rsid w:val="00515BA7"/>
    <w:rsid w:val="005163C9"/>
    <w:rsid w:val="00516955"/>
    <w:rsid w:val="00517187"/>
    <w:rsid w:val="0051750F"/>
    <w:rsid w:val="00517658"/>
    <w:rsid w:val="00517B09"/>
    <w:rsid w:val="0052018E"/>
    <w:rsid w:val="0052038D"/>
    <w:rsid w:val="005203FB"/>
    <w:rsid w:val="00520CBA"/>
    <w:rsid w:val="00521834"/>
    <w:rsid w:val="00522193"/>
    <w:rsid w:val="0052266A"/>
    <w:rsid w:val="00522F1C"/>
    <w:rsid w:val="00524252"/>
    <w:rsid w:val="005255DF"/>
    <w:rsid w:val="005257B5"/>
    <w:rsid w:val="005262DD"/>
    <w:rsid w:val="00526B74"/>
    <w:rsid w:val="0052736A"/>
    <w:rsid w:val="005276F1"/>
    <w:rsid w:val="00527AAA"/>
    <w:rsid w:val="0053058A"/>
    <w:rsid w:val="005316D2"/>
    <w:rsid w:val="00531B40"/>
    <w:rsid w:val="00533031"/>
    <w:rsid w:val="00533384"/>
    <w:rsid w:val="00533C6D"/>
    <w:rsid w:val="005340B1"/>
    <w:rsid w:val="00534437"/>
    <w:rsid w:val="00535353"/>
    <w:rsid w:val="0053685E"/>
    <w:rsid w:val="00536CBD"/>
    <w:rsid w:val="00537B6C"/>
    <w:rsid w:val="00537DF9"/>
    <w:rsid w:val="00540BCF"/>
    <w:rsid w:val="00540E72"/>
    <w:rsid w:val="00541744"/>
    <w:rsid w:val="00542494"/>
    <w:rsid w:val="005436D9"/>
    <w:rsid w:val="00543871"/>
    <w:rsid w:val="00544949"/>
    <w:rsid w:val="00544BA4"/>
    <w:rsid w:val="00546CEA"/>
    <w:rsid w:val="005475DE"/>
    <w:rsid w:val="00547EF7"/>
    <w:rsid w:val="005516B5"/>
    <w:rsid w:val="00551B6F"/>
    <w:rsid w:val="00553780"/>
    <w:rsid w:val="005538BB"/>
    <w:rsid w:val="00553A38"/>
    <w:rsid w:val="00553AFA"/>
    <w:rsid w:val="00553E87"/>
    <w:rsid w:val="0055405F"/>
    <w:rsid w:val="0055445F"/>
    <w:rsid w:val="00554939"/>
    <w:rsid w:val="00555B81"/>
    <w:rsid w:val="0055643A"/>
    <w:rsid w:val="005571F7"/>
    <w:rsid w:val="0055766F"/>
    <w:rsid w:val="00560498"/>
    <w:rsid w:val="005604DE"/>
    <w:rsid w:val="00561089"/>
    <w:rsid w:val="00561A4E"/>
    <w:rsid w:val="00561D9A"/>
    <w:rsid w:val="005631CC"/>
    <w:rsid w:val="00564399"/>
    <w:rsid w:val="00564573"/>
    <w:rsid w:val="005647D4"/>
    <w:rsid w:val="00564F1D"/>
    <w:rsid w:val="00566880"/>
    <w:rsid w:val="005668BC"/>
    <w:rsid w:val="00566AED"/>
    <w:rsid w:val="00570E3E"/>
    <w:rsid w:val="0057106D"/>
    <w:rsid w:val="00571C2F"/>
    <w:rsid w:val="005721F3"/>
    <w:rsid w:val="00572570"/>
    <w:rsid w:val="00573396"/>
    <w:rsid w:val="005740D4"/>
    <w:rsid w:val="00574622"/>
    <w:rsid w:val="00574F12"/>
    <w:rsid w:val="00574FEB"/>
    <w:rsid w:val="005757FC"/>
    <w:rsid w:val="005758F2"/>
    <w:rsid w:val="00575AA2"/>
    <w:rsid w:val="00576B26"/>
    <w:rsid w:val="00576ED3"/>
    <w:rsid w:val="005773C3"/>
    <w:rsid w:val="005775CF"/>
    <w:rsid w:val="005809BD"/>
    <w:rsid w:val="00581009"/>
    <w:rsid w:val="00581B68"/>
    <w:rsid w:val="00581C03"/>
    <w:rsid w:val="005821A5"/>
    <w:rsid w:val="00582D09"/>
    <w:rsid w:val="0058346B"/>
    <w:rsid w:val="00583824"/>
    <w:rsid w:val="00585AA1"/>
    <w:rsid w:val="005867AE"/>
    <w:rsid w:val="00587126"/>
    <w:rsid w:val="00590502"/>
    <w:rsid w:val="00590ED6"/>
    <w:rsid w:val="0059163A"/>
    <w:rsid w:val="00592C27"/>
    <w:rsid w:val="005949A5"/>
    <w:rsid w:val="00594E5A"/>
    <w:rsid w:val="00595700"/>
    <w:rsid w:val="00596479"/>
    <w:rsid w:val="00596802"/>
    <w:rsid w:val="00596A09"/>
    <w:rsid w:val="005970C1"/>
    <w:rsid w:val="005977B2"/>
    <w:rsid w:val="005A0B63"/>
    <w:rsid w:val="005A0C26"/>
    <w:rsid w:val="005A12D8"/>
    <w:rsid w:val="005A156A"/>
    <w:rsid w:val="005A15BE"/>
    <w:rsid w:val="005A19F1"/>
    <w:rsid w:val="005A1C22"/>
    <w:rsid w:val="005A2781"/>
    <w:rsid w:val="005A2D07"/>
    <w:rsid w:val="005A2E02"/>
    <w:rsid w:val="005A3770"/>
    <w:rsid w:val="005A4B5E"/>
    <w:rsid w:val="005A4B9A"/>
    <w:rsid w:val="005A52D5"/>
    <w:rsid w:val="005A53A7"/>
    <w:rsid w:val="005A53D6"/>
    <w:rsid w:val="005A60D9"/>
    <w:rsid w:val="005A6920"/>
    <w:rsid w:val="005B035C"/>
    <w:rsid w:val="005B13F8"/>
    <w:rsid w:val="005B1498"/>
    <w:rsid w:val="005B2342"/>
    <w:rsid w:val="005B252D"/>
    <w:rsid w:val="005B2AE2"/>
    <w:rsid w:val="005B3F9E"/>
    <w:rsid w:val="005B4BE2"/>
    <w:rsid w:val="005B5041"/>
    <w:rsid w:val="005B5D7B"/>
    <w:rsid w:val="005B5E61"/>
    <w:rsid w:val="005B5E71"/>
    <w:rsid w:val="005B64E7"/>
    <w:rsid w:val="005B6A13"/>
    <w:rsid w:val="005B6D44"/>
    <w:rsid w:val="005B6DE8"/>
    <w:rsid w:val="005B6F69"/>
    <w:rsid w:val="005B7152"/>
    <w:rsid w:val="005B71D2"/>
    <w:rsid w:val="005B7636"/>
    <w:rsid w:val="005B77A0"/>
    <w:rsid w:val="005B7EE3"/>
    <w:rsid w:val="005C0F90"/>
    <w:rsid w:val="005C11F5"/>
    <w:rsid w:val="005C13F8"/>
    <w:rsid w:val="005C1BD9"/>
    <w:rsid w:val="005C1E67"/>
    <w:rsid w:val="005C2158"/>
    <w:rsid w:val="005C409A"/>
    <w:rsid w:val="005C4643"/>
    <w:rsid w:val="005C65A7"/>
    <w:rsid w:val="005C6A82"/>
    <w:rsid w:val="005C7804"/>
    <w:rsid w:val="005C7CB2"/>
    <w:rsid w:val="005D0146"/>
    <w:rsid w:val="005D2EBA"/>
    <w:rsid w:val="005D377A"/>
    <w:rsid w:val="005D39C9"/>
    <w:rsid w:val="005D4091"/>
    <w:rsid w:val="005D41F9"/>
    <w:rsid w:val="005D4E2E"/>
    <w:rsid w:val="005D6386"/>
    <w:rsid w:val="005D63A7"/>
    <w:rsid w:val="005D74D0"/>
    <w:rsid w:val="005D785E"/>
    <w:rsid w:val="005E0E9B"/>
    <w:rsid w:val="005E0ED9"/>
    <w:rsid w:val="005E17E4"/>
    <w:rsid w:val="005E384E"/>
    <w:rsid w:val="005E386C"/>
    <w:rsid w:val="005E3D2F"/>
    <w:rsid w:val="005E4431"/>
    <w:rsid w:val="005E4DCB"/>
    <w:rsid w:val="005E55A4"/>
    <w:rsid w:val="005E7710"/>
    <w:rsid w:val="005F1932"/>
    <w:rsid w:val="005F19C3"/>
    <w:rsid w:val="005F1A04"/>
    <w:rsid w:val="005F2256"/>
    <w:rsid w:val="005F238A"/>
    <w:rsid w:val="005F2E44"/>
    <w:rsid w:val="005F3C62"/>
    <w:rsid w:val="005F3FFF"/>
    <w:rsid w:val="005F41CB"/>
    <w:rsid w:val="005F61B0"/>
    <w:rsid w:val="005F66A9"/>
    <w:rsid w:val="005F6C9A"/>
    <w:rsid w:val="005F773A"/>
    <w:rsid w:val="00600795"/>
    <w:rsid w:val="00600B45"/>
    <w:rsid w:val="006015E0"/>
    <w:rsid w:val="00601ADD"/>
    <w:rsid w:val="00602342"/>
    <w:rsid w:val="00602C84"/>
    <w:rsid w:val="00603281"/>
    <w:rsid w:val="006048E9"/>
    <w:rsid w:val="0060499C"/>
    <w:rsid w:val="00604E62"/>
    <w:rsid w:val="006057A5"/>
    <w:rsid w:val="006077A2"/>
    <w:rsid w:val="00607C33"/>
    <w:rsid w:val="00611A40"/>
    <w:rsid w:val="00613448"/>
    <w:rsid w:val="00613B78"/>
    <w:rsid w:val="00613EC9"/>
    <w:rsid w:val="006144FE"/>
    <w:rsid w:val="006157A9"/>
    <w:rsid w:val="00622247"/>
    <w:rsid w:val="006226C5"/>
    <w:rsid w:val="00623449"/>
    <w:rsid w:val="0062547B"/>
    <w:rsid w:val="006258C8"/>
    <w:rsid w:val="00626045"/>
    <w:rsid w:val="00627D0E"/>
    <w:rsid w:val="006317E2"/>
    <w:rsid w:val="006323BC"/>
    <w:rsid w:val="00633909"/>
    <w:rsid w:val="00633E42"/>
    <w:rsid w:val="00635F92"/>
    <w:rsid w:val="00636789"/>
    <w:rsid w:val="00636B8C"/>
    <w:rsid w:val="00636E50"/>
    <w:rsid w:val="00637B51"/>
    <w:rsid w:val="006401AD"/>
    <w:rsid w:val="0064032C"/>
    <w:rsid w:val="0064056E"/>
    <w:rsid w:val="00641471"/>
    <w:rsid w:val="006416C5"/>
    <w:rsid w:val="00642BF4"/>
    <w:rsid w:val="006430EE"/>
    <w:rsid w:val="0064420A"/>
    <w:rsid w:val="00644C0B"/>
    <w:rsid w:val="006453C9"/>
    <w:rsid w:val="00646693"/>
    <w:rsid w:val="00646B08"/>
    <w:rsid w:val="006470C7"/>
    <w:rsid w:val="006505D6"/>
    <w:rsid w:val="00650721"/>
    <w:rsid w:val="00654D20"/>
    <w:rsid w:val="00656ABD"/>
    <w:rsid w:val="006578C6"/>
    <w:rsid w:val="00660D63"/>
    <w:rsid w:val="00660EC7"/>
    <w:rsid w:val="006618DD"/>
    <w:rsid w:val="006622F6"/>
    <w:rsid w:val="00662803"/>
    <w:rsid w:val="006633D0"/>
    <w:rsid w:val="00665241"/>
    <w:rsid w:val="00665525"/>
    <w:rsid w:val="00665BF1"/>
    <w:rsid w:val="00666078"/>
    <w:rsid w:val="0066669D"/>
    <w:rsid w:val="00667BE5"/>
    <w:rsid w:val="00670026"/>
    <w:rsid w:val="006725B3"/>
    <w:rsid w:val="00672D37"/>
    <w:rsid w:val="006751B0"/>
    <w:rsid w:val="006760CE"/>
    <w:rsid w:val="0067715D"/>
    <w:rsid w:val="006776DE"/>
    <w:rsid w:val="00677BA9"/>
    <w:rsid w:val="00680082"/>
    <w:rsid w:val="006811B6"/>
    <w:rsid w:val="006815D3"/>
    <w:rsid w:val="006826F3"/>
    <w:rsid w:val="006829F3"/>
    <w:rsid w:val="00682B96"/>
    <w:rsid w:val="00682E4D"/>
    <w:rsid w:val="00683F30"/>
    <w:rsid w:val="00684863"/>
    <w:rsid w:val="0068537F"/>
    <w:rsid w:val="00686485"/>
    <w:rsid w:val="00687DEF"/>
    <w:rsid w:val="00687EAE"/>
    <w:rsid w:val="00690A9A"/>
    <w:rsid w:val="00691066"/>
    <w:rsid w:val="0069150C"/>
    <w:rsid w:val="00691E2C"/>
    <w:rsid w:val="0069383D"/>
    <w:rsid w:val="00693D3D"/>
    <w:rsid w:val="0069487C"/>
    <w:rsid w:val="00695234"/>
    <w:rsid w:val="006972AE"/>
    <w:rsid w:val="006A0FA0"/>
    <w:rsid w:val="006A1B78"/>
    <w:rsid w:val="006A523A"/>
    <w:rsid w:val="006A6997"/>
    <w:rsid w:val="006A77D0"/>
    <w:rsid w:val="006B1B9A"/>
    <w:rsid w:val="006B1CF1"/>
    <w:rsid w:val="006B33EA"/>
    <w:rsid w:val="006B4AFF"/>
    <w:rsid w:val="006B532E"/>
    <w:rsid w:val="006C07B3"/>
    <w:rsid w:val="006C1039"/>
    <w:rsid w:val="006C1634"/>
    <w:rsid w:val="006C1FFD"/>
    <w:rsid w:val="006C2AF7"/>
    <w:rsid w:val="006C3017"/>
    <w:rsid w:val="006C3837"/>
    <w:rsid w:val="006C4071"/>
    <w:rsid w:val="006C556D"/>
    <w:rsid w:val="006C569A"/>
    <w:rsid w:val="006C57ED"/>
    <w:rsid w:val="006C624A"/>
    <w:rsid w:val="006C6556"/>
    <w:rsid w:val="006C6DE1"/>
    <w:rsid w:val="006C77E5"/>
    <w:rsid w:val="006D007A"/>
    <w:rsid w:val="006D0D52"/>
    <w:rsid w:val="006D1350"/>
    <w:rsid w:val="006D1761"/>
    <w:rsid w:val="006D2061"/>
    <w:rsid w:val="006D3947"/>
    <w:rsid w:val="006D4474"/>
    <w:rsid w:val="006D57BB"/>
    <w:rsid w:val="006D62B3"/>
    <w:rsid w:val="006D65A4"/>
    <w:rsid w:val="006D6908"/>
    <w:rsid w:val="006D7EB0"/>
    <w:rsid w:val="006E037F"/>
    <w:rsid w:val="006E05F9"/>
    <w:rsid w:val="006E1A23"/>
    <w:rsid w:val="006E287B"/>
    <w:rsid w:val="006E5042"/>
    <w:rsid w:val="006E5887"/>
    <w:rsid w:val="006E662B"/>
    <w:rsid w:val="006E71FA"/>
    <w:rsid w:val="006E7C51"/>
    <w:rsid w:val="006F23FA"/>
    <w:rsid w:val="006F24BD"/>
    <w:rsid w:val="006F28A0"/>
    <w:rsid w:val="006F2F0F"/>
    <w:rsid w:val="006F34B7"/>
    <w:rsid w:val="006F3B5D"/>
    <w:rsid w:val="006F511E"/>
    <w:rsid w:val="006F5C83"/>
    <w:rsid w:val="006F5F32"/>
    <w:rsid w:val="006F5F55"/>
    <w:rsid w:val="006F767E"/>
    <w:rsid w:val="00700595"/>
    <w:rsid w:val="00701458"/>
    <w:rsid w:val="00701D20"/>
    <w:rsid w:val="00702C08"/>
    <w:rsid w:val="00703338"/>
    <w:rsid w:val="00704D31"/>
    <w:rsid w:val="007056ED"/>
    <w:rsid w:val="007060BF"/>
    <w:rsid w:val="00706934"/>
    <w:rsid w:val="00707188"/>
    <w:rsid w:val="0070767D"/>
    <w:rsid w:val="007077C8"/>
    <w:rsid w:val="00710200"/>
    <w:rsid w:val="00710DB7"/>
    <w:rsid w:val="00710E73"/>
    <w:rsid w:val="0071102F"/>
    <w:rsid w:val="0071138F"/>
    <w:rsid w:val="0071187D"/>
    <w:rsid w:val="00711DE0"/>
    <w:rsid w:val="00711E10"/>
    <w:rsid w:val="0071220F"/>
    <w:rsid w:val="007136FF"/>
    <w:rsid w:val="00713ADA"/>
    <w:rsid w:val="00713BA0"/>
    <w:rsid w:val="00714069"/>
    <w:rsid w:val="00714161"/>
    <w:rsid w:val="007148C4"/>
    <w:rsid w:val="007149B5"/>
    <w:rsid w:val="007156FD"/>
    <w:rsid w:val="00715C26"/>
    <w:rsid w:val="00716923"/>
    <w:rsid w:val="00716E96"/>
    <w:rsid w:val="0071723A"/>
    <w:rsid w:val="0071792F"/>
    <w:rsid w:val="00720AC4"/>
    <w:rsid w:val="00720BE8"/>
    <w:rsid w:val="00723911"/>
    <w:rsid w:val="00725045"/>
    <w:rsid w:val="0072543D"/>
    <w:rsid w:val="0072544B"/>
    <w:rsid w:val="00726BFE"/>
    <w:rsid w:val="00726DE7"/>
    <w:rsid w:val="00726EB8"/>
    <w:rsid w:val="00727AAD"/>
    <w:rsid w:val="00731011"/>
    <w:rsid w:val="007317B1"/>
    <w:rsid w:val="007317DF"/>
    <w:rsid w:val="007323F8"/>
    <w:rsid w:val="007330B2"/>
    <w:rsid w:val="00733401"/>
    <w:rsid w:val="00733C4E"/>
    <w:rsid w:val="007343FF"/>
    <w:rsid w:val="00735310"/>
    <w:rsid w:val="00735E48"/>
    <w:rsid w:val="00736CE0"/>
    <w:rsid w:val="00737B6C"/>
    <w:rsid w:val="00737BAC"/>
    <w:rsid w:val="00737E0A"/>
    <w:rsid w:val="007410A9"/>
    <w:rsid w:val="00741587"/>
    <w:rsid w:val="00743A15"/>
    <w:rsid w:val="00745232"/>
    <w:rsid w:val="007458A9"/>
    <w:rsid w:val="0074616B"/>
    <w:rsid w:val="00746FF0"/>
    <w:rsid w:val="00747B13"/>
    <w:rsid w:val="00747F4B"/>
    <w:rsid w:val="00747FE3"/>
    <w:rsid w:val="00750078"/>
    <w:rsid w:val="007502AA"/>
    <w:rsid w:val="00750B94"/>
    <w:rsid w:val="00750CD4"/>
    <w:rsid w:val="00750F48"/>
    <w:rsid w:val="00750FF9"/>
    <w:rsid w:val="00751BA8"/>
    <w:rsid w:val="00752F53"/>
    <w:rsid w:val="0075398B"/>
    <w:rsid w:val="00753B3B"/>
    <w:rsid w:val="007553DF"/>
    <w:rsid w:val="00756CFA"/>
    <w:rsid w:val="00756ED2"/>
    <w:rsid w:val="00756FCD"/>
    <w:rsid w:val="007570BB"/>
    <w:rsid w:val="007578A9"/>
    <w:rsid w:val="00757CD9"/>
    <w:rsid w:val="00757FF2"/>
    <w:rsid w:val="00760275"/>
    <w:rsid w:val="00762BCE"/>
    <w:rsid w:val="00763B57"/>
    <w:rsid w:val="00763D38"/>
    <w:rsid w:val="00763DE8"/>
    <w:rsid w:val="00764723"/>
    <w:rsid w:val="00764CBB"/>
    <w:rsid w:val="00764D8F"/>
    <w:rsid w:val="00765464"/>
    <w:rsid w:val="00765BAC"/>
    <w:rsid w:val="00766062"/>
    <w:rsid w:val="007663AE"/>
    <w:rsid w:val="00766E45"/>
    <w:rsid w:val="0076754A"/>
    <w:rsid w:val="00767959"/>
    <w:rsid w:val="00770F4C"/>
    <w:rsid w:val="00771821"/>
    <w:rsid w:val="007737BE"/>
    <w:rsid w:val="00773AAA"/>
    <w:rsid w:val="00774899"/>
    <w:rsid w:val="00774985"/>
    <w:rsid w:val="00774C3A"/>
    <w:rsid w:val="00776AAD"/>
    <w:rsid w:val="007774E4"/>
    <w:rsid w:val="0078082E"/>
    <w:rsid w:val="007815D4"/>
    <w:rsid w:val="00781B50"/>
    <w:rsid w:val="007822ED"/>
    <w:rsid w:val="00782CD2"/>
    <w:rsid w:val="00783070"/>
    <w:rsid w:val="007847D7"/>
    <w:rsid w:val="00784AE3"/>
    <w:rsid w:val="00785358"/>
    <w:rsid w:val="00786BDE"/>
    <w:rsid w:val="00787D5D"/>
    <w:rsid w:val="00787DEB"/>
    <w:rsid w:val="0079149A"/>
    <w:rsid w:val="00791FE4"/>
    <w:rsid w:val="00792477"/>
    <w:rsid w:val="007924FA"/>
    <w:rsid w:val="0079416E"/>
    <w:rsid w:val="0079445F"/>
    <w:rsid w:val="00794A77"/>
    <w:rsid w:val="00795320"/>
    <w:rsid w:val="0079576C"/>
    <w:rsid w:val="007960F6"/>
    <w:rsid w:val="0079611D"/>
    <w:rsid w:val="007967C8"/>
    <w:rsid w:val="007A02B3"/>
    <w:rsid w:val="007A053F"/>
    <w:rsid w:val="007A09DD"/>
    <w:rsid w:val="007A0E7C"/>
    <w:rsid w:val="007A1275"/>
    <w:rsid w:val="007A16C4"/>
    <w:rsid w:val="007A1F4C"/>
    <w:rsid w:val="007A1F60"/>
    <w:rsid w:val="007A255E"/>
    <w:rsid w:val="007A2EEA"/>
    <w:rsid w:val="007A38F6"/>
    <w:rsid w:val="007A422F"/>
    <w:rsid w:val="007A4E67"/>
    <w:rsid w:val="007A50CE"/>
    <w:rsid w:val="007A5A21"/>
    <w:rsid w:val="007A699A"/>
    <w:rsid w:val="007A7ECD"/>
    <w:rsid w:val="007B0631"/>
    <w:rsid w:val="007B0C4F"/>
    <w:rsid w:val="007B1064"/>
    <w:rsid w:val="007B283F"/>
    <w:rsid w:val="007B30DA"/>
    <w:rsid w:val="007B38E1"/>
    <w:rsid w:val="007B4728"/>
    <w:rsid w:val="007B4915"/>
    <w:rsid w:val="007B5270"/>
    <w:rsid w:val="007B57FA"/>
    <w:rsid w:val="007B68C1"/>
    <w:rsid w:val="007B69F6"/>
    <w:rsid w:val="007B6CDF"/>
    <w:rsid w:val="007B6FAF"/>
    <w:rsid w:val="007B7150"/>
    <w:rsid w:val="007B76A3"/>
    <w:rsid w:val="007C0883"/>
    <w:rsid w:val="007C1860"/>
    <w:rsid w:val="007C28B3"/>
    <w:rsid w:val="007C432C"/>
    <w:rsid w:val="007C4B22"/>
    <w:rsid w:val="007C5AA6"/>
    <w:rsid w:val="007C62AE"/>
    <w:rsid w:val="007C6459"/>
    <w:rsid w:val="007C68E5"/>
    <w:rsid w:val="007C6C63"/>
    <w:rsid w:val="007C74C9"/>
    <w:rsid w:val="007D1280"/>
    <w:rsid w:val="007D159F"/>
    <w:rsid w:val="007D1CD0"/>
    <w:rsid w:val="007D27DF"/>
    <w:rsid w:val="007D2D7A"/>
    <w:rsid w:val="007D2DC8"/>
    <w:rsid w:val="007D398B"/>
    <w:rsid w:val="007D43F7"/>
    <w:rsid w:val="007D4CF9"/>
    <w:rsid w:val="007D517F"/>
    <w:rsid w:val="007D5A5B"/>
    <w:rsid w:val="007D6486"/>
    <w:rsid w:val="007D692C"/>
    <w:rsid w:val="007D6D93"/>
    <w:rsid w:val="007D6EE1"/>
    <w:rsid w:val="007D706E"/>
    <w:rsid w:val="007D7873"/>
    <w:rsid w:val="007D7A5F"/>
    <w:rsid w:val="007D7B1B"/>
    <w:rsid w:val="007E14E1"/>
    <w:rsid w:val="007E22BC"/>
    <w:rsid w:val="007E2E07"/>
    <w:rsid w:val="007E2FFA"/>
    <w:rsid w:val="007E36BD"/>
    <w:rsid w:val="007E46DF"/>
    <w:rsid w:val="007E4AF1"/>
    <w:rsid w:val="007E582B"/>
    <w:rsid w:val="007E5869"/>
    <w:rsid w:val="007E5A0D"/>
    <w:rsid w:val="007E5CE3"/>
    <w:rsid w:val="007E6317"/>
    <w:rsid w:val="007E6A6A"/>
    <w:rsid w:val="007E6C8D"/>
    <w:rsid w:val="007E7011"/>
    <w:rsid w:val="007E738F"/>
    <w:rsid w:val="007E7521"/>
    <w:rsid w:val="007E7950"/>
    <w:rsid w:val="007F1006"/>
    <w:rsid w:val="007F1C81"/>
    <w:rsid w:val="007F23B1"/>
    <w:rsid w:val="007F2548"/>
    <w:rsid w:val="007F306A"/>
    <w:rsid w:val="007F4522"/>
    <w:rsid w:val="007F49CE"/>
    <w:rsid w:val="007F5BC1"/>
    <w:rsid w:val="007F6CED"/>
    <w:rsid w:val="007F7F51"/>
    <w:rsid w:val="00800302"/>
    <w:rsid w:val="008004B4"/>
    <w:rsid w:val="008006F4"/>
    <w:rsid w:val="00802855"/>
    <w:rsid w:val="008029EC"/>
    <w:rsid w:val="00802D64"/>
    <w:rsid w:val="008039F1"/>
    <w:rsid w:val="00804F61"/>
    <w:rsid w:val="008056CF"/>
    <w:rsid w:val="008060BB"/>
    <w:rsid w:val="008064DB"/>
    <w:rsid w:val="0080686E"/>
    <w:rsid w:val="0080715E"/>
    <w:rsid w:val="00807450"/>
    <w:rsid w:val="0080747F"/>
    <w:rsid w:val="00807C1C"/>
    <w:rsid w:val="00810C63"/>
    <w:rsid w:val="00810F75"/>
    <w:rsid w:val="008112AC"/>
    <w:rsid w:val="0081352E"/>
    <w:rsid w:val="00813E21"/>
    <w:rsid w:val="008148CB"/>
    <w:rsid w:val="00814CE9"/>
    <w:rsid w:val="008152EC"/>
    <w:rsid w:val="00815F27"/>
    <w:rsid w:val="008160E6"/>
    <w:rsid w:val="00817668"/>
    <w:rsid w:val="00817C1D"/>
    <w:rsid w:val="00820D94"/>
    <w:rsid w:val="00821138"/>
    <w:rsid w:val="00821280"/>
    <w:rsid w:val="008214EB"/>
    <w:rsid w:val="0082162E"/>
    <w:rsid w:val="008222AE"/>
    <w:rsid w:val="00822860"/>
    <w:rsid w:val="0082289E"/>
    <w:rsid w:val="0082292B"/>
    <w:rsid w:val="0082312D"/>
    <w:rsid w:val="0082339D"/>
    <w:rsid w:val="00823AEF"/>
    <w:rsid w:val="00823CF3"/>
    <w:rsid w:val="0082443F"/>
    <w:rsid w:val="008254D9"/>
    <w:rsid w:val="0082598C"/>
    <w:rsid w:val="008268B5"/>
    <w:rsid w:val="0083031E"/>
    <w:rsid w:val="0083084E"/>
    <w:rsid w:val="00830D39"/>
    <w:rsid w:val="00831672"/>
    <w:rsid w:val="00832011"/>
    <w:rsid w:val="00832DCA"/>
    <w:rsid w:val="00833E7A"/>
    <w:rsid w:val="008362B4"/>
    <w:rsid w:val="008369E5"/>
    <w:rsid w:val="0083794D"/>
    <w:rsid w:val="008400A6"/>
    <w:rsid w:val="008413CA"/>
    <w:rsid w:val="008429BE"/>
    <w:rsid w:val="00843914"/>
    <w:rsid w:val="00844F88"/>
    <w:rsid w:val="00845634"/>
    <w:rsid w:val="00845B49"/>
    <w:rsid w:val="0084714F"/>
    <w:rsid w:val="008505CA"/>
    <w:rsid w:val="00851644"/>
    <w:rsid w:val="008516D4"/>
    <w:rsid w:val="00852C82"/>
    <w:rsid w:val="00853291"/>
    <w:rsid w:val="008541E6"/>
    <w:rsid w:val="0085487F"/>
    <w:rsid w:val="00854CDE"/>
    <w:rsid w:val="00856007"/>
    <w:rsid w:val="00860AFA"/>
    <w:rsid w:val="00861480"/>
    <w:rsid w:val="008629C2"/>
    <w:rsid w:val="00864E88"/>
    <w:rsid w:val="008661A3"/>
    <w:rsid w:val="00867674"/>
    <w:rsid w:val="00867B79"/>
    <w:rsid w:val="00870F0C"/>
    <w:rsid w:val="0087145F"/>
    <w:rsid w:val="0087221C"/>
    <w:rsid w:val="008725C4"/>
    <w:rsid w:val="00873BC9"/>
    <w:rsid w:val="00873E00"/>
    <w:rsid w:val="00874981"/>
    <w:rsid w:val="0087535C"/>
    <w:rsid w:val="008758E8"/>
    <w:rsid w:val="00875909"/>
    <w:rsid w:val="00876755"/>
    <w:rsid w:val="00876FE4"/>
    <w:rsid w:val="00880274"/>
    <w:rsid w:val="008803AD"/>
    <w:rsid w:val="008815F8"/>
    <w:rsid w:val="008815FC"/>
    <w:rsid w:val="00881BB3"/>
    <w:rsid w:val="0088202D"/>
    <w:rsid w:val="00882845"/>
    <w:rsid w:val="00882D2B"/>
    <w:rsid w:val="00884184"/>
    <w:rsid w:val="0088673C"/>
    <w:rsid w:val="00887685"/>
    <w:rsid w:val="00890851"/>
    <w:rsid w:val="0089087F"/>
    <w:rsid w:val="0089090A"/>
    <w:rsid w:val="00891667"/>
    <w:rsid w:val="008926EE"/>
    <w:rsid w:val="00893098"/>
    <w:rsid w:val="008933C8"/>
    <w:rsid w:val="00893E60"/>
    <w:rsid w:val="008961A9"/>
    <w:rsid w:val="008968A7"/>
    <w:rsid w:val="008972DF"/>
    <w:rsid w:val="00897454"/>
    <w:rsid w:val="008A3215"/>
    <w:rsid w:val="008A3C66"/>
    <w:rsid w:val="008A416A"/>
    <w:rsid w:val="008A4589"/>
    <w:rsid w:val="008A4E7E"/>
    <w:rsid w:val="008A4EE3"/>
    <w:rsid w:val="008A6FAE"/>
    <w:rsid w:val="008A70C4"/>
    <w:rsid w:val="008A7639"/>
    <w:rsid w:val="008A7D93"/>
    <w:rsid w:val="008A7EB6"/>
    <w:rsid w:val="008A7FD2"/>
    <w:rsid w:val="008B000F"/>
    <w:rsid w:val="008B1360"/>
    <w:rsid w:val="008B1457"/>
    <w:rsid w:val="008B15EF"/>
    <w:rsid w:val="008B1BD9"/>
    <w:rsid w:val="008B258F"/>
    <w:rsid w:val="008B28D2"/>
    <w:rsid w:val="008B2F61"/>
    <w:rsid w:val="008B3175"/>
    <w:rsid w:val="008B31B6"/>
    <w:rsid w:val="008B514C"/>
    <w:rsid w:val="008B531F"/>
    <w:rsid w:val="008B6158"/>
    <w:rsid w:val="008B6561"/>
    <w:rsid w:val="008B659B"/>
    <w:rsid w:val="008B6AB8"/>
    <w:rsid w:val="008B7E8C"/>
    <w:rsid w:val="008C037C"/>
    <w:rsid w:val="008C1760"/>
    <w:rsid w:val="008C1802"/>
    <w:rsid w:val="008C1C12"/>
    <w:rsid w:val="008C2197"/>
    <w:rsid w:val="008C3539"/>
    <w:rsid w:val="008C3782"/>
    <w:rsid w:val="008C3E56"/>
    <w:rsid w:val="008C576E"/>
    <w:rsid w:val="008C6026"/>
    <w:rsid w:val="008C68AD"/>
    <w:rsid w:val="008C7C05"/>
    <w:rsid w:val="008D0E2B"/>
    <w:rsid w:val="008D2712"/>
    <w:rsid w:val="008D4703"/>
    <w:rsid w:val="008D4AE5"/>
    <w:rsid w:val="008D56EC"/>
    <w:rsid w:val="008D587B"/>
    <w:rsid w:val="008D6A1C"/>
    <w:rsid w:val="008D72A5"/>
    <w:rsid w:val="008D781C"/>
    <w:rsid w:val="008E1714"/>
    <w:rsid w:val="008E26F0"/>
    <w:rsid w:val="008E2D82"/>
    <w:rsid w:val="008E4AA6"/>
    <w:rsid w:val="008E4F7F"/>
    <w:rsid w:val="008E65AB"/>
    <w:rsid w:val="008E6A25"/>
    <w:rsid w:val="008E6AB2"/>
    <w:rsid w:val="008E6C2F"/>
    <w:rsid w:val="008F02CA"/>
    <w:rsid w:val="008F02DE"/>
    <w:rsid w:val="008F121C"/>
    <w:rsid w:val="008F1BF5"/>
    <w:rsid w:val="008F1C89"/>
    <w:rsid w:val="008F22C4"/>
    <w:rsid w:val="008F2AF8"/>
    <w:rsid w:val="008F4CF9"/>
    <w:rsid w:val="008F5C1E"/>
    <w:rsid w:val="008F7B35"/>
    <w:rsid w:val="00900204"/>
    <w:rsid w:val="00900FE8"/>
    <w:rsid w:val="00901EC7"/>
    <w:rsid w:val="009029E0"/>
    <w:rsid w:val="00902A9D"/>
    <w:rsid w:val="00902F79"/>
    <w:rsid w:val="00904042"/>
    <w:rsid w:val="00904E41"/>
    <w:rsid w:val="009057B8"/>
    <w:rsid w:val="0090689F"/>
    <w:rsid w:val="00907917"/>
    <w:rsid w:val="00907CBE"/>
    <w:rsid w:val="00907F82"/>
    <w:rsid w:val="00910303"/>
    <w:rsid w:val="00910CCB"/>
    <w:rsid w:val="00911671"/>
    <w:rsid w:val="00911B5E"/>
    <w:rsid w:val="00911FB0"/>
    <w:rsid w:val="00913B46"/>
    <w:rsid w:val="00913F5B"/>
    <w:rsid w:val="00914A7C"/>
    <w:rsid w:val="00914AAE"/>
    <w:rsid w:val="009159A8"/>
    <w:rsid w:val="00915FDA"/>
    <w:rsid w:val="00916684"/>
    <w:rsid w:val="00916CF1"/>
    <w:rsid w:val="00916E9A"/>
    <w:rsid w:val="00917C30"/>
    <w:rsid w:val="009203AB"/>
    <w:rsid w:val="0092093A"/>
    <w:rsid w:val="00921082"/>
    <w:rsid w:val="00922AB6"/>
    <w:rsid w:val="00924771"/>
    <w:rsid w:val="00924807"/>
    <w:rsid w:val="00925692"/>
    <w:rsid w:val="00925B8A"/>
    <w:rsid w:val="00926141"/>
    <w:rsid w:val="00926437"/>
    <w:rsid w:val="0092765C"/>
    <w:rsid w:val="009311D7"/>
    <w:rsid w:val="00931791"/>
    <w:rsid w:val="00931EE8"/>
    <w:rsid w:val="00932012"/>
    <w:rsid w:val="00932271"/>
    <w:rsid w:val="009324C2"/>
    <w:rsid w:val="009334E5"/>
    <w:rsid w:val="00934450"/>
    <w:rsid w:val="00934B35"/>
    <w:rsid w:val="009356F7"/>
    <w:rsid w:val="00935B28"/>
    <w:rsid w:val="00935F52"/>
    <w:rsid w:val="00936CB1"/>
    <w:rsid w:val="00937060"/>
    <w:rsid w:val="009371C9"/>
    <w:rsid w:val="00940527"/>
    <w:rsid w:val="0094125C"/>
    <w:rsid w:val="00941421"/>
    <w:rsid w:val="009414B2"/>
    <w:rsid w:val="0094231C"/>
    <w:rsid w:val="0094572B"/>
    <w:rsid w:val="009460D4"/>
    <w:rsid w:val="00946F2A"/>
    <w:rsid w:val="0094706E"/>
    <w:rsid w:val="0094766D"/>
    <w:rsid w:val="00950C5D"/>
    <w:rsid w:val="009553FF"/>
    <w:rsid w:val="00955A78"/>
    <w:rsid w:val="00957ACE"/>
    <w:rsid w:val="00957C66"/>
    <w:rsid w:val="00957D3B"/>
    <w:rsid w:val="0096007C"/>
    <w:rsid w:val="0096088A"/>
    <w:rsid w:val="0096099F"/>
    <w:rsid w:val="009618E0"/>
    <w:rsid w:val="00961A47"/>
    <w:rsid w:val="00961B3B"/>
    <w:rsid w:val="00961E56"/>
    <w:rsid w:val="00962BA2"/>
    <w:rsid w:val="00963648"/>
    <w:rsid w:val="009639D9"/>
    <w:rsid w:val="0096569B"/>
    <w:rsid w:val="00966A6E"/>
    <w:rsid w:val="00966D9E"/>
    <w:rsid w:val="00970165"/>
    <w:rsid w:val="00970A08"/>
    <w:rsid w:val="00970DBD"/>
    <w:rsid w:val="009711AD"/>
    <w:rsid w:val="00971546"/>
    <w:rsid w:val="009719AD"/>
    <w:rsid w:val="00972F56"/>
    <w:rsid w:val="009730F2"/>
    <w:rsid w:val="00973164"/>
    <w:rsid w:val="00973ABA"/>
    <w:rsid w:val="00974174"/>
    <w:rsid w:val="00976788"/>
    <w:rsid w:val="00976B55"/>
    <w:rsid w:val="00981EE6"/>
    <w:rsid w:val="00982879"/>
    <w:rsid w:val="00982FFA"/>
    <w:rsid w:val="00983199"/>
    <w:rsid w:val="00983464"/>
    <w:rsid w:val="009834A9"/>
    <w:rsid w:val="00983805"/>
    <w:rsid w:val="00983A9A"/>
    <w:rsid w:val="00983BC0"/>
    <w:rsid w:val="00985494"/>
    <w:rsid w:val="00985761"/>
    <w:rsid w:val="00985B8A"/>
    <w:rsid w:val="00985ED6"/>
    <w:rsid w:val="00986374"/>
    <w:rsid w:val="00990D48"/>
    <w:rsid w:val="00991113"/>
    <w:rsid w:val="00991706"/>
    <w:rsid w:val="00992CB5"/>
    <w:rsid w:val="00993669"/>
    <w:rsid w:val="009937DD"/>
    <w:rsid w:val="00997781"/>
    <w:rsid w:val="009978EC"/>
    <w:rsid w:val="009A014E"/>
    <w:rsid w:val="009A02CE"/>
    <w:rsid w:val="009A071F"/>
    <w:rsid w:val="009A10EF"/>
    <w:rsid w:val="009A205A"/>
    <w:rsid w:val="009A260D"/>
    <w:rsid w:val="009A3FCE"/>
    <w:rsid w:val="009A417E"/>
    <w:rsid w:val="009A5626"/>
    <w:rsid w:val="009A5835"/>
    <w:rsid w:val="009A5926"/>
    <w:rsid w:val="009A62A0"/>
    <w:rsid w:val="009A6E6A"/>
    <w:rsid w:val="009A6EAF"/>
    <w:rsid w:val="009A7E19"/>
    <w:rsid w:val="009B042D"/>
    <w:rsid w:val="009B3070"/>
    <w:rsid w:val="009B35ED"/>
    <w:rsid w:val="009B36F4"/>
    <w:rsid w:val="009B3FDA"/>
    <w:rsid w:val="009B5A62"/>
    <w:rsid w:val="009B5BD2"/>
    <w:rsid w:val="009B61EE"/>
    <w:rsid w:val="009C0E02"/>
    <w:rsid w:val="009C15A7"/>
    <w:rsid w:val="009C347A"/>
    <w:rsid w:val="009C3767"/>
    <w:rsid w:val="009C3C0B"/>
    <w:rsid w:val="009C3EF9"/>
    <w:rsid w:val="009C5C04"/>
    <w:rsid w:val="009C5D49"/>
    <w:rsid w:val="009C65AF"/>
    <w:rsid w:val="009C6FC7"/>
    <w:rsid w:val="009C7F9B"/>
    <w:rsid w:val="009D0719"/>
    <w:rsid w:val="009D1168"/>
    <w:rsid w:val="009D2B04"/>
    <w:rsid w:val="009D4295"/>
    <w:rsid w:val="009D4439"/>
    <w:rsid w:val="009D7471"/>
    <w:rsid w:val="009E0D84"/>
    <w:rsid w:val="009E138F"/>
    <w:rsid w:val="009E1D62"/>
    <w:rsid w:val="009E28F4"/>
    <w:rsid w:val="009E2A10"/>
    <w:rsid w:val="009E358E"/>
    <w:rsid w:val="009E3F2B"/>
    <w:rsid w:val="009E4599"/>
    <w:rsid w:val="009E4DE8"/>
    <w:rsid w:val="009E538E"/>
    <w:rsid w:val="009E56AF"/>
    <w:rsid w:val="009E5977"/>
    <w:rsid w:val="009E603A"/>
    <w:rsid w:val="009E6AF2"/>
    <w:rsid w:val="009E76E1"/>
    <w:rsid w:val="009F0402"/>
    <w:rsid w:val="009F0FC0"/>
    <w:rsid w:val="009F1841"/>
    <w:rsid w:val="009F4081"/>
    <w:rsid w:val="009F42EC"/>
    <w:rsid w:val="009F4A15"/>
    <w:rsid w:val="009F55F8"/>
    <w:rsid w:val="009F5A1E"/>
    <w:rsid w:val="009F6EA3"/>
    <w:rsid w:val="009F7E5C"/>
    <w:rsid w:val="00A0081B"/>
    <w:rsid w:val="00A00981"/>
    <w:rsid w:val="00A012CC"/>
    <w:rsid w:val="00A01F86"/>
    <w:rsid w:val="00A02220"/>
    <w:rsid w:val="00A0299C"/>
    <w:rsid w:val="00A02DF4"/>
    <w:rsid w:val="00A02EF7"/>
    <w:rsid w:val="00A02F27"/>
    <w:rsid w:val="00A0315E"/>
    <w:rsid w:val="00A032D4"/>
    <w:rsid w:val="00A0333F"/>
    <w:rsid w:val="00A03615"/>
    <w:rsid w:val="00A03834"/>
    <w:rsid w:val="00A0440E"/>
    <w:rsid w:val="00A04C42"/>
    <w:rsid w:val="00A05206"/>
    <w:rsid w:val="00A0752A"/>
    <w:rsid w:val="00A10AFB"/>
    <w:rsid w:val="00A1192A"/>
    <w:rsid w:val="00A12A5A"/>
    <w:rsid w:val="00A13238"/>
    <w:rsid w:val="00A139F0"/>
    <w:rsid w:val="00A151D3"/>
    <w:rsid w:val="00A16620"/>
    <w:rsid w:val="00A17EB0"/>
    <w:rsid w:val="00A206DF"/>
    <w:rsid w:val="00A21D5C"/>
    <w:rsid w:val="00A227F7"/>
    <w:rsid w:val="00A22B9B"/>
    <w:rsid w:val="00A22CDF"/>
    <w:rsid w:val="00A23514"/>
    <w:rsid w:val="00A257D5"/>
    <w:rsid w:val="00A2646C"/>
    <w:rsid w:val="00A2653E"/>
    <w:rsid w:val="00A26F82"/>
    <w:rsid w:val="00A30363"/>
    <w:rsid w:val="00A318B8"/>
    <w:rsid w:val="00A31C3E"/>
    <w:rsid w:val="00A34E40"/>
    <w:rsid w:val="00A36AC3"/>
    <w:rsid w:val="00A373BE"/>
    <w:rsid w:val="00A406F0"/>
    <w:rsid w:val="00A41A03"/>
    <w:rsid w:val="00A42E66"/>
    <w:rsid w:val="00A43F2C"/>
    <w:rsid w:val="00A44E7B"/>
    <w:rsid w:val="00A460DE"/>
    <w:rsid w:val="00A46D0C"/>
    <w:rsid w:val="00A47AE6"/>
    <w:rsid w:val="00A50C39"/>
    <w:rsid w:val="00A512B1"/>
    <w:rsid w:val="00A51C87"/>
    <w:rsid w:val="00A520C2"/>
    <w:rsid w:val="00A52669"/>
    <w:rsid w:val="00A54902"/>
    <w:rsid w:val="00A5519B"/>
    <w:rsid w:val="00A55729"/>
    <w:rsid w:val="00A56684"/>
    <w:rsid w:val="00A56F86"/>
    <w:rsid w:val="00A57036"/>
    <w:rsid w:val="00A57C0B"/>
    <w:rsid w:val="00A60DE5"/>
    <w:rsid w:val="00A6270F"/>
    <w:rsid w:val="00A6331A"/>
    <w:rsid w:val="00A6340E"/>
    <w:rsid w:val="00A634B8"/>
    <w:rsid w:val="00A64507"/>
    <w:rsid w:val="00A651C0"/>
    <w:rsid w:val="00A65257"/>
    <w:rsid w:val="00A65633"/>
    <w:rsid w:val="00A65868"/>
    <w:rsid w:val="00A662F0"/>
    <w:rsid w:val="00A669D9"/>
    <w:rsid w:val="00A67759"/>
    <w:rsid w:val="00A67CBB"/>
    <w:rsid w:val="00A700DA"/>
    <w:rsid w:val="00A70782"/>
    <w:rsid w:val="00A7117E"/>
    <w:rsid w:val="00A7124C"/>
    <w:rsid w:val="00A71DB3"/>
    <w:rsid w:val="00A724AE"/>
    <w:rsid w:val="00A72D3D"/>
    <w:rsid w:val="00A72E4B"/>
    <w:rsid w:val="00A7351C"/>
    <w:rsid w:val="00A74BFF"/>
    <w:rsid w:val="00A758F3"/>
    <w:rsid w:val="00A77F8C"/>
    <w:rsid w:val="00A81814"/>
    <w:rsid w:val="00A82F2B"/>
    <w:rsid w:val="00A82F63"/>
    <w:rsid w:val="00A83B06"/>
    <w:rsid w:val="00A841F3"/>
    <w:rsid w:val="00A8492C"/>
    <w:rsid w:val="00A84E02"/>
    <w:rsid w:val="00A85706"/>
    <w:rsid w:val="00A85B36"/>
    <w:rsid w:val="00A85CC9"/>
    <w:rsid w:val="00A85CD6"/>
    <w:rsid w:val="00A86866"/>
    <w:rsid w:val="00A87504"/>
    <w:rsid w:val="00A87D90"/>
    <w:rsid w:val="00A87E6D"/>
    <w:rsid w:val="00A91309"/>
    <w:rsid w:val="00A91AC1"/>
    <w:rsid w:val="00A94E35"/>
    <w:rsid w:val="00A95DE7"/>
    <w:rsid w:val="00A9624C"/>
    <w:rsid w:val="00A963F9"/>
    <w:rsid w:val="00A9756F"/>
    <w:rsid w:val="00A97C13"/>
    <w:rsid w:val="00AA0744"/>
    <w:rsid w:val="00AA12CC"/>
    <w:rsid w:val="00AA2FA2"/>
    <w:rsid w:val="00AA335E"/>
    <w:rsid w:val="00AA5718"/>
    <w:rsid w:val="00AA5D41"/>
    <w:rsid w:val="00AA6783"/>
    <w:rsid w:val="00AA7057"/>
    <w:rsid w:val="00AA70EB"/>
    <w:rsid w:val="00AA7B25"/>
    <w:rsid w:val="00AB011F"/>
    <w:rsid w:val="00AB0DB2"/>
    <w:rsid w:val="00AB14D0"/>
    <w:rsid w:val="00AB1516"/>
    <w:rsid w:val="00AB2875"/>
    <w:rsid w:val="00AB3FBA"/>
    <w:rsid w:val="00AB5793"/>
    <w:rsid w:val="00AB5D37"/>
    <w:rsid w:val="00AB6730"/>
    <w:rsid w:val="00AB7EDC"/>
    <w:rsid w:val="00AC0BEF"/>
    <w:rsid w:val="00AC1600"/>
    <w:rsid w:val="00AC1C2C"/>
    <w:rsid w:val="00AC1E43"/>
    <w:rsid w:val="00AC4B70"/>
    <w:rsid w:val="00AC516A"/>
    <w:rsid w:val="00AC6669"/>
    <w:rsid w:val="00AC6A20"/>
    <w:rsid w:val="00AC6A50"/>
    <w:rsid w:val="00AC7765"/>
    <w:rsid w:val="00AC7A0B"/>
    <w:rsid w:val="00AD04CF"/>
    <w:rsid w:val="00AD163B"/>
    <w:rsid w:val="00AD2788"/>
    <w:rsid w:val="00AD4489"/>
    <w:rsid w:val="00AD4585"/>
    <w:rsid w:val="00AD4711"/>
    <w:rsid w:val="00AD47F2"/>
    <w:rsid w:val="00AD48CF"/>
    <w:rsid w:val="00AD5C44"/>
    <w:rsid w:val="00AD7369"/>
    <w:rsid w:val="00AE006E"/>
    <w:rsid w:val="00AE188C"/>
    <w:rsid w:val="00AE277A"/>
    <w:rsid w:val="00AE2FAA"/>
    <w:rsid w:val="00AE3AFA"/>
    <w:rsid w:val="00AE46C5"/>
    <w:rsid w:val="00AE47EC"/>
    <w:rsid w:val="00AE588B"/>
    <w:rsid w:val="00AE6FB9"/>
    <w:rsid w:val="00AE76E4"/>
    <w:rsid w:val="00AF036E"/>
    <w:rsid w:val="00AF0A25"/>
    <w:rsid w:val="00AF0DF7"/>
    <w:rsid w:val="00AF15F0"/>
    <w:rsid w:val="00AF35C1"/>
    <w:rsid w:val="00AF3639"/>
    <w:rsid w:val="00AF3BE7"/>
    <w:rsid w:val="00AF4832"/>
    <w:rsid w:val="00AF489E"/>
    <w:rsid w:val="00AF4A0A"/>
    <w:rsid w:val="00AF52D1"/>
    <w:rsid w:val="00AF64AB"/>
    <w:rsid w:val="00AF6D23"/>
    <w:rsid w:val="00B0013F"/>
    <w:rsid w:val="00B0045C"/>
    <w:rsid w:val="00B01DF6"/>
    <w:rsid w:val="00B0208A"/>
    <w:rsid w:val="00B02D01"/>
    <w:rsid w:val="00B04912"/>
    <w:rsid w:val="00B05516"/>
    <w:rsid w:val="00B05CC2"/>
    <w:rsid w:val="00B06D12"/>
    <w:rsid w:val="00B07579"/>
    <w:rsid w:val="00B0761B"/>
    <w:rsid w:val="00B10765"/>
    <w:rsid w:val="00B10C10"/>
    <w:rsid w:val="00B1107E"/>
    <w:rsid w:val="00B110F5"/>
    <w:rsid w:val="00B1184D"/>
    <w:rsid w:val="00B1344A"/>
    <w:rsid w:val="00B1349D"/>
    <w:rsid w:val="00B1516E"/>
    <w:rsid w:val="00B156AE"/>
    <w:rsid w:val="00B15B37"/>
    <w:rsid w:val="00B15E49"/>
    <w:rsid w:val="00B16AC3"/>
    <w:rsid w:val="00B16C1B"/>
    <w:rsid w:val="00B1789B"/>
    <w:rsid w:val="00B179B1"/>
    <w:rsid w:val="00B22005"/>
    <w:rsid w:val="00B2238A"/>
    <w:rsid w:val="00B22488"/>
    <w:rsid w:val="00B23FE0"/>
    <w:rsid w:val="00B240A2"/>
    <w:rsid w:val="00B24904"/>
    <w:rsid w:val="00B24D7D"/>
    <w:rsid w:val="00B25799"/>
    <w:rsid w:val="00B27DF0"/>
    <w:rsid w:val="00B33E91"/>
    <w:rsid w:val="00B34AA3"/>
    <w:rsid w:val="00B34AEC"/>
    <w:rsid w:val="00B35CDD"/>
    <w:rsid w:val="00B37417"/>
    <w:rsid w:val="00B3781C"/>
    <w:rsid w:val="00B40336"/>
    <w:rsid w:val="00B40605"/>
    <w:rsid w:val="00B40B2C"/>
    <w:rsid w:val="00B410FD"/>
    <w:rsid w:val="00B4147A"/>
    <w:rsid w:val="00B42900"/>
    <w:rsid w:val="00B46610"/>
    <w:rsid w:val="00B47AEA"/>
    <w:rsid w:val="00B47F70"/>
    <w:rsid w:val="00B5108F"/>
    <w:rsid w:val="00B513AE"/>
    <w:rsid w:val="00B519AC"/>
    <w:rsid w:val="00B52580"/>
    <w:rsid w:val="00B5269B"/>
    <w:rsid w:val="00B537E6"/>
    <w:rsid w:val="00B5422F"/>
    <w:rsid w:val="00B5425F"/>
    <w:rsid w:val="00B543B3"/>
    <w:rsid w:val="00B54C8F"/>
    <w:rsid w:val="00B55693"/>
    <w:rsid w:val="00B57C8D"/>
    <w:rsid w:val="00B60541"/>
    <w:rsid w:val="00B617A6"/>
    <w:rsid w:val="00B61A0D"/>
    <w:rsid w:val="00B61EF0"/>
    <w:rsid w:val="00B621B1"/>
    <w:rsid w:val="00B63277"/>
    <w:rsid w:val="00B632CF"/>
    <w:rsid w:val="00B637D2"/>
    <w:rsid w:val="00B6556F"/>
    <w:rsid w:val="00B65FF8"/>
    <w:rsid w:val="00B661E9"/>
    <w:rsid w:val="00B6754A"/>
    <w:rsid w:val="00B67AFD"/>
    <w:rsid w:val="00B702C2"/>
    <w:rsid w:val="00B70BAE"/>
    <w:rsid w:val="00B723F7"/>
    <w:rsid w:val="00B72C07"/>
    <w:rsid w:val="00B73067"/>
    <w:rsid w:val="00B7346A"/>
    <w:rsid w:val="00B735F6"/>
    <w:rsid w:val="00B737BD"/>
    <w:rsid w:val="00B73B8F"/>
    <w:rsid w:val="00B74D00"/>
    <w:rsid w:val="00B753B0"/>
    <w:rsid w:val="00B7564E"/>
    <w:rsid w:val="00B75903"/>
    <w:rsid w:val="00B75998"/>
    <w:rsid w:val="00B7623A"/>
    <w:rsid w:val="00B77060"/>
    <w:rsid w:val="00B770E8"/>
    <w:rsid w:val="00B80184"/>
    <w:rsid w:val="00B806A7"/>
    <w:rsid w:val="00B80A6A"/>
    <w:rsid w:val="00B8275F"/>
    <w:rsid w:val="00B829A3"/>
    <w:rsid w:val="00B83F21"/>
    <w:rsid w:val="00B84EE2"/>
    <w:rsid w:val="00B857A7"/>
    <w:rsid w:val="00B85B1E"/>
    <w:rsid w:val="00B866BC"/>
    <w:rsid w:val="00B86817"/>
    <w:rsid w:val="00B8704F"/>
    <w:rsid w:val="00B8767D"/>
    <w:rsid w:val="00B87702"/>
    <w:rsid w:val="00B8782A"/>
    <w:rsid w:val="00B87A9B"/>
    <w:rsid w:val="00B9062B"/>
    <w:rsid w:val="00B90876"/>
    <w:rsid w:val="00B9102D"/>
    <w:rsid w:val="00B91837"/>
    <w:rsid w:val="00B9230B"/>
    <w:rsid w:val="00B92D9F"/>
    <w:rsid w:val="00B935AB"/>
    <w:rsid w:val="00B93975"/>
    <w:rsid w:val="00B94879"/>
    <w:rsid w:val="00B94D31"/>
    <w:rsid w:val="00BA0B0A"/>
    <w:rsid w:val="00BA1436"/>
    <w:rsid w:val="00BA259E"/>
    <w:rsid w:val="00BA2AFA"/>
    <w:rsid w:val="00BA41F7"/>
    <w:rsid w:val="00BA5A37"/>
    <w:rsid w:val="00BA5DF7"/>
    <w:rsid w:val="00BA6541"/>
    <w:rsid w:val="00BB1E6E"/>
    <w:rsid w:val="00BB2165"/>
    <w:rsid w:val="00BB2D3A"/>
    <w:rsid w:val="00BB36A7"/>
    <w:rsid w:val="00BB42C8"/>
    <w:rsid w:val="00BB4590"/>
    <w:rsid w:val="00BB5DDE"/>
    <w:rsid w:val="00BC045C"/>
    <w:rsid w:val="00BC10EF"/>
    <w:rsid w:val="00BC161B"/>
    <w:rsid w:val="00BC19F9"/>
    <w:rsid w:val="00BC22C6"/>
    <w:rsid w:val="00BC26E8"/>
    <w:rsid w:val="00BC3BCA"/>
    <w:rsid w:val="00BC645C"/>
    <w:rsid w:val="00BC65A7"/>
    <w:rsid w:val="00BC691F"/>
    <w:rsid w:val="00BC7B16"/>
    <w:rsid w:val="00BD0E5B"/>
    <w:rsid w:val="00BD11D2"/>
    <w:rsid w:val="00BD15F6"/>
    <w:rsid w:val="00BD164E"/>
    <w:rsid w:val="00BD1BA8"/>
    <w:rsid w:val="00BD2378"/>
    <w:rsid w:val="00BD2D6F"/>
    <w:rsid w:val="00BD3A87"/>
    <w:rsid w:val="00BD4DBD"/>
    <w:rsid w:val="00BD4E5B"/>
    <w:rsid w:val="00BD54D2"/>
    <w:rsid w:val="00BD77AB"/>
    <w:rsid w:val="00BD77CA"/>
    <w:rsid w:val="00BE0201"/>
    <w:rsid w:val="00BE0719"/>
    <w:rsid w:val="00BE0B67"/>
    <w:rsid w:val="00BE0B6E"/>
    <w:rsid w:val="00BE0C52"/>
    <w:rsid w:val="00BE140D"/>
    <w:rsid w:val="00BE1F93"/>
    <w:rsid w:val="00BE3DB0"/>
    <w:rsid w:val="00BE510F"/>
    <w:rsid w:val="00BE5137"/>
    <w:rsid w:val="00BE6637"/>
    <w:rsid w:val="00BE7B9B"/>
    <w:rsid w:val="00BE7EBF"/>
    <w:rsid w:val="00BF1B4E"/>
    <w:rsid w:val="00BF1F58"/>
    <w:rsid w:val="00BF2249"/>
    <w:rsid w:val="00BF22F3"/>
    <w:rsid w:val="00BF2B5D"/>
    <w:rsid w:val="00BF2C16"/>
    <w:rsid w:val="00BF38E3"/>
    <w:rsid w:val="00BF3AAC"/>
    <w:rsid w:val="00BF3F24"/>
    <w:rsid w:val="00BF3FB9"/>
    <w:rsid w:val="00BF411D"/>
    <w:rsid w:val="00BF50F9"/>
    <w:rsid w:val="00BF6085"/>
    <w:rsid w:val="00BF6B7C"/>
    <w:rsid w:val="00BF72B8"/>
    <w:rsid w:val="00BF7E46"/>
    <w:rsid w:val="00C01200"/>
    <w:rsid w:val="00C013FD"/>
    <w:rsid w:val="00C02A32"/>
    <w:rsid w:val="00C0370E"/>
    <w:rsid w:val="00C03F8A"/>
    <w:rsid w:val="00C04EF1"/>
    <w:rsid w:val="00C05682"/>
    <w:rsid w:val="00C05CD6"/>
    <w:rsid w:val="00C07568"/>
    <w:rsid w:val="00C07AC3"/>
    <w:rsid w:val="00C10243"/>
    <w:rsid w:val="00C10427"/>
    <w:rsid w:val="00C10800"/>
    <w:rsid w:val="00C10907"/>
    <w:rsid w:val="00C11076"/>
    <w:rsid w:val="00C11796"/>
    <w:rsid w:val="00C13B99"/>
    <w:rsid w:val="00C16A54"/>
    <w:rsid w:val="00C172BD"/>
    <w:rsid w:val="00C202C7"/>
    <w:rsid w:val="00C20735"/>
    <w:rsid w:val="00C20C71"/>
    <w:rsid w:val="00C21CC3"/>
    <w:rsid w:val="00C2475C"/>
    <w:rsid w:val="00C26DD0"/>
    <w:rsid w:val="00C2720C"/>
    <w:rsid w:val="00C3191F"/>
    <w:rsid w:val="00C32014"/>
    <w:rsid w:val="00C328EC"/>
    <w:rsid w:val="00C32C59"/>
    <w:rsid w:val="00C33C92"/>
    <w:rsid w:val="00C342D3"/>
    <w:rsid w:val="00C34D3C"/>
    <w:rsid w:val="00C352E3"/>
    <w:rsid w:val="00C356B7"/>
    <w:rsid w:val="00C35A86"/>
    <w:rsid w:val="00C37D83"/>
    <w:rsid w:val="00C424F1"/>
    <w:rsid w:val="00C432BA"/>
    <w:rsid w:val="00C43762"/>
    <w:rsid w:val="00C440C0"/>
    <w:rsid w:val="00C452BF"/>
    <w:rsid w:val="00C452E8"/>
    <w:rsid w:val="00C4535D"/>
    <w:rsid w:val="00C458E3"/>
    <w:rsid w:val="00C459D3"/>
    <w:rsid w:val="00C467ED"/>
    <w:rsid w:val="00C46E0C"/>
    <w:rsid w:val="00C46FD3"/>
    <w:rsid w:val="00C5259A"/>
    <w:rsid w:val="00C52C3E"/>
    <w:rsid w:val="00C52F83"/>
    <w:rsid w:val="00C539AE"/>
    <w:rsid w:val="00C54EAB"/>
    <w:rsid w:val="00C564A4"/>
    <w:rsid w:val="00C56A30"/>
    <w:rsid w:val="00C56B9F"/>
    <w:rsid w:val="00C57418"/>
    <w:rsid w:val="00C57B0F"/>
    <w:rsid w:val="00C57CBC"/>
    <w:rsid w:val="00C60C94"/>
    <w:rsid w:val="00C61567"/>
    <w:rsid w:val="00C6332D"/>
    <w:rsid w:val="00C63480"/>
    <w:rsid w:val="00C64B03"/>
    <w:rsid w:val="00C662A0"/>
    <w:rsid w:val="00C67097"/>
    <w:rsid w:val="00C67907"/>
    <w:rsid w:val="00C7120B"/>
    <w:rsid w:val="00C71414"/>
    <w:rsid w:val="00C715EA"/>
    <w:rsid w:val="00C72197"/>
    <w:rsid w:val="00C74CA3"/>
    <w:rsid w:val="00C74F9D"/>
    <w:rsid w:val="00C757F0"/>
    <w:rsid w:val="00C75C42"/>
    <w:rsid w:val="00C80381"/>
    <w:rsid w:val="00C80C51"/>
    <w:rsid w:val="00C8103C"/>
    <w:rsid w:val="00C82083"/>
    <w:rsid w:val="00C829B8"/>
    <w:rsid w:val="00C84C7D"/>
    <w:rsid w:val="00C867FA"/>
    <w:rsid w:val="00C86AD8"/>
    <w:rsid w:val="00C86BF1"/>
    <w:rsid w:val="00C87A0E"/>
    <w:rsid w:val="00C87A7A"/>
    <w:rsid w:val="00C919EA"/>
    <w:rsid w:val="00C92023"/>
    <w:rsid w:val="00C923C2"/>
    <w:rsid w:val="00C92A78"/>
    <w:rsid w:val="00C93003"/>
    <w:rsid w:val="00C93818"/>
    <w:rsid w:val="00C93EDB"/>
    <w:rsid w:val="00C954AD"/>
    <w:rsid w:val="00C955DE"/>
    <w:rsid w:val="00C95A09"/>
    <w:rsid w:val="00C969D7"/>
    <w:rsid w:val="00CA0400"/>
    <w:rsid w:val="00CA07EA"/>
    <w:rsid w:val="00CA0BA2"/>
    <w:rsid w:val="00CA1353"/>
    <w:rsid w:val="00CA1B76"/>
    <w:rsid w:val="00CA4A98"/>
    <w:rsid w:val="00CA539B"/>
    <w:rsid w:val="00CA5AD4"/>
    <w:rsid w:val="00CA5C42"/>
    <w:rsid w:val="00CA64CB"/>
    <w:rsid w:val="00CA6883"/>
    <w:rsid w:val="00CA6DE8"/>
    <w:rsid w:val="00CA784F"/>
    <w:rsid w:val="00CB012B"/>
    <w:rsid w:val="00CB0EB0"/>
    <w:rsid w:val="00CB19CA"/>
    <w:rsid w:val="00CB2F7E"/>
    <w:rsid w:val="00CB3D9B"/>
    <w:rsid w:val="00CB43F3"/>
    <w:rsid w:val="00CB4706"/>
    <w:rsid w:val="00CB5A0F"/>
    <w:rsid w:val="00CB5C2D"/>
    <w:rsid w:val="00CB5CC7"/>
    <w:rsid w:val="00CB5FAC"/>
    <w:rsid w:val="00CB7C58"/>
    <w:rsid w:val="00CC0BB6"/>
    <w:rsid w:val="00CC0BD6"/>
    <w:rsid w:val="00CC0F90"/>
    <w:rsid w:val="00CC1142"/>
    <w:rsid w:val="00CC1BDD"/>
    <w:rsid w:val="00CC2015"/>
    <w:rsid w:val="00CC29E2"/>
    <w:rsid w:val="00CC2F34"/>
    <w:rsid w:val="00CC3559"/>
    <w:rsid w:val="00CC3E84"/>
    <w:rsid w:val="00CC479A"/>
    <w:rsid w:val="00CC4DC4"/>
    <w:rsid w:val="00CC4F55"/>
    <w:rsid w:val="00CC5338"/>
    <w:rsid w:val="00CC578F"/>
    <w:rsid w:val="00CD0164"/>
    <w:rsid w:val="00CD09E3"/>
    <w:rsid w:val="00CD12D4"/>
    <w:rsid w:val="00CD1E17"/>
    <w:rsid w:val="00CD238A"/>
    <w:rsid w:val="00CD2630"/>
    <w:rsid w:val="00CD3739"/>
    <w:rsid w:val="00CD4325"/>
    <w:rsid w:val="00CD46BB"/>
    <w:rsid w:val="00CD5C6F"/>
    <w:rsid w:val="00CD60EA"/>
    <w:rsid w:val="00CD78C1"/>
    <w:rsid w:val="00CE0690"/>
    <w:rsid w:val="00CE09D2"/>
    <w:rsid w:val="00CE3EE0"/>
    <w:rsid w:val="00CE4003"/>
    <w:rsid w:val="00CE4FFD"/>
    <w:rsid w:val="00CE5E5F"/>
    <w:rsid w:val="00CE766F"/>
    <w:rsid w:val="00CE7955"/>
    <w:rsid w:val="00CE7B20"/>
    <w:rsid w:val="00CE7D84"/>
    <w:rsid w:val="00CE7E08"/>
    <w:rsid w:val="00CF0FE8"/>
    <w:rsid w:val="00CF1749"/>
    <w:rsid w:val="00CF4744"/>
    <w:rsid w:val="00CF4EFE"/>
    <w:rsid w:val="00CF54B8"/>
    <w:rsid w:val="00CF59AC"/>
    <w:rsid w:val="00CF5E15"/>
    <w:rsid w:val="00CF6F14"/>
    <w:rsid w:val="00CF71E5"/>
    <w:rsid w:val="00CF77C6"/>
    <w:rsid w:val="00CF7E9D"/>
    <w:rsid w:val="00D0068A"/>
    <w:rsid w:val="00D0081C"/>
    <w:rsid w:val="00D00F9F"/>
    <w:rsid w:val="00D02527"/>
    <w:rsid w:val="00D02A2B"/>
    <w:rsid w:val="00D02EF8"/>
    <w:rsid w:val="00D03BDD"/>
    <w:rsid w:val="00D03FF6"/>
    <w:rsid w:val="00D04140"/>
    <w:rsid w:val="00D05683"/>
    <w:rsid w:val="00D061E3"/>
    <w:rsid w:val="00D11502"/>
    <w:rsid w:val="00D11BD4"/>
    <w:rsid w:val="00D12978"/>
    <w:rsid w:val="00D12AF2"/>
    <w:rsid w:val="00D13F7F"/>
    <w:rsid w:val="00D13F96"/>
    <w:rsid w:val="00D160CA"/>
    <w:rsid w:val="00D16C19"/>
    <w:rsid w:val="00D16CDF"/>
    <w:rsid w:val="00D16E5F"/>
    <w:rsid w:val="00D17E18"/>
    <w:rsid w:val="00D214C1"/>
    <w:rsid w:val="00D21804"/>
    <w:rsid w:val="00D21961"/>
    <w:rsid w:val="00D22802"/>
    <w:rsid w:val="00D22971"/>
    <w:rsid w:val="00D22A71"/>
    <w:rsid w:val="00D2442A"/>
    <w:rsid w:val="00D24A98"/>
    <w:rsid w:val="00D24CB7"/>
    <w:rsid w:val="00D252D7"/>
    <w:rsid w:val="00D25448"/>
    <w:rsid w:val="00D256BB"/>
    <w:rsid w:val="00D25EB9"/>
    <w:rsid w:val="00D30B78"/>
    <w:rsid w:val="00D30EA3"/>
    <w:rsid w:val="00D31018"/>
    <w:rsid w:val="00D312C8"/>
    <w:rsid w:val="00D314A5"/>
    <w:rsid w:val="00D31EC3"/>
    <w:rsid w:val="00D34DB8"/>
    <w:rsid w:val="00D3554B"/>
    <w:rsid w:val="00D3564E"/>
    <w:rsid w:val="00D35F94"/>
    <w:rsid w:val="00D37DDE"/>
    <w:rsid w:val="00D37F9E"/>
    <w:rsid w:val="00D40164"/>
    <w:rsid w:val="00D40F58"/>
    <w:rsid w:val="00D41731"/>
    <w:rsid w:val="00D41F17"/>
    <w:rsid w:val="00D42D66"/>
    <w:rsid w:val="00D43928"/>
    <w:rsid w:val="00D43F48"/>
    <w:rsid w:val="00D43F80"/>
    <w:rsid w:val="00D44C4A"/>
    <w:rsid w:val="00D456C5"/>
    <w:rsid w:val="00D45933"/>
    <w:rsid w:val="00D45B80"/>
    <w:rsid w:val="00D46244"/>
    <w:rsid w:val="00D46E52"/>
    <w:rsid w:val="00D471D2"/>
    <w:rsid w:val="00D473B6"/>
    <w:rsid w:val="00D47F14"/>
    <w:rsid w:val="00D50708"/>
    <w:rsid w:val="00D53C5D"/>
    <w:rsid w:val="00D54AC9"/>
    <w:rsid w:val="00D54B3F"/>
    <w:rsid w:val="00D55204"/>
    <w:rsid w:val="00D56079"/>
    <w:rsid w:val="00D563AD"/>
    <w:rsid w:val="00D564EB"/>
    <w:rsid w:val="00D60A6B"/>
    <w:rsid w:val="00D627D3"/>
    <w:rsid w:val="00D627F6"/>
    <w:rsid w:val="00D62F91"/>
    <w:rsid w:val="00D63168"/>
    <w:rsid w:val="00D639C9"/>
    <w:rsid w:val="00D642E2"/>
    <w:rsid w:val="00D65323"/>
    <w:rsid w:val="00D661EC"/>
    <w:rsid w:val="00D66C77"/>
    <w:rsid w:val="00D70462"/>
    <w:rsid w:val="00D704D7"/>
    <w:rsid w:val="00D738A6"/>
    <w:rsid w:val="00D73AA5"/>
    <w:rsid w:val="00D73F30"/>
    <w:rsid w:val="00D7484D"/>
    <w:rsid w:val="00D748FC"/>
    <w:rsid w:val="00D75720"/>
    <w:rsid w:val="00D76850"/>
    <w:rsid w:val="00D77E16"/>
    <w:rsid w:val="00D8162B"/>
    <w:rsid w:val="00D8327A"/>
    <w:rsid w:val="00D84086"/>
    <w:rsid w:val="00D855EA"/>
    <w:rsid w:val="00D8566F"/>
    <w:rsid w:val="00D8707E"/>
    <w:rsid w:val="00D875D2"/>
    <w:rsid w:val="00D87F64"/>
    <w:rsid w:val="00D90548"/>
    <w:rsid w:val="00D907D5"/>
    <w:rsid w:val="00D90F7B"/>
    <w:rsid w:val="00D92073"/>
    <w:rsid w:val="00D9229F"/>
    <w:rsid w:val="00D92A9E"/>
    <w:rsid w:val="00D93486"/>
    <w:rsid w:val="00D93F4D"/>
    <w:rsid w:val="00D96040"/>
    <w:rsid w:val="00D968A5"/>
    <w:rsid w:val="00D97149"/>
    <w:rsid w:val="00DA27E6"/>
    <w:rsid w:val="00DA5B02"/>
    <w:rsid w:val="00DA6B58"/>
    <w:rsid w:val="00DA6FF5"/>
    <w:rsid w:val="00DA7013"/>
    <w:rsid w:val="00DA7890"/>
    <w:rsid w:val="00DA7CE8"/>
    <w:rsid w:val="00DB0CBE"/>
    <w:rsid w:val="00DB1007"/>
    <w:rsid w:val="00DB11EF"/>
    <w:rsid w:val="00DB166F"/>
    <w:rsid w:val="00DB1E7F"/>
    <w:rsid w:val="00DB22C8"/>
    <w:rsid w:val="00DB239D"/>
    <w:rsid w:val="00DB286B"/>
    <w:rsid w:val="00DB335B"/>
    <w:rsid w:val="00DB3A8D"/>
    <w:rsid w:val="00DB423A"/>
    <w:rsid w:val="00DB4AA3"/>
    <w:rsid w:val="00DB4AA6"/>
    <w:rsid w:val="00DB5323"/>
    <w:rsid w:val="00DB5B00"/>
    <w:rsid w:val="00DC0331"/>
    <w:rsid w:val="00DC0C6F"/>
    <w:rsid w:val="00DC19B9"/>
    <w:rsid w:val="00DC1E4C"/>
    <w:rsid w:val="00DC1ECB"/>
    <w:rsid w:val="00DC40C2"/>
    <w:rsid w:val="00DC42CA"/>
    <w:rsid w:val="00DC44D1"/>
    <w:rsid w:val="00DC49D0"/>
    <w:rsid w:val="00DC557A"/>
    <w:rsid w:val="00DC6130"/>
    <w:rsid w:val="00DC76F2"/>
    <w:rsid w:val="00DC785A"/>
    <w:rsid w:val="00DC7D6E"/>
    <w:rsid w:val="00DD0A37"/>
    <w:rsid w:val="00DD13AA"/>
    <w:rsid w:val="00DD1A62"/>
    <w:rsid w:val="00DD26AF"/>
    <w:rsid w:val="00DD2822"/>
    <w:rsid w:val="00DD2B33"/>
    <w:rsid w:val="00DD393F"/>
    <w:rsid w:val="00DD40ED"/>
    <w:rsid w:val="00DD58B2"/>
    <w:rsid w:val="00DD58DE"/>
    <w:rsid w:val="00DD5E27"/>
    <w:rsid w:val="00DD5E78"/>
    <w:rsid w:val="00DD6AC4"/>
    <w:rsid w:val="00DD7834"/>
    <w:rsid w:val="00DD7D3A"/>
    <w:rsid w:val="00DE0375"/>
    <w:rsid w:val="00DE052D"/>
    <w:rsid w:val="00DE1B82"/>
    <w:rsid w:val="00DE1CAD"/>
    <w:rsid w:val="00DE233E"/>
    <w:rsid w:val="00DE23EC"/>
    <w:rsid w:val="00DE38AF"/>
    <w:rsid w:val="00DE3B45"/>
    <w:rsid w:val="00DE40AF"/>
    <w:rsid w:val="00DE4B27"/>
    <w:rsid w:val="00DE4F9C"/>
    <w:rsid w:val="00DE58EF"/>
    <w:rsid w:val="00DE640E"/>
    <w:rsid w:val="00DE6478"/>
    <w:rsid w:val="00DE64E1"/>
    <w:rsid w:val="00DE6E32"/>
    <w:rsid w:val="00DE6EAB"/>
    <w:rsid w:val="00DE799C"/>
    <w:rsid w:val="00DE7E15"/>
    <w:rsid w:val="00DF023E"/>
    <w:rsid w:val="00DF0D7B"/>
    <w:rsid w:val="00DF315B"/>
    <w:rsid w:val="00DF39AE"/>
    <w:rsid w:val="00DF3BCB"/>
    <w:rsid w:val="00DF4E7C"/>
    <w:rsid w:val="00DF546F"/>
    <w:rsid w:val="00DF5640"/>
    <w:rsid w:val="00DF5B78"/>
    <w:rsid w:val="00DF7A93"/>
    <w:rsid w:val="00DF7ABB"/>
    <w:rsid w:val="00E003B6"/>
    <w:rsid w:val="00E00C72"/>
    <w:rsid w:val="00E02975"/>
    <w:rsid w:val="00E0322B"/>
    <w:rsid w:val="00E03F47"/>
    <w:rsid w:val="00E04B93"/>
    <w:rsid w:val="00E04E4C"/>
    <w:rsid w:val="00E050D5"/>
    <w:rsid w:val="00E06798"/>
    <w:rsid w:val="00E06F45"/>
    <w:rsid w:val="00E07D70"/>
    <w:rsid w:val="00E110EC"/>
    <w:rsid w:val="00E11AF2"/>
    <w:rsid w:val="00E12694"/>
    <w:rsid w:val="00E12CDE"/>
    <w:rsid w:val="00E155F7"/>
    <w:rsid w:val="00E16C29"/>
    <w:rsid w:val="00E1760A"/>
    <w:rsid w:val="00E17D4B"/>
    <w:rsid w:val="00E207A8"/>
    <w:rsid w:val="00E21290"/>
    <w:rsid w:val="00E22FA7"/>
    <w:rsid w:val="00E233A2"/>
    <w:rsid w:val="00E23E6E"/>
    <w:rsid w:val="00E24505"/>
    <w:rsid w:val="00E24D61"/>
    <w:rsid w:val="00E24EF9"/>
    <w:rsid w:val="00E25362"/>
    <w:rsid w:val="00E26616"/>
    <w:rsid w:val="00E266BB"/>
    <w:rsid w:val="00E26FB8"/>
    <w:rsid w:val="00E27B2D"/>
    <w:rsid w:val="00E309EE"/>
    <w:rsid w:val="00E31350"/>
    <w:rsid w:val="00E31C6A"/>
    <w:rsid w:val="00E32BE3"/>
    <w:rsid w:val="00E33D22"/>
    <w:rsid w:val="00E33E9F"/>
    <w:rsid w:val="00E3555F"/>
    <w:rsid w:val="00E36110"/>
    <w:rsid w:val="00E36C7D"/>
    <w:rsid w:val="00E36DCC"/>
    <w:rsid w:val="00E37395"/>
    <w:rsid w:val="00E41280"/>
    <w:rsid w:val="00E4217C"/>
    <w:rsid w:val="00E422B2"/>
    <w:rsid w:val="00E42A79"/>
    <w:rsid w:val="00E437AA"/>
    <w:rsid w:val="00E43E13"/>
    <w:rsid w:val="00E44063"/>
    <w:rsid w:val="00E44495"/>
    <w:rsid w:val="00E4494D"/>
    <w:rsid w:val="00E45582"/>
    <w:rsid w:val="00E46698"/>
    <w:rsid w:val="00E471D0"/>
    <w:rsid w:val="00E47865"/>
    <w:rsid w:val="00E47C44"/>
    <w:rsid w:val="00E47E3C"/>
    <w:rsid w:val="00E50138"/>
    <w:rsid w:val="00E504A9"/>
    <w:rsid w:val="00E511C4"/>
    <w:rsid w:val="00E515E8"/>
    <w:rsid w:val="00E5164B"/>
    <w:rsid w:val="00E52093"/>
    <w:rsid w:val="00E529C0"/>
    <w:rsid w:val="00E53AE0"/>
    <w:rsid w:val="00E54CBF"/>
    <w:rsid w:val="00E5531D"/>
    <w:rsid w:val="00E5581F"/>
    <w:rsid w:val="00E55D9C"/>
    <w:rsid w:val="00E56049"/>
    <w:rsid w:val="00E5736C"/>
    <w:rsid w:val="00E60037"/>
    <w:rsid w:val="00E606A8"/>
    <w:rsid w:val="00E619E1"/>
    <w:rsid w:val="00E61D22"/>
    <w:rsid w:val="00E62576"/>
    <w:rsid w:val="00E6297B"/>
    <w:rsid w:val="00E62A32"/>
    <w:rsid w:val="00E62DD7"/>
    <w:rsid w:val="00E6307B"/>
    <w:rsid w:val="00E6353E"/>
    <w:rsid w:val="00E635AD"/>
    <w:rsid w:val="00E6397A"/>
    <w:rsid w:val="00E64D48"/>
    <w:rsid w:val="00E67100"/>
    <w:rsid w:val="00E679C0"/>
    <w:rsid w:val="00E67F85"/>
    <w:rsid w:val="00E7002F"/>
    <w:rsid w:val="00E7054B"/>
    <w:rsid w:val="00E705A3"/>
    <w:rsid w:val="00E707C7"/>
    <w:rsid w:val="00E70DF8"/>
    <w:rsid w:val="00E70ED7"/>
    <w:rsid w:val="00E723FD"/>
    <w:rsid w:val="00E726CC"/>
    <w:rsid w:val="00E72CC1"/>
    <w:rsid w:val="00E73526"/>
    <w:rsid w:val="00E764CA"/>
    <w:rsid w:val="00E768B6"/>
    <w:rsid w:val="00E777FA"/>
    <w:rsid w:val="00E77E0B"/>
    <w:rsid w:val="00E8086A"/>
    <w:rsid w:val="00E809CE"/>
    <w:rsid w:val="00E80EDC"/>
    <w:rsid w:val="00E81EEB"/>
    <w:rsid w:val="00E84B8B"/>
    <w:rsid w:val="00E852EA"/>
    <w:rsid w:val="00E864C0"/>
    <w:rsid w:val="00E876FF"/>
    <w:rsid w:val="00E87936"/>
    <w:rsid w:val="00E87962"/>
    <w:rsid w:val="00E90CFF"/>
    <w:rsid w:val="00E91BB9"/>
    <w:rsid w:val="00E92002"/>
    <w:rsid w:val="00E922B6"/>
    <w:rsid w:val="00E92A22"/>
    <w:rsid w:val="00E92B8E"/>
    <w:rsid w:val="00E950E8"/>
    <w:rsid w:val="00E9548E"/>
    <w:rsid w:val="00E95FB1"/>
    <w:rsid w:val="00E95FFF"/>
    <w:rsid w:val="00E969CB"/>
    <w:rsid w:val="00EA0AF5"/>
    <w:rsid w:val="00EA0B96"/>
    <w:rsid w:val="00EA1D94"/>
    <w:rsid w:val="00EA238C"/>
    <w:rsid w:val="00EA2512"/>
    <w:rsid w:val="00EA2B68"/>
    <w:rsid w:val="00EA2F4B"/>
    <w:rsid w:val="00EA303C"/>
    <w:rsid w:val="00EA3317"/>
    <w:rsid w:val="00EA36DD"/>
    <w:rsid w:val="00EA3FA2"/>
    <w:rsid w:val="00EA5BE2"/>
    <w:rsid w:val="00EA6179"/>
    <w:rsid w:val="00EA6D30"/>
    <w:rsid w:val="00EA6E97"/>
    <w:rsid w:val="00EB2A29"/>
    <w:rsid w:val="00EB2B55"/>
    <w:rsid w:val="00EB34D3"/>
    <w:rsid w:val="00EB4CC6"/>
    <w:rsid w:val="00EB54F8"/>
    <w:rsid w:val="00EB6A8A"/>
    <w:rsid w:val="00EC05C4"/>
    <w:rsid w:val="00EC0D0E"/>
    <w:rsid w:val="00EC14AE"/>
    <w:rsid w:val="00EC2966"/>
    <w:rsid w:val="00EC4701"/>
    <w:rsid w:val="00EC5101"/>
    <w:rsid w:val="00EC6496"/>
    <w:rsid w:val="00EC720D"/>
    <w:rsid w:val="00EC73FF"/>
    <w:rsid w:val="00EC7B20"/>
    <w:rsid w:val="00EC7EFA"/>
    <w:rsid w:val="00EC7F96"/>
    <w:rsid w:val="00ED0A64"/>
    <w:rsid w:val="00ED0D24"/>
    <w:rsid w:val="00ED12CA"/>
    <w:rsid w:val="00ED174E"/>
    <w:rsid w:val="00ED1C38"/>
    <w:rsid w:val="00ED24A8"/>
    <w:rsid w:val="00ED2BF8"/>
    <w:rsid w:val="00ED2F9B"/>
    <w:rsid w:val="00ED49D1"/>
    <w:rsid w:val="00ED4D86"/>
    <w:rsid w:val="00ED50A2"/>
    <w:rsid w:val="00ED5136"/>
    <w:rsid w:val="00ED5585"/>
    <w:rsid w:val="00ED5629"/>
    <w:rsid w:val="00ED6AD0"/>
    <w:rsid w:val="00ED6B99"/>
    <w:rsid w:val="00ED7D7F"/>
    <w:rsid w:val="00EE024B"/>
    <w:rsid w:val="00EE02AA"/>
    <w:rsid w:val="00EE0599"/>
    <w:rsid w:val="00EE0960"/>
    <w:rsid w:val="00EE15EC"/>
    <w:rsid w:val="00EE22C8"/>
    <w:rsid w:val="00EE2734"/>
    <w:rsid w:val="00EE3590"/>
    <w:rsid w:val="00EE3834"/>
    <w:rsid w:val="00EE4026"/>
    <w:rsid w:val="00EE44B7"/>
    <w:rsid w:val="00EE5935"/>
    <w:rsid w:val="00EE5EBB"/>
    <w:rsid w:val="00EE7F92"/>
    <w:rsid w:val="00EF1EB4"/>
    <w:rsid w:val="00EF30B6"/>
    <w:rsid w:val="00EF353B"/>
    <w:rsid w:val="00EF35FD"/>
    <w:rsid w:val="00EF3C37"/>
    <w:rsid w:val="00EF4961"/>
    <w:rsid w:val="00EF5BE3"/>
    <w:rsid w:val="00EF655E"/>
    <w:rsid w:val="00EF76DE"/>
    <w:rsid w:val="00F009C0"/>
    <w:rsid w:val="00F0273F"/>
    <w:rsid w:val="00F03E54"/>
    <w:rsid w:val="00F04275"/>
    <w:rsid w:val="00F06299"/>
    <w:rsid w:val="00F064DD"/>
    <w:rsid w:val="00F10952"/>
    <w:rsid w:val="00F10B63"/>
    <w:rsid w:val="00F11359"/>
    <w:rsid w:val="00F11824"/>
    <w:rsid w:val="00F11879"/>
    <w:rsid w:val="00F11F25"/>
    <w:rsid w:val="00F12E6C"/>
    <w:rsid w:val="00F13A2C"/>
    <w:rsid w:val="00F13DE6"/>
    <w:rsid w:val="00F13F8C"/>
    <w:rsid w:val="00F1507F"/>
    <w:rsid w:val="00F154DE"/>
    <w:rsid w:val="00F160B7"/>
    <w:rsid w:val="00F16177"/>
    <w:rsid w:val="00F1618B"/>
    <w:rsid w:val="00F16492"/>
    <w:rsid w:val="00F16CDE"/>
    <w:rsid w:val="00F17BC9"/>
    <w:rsid w:val="00F204D9"/>
    <w:rsid w:val="00F20856"/>
    <w:rsid w:val="00F21415"/>
    <w:rsid w:val="00F21F47"/>
    <w:rsid w:val="00F22109"/>
    <w:rsid w:val="00F226F8"/>
    <w:rsid w:val="00F22E8C"/>
    <w:rsid w:val="00F24B30"/>
    <w:rsid w:val="00F24BF9"/>
    <w:rsid w:val="00F24E91"/>
    <w:rsid w:val="00F25152"/>
    <w:rsid w:val="00F253FA"/>
    <w:rsid w:val="00F27595"/>
    <w:rsid w:val="00F27E68"/>
    <w:rsid w:val="00F27F02"/>
    <w:rsid w:val="00F27F95"/>
    <w:rsid w:val="00F31058"/>
    <w:rsid w:val="00F3265E"/>
    <w:rsid w:val="00F32CD3"/>
    <w:rsid w:val="00F33711"/>
    <w:rsid w:val="00F34229"/>
    <w:rsid w:val="00F34709"/>
    <w:rsid w:val="00F3651B"/>
    <w:rsid w:val="00F367EE"/>
    <w:rsid w:val="00F371D3"/>
    <w:rsid w:val="00F37720"/>
    <w:rsid w:val="00F37C22"/>
    <w:rsid w:val="00F423FA"/>
    <w:rsid w:val="00F42CFE"/>
    <w:rsid w:val="00F44875"/>
    <w:rsid w:val="00F45710"/>
    <w:rsid w:val="00F46649"/>
    <w:rsid w:val="00F47E30"/>
    <w:rsid w:val="00F5088E"/>
    <w:rsid w:val="00F512AD"/>
    <w:rsid w:val="00F51321"/>
    <w:rsid w:val="00F5199F"/>
    <w:rsid w:val="00F51BCF"/>
    <w:rsid w:val="00F52119"/>
    <w:rsid w:val="00F55169"/>
    <w:rsid w:val="00F553D0"/>
    <w:rsid w:val="00F55E8B"/>
    <w:rsid w:val="00F57018"/>
    <w:rsid w:val="00F570A5"/>
    <w:rsid w:val="00F57A5F"/>
    <w:rsid w:val="00F610E1"/>
    <w:rsid w:val="00F61E62"/>
    <w:rsid w:val="00F62F69"/>
    <w:rsid w:val="00F6360E"/>
    <w:rsid w:val="00F64B46"/>
    <w:rsid w:val="00F64CA5"/>
    <w:rsid w:val="00F64D54"/>
    <w:rsid w:val="00F64E11"/>
    <w:rsid w:val="00F655AA"/>
    <w:rsid w:val="00F66A84"/>
    <w:rsid w:val="00F6771D"/>
    <w:rsid w:val="00F6773E"/>
    <w:rsid w:val="00F67E94"/>
    <w:rsid w:val="00F70A4E"/>
    <w:rsid w:val="00F70F4A"/>
    <w:rsid w:val="00F7257A"/>
    <w:rsid w:val="00F7291F"/>
    <w:rsid w:val="00F72AFF"/>
    <w:rsid w:val="00F72BE5"/>
    <w:rsid w:val="00F7536F"/>
    <w:rsid w:val="00F75D92"/>
    <w:rsid w:val="00F7670D"/>
    <w:rsid w:val="00F77658"/>
    <w:rsid w:val="00F77C95"/>
    <w:rsid w:val="00F77D2F"/>
    <w:rsid w:val="00F808E3"/>
    <w:rsid w:val="00F822CB"/>
    <w:rsid w:val="00F828A2"/>
    <w:rsid w:val="00F84A70"/>
    <w:rsid w:val="00F85605"/>
    <w:rsid w:val="00F85E5E"/>
    <w:rsid w:val="00F87498"/>
    <w:rsid w:val="00F90699"/>
    <w:rsid w:val="00F90A9F"/>
    <w:rsid w:val="00F914D7"/>
    <w:rsid w:val="00F92DB2"/>
    <w:rsid w:val="00F92F71"/>
    <w:rsid w:val="00F93503"/>
    <w:rsid w:val="00F95950"/>
    <w:rsid w:val="00F96410"/>
    <w:rsid w:val="00F9687D"/>
    <w:rsid w:val="00F96FBC"/>
    <w:rsid w:val="00F97D78"/>
    <w:rsid w:val="00FA1EC9"/>
    <w:rsid w:val="00FA1EF3"/>
    <w:rsid w:val="00FA21FA"/>
    <w:rsid w:val="00FA2429"/>
    <w:rsid w:val="00FA25BB"/>
    <w:rsid w:val="00FA2FF7"/>
    <w:rsid w:val="00FA49F7"/>
    <w:rsid w:val="00FA4CD6"/>
    <w:rsid w:val="00FA56BE"/>
    <w:rsid w:val="00FA7A7C"/>
    <w:rsid w:val="00FA7F19"/>
    <w:rsid w:val="00FB03A5"/>
    <w:rsid w:val="00FB0B5D"/>
    <w:rsid w:val="00FB1B21"/>
    <w:rsid w:val="00FB255C"/>
    <w:rsid w:val="00FB2917"/>
    <w:rsid w:val="00FB39DF"/>
    <w:rsid w:val="00FB4101"/>
    <w:rsid w:val="00FB6480"/>
    <w:rsid w:val="00FB65B4"/>
    <w:rsid w:val="00FB6709"/>
    <w:rsid w:val="00FC16EE"/>
    <w:rsid w:val="00FC2127"/>
    <w:rsid w:val="00FC21A9"/>
    <w:rsid w:val="00FC3FCD"/>
    <w:rsid w:val="00FC4111"/>
    <w:rsid w:val="00FC489C"/>
    <w:rsid w:val="00FC4E9D"/>
    <w:rsid w:val="00FC550C"/>
    <w:rsid w:val="00FC5CEE"/>
    <w:rsid w:val="00FC7833"/>
    <w:rsid w:val="00FC78BA"/>
    <w:rsid w:val="00FC7B8D"/>
    <w:rsid w:val="00FD233E"/>
    <w:rsid w:val="00FD28B6"/>
    <w:rsid w:val="00FD382F"/>
    <w:rsid w:val="00FD5AE6"/>
    <w:rsid w:val="00FD7568"/>
    <w:rsid w:val="00FD7D5A"/>
    <w:rsid w:val="00FE1236"/>
    <w:rsid w:val="00FE13A8"/>
    <w:rsid w:val="00FE2ED2"/>
    <w:rsid w:val="00FE35FC"/>
    <w:rsid w:val="00FE4617"/>
    <w:rsid w:val="00FE674C"/>
    <w:rsid w:val="00FE69DC"/>
    <w:rsid w:val="00FF03ED"/>
    <w:rsid w:val="00FF0D00"/>
    <w:rsid w:val="00FF1A5D"/>
    <w:rsid w:val="00FF2C98"/>
    <w:rsid w:val="00FF399C"/>
    <w:rsid w:val="00FF3C31"/>
    <w:rsid w:val="00FF4948"/>
    <w:rsid w:val="00FF5A0F"/>
    <w:rsid w:val="00FF62BE"/>
    <w:rsid w:val="00FF63CC"/>
    <w:rsid w:val="00FF644E"/>
    <w:rsid w:val="00FF68FE"/>
    <w:rsid w:val="00FF6B7D"/>
    <w:rsid w:val="00FF6F38"/>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D22"/>
    <w:rPr>
      <w:color w:val="000000"/>
      <w:sz w:val="26"/>
    </w:rPr>
  </w:style>
  <w:style w:type="paragraph" w:styleId="Heading1">
    <w:name w:val="heading 1"/>
    <w:basedOn w:val="Normal"/>
    <w:next w:val="Normal"/>
    <w:qFormat/>
    <w:rsid w:val="00E33D22"/>
    <w:pPr>
      <w:keepNext/>
      <w:spacing w:line="360" w:lineRule="auto"/>
      <w:ind w:firstLine="1440"/>
      <w:jc w:val="center"/>
      <w:outlineLvl w:val="0"/>
    </w:pPr>
    <w:rPr>
      <w:b/>
      <w:u w:val="single"/>
    </w:rPr>
  </w:style>
  <w:style w:type="paragraph" w:styleId="Heading2">
    <w:name w:val="heading 2"/>
    <w:basedOn w:val="Normal"/>
    <w:next w:val="Normal"/>
    <w:qFormat/>
    <w:rsid w:val="00E33D22"/>
    <w:pPr>
      <w:keepNext/>
      <w:spacing w:line="360" w:lineRule="auto"/>
      <w:jc w:val="center"/>
      <w:outlineLvl w:val="1"/>
    </w:pPr>
    <w:rPr>
      <w:b/>
      <w:u w:val="single"/>
    </w:rPr>
  </w:style>
  <w:style w:type="paragraph" w:styleId="Heading3">
    <w:name w:val="heading 3"/>
    <w:basedOn w:val="Normal"/>
    <w:next w:val="Normal"/>
    <w:link w:val="Heading3Char"/>
    <w:unhideWhenUsed/>
    <w:qFormat/>
    <w:rsid w:val="006B1B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3D22"/>
    <w:pPr>
      <w:tabs>
        <w:tab w:val="center" w:pos="4320"/>
        <w:tab w:val="right" w:pos="8640"/>
      </w:tabs>
    </w:pPr>
  </w:style>
  <w:style w:type="paragraph" w:styleId="Footer">
    <w:name w:val="footer"/>
    <w:basedOn w:val="Normal"/>
    <w:rsid w:val="00E33D22"/>
    <w:pPr>
      <w:tabs>
        <w:tab w:val="center" w:pos="4320"/>
        <w:tab w:val="right" w:pos="8640"/>
      </w:tabs>
    </w:pPr>
  </w:style>
  <w:style w:type="character" w:styleId="PageNumber">
    <w:name w:val="page number"/>
    <w:basedOn w:val="DefaultParagraphFont"/>
    <w:rsid w:val="00E33D22"/>
  </w:style>
  <w:style w:type="paragraph" w:styleId="FootnoteText">
    <w:name w:val="footnote text"/>
    <w:basedOn w:val="Normal"/>
    <w:semiHidden/>
    <w:rsid w:val="00E33D22"/>
    <w:rPr>
      <w:sz w:val="20"/>
    </w:rPr>
  </w:style>
  <w:style w:type="character" w:styleId="FootnoteReference">
    <w:name w:val="footnote reference"/>
    <w:basedOn w:val="DefaultParagraphFont"/>
    <w:semiHidden/>
    <w:rsid w:val="00E33D22"/>
    <w:rPr>
      <w:vertAlign w:val="superscript"/>
    </w:rPr>
  </w:style>
  <w:style w:type="paragraph" w:styleId="BalloonText">
    <w:name w:val="Balloon Text"/>
    <w:basedOn w:val="Normal"/>
    <w:semiHidden/>
    <w:rsid w:val="00B3781C"/>
    <w:rPr>
      <w:rFonts w:ascii="Tahoma" w:hAnsi="Tahoma" w:cs="Tahoma"/>
      <w:sz w:val="16"/>
      <w:szCs w:val="16"/>
    </w:rPr>
  </w:style>
  <w:style w:type="paragraph" w:styleId="ListParagraph">
    <w:name w:val="List Paragraph"/>
    <w:basedOn w:val="Normal"/>
    <w:uiPriority w:val="34"/>
    <w:qFormat/>
    <w:rsid w:val="00AC516A"/>
    <w:pPr>
      <w:ind w:left="720"/>
      <w:contextualSpacing/>
    </w:pPr>
  </w:style>
  <w:style w:type="paragraph" w:styleId="PlainText">
    <w:name w:val="Plain Text"/>
    <w:basedOn w:val="Normal"/>
    <w:link w:val="PlainTextChar"/>
    <w:uiPriority w:val="99"/>
    <w:unhideWhenUsed/>
    <w:rsid w:val="00982FFA"/>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982FFA"/>
    <w:rPr>
      <w:rFonts w:ascii="Consolas" w:eastAsiaTheme="minorHAnsi" w:hAnsi="Consolas" w:cstheme="minorBidi"/>
      <w:sz w:val="21"/>
      <w:szCs w:val="21"/>
    </w:rPr>
  </w:style>
  <w:style w:type="character" w:styleId="Emphasis">
    <w:name w:val="Emphasis"/>
    <w:basedOn w:val="DefaultParagraphFont"/>
    <w:qFormat/>
    <w:rsid w:val="00275A2C"/>
    <w:rPr>
      <w:i/>
      <w:iCs/>
    </w:rPr>
  </w:style>
  <w:style w:type="character" w:customStyle="1" w:styleId="Heading3Char">
    <w:name w:val="Heading 3 Char"/>
    <w:basedOn w:val="DefaultParagraphFont"/>
    <w:link w:val="Heading3"/>
    <w:rsid w:val="006B1B9A"/>
    <w:rPr>
      <w:rFonts w:asciiTheme="majorHAnsi" w:eastAsiaTheme="majorEastAsia" w:hAnsiTheme="majorHAnsi" w:cstheme="majorBidi"/>
      <w:b/>
      <w:bCs/>
      <w:color w:val="4F81BD" w:themeColor="accent1"/>
      <w:sz w:val="26"/>
    </w:rPr>
  </w:style>
  <w:style w:type="character" w:styleId="CommentReference">
    <w:name w:val="annotation reference"/>
    <w:basedOn w:val="DefaultParagraphFont"/>
    <w:rsid w:val="00B34AEC"/>
    <w:rPr>
      <w:sz w:val="16"/>
      <w:szCs w:val="16"/>
    </w:rPr>
  </w:style>
  <w:style w:type="paragraph" w:styleId="CommentText">
    <w:name w:val="annotation text"/>
    <w:basedOn w:val="Normal"/>
    <w:link w:val="CommentTextChar"/>
    <w:rsid w:val="00B34AEC"/>
    <w:rPr>
      <w:sz w:val="20"/>
    </w:rPr>
  </w:style>
  <w:style w:type="character" w:customStyle="1" w:styleId="CommentTextChar">
    <w:name w:val="Comment Text Char"/>
    <w:basedOn w:val="DefaultParagraphFont"/>
    <w:link w:val="CommentText"/>
    <w:rsid w:val="00B34AEC"/>
    <w:rPr>
      <w:color w:val="000000"/>
    </w:rPr>
  </w:style>
  <w:style w:type="paragraph" w:styleId="CommentSubject">
    <w:name w:val="annotation subject"/>
    <w:basedOn w:val="CommentText"/>
    <w:next w:val="CommentText"/>
    <w:link w:val="CommentSubjectChar"/>
    <w:rsid w:val="00B34AEC"/>
    <w:rPr>
      <w:b/>
      <w:bCs/>
    </w:rPr>
  </w:style>
  <w:style w:type="character" w:customStyle="1" w:styleId="CommentSubjectChar">
    <w:name w:val="Comment Subject Char"/>
    <w:basedOn w:val="CommentTextChar"/>
    <w:link w:val="CommentSubject"/>
    <w:rsid w:val="00B34AEC"/>
    <w:rPr>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D22"/>
    <w:rPr>
      <w:color w:val="000000"/>
      <w:sz w:val="26"/>
    </w:rPr>
  </w:style>
  <w:style w:type="paragraph" w:styleId="Heading1">
    <w:name w:val="heading 1"/>
    <w:basedOn w:val="Normal"/>
    <w:next w:val="Normal"/>
    <w:qFormat/>
    <w:rsid w:val="00E33D22"/>
    <w:pPr>
      <w:keepNext/>
      <w:spacing w:line="360" w:lineRule="auto"/>
      <w:ind w:firstLine="1440"/>
      <w:jc w:val="center"/>
      <w:outlineLvl w:val="0"/>
    </w:pPr>
    <w:rPr>
      <w:b/>
      <w:u w:val="single"/>
    </w:rPr>
  </w:style>
  <w:style w:type="paragraph" w:styleId="Heading2">
    <w:name w:val="heading 2"/>
    <w:basedOn w:val="Normal"/>
    <w:next w:val="Normal"/>
    <w:qFormat/>
    <w:rsid w:val="00E33D22"/>
    <w:pPr>
      <w:keepNext/>
      <w:spacing w:line="360" w:lineRule="auto"/>
      <w:jc w:val="center"/>
      <w:outlineLvl w:val="1"/>
    </w:pPr>
    <w:rPr>
      <w:b/>
      <w:u w:val="single"/>
    </w:rPr>
  </w:style>
  <w:style w:type="paragraph" w:styleId="Heading3">
    <w:name w:val="heading 3"/>
    <w:basedOn w:val="Normal"/>
    <w:next w:val="Normal"/>
    <w:link w:val="Heading3Char"/>
    <w:unhideWhenUsed/>
    <w:qFormat/>
    <w:rsid w:val="006B1B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3D22"/>
    <w:pPr>
      <w:tabs>
        <w:tab w:val="center" w:pos="4320"/>
        <w:tab w:val="right" w:pos="8640"/>
      </w:tabs>
    </w:pPr>
  </w:style>
  <w:style w:type="paragraph" w:styleId="Footer">
    <w:name w:val="footer"/>
    <w:basedOn w:val="Normal"/>
    <w:rsid w:val="00E33D22"/>
    <w:pPr>
      <w:tabs>
        <w:tab w:val="center" w:pos="4320"/>
        <w:tab w:val="right" w:pos="8640"/>
      </w:tabs>
    </w:pPr>
  </w:style>
  <w:style w:type="character" w:styleId="PageNumber">
    <w:name w:val="page number"/>
    <w:basedOn w:val="DefaultParagraphFont"/>
    <w:rsid w:val="00E33D22"/>
  </w:style>
  <w:style w:type="paragraph" w:styleId="FootnoteText">
    <w:name w:val="footnote text"/>
    <w:basedOn w:val="Normal"/>
    <w:semiHidden/>
    <w:rsid w:val="00E33D22"/>
    <w:rPr>
      <w:sz w:val="20"/>
    </w:rPr>
  </w:style>
  <w:style w:type="character" w:styleId="FootnoteReference">
    <w:name w:val="footnote reference"/>
    <w:basedOn w:val="DefaultParagraphFont"/>
    <w:semiHidden/>
    <w:rsid w:val="00E33D22"/>
    <w:rPr>
      <w:vertAlign w:val="superscript"/>
    </w:rPr>
  </w:style>
  <w:style w:type="paragraph" w:styleId="BalloonText">
    <w:name w:val="Balloon Text"/>
    <w:basedOn w:val="Normal"/>
    <w:semiHidden/>
    <w:rsid w:val="00B3781C"/>
    <w:rPr>
      <w:rFonts w:ascii="Tahoma" w:hAnsi="Tahoma" w:cs="Tahoma"/>
      <w:sz w:val="16"/>
      <w:szCs w:val="16"/>
    </w:rPr>
  </w:style>
  <w:style w:type="paragraph" w:styleId="ListParagraph">
    <w:name w:val="List Paragraph"/>
    <w:basedOn w:val="Normal"/>
    <w:uiPriority w:val="34"/>
    <w:qFormat/>
    <w:rsid w:val="00AC516A"/>
    <w:pPr>
      <w:ind w:left="720"/>
      <w:contextualSpacing/>
    </w:pPr>
  </w:style>
  <w:style w:type="paragraph" w:styleId="PlainText">
    <w:name w:val="Plain Text"/>
    <w:basedOn w:val="Normal"/>
    <w:link w:val="PlainTextChar"/>
    <w:uiPriority w:val="99"/>
    <w:unhideWhenUsed/>
    <w:rsid w:val="00982FFA"/>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982FFA"/>
    <w:rPr>
      <w:rFonts w:ascii="Consolas" w:eastAsiaTheme="minorHAnsi" w:hAnsi="Consolas" w:cstheme="minorBidi"/>
      <w:sz w:val="21"/>
      <w:szCs w:val="21"/>
    </w:rPr>
  </w:style>
  <w:style w:type="character" w:styleId="Emphasis">
    <w:name w:val="Emphasis"/>
    <w:basedOn w:val="DefaultParagraphFont"/>
    <w:qFormat/>
    <w:rsid w:val="00275A2C"/>
    <w:rPr>
      <w:i/>
      <w:iCs/>
    </w:rPr>
  </w:style>
  <w:style w:type="character" w:customStyle="1" w:styleId="Heading3Char">
    <w:name w:val="Heading 3 Char"/>
    <w:basedOn w:val="DefaultParagraphFont"/>
    <w:link w:val="Heading3"/>
    <w:rsid w:val="006B1B9A"/>
    <w:rPr>
      <w:rFonts w:asciiTheme="majorHAnsi" w:eastAsiaTheme="majorEastAsia" w:hAnsiTheme="majorHAnsi" w:cstheme="majorBidi"/>
      <w:b/>
      <w:bCs/>
      <w:color w:val="4F81BD" w:themeColor="accent1"/>
      <w:sz w:val="26"/>
    </w:rPr>
  </w:style>
  <w:style w:type="character" w:styleId="CommentReference">
    <w:name w:val="annotation reference"/>
    <w:basedOn w:val="DefaultParagraphFont"/>
    <w:rsid w:val="00B34AEC"/>
    <w:rPr>
      <w:sz w:val="16"/>
      <w:szCs w:val="16"/>
    </w:rPr>
  </w:style>
  <w:style w:type="paragraph" w:styleId="CommentText">
    <w:name w:val="annotation text"/>
    <w:basedOn w:val="Normal"/>
    <w:link w:val="CommentTextChar"/>
    <w:rsid w:val="00B34AEC"/>
    <w:rPr>
      <w:sz w:val="20"/>
    </w:rPr>
  </w:style>
  <w:style w:type="character" w:customStyle="1" w:styleId="CommentTextChar">
    <w:name w:val="Comment Text Char"/>
    <w:basedOn w:val="DefaultParagraphFont"/>
    <w:link w:val="CommentText"/>
    <w:rsid w:val="00B34AEC"/>
    <w:rPr>
      <w:color w:val="000000"/>
    </w:rPr>
  </w:style>
  <w:style w:type="paragraph" w:styleId="CommentSubject">
    <w:name w:val="annotation subject"/>
    <w:basedOn w:val="CommentText"/>
    <w:next w:val="CommentText"/>
    <w:link w:val="CommentSubjectChar"/>
    <w:rsid w:val="00B34AEC"/>
    <w:rPr>
      <w:b/>
      <w:bCs/>
    </w:rPr>
  </w:style>
  <w:style w:type="character" w:customStyle="1" w:styleId="CommentSubjectChar">
    <w:name w:val="Comment Subject Char"/>
    <w:basedOn w:val="CommentTextChar"/>
    <w:link w:val="CommentSubject"/>
    <w:rsid w:val="00B34AEC"/>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45207">
      <w:bodyDiv w:val="1"/>
      <w:marLeft w:val="0"/>
      <w:marRight w:val="0"/>
      <w:marTop w:val="0"/>
      <w:marBottom w:val="0"/>
      <w:divBdr>
        <w:top w:val="none" w:sz="0" w:space="0" w:color="auto"/>
        <w:left w:val="none" w:sz="0" w:space="0" w:color="auto"/>
        <w:bottom w:val="none" w:sz="0" w:space="0" w:color="auto"/>
        <w:right w:val="none" w:sz="0" w:space="0" w:color="auto"/>
      </w:divBdr>
    </w:div>
    <w:div w:id="1155073401">
      <w:bodyDiv w:val="1"/>
      <w:marLeft w:val="0"/>
      <w:marRight w:val="0"/>
      <w:marTop w:val="0"/>
      <w:marBottom w:val="0"/>
      <w:divBdr>
        <w:top w:val="none" w:sz="0" w:space="0" w:color="auto"/>
        <w:left w:val="none" w:sz="0" w:space="0" w:color="auto"/>
        <w:bottom w:val="none" w:sz="0" w:space="0" w:color="auto"/>
        <w:right w:val="none" w:sz="0" w:space="0" w:color="auto"/>
      </w:divBdr>
    </w:div>
    <w:div w:id="1670207927">
      <w:bodyDiv w:val="1"/>
      <w:marLeft w:val="0"/>
      <w:marRight w:val="0"/>
      <w:marTop w:val="0"/>
      <w:marBottom w:val="0"/>
      <w:divBdr>
        <w:top w:val="none" w:sz="0" w:space="0" w:color="auto"/>
        <w:left w:val="none" w:sz="0" w:space="0" w:color="auto"/>
        <w:bottom w:val="none" w:sz="0" w:space="0" w:color="auto"/>
        <w:right w:val="none" w:sz="0" w:space="0" w:color="auto"/>
      </w:divBdr>
    </w:div>
    <w:div w:id="1851793570">
      <w:bodyDiv w:val="1"/>
      <w:marLeft w:val="0"/>
      <w:marRight w:val="0"/>
      <w:marTop w:val="0"/>
      <w:marBottom w:val="0"/>
      <w:divBdr>
        <w:top w:val="none" w:sz="0" w:space="0" w:color="auto"/>
        <w:left w:val="none" w:sz="0" w:space="0" w:color="auto"/>
        <w:bottom w:val="none" w:sz="0" w:space="0" w:color="auto"/>
        <w:right w:val="none" w:sz="0" w:space="0" w:color="auto"/>
      </w:divBdr>
    </w:div>
    <w:div w:id="1961566309">
      <w:bodyDiv w:val="1"/>
      <w:marLeft w:val="0"/>
      <w:marRight w:val="0"/>
      <w:marTop w:val="0"/>
      <w:marBottom w:val="0"/>
      <w:divBdr>
        <w:top w:val="none" w:sz="0" w:space="0" w:color="auto"/>
        <w:left w:val="none" w:sz="0" w:space="0" w:color="auto"/>
        <w:bottom w:val="none" w:sz="0" w:space="0" w:color="auto"/>
        <w:right w:val="none" w:sz="0" w:space="0" w:color="auto"/>
      </w:divBdr>
    </w:div>
    <w:div w:id="20853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D7103-AFBC-4046-9CF4-D2AC3555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3069</Words>
  <Characters>17497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Template (FUS) Order</vt:lpstr>
    </vt:vector>
  </TitlesOfParts>
  <Company>PA PUC</Company>
  <LinksUpToDate>false</LinksUpToDate>
  <CharactersWithSpaces>20525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(FUS) Order</dc:title>
  <dc:creator>Wax</dc:creator>
  <cp:lastModifiedBy>Wagner, Nathan R</cp:lastModifiedBy>
  <cp:revision>5</cp:revision>
  <cp:lastPrinted>2015-09-17T19:03:00Z</cp:lastPrinted>
  <dcterms:created xsi:type="dcterms:W3CDTF">2015-09-29T15:52:00Z</dcterms:created>
  <dcterms:modified xsi:type="dcterms:W3CDTF">2015-10-01T11:43:00Z</dcterms:modified>
</cp:coreProperties>
</file>