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4D70FC" w:rsidRDefault="006D33B5" w:rsidP="00E22703">
      <w:pPr>
        <w:jc w:val="center"/>
        <w:rPr>
          <w:b/>
          <w:bCs/>
        </w:rPr>
      </w:pPr>
      <w:r w:rsidRPr="004D70FC">
        <w:rPr>
          <w:b/>
          <w:bCs/>
        </w:rPr>
        <w:t>BEFORE THE</w:t>
      </w:r>
    </w:p>
    <w:p w:rsidR="006D33B5" w:rsidRPr="004D70FC" w:rsidRDefault="006D33B5" w:rsidP="00E22703">
      <w:pPr>
        <w:jc w:val="center"/>
        <w:rPr>
          <w:b/>
          <w:bCs/>
        </w:rPr>
      </w:pPr>
      <w:r w:rsidRPr="004D70FC">
        <w:rPr>
          <w:b/>
          <w:bCs/>
        </w:rPr>
        <w:t>PENNSYLVANIA PUBLIC UTILITY COMMISSION</w:t>
      </w:r>
    </w:p>
    <w:p w:rsidR="00E22703" w:rsidRPr="004D70FC" w:rsidRDefault="00E22703" w:rsidP="00555AB2">
      <w:pPr>
        <w:rPr>
          <w:bCs/>
        </w:rPr>
      </w:pPr>
    </w:p>
    <w:p w:rsidR="00E22703" w:rsidRPr="004D70FC" w:rsidRDefault="00E22703" w:rsidP="00555AB2">
      <w:pPr>
        <w:rPr>
          <w:bCs/>
        </w:rPr>
      </w:pPr>
    </w:p>
    <w:p w:rsidR="00DE152A" w:rsidRPr="004D70FC" w:rsidRDefault="00DE152A" w:rsidP="00555AB2">
      <w:pPr>
        <w:rPr>
          <w:bCs/>
        </w:rPr>
      </w:pPr>
    </w:p>
    <w:p w:rsidR="00D65D31" w:rsidRPr="004D70FC" w:rsidRDefault="00897507" w:rsidP="00D65D31">
      <w:pPr>
        <w:widowControl w:val="0"/>
        <w:adjustRightInd w:val="0"/>
        <w:rPr>
          <w:bCs/>
          <w:color w:val="000000"/>
        </w:rPr>
      </w:pPr>
      <w:proofErr w:type="gramStart"/>
      <w:r w:rsidRPr="004D70FC">
        <w:rPr>
          <w:bCs/>
          <w:color w:val="000000"/>
        </w:rPr>
        <w:t xml:space="preserve">Commonwealth of Pennsylvania, </w:t>
      </w:r>
      <w:r w:rsidRPr="004D70FC">
        <w:rPr>
          <w:bCs/>
          <w:i/>
          <w:color w:val="000000"/>
        </w:rPr>
        <w:t>et al.</w:t>
      </w:r>
      <w:proofErr w:type="gramEnd"/>
      <w:r w:rsidR="00D65D31" w:rsidRPr="004D70FC">
        <w:rPr>
          <w:bCs/>
          <w:color w:val="000000"/>
        </w:rPr>
        <w:tab/>
      </w:r>
      <w:r w:rsidR="00D65D31" w:rsidRPr="004D70FC">
        <w:rPr>
          <w:bCs/>
          <w:color w:val="000000"/>
        </w:rPr>
        <w:tab/>
        <w:t>:</w:t>
      </w:r>
    </w:p>
    <w:p w:rsidR="00D65D31" w:rsidRPr="004D70FC" w:rsidRDefault="00D65D31" w:rsidP="00D65D31">
      <w:pPr>
        <w:widowControl w:val="0"/>
        <w:adjustRightInd w:val="0"/>
        <w:rPr>
          <w:bCs/>
          <w:color w:val="000000"/>
        </w:rPr>
      </w:pP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t>:</w:t>
      </w:r>
    </w:p>
    <w:p w:rsidR="00D65D31" w:rsidRPr="004D70FC" w:rsidRDefault="00D65D31" w:rsidP="00D65D31">
      <w:pPr>
        <w:widowControl w:val="0"/>
        <w:adjustRightInd w:val="0"/>
        <w:rPr>
          <w:bCs/>
          <w:color w:val="000000"/>
        </w:rPr>
      </w:pPr>
      <w:r w:rsidRPr="004D70FC">
        <w:rPr>
          <w:bCs/>
          <w:color w:val="000000"/>
        </w:rPr>
        <w:tab/>
        <w:t>v.</w:t>
      </w: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t>:</w:t>
      </w:r>
      <w:r w:rsidRPr="004D70FC">
        <w:rPr>
          <w:bCs/>
          <w:color w:val="000000"/>
        </w:rPr>
        <w:tab/>
      </w:r>
      <w:r w:rsidRPr="004D70FC">
        <w:rPr>
          <w:bCs/>
          <w:color w:val="000000"/>
        </w:rPr>
        <w:tab/>
        <w:t>C-201</w:t>
      </w:r>
      <w:r w:rsidR="00897507" w:rsidRPr="004D70FC">
        <w:rPr>
          <w:bCs/>
          <w:color w:val="000000"/>
        </w:rPr>
        <w:t>4-</w:t>
      </w:r>
      <w:r w:rsidR="00E17942" w:rsidRPr="004D70FC">
        <w:rPr>
          <w:bCs/>
          <w:color w:val="000000"/>
        </w:rPr>
        <w:t>2427655</w:t>
      </w:r>
    </w:p>
    <w:p w:rsidR="00D65D31" w:rsidRPr="004D70FC" w:rsidRDefault="00D65D31" w:rsidP="00D65D31">
      <w:pPr>
        <w:widowControl w:val="0"/>
        <w:adjustRightInd w:val="0"/>
        <w:rPr>
          <w:bCs/>
          <w:color w:val="000000"/>
        </w:rPr>
      </w:pP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r>
      <w:r w:rsidRPr="004D70FC">
        <w:rPr>
          <w:bCs/>
          <w:color w:val="000000"/>
        </w:rPr>
        <w:tab/>
        <w:t>:</w:t>
      </w:r>
    </w:p>
    <w:p w:rsidR="00D65D31" w:rsidRPr="004D70FC" w:rsidRDefault="00E17942" w:rsidP="00D65D31">
      <w:pPr>
        <w:widowControl w:val="0"/>
        <w:adjustRightInd w:val="0"/>
        <w:rPr>
          <w:bCs/>
          <w:color w:val="000000"/>
        </w:rPr>
      </w:pPr>
      <w:r w:rsidRPr="004D70FC">
        <w:rPr>
          <w:bCs/>
          <w:color w:val="000000"/>
        </w:rPr>
        <w:t>Blue Pilot Energy,</w:t>
      </w:r>
      <w:r w:rsidR="00897507" w:rsidRPr="004D70FC">
        <w:rPr>
          <w:bCs/>
          <w:color w:val="000000"/>
        </w:rPr>
        <w:t xml:space="preserve"> LLC</w:t>
      </w:r>
      <w:r w:rsidR="00897507" w:rsidRPr="004D70FC">
        <w:rPr>
          <w:bCs/>
          <w:color w:val="000000"/>
        </w:rPr>
        <w:tab/>
      </w:r>
      <w:r w:rsidR="00897507" w:rsidRPr="004D70FC">
        <w:rPr>
          <w:bCs/>
          <w:color w:val="000000"/>
        </w:rPr>
        <w:tab/>
      </w:r>
      <w:r w:rsidRPr="004D70FC">
        <w:rPr>
          <w:bCs/>
          <w:color w:val="000000"/>
        </w:rPr>
        <w:tab/>
      </w:r>
      <w:r w:rsidRPr="004D70FC">
        <w:rPr>
          <w:bCs/>
          <w:color w:val="000000"/>
        </w:rPr>
        <w:tab/>
      </w:r>
      <w:r w:rsidR="00D65D31" w:rsidRPr="004D70FC">
        <w:rPr>
          <w:bCs/>
          <w:color w:val="000000"/>
        </w:rPr>
        <w:t>:</w:t>
      </w:r>
    </w:p>
    <w:p w:rsidR="00D65D31" w:rsidRPr="004D70FC" w:rsidRDefault="00D65D31" w:rsidP="00D65D31">
      <w:pPr>
        <w:tabs>
          <w:tab w:val="left" w:pos="-720"/>
          <w:tab w:val="left" w:pos="5040"/>
        </w:tabs>
        <w:suppressAutoHyphens/>
        <w:jc w:val="both"/>
        <w:rPr>
          <w:spacing w:val="-3"/>
        </w:rPr>
      </w:pPr>
    </w:p>
    <w:p w:rsidR="0062545F" w:rsidRPr="004D70FC" w:rsidRDefault="0062545F" w:rsidP="0062545F">
      <w:pPr>
        <w:tabs>
          <w:tab w:val="left" w:pos="-720"/>
        </w:tabs>
        <w:suppressAutoHyphens/>
        <w:rPr>
          <w:spacing w:val="-3"/>
        </w:rPr>
      </w:pPr>
    </w:p>
    <w:p w:rsidR="00DE152A" w:rsidRPr="004D70FC" w:rsidRDefault="00DE152A" w:rsidP="0062545F">
      <w:pPr>
        <w:tabs>
          <w:tab w:val="left" w:pos="-720"/>
        </w:tabs>
        <w:suppressAutoHyphens/>
        <w:rPr>
          <w:spacing w:val="-3"/>
        </w:rPr>
      </w:pPr>
    </w:p>
    <w:p w:rsidR="0093238A" w:rsidRPr="004D70FC" w:rsidRDefault="0093238A" w:rsidP="00A478F2">
      <w:pPr>
        <w:jc w:val="center"/>
        <w:rPr>
          <w:b/>
          <w:u w:val="single"/>
        </w:rPr>
      </w:pPr>
      <w:r w:rsidRPr="004D70FC">
        <w:rPr>
          <w:b/>
          <w:u w:val="single"/>
        </w:rPr>
        <w:t>ORDER</w:t>
      </w:r>
      <w:r w:rsidR="00DF7D8C" w:rsidRPr="004D70FC">
        <w:rPr>
          <w:b/>
          <w:u w:val="single"/>
        </w:rPr>
        <w:t xml:space="preserve"> </w:t>
      </w:r>
      <w:r w:rsidR="00FD0E07" w:rsidRPr="004D70FC">
        <w:rPr>
          <w:b/>
          <w:u w:val="single"/>
        </w:rPr>
        <w:t xml:space="preserve">GRANTING </w:t>
      </w:r>
      <w:r w:rsidRPr="004D70FC">
        <w:rPr>
          <w:b/>
          <w:u w:val="single"/>
        </w:rPr>
        <w:t>MOTION TO COMPEL</w:t>
      </w:r>
      <w:r w:rsidR="00DF7D8C" w:rsidRPr="004D70FC">
        <w:rPr>
          <w:b/>
          <w:u w:val="single"/>
        </w:rPr>
        <w:t xml:space="preserve"> </w:t>
      </w:r>
      <w:r w:rsidRPr="004D70FC">
        <w:rPr>
          <w:b/>
          <w:u w:val="single"/>
        </w:rPr>
        <w:t>RESPONSES TO JOINT COMPLAINANT</w:t>
      </w:r>
      <w:r w:rsidR="00DF7D8C" w:rsidRPr="004D70FC">
        <w:rPr>
          <w:b/>
          <w:u w:val="single"/>
        </w:rPr>
        <w:t>S’</w:t>
      </w:r>
      <w:r w:rsidRPr="004D70FC">
        <w:rPr>
          <w:b/>
          <w:u w:val="single"/>
        </w:rPr>
        <w:t xml:space="preserve"> INTERROGATORIES </w:t>
      </w:r>
      <w:r w:rsidR="00DF7D8C" w:rsidRPr="004D70FC">
        <w:rPr>
          <w:b/>
          <w:u w:val="single"/>
        </w:rPr>
        <w:t xml:space="preserve">SET </w:t>
      </w:r>
      <w:r w:rsidR="007923F2" w:rsidRPr="004D70FC">
        <w:rPr>
          <w:b/>
          <w:u w:val="single"/>
        </w:rPr>
        <w:t>X</w:t>
      </w:r>
      <w:r w:rsidR="002B214D" w:rsidRPr="004D70FC">
        <w:rPr>
          <w:b/>
          <w:u w:val="single"/>
        </w:rPr>
        <w:t>I</w:t>
      </w:r>
      <w:r w:rsidR="00E626C4" w:rsidRPr="004D70FC">
        <w:rPr>
          <w:b/>
          <w:u w:val="single"/>
        </w:rPr>
        <w:t>I-26</w:t>
      </w:r>
    </w:p>
    <w:p w:rsidR="00B81993" w:rsidRPr="004D70FC" w:rsidRDefault="00B81993" w:rsidP="00DE152A">
      <w:pPr>
        <w:widowControl w:val="0"/>
        <w:adjustRightInd w:val="0"/>
        <w:ind w:firstLine="1440"/>
        <w:rPr>
          <w:bCs/>
          <w:color w:val="000000"/>
        </w:rPr>
      </w:pPr>
    </w:p>
    <w:p w:rsidR="00DE152A" w:rsidRPr="004D70FC" w:rsidRDefault="00DE152A" w:rsidP="00DE152A">
      <w:pPr>
        <w:widowControl w:val="0"/>
        <w:adjustRightInd w:val="0"/>
        <w:ind w:firstLine="1440"/>
        <w:rPr>
          <w:bCs/>
          <w:color w:val="000000"/>
        </w:rPr>
      </w:pPr>
    </w:p>
    <w:p w:rsidR="0042117A" w:rsidRPr="004D70FC" w:rsidRDefault="00897507" w:rsidP="00DE152A">
      <w:pPr>
        <w:adjustRightInd w:val="0"/>
        <w:spacing w:line="360" w:lineRule="auto"/>
        <w:ind w:firstLine="1440"/>
        <w:rPr>
          <w:bCs/>
          <w:color w:val="000000"/>
        </w:rPr>
      </w:pPr>
      <w:r w:rsidRPr="004D70FC">
        <w:rPr>
          <w:bCs/>
          <w:color w:val="000000"/>
        </w:rPr>
        <w:t xml:space="preserve">On </w:t>
      </w:r>
      <w:r w:rsidR="0042117A" w:rsidRPr="004D70FC">
        <w:rPr>
          <w:bCs/>
          <w:color w:val="000000"/>
        </w:rPr>
        <w:t xml:space="preserve">October 1, </w:t>
      </w:r>
      <w:r w:rsidR="00E5634A" w:rsidRPr="004D70FC">
        <w:rPr>
          <w:bCs/>
          <w:color w:val="000000"/>
        </w:rPr>
        <w:t>2015,</w:t>
      </w:r>
      <w:r w:rsidR="002B214D" w:rsidRPr="004D70FC">
        <w:rPr>
          <w:bCs/>
          <w:color w:val="000000"/>
        </w:rPr>
        <w:t xml:space="preserve"> </w:t>
      </w:r>
      <w:r w:rsidR="00C610DB" w:rsidRPr="004D70FC">
        <w:rPr>
          <w:bCs/>
          <w:color w:val="000000"/>
        </w:rPr>
        <w:t xml:space="preserve">the Commonwealth of Pennsylvania, by Attorney General Kathleen G. Kane, </w:t>
      </w:r>
      <w:r w:rsidR="00643447" w:rsidRPr="004D70FC">
        <w:rPr>
          <w:bCs/>
          <w:color w:val="000000"/>
        </w:rPr>
        <w:t>t</w:t>
      </w:r>
      <w:r w:rsidR="00C610DB" w:rsidRPr="004D70FC">
        <w:rPr>
          <w:bCs/>
          <w:color w:val="000000"/>
        </w:rPr>
        <w:t>hrough the Bureau of Consumer Protection (OAG)</w:t>
      </w:r>
      <w:r w:rsidR="00777F03" w:rsidRPr="004D70FC">
        <w:rPr>
          <w:bCs/>
          <w:color w:val="000000"/>
        </w:rPr>
        <w:t>,</w:t>
      </w:r>
      <w:r w:rsidR="00C610DB" w:rsidRPr="004D70FC">
        <w:rPr>
          <w:bCs/>
          <w:color w:val="000000"/>
        </w:rPr>
        <w:t xml:space="preserve"> and Tanya J. McCloskey, Acting Consumer Advocate (OCA) (collectively referred to as “the Joint Complainants”) filed</w:t>
      </w:r>
      <w:r w:rsidR="00F12B16" w:rsidRPr="004D70FC">
        <w:rPr>
          <w:bCs/>
          <w:color w:val="000000"/>
        </w:rPr>
        <w:t xml:space="preserve"> </w:t>
      </w:r>
      <w:r w:rsidR="002B214D" w:rsidRPr="004D70FC">
        <w:rPr>
          <w:bCs/>
          <w:color w:val="000000"/>
        </w:rPr>
        <w:t>a Motion to Compel Responses to Joint Complainants’ Interrogatories Set XI</w:t>
      </w:r>
      <w:r w:rsidR="0042117A" w:rsidRPr="004D70FC">
        <w:rPr>
          <w:bCs/>
          <w:color w:val="000000"/>
        </w:rPr>
        <w:t>I</w:t>
      </w:r>
      <w:r w:rsidR="002B214D" w:rsidRPr="004D70FC">
        <w:rPr>
          <w:bCs/>
          <w:color w:val="000000"/>
        </w:rPr>
        <w:t xml:space="preserve">, question </w:t>
      </w:r>
      <w:r w:rsidR="0042117A" w:rsidRPr="004D70FC">
        <w:rPr>
          <w:bCs/>
          <w:color w:val="000000"/>
        </w:rPr>
        <w:t>26</w:t>
      </w:r>
      <w:r w:rsidR="002B214D" w:rsidRPr="004D70FC">
        <w:rPr>
          <w:bCs/>
          <w:color w:val="000000"/>
        </w:rPr>
        <w:t xml:space="preserve"> in this proceeding.  In the Motion, Joint Complainants contend the information sought is neither </w:t>
      </w:r>
      <w:r w:rsidR="00E5634A" w:rsidRPr="004D70FC">
        <w:rPr>
          <w:bCs/>
          <w:color w:val="000000"/>
        </w:rPr>
        <w:t>privileged</w:t>
      </w:r>
      <w:r w:rsidR="002B214D" w:rsidRPr="004D70FC">
        <w:rPr>
          <w:bCs/>
          <w:color w:val="000000"/>
        </w:rPr>
        <w:t xml:space="preserve"> nor unduly burdensome to Blue Pilot Energy, LLC (Blue Pilot or Respondent).  Further, they contend </w:t>
      </w:r>
      <w:r w:rsidR="00E5634A" w:rsidRPr="004D70FC">
        <w:rPr>
          <w:bCs/>
          <w:color w:val="000000"/>
        </w:rPr>
        <w:t xml:space="preserve">that </w:t>
      </w:r>
      <w:r w:rsidR="002B214D" w:rsidRPr="004D70FC">
        <w:rPr>
          <w:bCs/>
          <w:color w:val="000000"/>
        </w:rPr>
        <w:t xml:space="preserve">the information is likely to lead to admissible evidence and is relevant to the claims in Joint Complainants’ complaint.  Finally, they contend </w:t>
      </w:r>
      <w:r w:rsidR="0042117A" w:rsidRPr="004D70FC">
        <w:rPr>
          <w:bCs/>
          <w:color w:val="000000"/>
        </w:rPr>
        <w:t xml:space="preserve">that although in response to Set VIII-1, </w:t>
      </w:r>
      <w:r w:rsidR="002B214D" w:rsidRPr="004D70FC">
        <w:rPr>
          <w:bCs/>
          <w:color w:val="000000"/>
        </w:rPr>
        <w:t xml:space="preserve">Blue Pilot </w:t>
      </w:r>
      <w:r w:rsidR="0042117A" w:rsidRPr="004D70FC">
        <w:rPr>
          <w:bCs/>
          <w:color w:val="000000"/>
        </w:rPr>
        <w:t xml:space="preserve">provided a rate of return over a time period of March 31, 2012 through December 31, 2014, the Joint Complainants would like to know the rate of return for sales to Pennsylvania customers on variable rate plans, </w:t>
      </w:r>
      <w:r w:rsidR="007A6849" w:rsidRPr="004D70FC">
        <w:rPr>
          <w:bCs/>
          <w:color w:val="000000"/>
        </w:rPr>
        <w:t xml:space="preserve">broken down </w:t>
      </w:r>
      <w:r w:rsidR="0042117A" w:rsidRPr="004D70FC">
        <w:rPr>
          <w:bCs/>
          <w:color w:val="000000"/>
        </w:rPr>
        <w:t xml:space="preserve">by month, for the period March 2012 through December 2014.  </w:t>
      </w:r>
      <w:r w:rsidR="007A6849" w:rsidRPr="004D70FC">
        <w:rPr>
          <w:bCs/>
          <w:color w:val="000000"/>
        </w:rPr>
        <w:t xml:space="preserve"> This information will assist Joint Complainants in evaluating whether the prices charged to Pennsylvania customers on variable rate plans were in conformance with the Company’s disclosure statement and advertised price to consumers.</w:t>
      </w:r>
    </w:p>
    <w:p w:rsidR="00DE152A" w:rsidRPr="004D70FC" w:rsidRDefault="00DE152A" w:rsidP="00DE152A">
      <w:pPr>
        <w:autoSpaceDE/>
        <w:autoSpaceDN/>
        <w:spacing w:line="360" w:lineRule="auto"/>
        <w:ind w:firstLine="1440"/>
        <w:rPr>
          <w:rFonts w:eastAsiaTheme="minorEastAsia"/>
        </w:rPr>
      </w:pPr>
      <w:r w:rsidRPr="004D70FC">
        <w:rPr>
          <w:rFonts w:eastAsiaTheme="minorEastAsia"/>
        </w:rPr>
        <w:br w:type="page"/>
      </w:r>
    </w:p>
    <w:p w:rsidR="007A6849" w:rsidRPr="004D70FC" w:rsidRDefault="007A6849" w:rsidP="00DE152A">
      <w:pPr>
        <w:autoSpaceDE/>
        <w:autoSpaceDN/>
        <w:spacing w:line="360" w:lineRule="auto"/>
        <w:ind w:firstLine="1440"/>
        <w:rPr>
          <w:rFonts w:eastAsiaTheme="minorEastAsia"/>
        </w:rPr>
      </w:pPr>
    </w:p>
    <w:p w:rsidR="007A6849" w:rsidRPr="004D70FC" w:rsidRDefault="007A6849" w:rsidP="00DE152A">
      <w:pPr>
        <w:autoSpaceDE/>
        <w:autoSpaceDN/>
        <w:spacing w:line="360" w:lineRule="auto"/>
        <w:ind w:firstLine="1440"/>
        <w:rPr>
          <w:rFonts w:eastAsiaTheme="minorEastAsia"/>
        </w:rPr>
      </w:pPr>
      <w:r w:rsidRPr="004D70FC">
        <w:rPr>
          <w:rFonts w:eastAsiaTheme="minorEastAsia"/>
        </w:rPr>
        <w:t>The standard for permissible discovery is set forth in Section 5.321 of the Commission’s regulations:</w:t>
      </w:r>
    </w:p>
    <w:p w:rsidR="007A6849" w:rsidRPr="004D70FC" w:rsidRDefault="007A6849" w:rsidP="00DE152A">
      <w:pPr>
        <w:autoSpaceDE/>
        <w:autoSpaceDN/>
        <w:spacing w:line="360" w:lineRule="auto"/>
        <w:ind w:left="1440" w:right="1440"/>
        <w:outlineLvl w:val="3"/>
        <w:rPr>
          <w:rFonts w:eastAsiaTheme="minorEastAsia"/>
          <w:b/>
          <w:bCs/>
        </w:rPr>
      </w:pPr>
      <w:bookmarkStart w:id="0" w:name="5.321."/>
    </w:p>
    <w:p w:rsidR="007A6849" w:rsidRPr="004D70FC" w:rsidRDefault="007A6849" w:rsidP="007A6849">
      <w:pPr>
        <w:autoSpaceDE/>
        <w:autoSpaceDN/>
        <w:spacing w:before="100" w:beforeAutospacing="1" w:after="100" w:afterAutospacing="1" w:line="276" w:lineRule="auto"/>
        <w:ind w:left="1440" w:right="1440"/>
        <w:outlineLvl w:val="3"/>
        <w:rPr>
          <w:rFonts w:eastAsiaTheme="minorEastAsia"/>
          <w:b/>
          <w:bCs/>
        </w:rPr>
      </w:pPr>
      <w:r w:rsidRPr="004D70FC">
        <w:rPr>
          <w:rFonts w:eastAsiaTheme="minorEastAsia"/>
          <w:b/>
          <w:bCs/>
        </w:rPr>
        <w:t>§ 5.321. </w:t>
      </w:r>
      <w:proofErr w:type="gramStart"/>
      <w:r w:rsidRPr="004D70FC">
        <w:rPr>
          <w:rFonts w:eastAsiaTheme="minorEastAsia"/>
          <w:b/>
          <w:bCs/>
        </w:rPr>
        <w:t>Scope.</w:t>
      </w:r>
      <w:proofErr w:type="gramEnd"/>
    </w:p>
    <w:p w:rsidR="007A6849" w:rsidRPr="004D70FC" w:rsidRDefault="007A6849" w:rsidP="00DE152A">
      <w:pPr>
        <w:autoSpaceDE/>
        <w:autoSpaceDN/>
        <w:ind w:left="1440" w:right="1440"/>
        <w:rPr>
          <w:rFonts w:eastAsiaTheme="minorEastAsia"/>
        </w:rPr>
      </w:pPr>
      <w:r w:rsidRPr="004D70FC">
        <w:rPr>
          <w:rFonts w:eastAsiaTheme="minorEastAsia"/>
        </w:rPr>
        <w:t>(c)  </w:t>
      </w:r>
      <w:r w:rsidRPr="004D70FC">
        <w:rPr>
          <w:rFonts w:eastAsiaTheme="minorEastAsia"/>
          <w:i/>
          <w:iCs/>
        </w:rPr>
        <w:t>Scope</w:t>
      </w:r>
      <w:r w:rsidRPr="004D70FC">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DE152A" w:rsidRPr="004D70FC" w:rsidRDefault="00DE152A" w:rsidP="00DE152A">
      <w:pPr>
        <w:autoSpaceDE/>
        <w:autoSpaceDN/>
        <w:spacing w:line="360" w:lineRule="auto"/>
        <w:rPr>
          <w:rFonts w:eastAsiaTheme="minorEastAsia"/>
        </w:rPr>
      </w:pPr>
    </w:p>
    <w:bookmarkEnd w:id="0"/>
    <w:p w:rsidR="007A6849" w:rsidRPr="004D70FC" w:rsidRDefault="007A6849" w:rsidP="00DE152A">
      <w:pPr>
        <w:autoSpaceDE/>
        <w:autoSpaceDN/>
        <w:spacing w:line="360" w:lineRule="auto"/>
        <w:rPr>
          <w:rFonts w:eastAsiaTheme="minorEastAsia"/>
        </w:rPr>
      </w:pPr>
      <w:proofErr w:type="gramStart"/>
      <w:r w:rsidRPr="004D70FC">
        <w:rPr>
          <w:rFonts w:eastAsiaTheme="minorEastAsia"/>
        </w:rPr>
        <w:t>52 Pa. Code § 5.321(c).</w:t>
      </w:r>
      <w:proofErr w:type="gramEnd"/>
      <w:r w:rsidRPr="004D70FC">
        <w:rPr>
          <w:rFonts w:eastAsiaTheme="minorEastAsia"/>
        </w:rPr>
        <w:t xml:space="preserve">  Section 5.361 of the Commission’s regulations, however, provides various limitations on the scope of discovery:</w:t>
      </w:r>
    </w:p>
    <w:p w:rsidR="00DE152A" w:rsidRPr="004D70FC" w:rsidRDefault="00DE152A" w:rsidP="00DE152A">
      <w:pPr>
        <w:autoSpaceDE/>
        <w:autoSpaceDN/>
        <w:spacing w:line="360" w:lineRule="auto"/>
        <w:rPr>
          <w:rFonts w:eastAsiaTheme="minorEastAsia"/>
        </w:rPr>
      </w:pPr>
    </w:p>
    <w:p w:rsidR="007A6849" w:rsidRPr="004D70FC" w:rsidRDefault="007A6849" w:rsidP="007A6849">
      <w:pPr>
        <w:autoSpaceDE/>
        <w:autoSpaceDN/>
        <w:spacing w:before="100" w:beforeAutospacing="1" w:after="100" w:afterAutospacing="1"/>
        <w:ind w:left="1440" w:right="1440"/>
        <w:outlineLvl w:val="3"/>
        <w:rPr>
          <w:rFonts w:eastAsiaTheme="minorEastAsia"/>
          <w:b/>
          <w:bCs/>
        </w:rPr>
      </w:pPr>
      <w:r w:rsidRPr="004D70FC">
        <w:rPr>
          <w:rFonts w:eastAsiaTheme="minorEastAsia"/>
          <w:b/>
          <w:bCs/>
        </w:rPr>
        <w:t>§ 5.361. </w:t>
      </w:r>
      <w:proofErr w:type="gramStart"/>
      <w:r w:rsidRPr="004D70FC">
        <w:rPr>
          <w:rFonts w:eastAsiaTheme="minorEastAsia"/>
          <w:b/>
          <w:bCs/>
        </w:rPr>
        <w:t>Limitation of scope of discovery and deposition.</w:t>
      </w:r>
      <w:proofErr w:type="gramEnd"/>
    </w:p>
    <w:p w:rsidR="007A6849" w:rsidRPr="004D70FC" w:rsidRDefault="007A6849" w:rsidP="007A6849">
      <w:pPr>
        <w:autoSpaceDE/>
        <w:autoSpaceDN/>
        <w:spacing w:before="100" w:beforeAutospacing="1" w:after="100" w:afterAutospacing="1" w:line="276" w:lineRule="auto"/>
        <w:ind w:left="1440" w:right="1440"/>
        <w:rPr>
          <w:rFonts w:eastAsiaTheme="minorEastAsia"/>
        </w:rPr>
      </w:pPr>
      <w:r w:rsidRPr="004D70FC">
        <w:rPr>
          <w:rFonts w:eastAsiaTheme="minorEastAsia"/>
        </w:rPr>
        <w:t xml:space="preserve"> (a)  Discovery or deposition is not permitted which: </w:t>
      </w:r>
    </w:p>
    <w:p w:rsidR="007A6849" w:rsidRPr="004D70FC" w:rsidRDefault="007A6849" w:rsidP="007A6849">
      <w:pPr>
        <w:autoSpaceDE/>
        <w:autoSpaceDN/>
        <w:spacing w:before="100" w:beforeAutospacing="1" w:after="100" w:afterAutospacing="1" w:line="276" w:lineRule="auto"/>
        <w:ind w:left="1440" w:right="1440"/>
        <w:rPr>
          <w:rFonts w:eastAsiaTheme="minorEastAsia"/>
        </w:rPr>
      </w:pPr>
      <w:r w:rsidRPr="004D70FC">
        <w:rPr>
          <w:rFonts w:eastAsiaTheme="minorEastAsia"/>
        </w:rPr>
        <w:t xml:space="preserve">   (1)  Is sought in bad faith. </w:t>
      </w:r>
    </w:p>
    <w:p w:rsidR="007A6849" w:rsidRPr="004D70FC" w:rsidRDefault="007A6849" w:rsidP="007A6849">
      <w:pPr>
        <w:autoSpaceDE/>
        <w:autoSpaceDN/>
        <w:spacing w:before="100" w:beforeAutospacing="1" w:after="100" w:afterAutospacing="1"/>
        <w:ind w:left="1440" w:right="1440"/>
        <w:rPr>
          <w:rFonts w:eastAsiaTheme="minorEastAsia"/>
        </w:rPr>
      </w:pPr>
      <w:r w:rsidRPr="004D70FC">
        <w:rPr>
          <w:rFonts w:eastAsiaTheme="minorEastAsia"/>
        </w:rPr>
        <w:t>   (2)  </w:t>
      </w:r>
      <w:bookmarkStart w:id="1" w:name="OLE_LINK1"/>
      <w:bookmarkStart w:id="2" w:name="OLE_LINK2"/>
      <w:r w:rsidRPr="004D70FC">
        <w:rPr>
          <w:rFonts w:eastAsiaTheme="minorEastAsia"/>
        </w:rPr>
        <w:t xml:space="preserve">Would cause unreasonable annoyance, embarrassment, oppression, burden or expense to the deponent, a person or party. </w:t>
      </w:r>
    </w:p>
    <w:bookmarkEnd w:id="1"/>
    <w:bookmarkEnd w:id="2"/>
    <w:p w:rsidR="007A6849" w:rsidRPr="004D70FC" w:rsidRDefault="007A6849" w:rsidP="007A6849">
      <w:pPr>
        <w:autoSpaceDE/>
        <w:autoSpaceDN/>
        <w:spacing w:before="100" w:beforeAutospacing="1" w:after="100" w:afterAutospacing="1" w:line="276" w:lineRule="auto"/>
        <w:ind w:left="1440" w:right="1440"/>
        <w:rPr>
          <w:rFonts w:eastAsiaTheme="minorEastAsia"/>
        </w:rPr>
      </w:pPr>
      <w:r w:rsidRPr="004D70FC">
        <w:rPr>
          <w:rFonts w:eastAsiaTheme="minorEastAsia"/>
        </w:rPr>
        <w:t xml:space="preserve">   (3)  Relates to matter which is privileged. </w:t>
      </w:r>
    </w:p>
    <w:p w:rsidR="007A6849" w:rsidRPr="004D70FC" w:rsidRDefault="007A6849" w:rsidP="00DE152A">
      <w:pPr>
        <w:autoSpaceDE/>
        <w:autoSpaceDN/>
        <w:spacing w:line="360" w:lineRule="auto"/>
        <w:ind w:left="1440" w:right="1440"/>
        <w:rPr>
          <w:rFonts w:eastAsiaTheme="minorEastAsia"/>
        </w:rPr>
      </w:pPr>
      <w:r w:rsidRPr="004D70FC">
        <w:rPr>
          <w:rFonts w:eastAsiaTheme="minorEastAsia"/>
        </w:rPr>
        <w:t xml:space="preserve">   (4)  Would require the making of an unreasonable investigation by the deponent, a party or witness. </w:t>
      </w:r>
    </w:p>
    <w:p w:rsidR="00DE152A" w:rsidRPr="004D70FC" w:rsidRDefault="00DE152A" w:rsidP="00DE152A">
      <w:pPr>
        <w:autoSpaceDE/>
        <w:autoSpaceDN/>
        <w:spacing w:line="360" w:lineRule="auto"/>
        <w:ind w:left="1440" w:right="1440"/>
        <w:rPr>
          <w:rFonts w:eastAsiaTheme="minorEastAsia"/>
        </w:rPr>
      </w:pPr>
    </w:p>
    <w:p w:rsidR="007A6849" w:rsidRPr="004D70FC" w:rsidRDefault="007A6849" w:rsidP="00DE152A">
      <w:pPr>
        <w:autoSpaceDE/>
        <w:autoSpaceDN/>
        <w:spacing w:line="360" w:lineRule="auto"/>
        <w:rPr>
          <w:rFonts w:eastAsiaTheme="minorEastAsia"/>
        </w:rPr>
      </w:pPr>
      <w:proofErr w:type="gramStart"/>
      <w:r w:rsidRPr="004D70FC">
        <w:rPr>
          <w:rFonts w:eastAsiaTheme="minorEastAsia"/>
        </w:rPr>
        <w:lastRenderedPageBreak/>
        <w:t>52 Pa. Code § 5.361(a).</w:t>
      </w:r>
      <w:proofErr w:type="gramEnd"/>
    </w:p>
    <w:p w:rsidR="007A6849" w:rsidRPr="004D70FC" w:rsidRDefault="007A6849" w:rsidP="00DE152A">
      <w:pPr>
        <w:pStyle w:val="ListParagraph"/>
        <w:autoSpaceDE/>
        <w:autoSpaceDN/>
        <w:spacing w:line="360" w:lineRule="auto"/>
        <w:ind w:left="1080"/>
        <w:contextualSpacing/>
        <w:jc w:val="both"/>
        <w:rPr>
          <w:rFonts w:eastAsiaTheme="minorEastAsia"/>
        </w:rPr>
      </w:pPr>
    </w:p>
    <w:p w:rsidR="007A6849" w:rsidRPr="004D70FC" w:rsidRDefault="007A6849" w:rsidP="00DE152A">
      <w:pPr>
        <w:pStyle w:val="ListParagraph"/>
        <w:autoSpaceDE/>
        <w:autoSpaceDN/>
        <w:spacing w:line="360" w:lineRule="auto"/>
        <w:ind w:left="0"/>
        <w:contextualSpacing/>
        <w:rPr>
          <w:rFonts w:eastAsiaTheme="minorEastAsia"/>
          <w:u w:val="single"/>
        </w:rPr>
      </w:pPr>
      <w:r w:rsidRPr="004D70FC">
        <w:rPr>
          <w:u w:val="single"/>
        </w:rPr>
        <w:t>Joint Complainants’ Set XII-26</w:t>
      </w:r>
    </w:p>
    <w:p w:rsidR="007A6849" w:rsidRPr="004D70FC" w:rsidRDefault="007A6849" w:rsidP="00DE152A">
      <w:pPr>
        <w:pStyle w:val="ListParagraph"/>
        <w:autoSpaceDE/>
        <w:autoSpaceDN/>
        <w:spacing w:line="360" w:lineRule="auto"/>
        <w:ind w:left="1080"/>
        <w:contextualSpacing/>
        <w:jc w:val="both"/>
        <w:rPr>
          <w:rFonts w:eastAsiaTheme="minorEastAsia"/>
        </w:rPr>
      </w:pPr>
    </w:p>
    <w:p w:rsidR="007A6849" w:rsidRPr="004D70FC" w:rsidRDefault="007A6849" w:rsidP="007A6849">
      <w:pPr>
        <w:tabs>
          <w:tab w:val="left" w:pos="720"/>
          <w:tab w:val="left" w:pos="1440"/>
          <w:tab w:val="left" w:pos="2160"/>
          <w:tab w:val="left" w:pos="2880"/>
          <w:tab w:val="left" w:pos="3600"/>
          <w:tab w:val="left" w:pos="4320"/>
          <w:tab w:val="right" w:pos="9360"/>
        </w:tabs>
        <w:ind w:left="720" w:right="720"/>
        <w:contextualSpacing/>
        <w:jc w:val="both"/>
      </w:pPr>
      <w:r w:rsidRPr="004D70FC">
        <w:t xml:space="preserve">Joint Complainants’ Set XII-26 provides: </w:t>
      </w:r>
    </w:p>
    <w:p w:rsidR="007A6849" w:rsidRPr="004D70FC" w:rsidRDefault="007A6849" w:rsidP="007A6849">
      <w:pPr>
        <w:tabs>
          <w:tab w:val="left" w:pos="720"/>
          <w:tab w:val="left" w:pos="1440"/>
          <w:tab w:val="left" w:pos="2160"/>
          <w:tab w:val="left" w:pos="2880"/>
          <w:tab w:val="left" w:pos="3600"/>
          <w:tab w:val="left" w:pos="4320"/>
          <w:tab w:val="right" w:pos="9360"/>
        </w:tabs>
        <w:ind w:left="720" w:right="720"/>
        <w:contextualSpacing/>
        <w:jc w:val="both"/>
        <w:rPr>
          <w:b/>
        </w:rPr>
      </w:pPr>
    </w:p>
    <w:p w:rsidR="007A6849" w:rsidRPr="004D70FC" w:rsidRDefault="007A6849" w:rsidP="007A6849">
      <w:pPr>
        <w:ind w:left="720" w:right="720"/>
        <w:jc w:val="both"/>
      </w:pPr>
      <w:r w:rsidRPr="004D70FC">
        <w:t xml:space="preserve">Regarding the Company’s confidential supplemental response to OAG/OCA Set VIII-1, please provide the rate of return obtained by Blue Pilot for sales to Pennsylvania customers on variable rate plans, </w:t>
      </w:r>
      <w:r w:rsidRPr="004D70FC">
        <w:rPr>
          <w:u w:val="single"/>
        </w:rPr>
        <w:t>by month</w:t>
      </w:r>
      <w:r w:rsidRPr="004D70FC">
        <w:t>, for the period March 2012 through December 2014</w:t>
      </w:r>
      <w:r w:rsidR="00DE152A" w:rsidRPr="004D70FC">
        <w:t>.</w:t>
      </w:r>
    </w:p>
    <w:p w:rsidR="007A6849" w:rsidRPr="004D70FC" w:rsidRDefault="007A6849" w:rsidP="00DE152A">
      <w:pPr>
        <w:pStyle w:val="ListNumber"/>
        <w:numPr>
          <w:ilvl w:val="0"/>
          <w:numId w:val="0"/>
        </w:numPr>
        <w:tabs>
          <w:tab w:val="num" w:pos="720"/>
        </w:tabs>
        <w:spacing w:line="360" w:lineRule="auto"/>
        <w:jc w:val="left"/>
        <w:rPr>
          <w:rFonts w:cs="Times New Roman"/>
          <w:bCs/>
          <w:color w:val="000000"/>
        </w:rPr>
      </w:pPr>
    </w:p>
    <w:p w:rsidR="007A6849" w:rsidRPr="004D70FC" w:rsidRDefault="007A6849" w:rsidP="00DE152A">
      <w:pPr>
        <w:pStyle w:val="ListNumber"/>
        <w:numPr>
          <w:ilvl w:val="0"/>
          <w:numId w:val="0"/>
        </w:numPr>
        <w:tabs>
          <w:tab w:val="num" w:pos="720"/>
        </w:tabs>
        <w:spacing w:line="360" w:lineRule="auto"/>
        <w:jc w:val="left"/>
        <w:rPr>
          <w:rFonts w:cs="Times New Roman"/>
        </w:rPr>
      </w:pPr>
      <w:r w:rsidRPr="004D70FC">
        <w:rPr>
          <w:rFonts w:cs="Times New Roman"/>
          <w:b/>
        </w:rPr>
        <w:tab/>
      </w:r>
      <w:r w:rsidR="00880A21" w:rsidRPr="004D70FC">
        <w:rPr>
          <w:rFonts w:cs="Times New Roman"/>
          <w:b/>
        </w:rPr>
        <w:tab/>
      </w:r>
      <w:r w:rsidR="004B155F" w:rsidRPr="004D70FC">
        <w:rPr>
          <w:rFonts w:cs="Times New Roman"/>
        </w:rPr>
        <w:t xml:space="preserve">Blue Pilot asserts </w:t>
      </w:r>
      <w:r w:rsidR="00DE5D9E" w:rsidRPr="004D70FC">
        <w:rPr>
          <w:rFonts w:cs="Times New Roman"/>
        </w:rPr>
        <w:t xml:space="preserve">in its Answer </w:t>
      </w:r>
      <w:r w:rsidR="004B155F" w:rsidRPr="004D70FC">
        <w:rPr>
          <w:rFonts w:cs="Times New Roman"/>
        </w:rPr>
        <w:t xml:space="preserve">that the information requested in Joint Complainants’ Set </w:t>
      </w:r>
      <w:r w:rsidR="00DE5D9E" w:rsidRPr="004D70FC">
        <w:rPr>
          <w:rFonts w:cs="Times New Roman"/>
        </w:rPr>
        <w:t>X</w:t>
      </w:r>
      <w:r w:rsidR="00C07198" w:rsidRPr="004D70FC">
        <w:rPr>
          <w:rFonts w:cs="Times New Roman"/>
        </w:rPr>
        <w:t>I</w:t>
      </w:r>
      <w:r w:rsidR="00541C77" w:rsidRPr="004D70FC">
        <w:rPr>
          <w:rFonts w:cs="Times New Roman"/>
        </w:rPr>
        <w:t>I</w:t>
      </w:r>
      <w:r w:rsidR="004B155F" w:rsidRPr="004D70FC">
        <w:rPr>
          <w:rFonts w:cs="Times New Roman"/>
        </w:rPr>
        <w:t>-</w:t>
      </w:r>
      <w:r w:rsidR="00541C77" w:rsidRPr="004D70FC">
        <w:rPr>
          <w:rFonts w:cs="Times New Roman"/>
        </w:rPr>
        <w:t>26</w:t>
      </w:r>
      <w:r w:rsidR="004B155F" w:rsidRPr="004D70FC">
        <w:rPr>
          <w:rFonts w:cs="Times New Roman"/>
        </w:rPr>
        <w:t xml:space="preserve"> is not relevant to the allegations filed in the Joint Complaint.  </w:t>
      </w:r>
      <w:r w:rsidR="00106564" w:rsidRPr="004D70FC">
        <w:rPr>
          <w:rFonts w:cs="Times New Roman"/>
        </w:rPr>
        <w:t xml:space="preserve">We disagree and find </w:t>
      </w:r>
      <w:r w:rsidR="004B155F" w:rsidRPr="004D70FC">
        <w:rPr>
          <w:rFonts w:cs="Times New Roman"/>
        </w:rPr>
        <w:t>the information sought appears reasonably calculated to lead to the discovery of admissible evidence</w:t>
      </w:r>
      <w:r w:rsidR="00106564" w:rsidRPr="004D70FC">
        <w:rPr>
          <w:rFonts w:cs="Times New Roman"/>
        </w:rPr>
        <w:t xml:space="preserve"> pursuant to </w:t>
      </w:r>
      <w:r w:rsidR="004B155F" w:rsidRPr="004D70FC">
        <w:rPr>
          <w:rFonts w:cs="Times New Roman"/>
        </w:rPr>
        <w:t>52 Pa. Code § 5.321(c)</w:t>
      </w:r>
      <w:r w:rsidR="00106564" w:rsidRPr="004D70FC">
        <w:rPr>
          <w:rFonts w:cs="Times New Roman"/>
        </w:rPr>
        <w:t xml:space="preserve"> as the interrogatory </w:t>
      </w:r>
      <w:r w:rsidR="004B155F" w:rsidRPr="004D70FC">
        <w:rPr>
          <w:rFonts w:cs="Times New Roman"/>
        </w:rPr>
        <w:t xml:space="preserve">seeks information directly relevant to </w:t>
      </w:r>
      <w:r w:rsidRPr="004D70FC">
        <w:rPr>
          <w:rFonts w:cs="Times New Roman"/>
          <w:bCs/>
          <w:color w:val="000000"/>
        </w:rPr>
        <w:t xml:space="preserve">the issue of whether Blue Pilot charged prices that conformed to the Company’s disclosure statement or advertised price.  Therefore, the motion to compel shall be granted, and Blue Pilot shall be directed to provide full and complete answers to Set XII-26 within ten (10) days of the date of entry of this Order.  </w:t>
      </w:r>
      <w:r w:rsidRPr="004D70FC">
        <w:rPr>
          <w:rFonts w:cs="Times New Roman"/>
        </w:rPr>
        <w:t>The Company may label the response “Confidential,” if appropriate, and if appropriately labeled, it will be kept confidential pur</w:t>
      </w:r>
      <w:r w:rsidR="00DE152A" w:rsidRPr="004D70FC">
        <w:rPr>
          <w:rFonts w:cs="Times New Roman"/>
        </w:rPr>
        <w:t>suant to the Protective Order.</w:t>
      </w:r>
    </w:p>
    <w:p w:rsidR="007A6849" w:rsidRPr="004D70FC" w:rsidRDefault="007A6849" w:rsidP="00DE152A">
      <w:pPr>
        <w:adjustRightInd w:val="0"/>
        <w:spacing w:line="360" w:lineRule="auto"/>
        <w:ind w:firstLine="1440"/>
      </w:pPr>
    </w:p>
    <w:p w:rsidR="009B4D96" w:rsidRPr="004D70FC" w:rsidRDefault="009B4D96" w:rsidP="009B4D96">
      <w:pPr>
        <w:spacing w:line="360" w:lineRule="auto"/>
        <w:jc w:val="center"/>
      </w:pPr>
      <w:r w:rsidRPr="004D70FC">
        <w:rPr>
          <w:u w:val="single"/>
        </w:rPr>
        <w:t>ORDER</w:t>
      </w:r>
    </w:p>
    <w:p w:rsidR="009B4D96" w:rsidRPr="004D70FC" w:rsidRDefault="009B4D96" w:rsidP="00DE152A">
      <w:pPr>
        <w:spacing w:line="360" w:lineRule="auto"/>
      </w:pPr>
    </w:p>
    <w:p w:rsidR="00DE152A" w:rsidRPr="004D70FC" w:rsidRDefault="00DE152A" w:rsidP="00DE152A">
      <w:pPr>
        <w:spacing w:line="360" w:lineRule="auto"/>
      </w:pPr>
    </w:p>
    <w:p w:rsidR="009B4D96" w:rsidRPr="004D70FC" w:rsidRDefault="009B4D96" w:rsidP="00DE152A">
      <w:pPr>
        <w:spacing w:line="360" w:lineRule="auto"/>
        <w:ind w:firstLine="1440"/>
        <w:rPr>
          <w:bCs/>
        </w:rPr>
      </w:pPr>
      <w:r w:rsidRPr="004D70FC">
        <w:rPr>
          <w:bCs/>
        </w:rPr>
        <w:t>THEREFORE,</w:t>
      </w:r>
    </w:p>
    <w:p w:rsidR="009B4D96" w:rsidRPr="004D70FC" w:rsidRDefault="009B4D96" w:rsidP="00DE152A">
      <w:pPr>
        <w:spacing w:line="360" w:lineRule="auto"/>
        <w:ind w:firstLine="1440"/>
      </w:pPr>
    </w:p>
    <w:p w:rsidR="009B4D96" w:rsidRPr="004D70FC" w:rsidRDefault="009B4D96" w:rsidP="00DE152A">
      <w:pPr>
        <w:spacing w:line="360" w:lineRule="auto"/>
        <w:ind w:firstLine="1440"/>
        <w:rPr>
          <w:bCs/>
        </w:rPr>
      </w:pPr>
      <w:r w:rsidRPr="004D70FC">
        <w:rPr>
          <w:bCs/>
        </w:rPr>
        <w:t>IT IS ORDERED:</w:t>
      </w:r>
    </w:p>
    <w:p w:rsidR="009B4D96" w:rsidRPr="004D70FC" w:rsidRDefault="009B4D96" w:rsidP="00DE152A">
      <w:pPr>
        <w:spacing w:line="360" w:lineRule="auto"/>
        <w:ind w:firstLine="1440"/>
        <w:rPr>
          <w:bCs/>
        </w:rPr>
      </w:pPr>
    </w:p>
    <w:p w:rsidR="00237FC6" w:rsidRPr="004D70FC" w:rsidRDefault="009B4D96" w:rsidP="00DE152A">
      <w:pPr>
        <w:numPr>
          <w:ilvl w:val="0"/>
          <w:numId w:val="11"/>
        </w:numPr>
        <w:spacing w:line="360" w:lineRule="auto"/>
        <w:ind w:left="0" w:firstLine="1440"/>
      </w:pPr>
      <w:r w:rsidRPr="004D70FC">
        <w:t>Tha</w:t>
      </w:r>
      <w:r w:rsidR="00237FC6" w:rsidRPr="004D70FC">
        <w:t xml:space="preserve">t the Joint Motion of Complainants Commonwealth of Pennsylvania and the Office of Consumer Advocate to Compel Responses to Set </w:t>
      </w:r>
      <w:r w:rsidR="004C3E20" w:rsidRPr="004D70FC">
        <w:t>X</w:t>
      </w:r>
      <w:r w:rsidR="006B2BBD" w:rsidRPr="004D70FC">
        <w:t>I</w:t>
      </w:r>
      <w:r w:rsidR="00237FC6" w:rsidRPr="004D70FC">
        <w:t>-1</w:t>
      </w:r>
      <w:r w:rsidR="00880A21" w:rsidRPr="004D70FC">
        <w:t xml:space="preserve"> </w:t>
      </w:r>
      <w:r w:rsidR="006B2BBD" w:rsidRPr="004D70FC">
        <w:t>through and including Set XI</w:t>
      </w:r>
      <w:r w:rsidR="00541C77" w:rsidRPr="004D70FC">
        <w:t>I</w:t>
      </w:r>
      <w:r w:rsidR="006B2BBD" w:rsidRPr="004D70FC">
        <w:t>-</w:t>
      </w:r>
      <w:r w:rsidR="00541C77" w:rsidRPr="004D70FC">
        <w:t>26</w:t>
      </w:r>
      <w:r w:rsidR="00237FC6" w:rsidRPr="004D70FC">
        <w:t xml:space="preserve"> filed at Docket No. C-2014-2427655 is hereby granted.</w:t>
      </w:r>
    </w:p>
    <w:p w:rsidR="00237FC6" w:rsidRPr="004D70FC" w:rsidRDefault="00237FC6" w:rsidP="00DE152A">
      <w:pPr>
        <w:spacing w:line="360" w:lineRule="auto"/>
      </w:pPr>
    </w:p>
    <w:p w:rsidR="00237FC6" w:rsidRPr="004D70FC" w:rsidRDefault="00237FC6" w:rsidP="00DE152A">
      <w:pPr>
        <w:numPr>
          <w:ilvl w:val="0"/>
          <w:numId w:val="11"/>
        </w:numPr>
        <w:spacing w:line="360" w:lineRule="auto"/>
        <w:ind w:left="0" w:firstLine="1440"/>
      </w:pPr>
      <w:r w:rsidRPr="004D70FC">
        <w:lastRenderedPageBreak/>
        <w:t xml:space="preserve">That </w:t>
      </w:r>
      <w:r w:rsidR="004C3E20" w:rsidRPr="004D70FC">
        <w:t>Blue Pilot Energy LLC is directed to respond fully to Set X</w:t>
      </w:r>
      <w:r w:rsidR="006B2BBD" w:rsidRPr="004D70FC">
        <w:t>I</w:t>
      </w:r>
      <w:r w:rsidR="00541C77" w:rsidRPr="004D70FC">
        <w:t>I</w:t>
      </w:r>
      <w:r w:rsidR="004C3E20" w:rsidRPr="004D70FC">
        <w:t>-</w:t>
      </w:r>
      <w:r w:rsidR="00541C77" w:rsidRPr="004D70FC">
        <w:t>26</w:t>
      </w:r>
      <w:r w:rsidR="004C3E20" w:rsidRPr="004D70FC">
        <w:t xml:space="preserve"> within </w:t>
      </w:r>
      <w:r w:rsidR="00541C77" w:rsidRPr="004D70FC">
        <w:t>ten</w:t>
      </w:r>
      <w:r w:rsidR="004C3E20" w:rsidRPr="004D70FC">
        <w:t xml:space="preserve"> (</w:t>
      </w:r>
      <w:r w:rsidR="00541C77" w:rsidRPr="004D70FC">
        <w:t>10</w:t>
      </w:r>
      <w:r w:rsidR="004C3E20" w:rsidRPr="004D70FC">
        <w:t>) days of the date of entry of this Order.</w:t>
      </w:r>
    </w:p>
    <w:p w:rsidR="00237FC6" w:rsidRPr="004D70FC" w:rsidRDefault="00237FC6" w:rsidP="00DE152A">
      <w:pPr>
        <w:pStyle w:val="ListParagraph"/>
        <w:spacing w:line="360" w:lineRule="auto"/>
        <w:ind w:left="0"/>
      </w:pPr>
    </w:p>
    <w:p w:rsidR="00237FC6" w:rsidRPr="004D70FC" w:rsidRDefault="00237FC6" w:rsidP="00DE152A">
      <w:pPr>
        <w:numPr>
          <w:ilvl w:val="0"/>
          <w:numId w:val="11"/>
        </w:numPr>
        <w:spacing w:line="360" w:lineRule="auto"/>
        <w:ind w:left="0" w:firstLine="1440"/>
      </w:pPr>
      <w:r w:rsidRPr="004D70FC">
        <w:t>That the objection</w:t>
      </w:r>
      <w:r w:rsidR="00880A21" w:rsidRPr="004D70FC">
        <w:t>s</w:t>
      </w:r>
      <w:r w:rsidRPr="004D70FC">
        <w:t xml:space="preserve"> of Blue Pilot Energy, LLC to interrogatories </w:t>
      </w:r>
      <w:r w:rsidR="004C3E20" w:rsidRPr="004D70FC">
        <w:t>X</w:t>
      </w:r>
      <w:r w:rsidR="006B2BBD" w:rsidRPr="004D70FC">
        <w:t>I</w:t>
      </w:r>
      <w:r w:rsidR="00541C77" w:rsidRPr="004D70FC">
        <w:t>I</w:t>
      </w:r>
      <w:r w:rsidRPr="004D70FC">
        <w:t>-</w:t>
      </w:r>
      <w:r w:rsidR="00541C77" w:rsidRPr="004D70FC">
        <w:t>26</w:t>
      </w:r>
      <w:r w:rsidRPr="004D70FC">
        <w:t xml:space="preserve"> a</w:t>
      </w:r>
      <w:r w:rsidR="00DE152A" w:rsidRPr="004D70FC">
        <w:t>re overruled.</w:t>
      </w:r>
    </w:p>
    <w:p w:rsidR="009B4D96" w:rsidRPr="004D70FC" w:rsidRDefault="009B4D96" w:rsidP="00DE152A">
      <w:pPr>
        <w:spacing w:line="360" w:lineRule="auto"/>
      </w:pPr>
    </w:p>
    <w:p w:rsidR="007A6849" w:rsidRPr="004D70FC" w:rsidRDefault="007A6849" w:rsidP="00DE152A">
      <w:pPr>
        <w:spacing w:line="360" w:lineRule="auto"/>
      </w:pPr>
    </w:p>
    <w:p w:rsidR="009B4D96" w:rsidRPr="004D70FC" w:rsidRDefault="009B4D96" w:rsidP="009B4D96">
      <w:pPr>
        <w:rPr>
          <w:u w:val="single"/>
        </w:rPr>
      </w:pPr>
      <w:r w:rsidRPr="004D70FC">
        <w:t xml:space="preserve">Date: </w:t>
      </w:r>
      <w:r w:rsidR="00541C77" w:rsidRPr="004D70FC">
        <w:rPr>
          <w:u w:val="single"/>
        </w:rPr>
        <w:t>October 9, 2015</w:t>
      </w:r>
      <w:r w:rsidR="00541C77" w:rsidRPr="004D70FC">
        <w:rPr>
          <w:u w:val="single"/>
        </w:rPr>
        <w:tab/>
      </w:r>
      <w:r w:rsidRPr="004D70FC">
        <w:tab/>
      </w:r>
      <w:r w:rsidR="00C35B1F" w:rsidRPr="004D70FC">
        <w:tab/>
      </w:r>
      <w:r w:rsidR="00DE152A" w:rsidRPr="004D70FC">
        <w:tab/>
      </w:r>
      <w:r w:rsidR="00DE152A" w:rsidRPr="004D70FC">
        <w:tab/>
      </w:r>
      <w:r w:rsidR="00DE152A" w:rsidRPr="004D70FC">
        <w:rPr>
          <w:u w:val="single"/>
        </w:rPr>
        <w:tab/>
      </w:r>
      <w:r w:rsidR="00DE152A" w:rsidRPr="004D70FC">
        <w:rPr>
          <w:u w:val="single"/>
        </w:rPr>
        <w:tab/>
      </w:r>
      <w:r w:rsidR="00DE152A" w:rsidRPr="004D70FC">
        <w:rPr>
          <w:u w:val="single"/>
        </w:rPr>
        <w:tab/>
      </w:r>
      <w:r w:rsidR="00DE152A" w:rsidRPr="004D70FC">
        <w:rPr>
          <w:u w:val="single"/>
        </w:rPr>
        <w:tab/>
      </w:r>
      <w:r w:rsidR="00DE152A" w:rsidRPr="004D70FC">
        <w:rPr>
          <w:u w:val="single"/>
        </w:rPr>
        <w:tab/>
      </w:r>
    </w:p>
    <w:p w:rsidR="009B4D96" w:rsidRPr="004D70FC" w:rsidRDefault="009B4D96" w:rsidP="009B4D96">
      <w:r w:rsidRPr="004D70FC">
        <w:tab/>
      </w:r>
      <w:r w:rsidRPr="004D70FC">
        <w:tab/>
      </w:r>
      <w:r w:rsidRPr="004D70FC">
        <w:tab/>
      </w:r>
      <w:r w:rsidRPr="004D70FC">
        <w:tab/>
      </w:r>
      <w:r w:rsidRPr="004D70FC">
        <w:tab/>
      </w:r>
      <w:r w:rsidR="00DE152A" w:rsidRPr="004D70FC">
        <w:tab/>
      </w:r>
      <w:r w:rsidR="00DE152A" w:rsidRPr="004D70FC">
        <w:tab/>
      </w:r>
      <w:r w:rsidRPr="004D70FC">
        <w:t>Elizabeth Barnes</w:t>
      </w:r>
    </w:p>
    <w:p w:rsidR="009B4D96" w:rsidRPr="004D70FC" w:rsidRDefault="009B4D96" w:rsidP="009B4D96">
      <w:r w:rsidRPr="004D70FC">
        <w:tab/>
      </w:r>
      <w:r w:rsidRPr="004D70FC">
        <w:tab/>
      </w:r>
      <w:r w:rsidRPr="004D70FC">
        <w:tab/>
      </w:r>
      <w:r w:rsidRPr="004D70FC">
        <w:tab/>
      </w:r>
      <w:r w:rsidRPr="004D70FC">
        <w:tab/>
      </w:r>
      <w:r w:rsidR="00DE152A" w:rsidRPr="004D70FC">
        <w:tab/>
      </w:r>
      <w:r w:rsidR="00DE152A" w:rsidRPr="004D70FC">
        <w:tab/>
      </w:r>
      <w:r w:rsidRPr="004D70FC">
        <w:t>Administrative Law Judge</w:t>
      </w:r>
    </w:p>
    <w:p w:rsidR="009B4D96" w:rsidRPr="004D70FC" w:rsidRDefault="009B4D96" w:rsidP="009B4D96">
      <w:pPr>
        <w:rPr>
          <w:u w:val="single"/>
        </w:rPr>
      </w:pPr>
    </w:p>
    <w:p w:rsidR="009B4D96" w:rsidRPr="004D70FC" w:rsidRDefault="009B4D96" w:rsidP="009B4D96">
      <w:pPr>
        <w:rPr>
          <w:u w:val="single"/>
        </w:rPr>
      </w:pPr>
    </w:p>
    <w:p w:rsidR="009B4D96" w:rsidRPr="004D70FC" w:rsidRDefault="009B4D96" w:rsidP="009B4D96">
      <w:pPr>
        <w:rPr>
          <w:u w:val="single"/>
        </w:rPr>
      </w:pPr>
      <w:r w:rsidRPr="004D70FC">
        <w:tab/>
      </w:r>
      <w:r w:rsidRPr="004D70FC">
        <w:tab/>
      </w:r>
      <w:r w:rsidRPr="004D70FC">
        <w:tab/>
      </w:r>
      <w:r w:rsidRPr="004D70FC">
        <w:tab/>
      </w:r>
      <w:r w:rsidRPr="004D70FC">
        <w:tab/>
      </w:r>
      <w:r w:rsidR="00DE152A" w:rsidRPr="004D70FC">
        <w:tab/>
      </w:r>
      <w:r w:rsidR="00DE152A" w:rsidRPr="004D70FC">
        <w:tab/>
      </w:r>
      <w:r w:rsidR="00DE152A" w:rsidRPr="004D70FC">
        <w:rPr>
          <w:u w:val="single"/>
        </w:rPr>
        <w:tab/>
      </w:r>
      <w:r w:rsidR="00DE152A" w:rsidRPr="004D70FC">
        <w:rPr>
          <w:u w:val="single"/>
        </w:rPr>
        <w:tab/>
      </w:r>
      <w:r w:rsidR="00DE152A" w:rsidRPr="004D70FC">
        <w:rPr>
          <w:u w:val="single"/>
        </w:rPr>
        <w:tab/>
      </w:r>
      <w:r w:rsidR="00DE152A" w:rsidRPr="004D70FC">
        <w:rPr>
          <w:u w:val="single"/>
        </w:rPr>
        <w:tab/>
      </w:r>
      <w:r w:rsidR="00DE152A" w:rsidRPr="004D70FC">
        <w:rPr>
          <w:u w:val="single"/>
        </w:rPr>
        <w:tab/>
      </w:r>
    </w:p>
    <w:p w:rsidR="009B4D96" w:rsidRPr="004D70FC" w:rsidRDefault="009B4D96" w:rsidP="009B4D96">
      <w:r w:rsidRPr="004D70FC">
        <w:tab/>
      </w:r>
      <w:r w:rsidRPr="004D70FC">
        <w:tab/>
      </w:r>
      <w:r w:rsidRPr="004D70FC">
        <w:tab/>
      </w:r>
      <w:r w:rsidRPr="004D70FC">
        <w:tab/>
      </w:r>
      <w:r w:rsidRPr="004D70FC">
        <w:tab/>
      </w:r>
      <w:r w:rsidR="00DE152A" w:rsidRPr="004D70FC">
        <w:tab/>
      </w:r>
      <w:r w:rsidR="00DE152A" w:rsidRPr="004D70FC">
        <w:tab/>
      </w:r>
      <w:r w:rsidRPr="004D70FC">
        <w:t xml:space="preserve">Joel H. Cheskis </w:t>
      </w:r>
    </w:p>
    <w:p w:rsidR="004D70FC" w:rsidRDefault="009B4D96" w:rsidP="00D36C9A">
      <w:pPr>
        <w:sectPr w:rsidR="004D70FC" w:rsidSect="00713D64">
          <w:footerReference w:type="default" r:id="rId9"/>
          <w:pgSz w:w="12240" w:h="15840"/>
          <w:pgMar w:top="1440" w:right="1800" w:bottom="1440" w:left="1800" w:header="720" w:footer="720" w:gutter="0"/>
          <w:cols w:space="720"/>
          <w:titlePg/>
        </w:sectPr>
      </w:pPr>
      <w:r w:rsidRPr="004D70FC">
        <w:tab/>
      </w:r>
      <w:r w:rsidRPr="004D70FC">
        <w:tab/>
      </w:r>
      <w:r w:rsidRPr="004D70FC">
        <w:tab/>
      </w:r>
      <w:r w:rsidRPr="004D70FC">
        <w:tab/>
      </w:r>
      <w:r w:rsidRPr="004D70FC">
        <w:tab/>
      </w:r>
      <w:r w:rsidR="00DE152A" w:rsidRPr="004D70FC">
        <w:tab/>
      </w:r>
      <w:r w:rsidR="00DE152A" w:rsidRPr="004D70FC">
        <w:tab/>
      </w:r>
      <w:r w:rsidRPr="004D70FC">
        <w:t>Administrative Law Judge</w:t>
      </w:r>
    </w:p>
    <w:p w:rsidR="004D70FC" w:rsidRPr="00666424" w:rsidRDefault="004D70FC" w:rsidP="004D70FC">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4D70FC" w:rsidRPr="00666424" w:rsidRDefault="004D70FC" w:rsidP="004D70FC">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4D70FC" w:rsidRDefault="004D70FC" w:rsidP="004D70FC">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4D70FC" w:rsidRPr="00666424" w:rsidRDefault="004D70FC" w:rsidP="004D70FC">
      <w:pPr>
        <w:rPr>
          <w:rFonts w:ascii="Microsoft Sans Serif" w:hAnsi="Microsoft Sans Serif" w:cs="Microsoft Sans Serif"/>
          <w:b/>
          <w:i/>
          <w:u w:val="single"/>
        </w:rPr>
      </w:pPr>
    </w:p>
    <w:p w:rsidR="004D70FC" w:rsidRPr="00666424" w:rsidRDefault="004D70FC" w:rsidP="004D70FC">
      <w:pPr>
        <w:rPr>
          <w:rFonts w:ascii="Microsoft Sans Serif" w:hAnsi="Microsoft Sans Serif" w:cs="Microsoft Sans Serif"/>
          <w:b/>
          <w:i/>
          <w:u w:val="single"/>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r w:rsidRPr="004D70FC">
        <w:rPr>
          <w:rFonts w:ascii="Microsoft Sans Serif" w:hAnsi="Microsoft Sans Serif" w:cs="Microsoft Sans Serif"/>
          <w:b/>
          <w:i/>
          <w:u w:val="single"/>
        </w:rPr>
        <w:t>Does not a</w:t>
      </w:r>
      <w:r w:rsidRPr="004D70FC">
        <w:rPr>
          <w:rFonts w:ascii="Microsoft Sans Serif" w:hAnsi="Microsoft Sans Serif" w:cs="Microsoft Sans Serif"/>
          <w:b/>
          <w:i/>
          <w:u w:val="single"/>
        </w:rPr>
        <w:t>ccepts eService</w:t>
      </w:r>
    </w:p>
    <w:p w:rsidR="004D70FC" w:rsidRPr="00666424" w:rsidRDefault="004D70FC" w:rsidP="004D70FC">
      <w:pPr>
        <w:rPr>
          <w:rFonts w:ascii="Microsoft Sans Serif" w:hAnsi="Microsoft Sans Serif" w:cs="Microsoft Sans Serif"/>
        </w:rPr>
      </w:pPr>
    </w:p>
    <w:p w:rsidR="004D70FC" w:rsidRDefault="004D70FC" w:rsidP="004D70FC">
      <w:pPr>
        <w:rPr>
          <w:rFonts w:ascii="Microsoft Sans Serif" w:hAnsi="Microsoft Sans Serif" w:cs="Microsoft Sans Serif"/>
        </w:rPr>
      </w:pPr>
      <w:r w:rsidRPr="00666424">
        <w:rPr>
          <w:rFonts w:ascii="Microsoft Sans Serif" w:hAnsi="Microsoft Sans Serif" w:cs="Microsoft Sans Serif"/>
        </w:rPr>
        <w:t>STEPHANIE WIMER ESQUIRE</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PA PUC LAW BUREAU</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PO BOX 3265</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HARRISBURG PA  17105-3265</w:t>
      </w:r>
      <w:bookmarkStart w:id="3" w:name="_GoBack"/>
      <w:bookmarkEnd w:id="3"/>
    </w:p>
    <w:p w:rsidR="004D70FC" w:rsidRPr="00666424" w:rsidRDefault="004D70FC" w:rsidP="004D70FC">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4D70FC" w:rsidRDefault="004D70FC" w:rsidP="004D70FC">
      <w:pPr>
        <w:rPr>
          <w:rFonts w:ascii="Microsoft Sans Serif" w:hAnsi="Microsoft Sans Serif" w:cs="Microsoft Sans Serif"/>
        </w:rPr>
      </w:pPr>
    </w:p>
    <w:p w:rsidR="004D70FC" w:rsidRPr="00666424" w:rsidRDefault="004D70FC" w:rsidP="004D70FC">
      <w:pPr>
        <w:rPr>
          <w:rFonts w:ascii="Microsoft Sans Serif" w:hAnsi="Microsoft Sans Serif" w:cs="Microsoft Sans Serif"/>
        </w:rPr>
      </w:pPr>
      <w:r>
        <w:rPr>
          <w:rFonts w:ascii="Microsoft Sans Serif" w:hAnsi="Microsoft Sans Serif" w:cs="Microsoft Sans Serif"/>
        </w:rPr>
        <w:t>MICHAEL L SWINDLER</w:t>
      </w:r>
    </w:p>
    <w:p w:rsidR="004D70FC" w:rsidRPr="00666424" w:rsidRDefault="004D70FC" w:rsidP="004D70FC">
      <w:pPr>
        <w:rPr>
          <w:rFonts w:ascii="Microsoft Sans Serif" w:hAnsi="Microsoft Sans Serif" w:cs="Microsoft Sans Serif"/>
        </w:rPr>
      </w:pPr>
      <w:r>
        <w:rPr>
          <w:rFonts w:ascii="Microsoft Sans Serif" w:hAnsi="Microsoft Sans Serif" w:cs="Microsoft Sans Serif"/>
        </w:rPr>
        <w:t>PA PUC LAW BIE</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PO BOX 3265</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HARRISBURG PA  17105-3265</w:t>
      </w:r>
    </w:p>
    <w:p w:rsidR="004D70FC" w:rsidRDefault="004D70FC" w:rsidP="004D70FC">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4D70FC" w:rsidRPr="00666424" w:rsidRDefault="004D70FC" w:rsidP="004D70FC">
      <w:pPr>
        <w:rPr>
          <w:rFonts w:ascii="Microsoft Sans Serif" w:hAnsi="Microsoft Sans Serif" w:cs="Microsoft Sans Serif"/>
        </w:rPr>
      </w:pP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KAREN MOURY ESQUIRE</w:t>
      </w:r>
    </w:p>
    <w:p w:rsidR="004D70FC" w:rsidRPr="00666424" w:rsidRDefault="004D70FC" w:rsidP="004D70FC">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4D70FC" w:rsidRPr="00666424" w:rsidRDefault="004D70FC" w:rsidP="004D70FC">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4D70FC" w:rsidRPr="00666424" w:rsidRDefault="004D70FC" w:rsidP="004D70FC">
      <w:pPr>
        <w:jc w:val="both"/>
        <w:rPr>
          <w:rFonts w:ascii="Microsoft Sans Serif" w:hAnsi="Microsoft Sans Serif" w:cs="Microsoft Sans Serif"/>
        </w:rPr>
      </w:pPr>
    </w:p>
    <w:p w:rsidR="004D70FC" w:rsidRPr="00666424" w:rsidRDefault="004D70FC" w:rsidP="004D70FC"/>
    <w:p w:rsidR="00444E27" w:rsidRPr="004D70FC" w:rsidRDefault="00444E27" w:rsidP="00D36C9A"/>
    <w:sectPr w:rsidR="00444E27" w:rsidRPr="004D70FC"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DF" w:rsidRDefault="00240FDF">
      <w:r>
        <w:separator/>
      </w:r>
    </w:p>
  </w:endnote>
  <w:endnote w:type="continuationSeparator" w:id="0">
    <w:p w:rsidR="00240FDF" w:rsidRDefault="0024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DE152A" w:rsidRDefault="00B806F4">
    <w:pPr>
      <w:pStyle w:val="Footer"/>
      <w:framePr w:wrap="auto" w:vAnchor="text" w:hAnchor="margin" w:xAlign="center" w:y="1"/>
      <w:rPr>
        <w:rStyle w:val="PageNumber"/>
        <w:sz w:val="20"/>
        <w:szCs w:val="20"/>
      </w:rPr>
    </w:pPr>
    <w:r w:rsidRPr="00DE152A">
      <w:rPr>
        <w:rStyle w:val="PageNumber"/>
        <w:sz w:val="20"/>
        <w:szCs w:val="20"/>
      </w:rPr>
      <w:fldChar w:fldCharType="begin"/>
    </w:r>
    <w:r w:rsidR="006D33B5" w:rsidRPr="00DE152A">
      <w:rPr>
        <w:rStyle w:val="PageNumber"/>
        <w:sz w:val="20"/>
        <w:szCs w:val="20"/>
      </w:rPr>
      <w:instrText xml:space="preserve">PAGE  </w:instrText>
    </w:r>
    <w:r w:rsidRPr="00DE152A">
      <w:rPr>
        <w:rStyle w:val="PageNumber"/>
        <w:sz w:val="20"/>
        <w:szCs w:val="20"/>
      </w:rPr>
      <w:fldChar w:fldCharType="separate"/>
    </w:r>
    <w:r w:rsidR="004D70FC">
      <w:rPr>
        <w:rStyle w:val="PageNumber"/>
        <w:noProof/>
        <w:sz w:val="20"/>
        <w:szCs w:val="20"/>
      </w:rPr>
      <w:t>4</w:t>
    </w:r>
    <w:r w:rsidRPr="00DE152A">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FC" w:rsidRPr="003C02CC" w:rsidRDefault="004D70FC">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DF" w:rsidRDefault="00240FDF">
      <w:r>
        <w:separator/>
      </w:r>
    </w:p>
  </w:footnote>
  <w:footnote w:type="continuationSeparator" w:id="0">
    <w:p w:rsidR="00240FDF" w:rsidRDefault="00240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4"/>
  </w:num>
  <w:num w:numId="4">
    <w:abstractNumId w:val="22"/>
  </w:num>
  <w:num w:numId="5">
    <w:abstractNumId w:val="6"/>
  </w:num>
  <w:num w:numId="6">
    <w:abstractNumId w:val="26"/>
  </w:num>
  <w:num w:numId="7">
    <w:abstractNumId w:val="3"/>
  </w:num>
  <w:num w:numId="8">
    <w:abstractNumId w:val="16"/>
  </w:num>
  <w:num w:numId="9">
    <w:abstractNumId w:val="11"/>
  </w:num>
  <w:num w:numId="10">
    <w:abstractNumId w:val="25"/>
  </w:num>
  <w:num w:numId="11">
    <w:abstractNumId w:val="19"/>
  </w:num>
  <w:num w:numId="12">
    <w:abstractNumId w:val="9"/>
  </w:num>
  <w:num w:numId="13">
    <w:abstractNumId w:val="18"/>
  </w:num>
  <w:num w:numId="14">
    <w:abstractNumId w:val="1"/>
  </w:num>
  <w:num w:numId="15">
    <w:abstractNumId w:val="20"/>
  </w:num>
  <w:num w:numId="16">
    <w:abstractNumId w:val="14"/>
  </w:num>
  <w:num w:numId="17">
    <w:abstractNumId w:val="15"/>
  </w:num>
  <w:num w:numId="18">
    <w:abstractNumId w:val="8"/>
  </w:num>
  <w:num w:numId="19">
    <w:abstractNumId w:val="17"/>
  </w:num>
  <w:num w:numId="20">
    <w:abstractNumId w:val="5"/>
  </w:num>
  <w:num w:numId="21">
    <w:abstractNumId w:val="23"/>
  </w:num>
  <w:num w:numId="22">
    <w:abstractNumId w:val="21"/>
  </w:num>
  <w:num w:numId="23">
    <w:abstractNumId w:val="0"/>
    <w:lvlOverride w:ilvl="0">
      <w:startOverride w:val="1"/>
    </w:lvlOverride>
  </w:num>
  <w:num w:numId="24">
    <w:abstractNumId w:val="2"/>
  </w:num>
  <w:num w:numId="25">
    <w:abstractNumId w:val="7"/>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3C7"/>
    <w:rsid w:val="00017C0F"/>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A1610"/>
    <w:rsid w:val="000A5F94"/>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4865"/>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0FDF"/>
    <w:rsid w:val="0024311B"/>
    <w:rsid w:val="00246B74"/>
    <w:rsid w:val="002508B3"/>
    <w:rsid w:val="00252F51"/>
    <w:rsid w:val="0025436A"/>
    <w:rsid w:val="0026329B"/>
    <w:rsid w:val="00266583"/>
    <w:rsid w:val="00266DCB"/>
    <w:rsid w:val="002677F6"/>
    <w:rsid w:val="0027269F"/>
    <w:rsid w:val="00276158"/>
    <w:rsid w:val="002825EF"/>
    <w:rsid w:val="002860B7"/>
    <w:rsid w:val="002872AD"/>
    <w:rsid w:val="00291447"/>
    <w:rsid w:val="00291D9A"/>
    <w:rsid w:val="00292AB7"/>
    <w:rsid w:val="002967E5"/>
    <w:rsid w:val="002A340F"/>
    <w:rsid w:val="002A5F90"/>
    <w:rsid w:val="002A6146"/>
    <w:rsid w:val="002A6540"/>
    <w:rsid w:val="002B04F4"/>
    <w:rsid w:val="002B1DB7"/>
    <w:rsid w:val="002B214D"/>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3CE7"/>
    <w:rsid w:val="00354DBE"/>
    <w:rsid w:val="0035796C"/>
    <w:rsid w:val="00360A2F"/>
    <w:rsid w:val="00360E05"/>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C77E0"/>
    <w:rsid w:val="003D31FC"/>
    <w:rsid w:val="003D419D"/>
    <w:rsid w:val="003E04E8"/>
    <w:rsid w:val="003E2E43"/>
    <w:rsid w:val="003E3839"/>
    <w:rsid w:val="003E44F8"/>
    <w:rsid w:val="003F0F78"/>
    <w:rsid w:val="003F21D9"/>
    <w:rsid w:val="003F49DD"/>
    <w:rsid w:val="003F68D9"/>
    <w:rsid w:val="003F6945"/>
    <w:rsid w:val="00402EB0"/>
    <w:rsid w:val="00407622"/>
    <w:rsid w:val="00413065"/>
    <w:rsid w:val="00415EAE"/>
    <w:rsid w:val="0042117A"/>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3218"/>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0FC"/>
    <w:rsid w:val="004D7C2B"/>
    <w:rsid w:val="004E1E69"/>
    <w:rsid w:val="004E3BB5"/>
    <w:rsid w:val="004E5B21"/>
    <w:rsid w:val="004E665A"/>
    <w:rsid w:val="004E6F0A"/>
    <w:rsid w:val="004F0FF9"/>
    <w:rsid w:val="004F664A"/>
    <w:rsid w:val="005032F3"/>
    <w:rsid w:val="005040DC"/>
    <w:rsid w:val="0050525A"/>
    <w:rsid w:val="00506ED2"/>
    <w:rsid w:val="00506F36"/>
    <w:rsid w:val="00511327"/>
    <w:rsid w:val="00511838"/>
    <w:rsid w:val="0051332A"/>
    <w:rsid w:val="005173E3"/>
    <w:rsid w:val="0052063B"/>
    <w:rsid w:val="00520B61"/>
    <w:rsid w:val="00522D71"/>
    <w:rsid w:val="00526B7E"/>
    <w:rsid w:val="0053143A"/>
    <w:rsid w:val="00531C6A"/>
    <w:rsid w:val="0053303C"/>
    <w:rsid w:val="0053542E"/>
    <w:rsid w:val="00535728"/>
    <w:rsid w:val="00535B47"/>
    <w:rsid w:val="00541C7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2970"/>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1256"/>
    <w:rsid w:val="006A2304"/>
    <w:rsid w:val="006A5824"/>
    <w:rsid w:val="006A7A0E"/>
    <w:rsid w:val="006B0982"/>
    <w:rsid w:val="006B2BBD"/>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45B3"/>
    <w:rsid w:val="007A4FFB"/>
    <w:rsid w:val="007A5F66"/>
    <w:rsid w:val="007A6849"/>
    <w:rsid w:val="007B0C9E"/>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38CF"/>
    <w:rsid w:val="00843D58"/>
    <w:rsid w:val="00844990"/>
    <w:rsid w:val="00845486"/>
    <w:rsid w:val="008454B9"/>
    <w:rsid w:val="00845A5B"/>
    <w:rsid w:val="0084613F"/>
    <w:rsid w:val="008470A7"/>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4A1D"/>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39C6"/>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3C75"/>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660C"/>
    <w:rsid w:val="00C06FCF"/>
    <w:rsid w:val="00C07198"/>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2A5C"/>
    <w:rsid w:val="00C5657B"/>
    <w:rsid w:val="00C56AEC"/>
    <w:rsid w:val="00C60A73"/>
    <w:rsid w:val="00C610DB"/>
    <w:rsid w:val="00C6203D"/>
    <w:rsid w:val="00C628FC"/>
    <w:rsid w:val="00C67551"/>
    <w:rsid w:val="00C72120"/>
    <w:rsid w:val="00C75DCE"/>
    <w:rsid w:val="00C773A3"/>
    <w:rsid w:val="00C77DA0"/>
    <w:rsid w:val="00C8375E"/>
    <w:rsid w:val="00C843D7"/>
    <w:rsid w:val="00C866A7"/>
    <w:rsid w:val="00C90325"/>
    <w:rsid w:val="00C90EDA"/>
    <w:rsid w:val="00C92C0C"/>
    <w:rsid w:val="00C96128"/>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36C9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59"/>
    <w:rsid w:val="00DB1971"/>
    <w:rsid w:val="00DB4D41"/>
    <w:rsid w:val="00DC371F"/>
    <w:rsid w:val="00DC451E"/>
    <w:rsid w:val="00DC5FA1"/>
    <w:rsid w:val="00DC7C98"/>
    <w:rsid w:val="00DD04D4"/>
    <w:rsid w:val="00DD0CE4"/>
    <w:rsid w:val="00DD6363"/>
    <w:rsid w:val="00DE152A"/>
    <w:rsid w:val="00DE3721"/>
    <w:rsid w:val="00DE5D9E"/>
    <w:rsid w:val="00DF1362"/>
    <w:rsid w:val="00DF1668"/>
    <w:rsid w:val="00DF22B8"/>
    <w:rsid w:val="00DF2742"/>
    <w:rsid w:val="00DF3A9C"/>
    <w:rsid w:val="00DF448C"/>
    <w:rsid w:val="00DF71A5"/>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5634A"/>
    <w:rsid w:val="00E626C4"/>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145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E1D2-1AAC-4E16-B175-F88D362A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2015-10-09T13:35:00Z</cp:lastPrinted>
  <dcterms:created xsi:type="dcterms:W3CDTF">2015-10-09T17:43:00Z</dcterms:created>
  <dcterms:modified xsi:type="dcterms:W3CDTF">2015-10-09T17:50:00Z</dcterms:modified>
</cp:coreProperties>
</file>