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6653F4" w:rsidRDefault="00C1140C" w:rsidP="0081696C">
      <w:pPr>
        <w:jc w:val="center"/>
        <w:outlineLvl w:val="0"/>
        <w:rPr>
          <w:b/>
          <w:sz w:val="24"/>
          <w:szCs w:val="24"/>
        </w:rPr>
      </w:pPr>
      <w:r w:rsidRPr="006653F4">
        <w:rPr>
          <w:b/>
          <w:sz w:val="24"/>
          <w:szCs w:val="24"/>
        </w:rPr>
        <w:t xml:space="preserve"> </w:t>
      </w:r>
      <w:r w:rsidR="000F1894" w:rsidRPr="006653F4">
        <w:rPr>
          <w:b/>
          <w:sz w:val="24"/>
          <w:szCs w:val="24"/>
        </w:rPr>
        <w:t>BEFORE THE</w:t>
      </w:r>
    </w:p>
    <w:p w:rsidR="0088763C" w:rsidRPr="006653F4" w:rsidRDefault="000F1894" w:rsidP="0081696C">
      <w:pPr>
        <w:jc w:val="center"/>
        <w:outlineLvl w:val="0"/>
        <w:rPr>
          <w:b/>
          <w:sz w:val="24"/>
          <w:szCs w:val="24"/>
        </w:rPr>
      </w:pPr>
      <w:r w:rsidRPr="006653F4">
        <w:rPr>
          <w:b/>
          <w:sz w:val="24"/>
          <w:szCs w:val="24"/>
        </w:rPr>
        <w:t>PENNSYLVANIA PUBLIC UTILITY COMMISSION</w:t>
      </w:r>
    </w:p>
    <w:p w:rsidR="000F1894" w:rsidRPr="006653F4" w:rsidRDefault="000F1894" w:rsidP="000F1894">
      <w:pPr>
        <w:jc w:val="center"/>
        <w:rPr>
          <w:sz w:val="24"/>
          <w:szCs w:val="24"/>
        </w:rPr>
      </w:pPr>
    </w:p>
    <w:p w:rsidR="000F1894" w:rsidRDefault="000F1894" w:rsidP="000F1894">
      <w:pPr>
        <w:jc w:val="center"/>
        <w:rPr>
          <w:sz w:val="24"/>
          <w:szCs w:val="24"/>
        </w:rPr>
      </w:pPr>
    </w:p>
    <w:p w:rsidR="006653F4" w:rsidRPr="006653F4" w:rsidRDefault="006653F4" w:rsidP="000F1894">
      <w:pPr>
        <w:jc w:val="center"/>
        <w:rPr>
          <w:sz w:val="24"/>
          <w:szCs w:val="24"/>
        </w:rPr>
      </w:pPr>
    </w:p>
    <w:p w:rsidR="005E3007" w:rsidRPr="006653F4" w:rsidRDefault="002A6BCC" w:rsidP="006653F4">
      <w:pPr>
        <w:suppressAutoHyphens/>
        <w:rPr>
          <w:bCs/>
          <w:spacing w:val="-3"/>
          <w:sz w:val="24"/>
          <w:szCs w:val="24"/>
        </w:rPr>
      </w:pPr>
      <w:r w:rsidRPr="006653F4">
        <w:rPr>
          <w:bCs/>
          <w:spacing w:val="-3"/>
          <w:sz w:val="24"/>
          <w:szCs w:val="24"/>
        </w:rPr>
        <w:t xml:space="preserve">Morgan Christopher and Russell </w:t>
      </w:r>
      <w:proofErr w:type="spellStart"/>
      <w:r w:rsidRPr="006653F4">
        <w:rPr>
          <w:bCs/>
          <w:spacing w:val="-3"/>
          <w:sz w:val="24"/>
          <w:szCs w:val="24"/>
        </w:rPr>
        <w:t>Kice</w:t>
      </w:r>
      <w:proofErr w:type="spellEnd"/>
      <w:r w:rsidR="006653F4">
        <w:rPr>
          <w:bCs/>
          <w:spacing w:val="-3"/>
          <w:sz w:val="24"/>
          <w:szCs w:val="24"/>
        </w:rPr>
        <w:tab/>
      </w:r>
      <w:r w:rsidR="006653F4">
        <w:rPr>
          <w:bCs/>
          <w:spacing w:val="-3"/>
          <w:sz w:val="24"/>
          <w:szCs w:val="24"/>
        </w:rPr>
        <w:tab/>
      </w:r>
      <w:r w:rsidRPr="006653F4">
        <w:rPr>
          <w:bCs/>
          <w:spacing w:val="-3"/>
          <w:sz w:val="24"/>
          <w:szCs w:val="24"/>
        </w:rPr>
        <w:tab/>
        <w:t>:</w:t>
      </w:r>
    </w:p>
    <w:p w:rsidR="002A6BCC" w:rsidRPr="006653F4" w:rsidRDefault="006653F4" w:rsidP="006653F4">
      <w:pPr>
        <w:suppressAutoHyphens/>
        <w:rPr>
          <w:bCs/>
          <w:spacing w:val="-3"/>
          <w:sz w:val="24"/>
          <w:szCs w:val="24"/>
        </w:rPr>
      </w:pPr>
      <w:r>
        <w:rPr>
          <w:bCs/>
          <w:spacing w:val="-3"/>
          <w:sz w:val="24"/>
          <w:szCs w:val="24"/>
        </w:rPr>
        <w:tab/>
      </w:r>
      <w:r w:rsidR="002A6BCC" w:rsidRPr="006653F4">
        <w:rPr>
          <w:bCs/>
          <w:spacing w:val="-3"/>
          <w:sz w:val="24"/>
          <w:szCs w:val="24"/>
        </w:rPr>
        <w:tab/>
      </w:r>
      <w:r w:rsidR="002A6BCC" w:rsidRPr="006653F4">
        <w:rPr>
          <w:bCs/>
          <w:spacing w:val="-3"/>
          <w:sz w:val="24"/>
          <w:szCs w:val="24"/>
        </w:rPr>
        <w:tab/>
      </w:r>
      <w:r w:rsidR="002A6BCC" w:rsidRPr="006653F4">
        <w:rPr>
          <w:bCs/>
          <w:spacing w:val="-3"/>
          <w:sz w:val="24"/>
          <w:szCs w:val="24"/>
        </w:rPr>
        <w:tab/>
      </w:r>
      <w:r w:rsidR="002A6BCC" w:rsidRPr="006653F4">
        <w:rPr>
          <w:bCs/>
          <w:spacing w:val="-3"/>
          <w:sz w:val="24"/>
          <w:szCs w:val="24"/>
        </w:rPr>
        <w:tab/>
      </w:r>
      <w:r w:rsidR="002A6BCC" w:rsidRPr="006653F4">
        <w:rPr>
          <w:bCs/>
          <w:spacing w:val="-3"/>
          <w:sz w:val="24"/>
          <w:szCs w:val="24"/>
        </w:rPr>
        <w:tab/>
      </w:r>
      <w:r w:rsidR="002A6BCC" w:rsidRPr="006653F4">
        <w:rPr>
          <w:bCs/>
          <w:spacing w:val="-3"/>
          <w:sz w:val="24"/>
          <w:szCs w:val="24"/>
        </w:rPr>
        <w:tab/>
        <w:t>:</w:t>
      </w:r>
    </w:p>
    <w:p w:rsidR="002A6BCC" w:rsidRPr="006653F4" w:rsidRDefault="002A6BCC" w:rsidP="006653F4">
      <w:pPr>
        <w:suppressAutoHyphens/>
        <w:rPr>
          <w:bCs/>
          <w:spacing w:val="-3"/>
          <w:sz w:val="24"/>
          <w:szCs w:val="24"/>
        </w:rPr>
      </w:pPr>
      <w:r w:rsidRPr="006653F4">
        <w:rPr>
          <w:bCs/>
          <w:spacing w:val="-3"/>
          <w:sz w:val="24"/>
          <w:szCs w:val="24"/>
        </w:rPr>
        <w:tab/>
        <w:t>v.</w:t>
      </w:r>
      <w:r w:rsidRPr="006653F4">
        <w:rPr>
          <w:bCs/>
          <w:spacing w:val="-3"/>
          <w:sz w:val="24"/>
          <w:szCs w:val="24"/>
        </w:rPr>
        <w:tab/>
      </w:r>
      <w:r w:rsidRPr="006653F4">
        <w:rPr>
          <w:bCs/>
          <w:spacing w:val="-3"/>
          <w:sz w:val="24"/>
          <w:szCs w:val="24"/>
        </w:rPr>
        <w:tab/>
      </w:r>
      <w:r w:rsidRPr="006653F4">
        <w:rPr>
          <w:bCs/>
          <w:spacing w:val="-3"/>
          <w:sz w:val="24"/>
          <w:szCs w:val="24"/>
        </w:rPr>
        <w:tab/>
      </w:r>
      <w:r w:rsidRPr="006653F4">
        <w:rPr>
          <w:bCs/>
          <w:spacing w:val="-3"/>
          <w:sz w:val="24"/>
          <w:szCs w:val="24"/>
        </w:rPr>
        <w:tab/>
      </w:r>
      <w:r w:rsidRPr="006653F4">
        <w:rPr>
          <w:bCs/>
          <w:spacing w:val="-3"/>
          <w:sz w:val="24"/>
          <w:szCs w:val="24"/>
        </w:rPr>
        <w:tab/>
      </w:r>
      <w:r w:rsidR="006653F4">
        <w:rPr>
          <w:bCs/>
          <w:spacing w:val="-3"/>
          <w:sz w:val="24"/>
          <w:szCs w:val="24"/>
        </w:rPr>
        <w:tab/>
      </w:r>
      <w:r w:rsidRPr="006653F4">
        <w:rPr>
          <w:bCs/>
          <w:spacing w:val="-3"/>
          <w:sz w:val="24"/>
          <w:szCs w:val="24"/>
        </w:rPr>
        <w:t>:</w:t>
      </w:r>
      <w:r w:rsidRPr="006653F4">
        <w:rPr>
          <w:bCs/>
          <w:spacing w:val="-3"/>
          <w:sz w:val="24"/>
          <w:szCs w:val="24"/>
        </w:rPr>
        <w:tab/>
      </w:r>
      <w:r w:rsidR="00BD4C58">
        <w:rPr>
          <w:bCs/>
          <w:spacing w:val="-3"/>
          <w:sz w:val="24"/>
          <w:szCs w:val="24"/>
        </w:rPr>
        <w:tab/>
      </w:r>
      <w:r w:rsidR="00BD4C58">
        <w:rPr>
          <w:bCs/>
          <w:spacing w:val="-3"/>
          <w:sz w:val="24"/>
          <w:szCs w:val="24"/>
        </w:rPr>
        <w:tab/>
      </w:r>
      <w:r w:rsidRPr="006653F4">
        <w:rPr>
          <w:bCs/>
          <w:spacing w:val="-3"/>
          <w:sz w:val="24"/>
          <w:szCs w:val="24"/>
        </w:rPr>
        <w:t>C-2015-2474745</w:t>
      </w:r>
    </w:p>
    <w:p w:rsidR="002A6BCC" w:rsidRPr="006653F4" w:rsidRDefault="002A6BCC" w:rsidP="006653F4">
      <w:pPr>
        <w:suppressAutoHyphens/>
        <w:rPr>
          <w:bCs/>
          <w:spacing w:val="-3"/>
          <w:sz w:val="24"/>
          <w:szCs w:val="24"/>
        </w:rPr>
      </w:pPr>
      <w:r w:rsidRPr="006653F4">
        <w:rPr>
          <w:bCs/>
          <w:spacing w:val="-3"/>
          <w:sz w:val="24"/>
          <w:szCs w:val="24"/>
        </w:rPr>
        <w:tab/>
      </w:r>
      <w:r w:rsidRPr="006653F4">
        <w:rPr>
          <w:bCs/>
          <w:spacing w:val="-3"/>
          <w:sz w:val="24"/>
          <w:szCs w:val="24"/>
        </w:rPr>
        <w:tab/>
      </w:r>
      <w:r w:rsidRPr="006653F4">
        <w:rPr>
          <w:bCs/>
          <w:spacing w:val="-3"/>
          <w:sz w:val="24"/>
          <w:szCs w:val="24"/>
        </w:rPr>
        <w:tab/>
      </w:r>
      <w:r w:rsidRPr="006653F4">
        <w:rPr>
          <w:bCs/>
          <w:spacing w:val="-3"/>
          <w:sz w:val="24"/>
          <w:szCs w:val="24"/>
        </w:rPr>
        <w:tab/>
      </w:r>
      <w:r w:rsidRPr="006653F4">
        <w:rPr>
          <w:bCs/>
          <w:spacing w:val="-3"/>
          <w:sz w:val="24"/>
          <w:szCs w:val="24"/>
        </w:rPr>
        <w:tab/>
      </w:r>
      <w:r w:rsidRPr="006653F4">
        <w:rPr>
          <w:bCs/>
          <w:spacing w:val="-3"/>
          <w:sz w:val="24"/>
          <w:szCs w:val="24"/>
        </w:rPr>
        <w:tab/>
      </w:r>
      <w:r w:rsidR="006653F4">
        <w:rPr>
          <w:bCs/>
          <w:spacing w:val="-3"/>
          <w:sz w:val="24"/>
          <w:szCs w:val="24"/>
        </w:rPr>
        <w:tab/>
      </w:r>
      <w:r w:rsidRPr="006653F4">
        <w:rPr>
          <w:bCs/>
          <w:spacing w:val="-3"/>
          <w:sz w:val="24"/>
          <w:szCs w:val="24"/>
        </w:rPr>
        <w:t>:</w:t>
      </w:r>
    </w:p>
    <w:p w:rsidR="002A6BCC" w:rsidRPr="006653F4" w:rsidRDefault="00577CF6" w:rsidP="006653F4">
      <w:pPr>
        <w:suppressAutoHyphens/>
        <w:rPr>
          <w:bCs/>
          <w:spacing w:val="-3"/>
          <w:sz w:val="24"/>
          <w:szCs w:val="24"/>
        </w:rPr>
      </w:pPr>
      <w:r w:rsidRPr="006653F4">
        <w:rPr>
          <w:bCs/>
          <w:spacing w:val="-3"/>
          <w:sz w:val="24"/>
          <w:szCs w:val="24"/>
        </w:rPr>
        <w:t>Buck Hill W</w:t>
      </w:r>
      <w:r w:rsidR="002A6BCC" w:rsidRPr="006653F4">
        <w:rPr>
          <w:bCs/>
          <w:spacing w:val="-3"/>
          <w:sz w:val="24"/>
          <w:szCs w:val="24"/>
        </w:rPr>
        <w:t>ater Company</w:t>
      </w:r>
      <w:r w:rsidR="002A6BCC" w:rsidRPr="006653F4">
        <w:rPr>
          <w:bCs/>
          <w:spacing w:val="-3"/>
          <w:sz w:val="24"/>
          <w:szCs w:val="24"/>
        </w:rPr>
        <w:tab/>
      </w:r>
      <w:r w:rsidR="006653F4">
        <w:rPr>
          <w:bCs/>
          <w:spacing w:val="-3"/>
          <w:sz w:val="24"/>
          <w:szCs w:val="24"/>
        </w:rPr>
        <w:tab/>
      </w:r>
      <w:r w:rsidR="002A6BCC" w:rsidRPr="006653F4">
        <w:rPr>
          <w:bCs/>
          <w:spacing w:val="-3"/>
          <w:sz w:val="24"/>
          <w:szCs w:val="24"/>
        </w:rPr>
        <w:tab/>
      </w:r>
      <w:r w:rsidR="006653F4">
        <w:rPr>
          <w:bCs/>
          <w:spacing w:val="-3"/>
          <w:sz w:val="24"/>
          <w:szCs w:val="24"/>
        </w:rPr>
        <w:tab/>
      </w:r>
      <w:r w:rsidR="002A6BCC" w:rsidRPr="006653F4">
        <w:rPr>
          <w:bCs/>
          <w:spacing w:val="-3"/>
          <w:sz w:val="24"/>
          <w:szCs w:val="24"/>
        </w:rPr>
        <w:t>:</w:t>
      </w:r>
    </w:p>
    <w:p w:rsidR="00E52738" w:rsidRDefault="00E52738" w:rsidP="00E52738">
      <w:pPr>
        <w:tabs>
          <w:tab w:val="left" w:pos="-720"/>
        </w:tabs>
        <w:suppressAutoHyphens/>
        <w:rPr>
          <w:bCs/>
          <w:spacing w:val="-3"/>
          <w:sz w:val="24"/>
          <w:szCs w:val="24"/>
        </w:rPr>
      </w:pPr>
    </w:p>
    <w:p w:rsidR="006653F4" w:rsidRDefault="006653F4" w:rsidP="00E52738">
      <w:pPr>
        <w:tabs>
          <w:tab w:val="left" w:pos="-720"/>
        </w:tabs>
        <w:suppressAutoHyphens/>
        <w:rPr>
          <w:bCs/>
          <w:spacing w:val="-3"/>
          <w:sz w:val="24"/>
          <w:szCs w:val="24"/>
        </w:rPr>
      </w:pPr>
    </w:p>
    <w:p w:rsidR="006653F4" w:rsidRPr="006653F4" w:rsidRDefault="006653F4" w:rsidP="00E52738">
      <w:pPr>
        <w:tabs>
          <w:tab w:val="left" w:pos="-720"/>
        </w:tabs>
        <w:suppressAutoHyphens/>
        <w:rPr>
          <w:bCs/>
          <w:spacing w:val="-3"/>
          <w:sz w:val="24"/>
          <w:szCs w:val="24"/>
        </w:rPr>
      </w:pPr>
    </w:p>
    <w:p w:rsidR="000F1894" w:rsidRPr="006653F4" w:rsidRDefault="00CB495C" w:rsidP="000F1894">
      <w:pPr>
        <w:jc w:val="center"/>
        <w:rPr>
          <w:b/>
          <w:sz w:val="24"/>
          <w:szCs w:val="24"/>
        </w:rPr>
      </w:pPr>
      <w:r w:rsidRPr="006653F4">
        <w:rPr>
          <w:b/>
          <w:caps/>
          <w:sz w:val="24"/>
          <w:szCs w:val="24"/>
          <w:u w:val="single"/>
        </w:rPr>
        <w:t>INitial decision</w:t>
      </w:r>
    </w:p>
    <w:p w:rsidR="006A21C2" w:rsidRDefault="006A21C2" w:rsidP="000F1894">
      <w:pPr>
        <w:jc w:val="center"/>
        <w:rPr>
          <w:sz w:val="24"/>
          <w:szCs w:val="24"/>
        </w:rPr>
      </w:pPr>
    </w:p>
    <w:p w:rsidR="006653F4" w:rsidRPr="006653F4" w:rsidRDefault="006653F4" w:rsidP="000F1894">
      <w:pPr>
        <w:jc w:val="center"/>
        <w:rPr>
          <w:sz w:val="24"/>
          <w:szCs w:val="24"/>
        </w:rPr>
      </w:pPr>
    </w:p>
    <w:p w:rsidR="000F1894" w:rsidRPr="006653F4" w:rsidRDefault="000F1894" w:rsidP="0081696C">
      <w:pPr>
        <w:jc w:val="center"/>
        <w:outlineLvl w:val="0"/>
        <w:rPr>
          <w:sz w:val="24"/>
          <w:szCs w:val="24"/>
        </w:rPr>
      </w:pPr>
      <w:r w:rsidRPr="006653F4">
        <w:rPr>
          <w:sz w:val="24"/>
          <w:szCs w:val="24"/>
        </w:rPr>
        <w:t>Before</w:t>
      </w:r>
    </w:p>
    <w:p w:rsidR="000F1894" w:rsidRPr="006653F4" w:rsidRDefault="001F7F73" w:rsidP="000F1894">
      <w:pPr>
        <w:jc w:val="center"/>
        <w:rPr>
          <w:sz w:val="24"/>
          <w:szCs w:val="24"/>
        </w:rPr>
      </w:pPr>
      <w:r w:rsidRPr="006653F4">
        <w:rPr>
          <w:sz w:val="24"/>
          <w:szCs w:val="24"/>
        </w:rPr>
        <w:t>Ember S. Jandebeur</w:t>
      </w:r>
    </w:p>
    <w:p w:rsidR="00BC7AF5" w:rsidRPr="006653F4" w:rsidRDefault="000F1894" w:rsidP="000F1894">
      <w:pPr>
        <w:jc w:val="center"/>
        <w:rPr>
          <w:sz w:val="24"/>
          <w:szCs w:val="24"/>
        </w:rPr>
      </w:pPr>
      <w:r w:rsidRPr="006653F4">
        <w:rPr>
          <w:sz w:val="24"/>
          <w:szCs w:val="24"/>
        </w:rPr>
        <w:t>Administrative Law Judge</w:t>
      </w:r>
    </w:p>
    <w:p w:rsidR="00CB495C" w:rsidRDefault="00CB495C" w:rsidP="000F1894">
      <w:pPr>
        <w:jc w:val="center"/>
        <w:rPr>
          <w:sz w:val="24"/>
          <w:szCs w:val="24"/>
        </w:rPr>
      </w:pPr>
    </w:p>
    <w:p w:rsidR="006653F4" w:rsidRPr="006653F4" w:rsidRDefault="006653F4" w:rsidP="000F1894">
      <w:pPr>
        <w:jc w:val="center"/>
        <w:rPr>
          <w:sz w:val="24"/>
          <w:szCs w:val="24"/>
        </w:rPr>
      </w:pPr>
    </w:p>
    <w:p w:rsidR="002A6BCC" w:rsidRDefault="002A6BCC" w:rsidP="002A6BCC">
      <w:pPr>
        <w:spacing w:line="360" w:lineRule="auto"/>
        <w:ind w:firstLine="1440"/>
        <w:rPr>
          <w:sz w:val="24"/>
          <w:szCs w:val="24"/>
        </w:rPr>
      </w:pPr>
      <w:r w:rsidRPr="006653F4">
        <w:rPr>
          <w:sz w:val="24"/>
          <w:szCs w:val="24"/>
        </w:rPr>
        <w:t>This Initial Decision grants the request of the Complainants to withdraw their Formal Complaint</w:t>
      </w:r>
      <w:r w:rsidR="00E930B0" w:rsidRPr="006653F4">
        <w:rPr>
          <w:sz w:val="24"/>
          <w:szCs w:val="24"/>
        </w:rPr>
        <w:t>, because it is in the public interest and there are no objections</w:t>
      </w:r>
      <w:r w:rsidRPr="006653F4">
        <w:rPr>
          <w:sz w:val="24"/>
          <w:szCs w:val="24"/>
        </w:rPr>
        <w:t>.</w:t>
      </w:r>
    </w:p>
    <w:p w:rsidR="006653F4" w:rsidRPr="006653F4" w:rsidRDefault="006653F4" w:rsidP="002A6BCC">
      <w:pPr>
        <w:spacing w:line="360" w:lineRule="auto"/>
        <w:ind w:firstLine="1440"/>
        <w:rPr>
          <w:sz w:val="24"/>
          <w:szCs w:val="24"/>
        </w:rPr>
      </w:pPr>
    </w:p>
    <w:p w:rsidR="00CB495C" w:rsidRDefault="00CB495C" w:rsidP="006653F4">
      <w:pPr>
        <w:spacing w:line="360" w:lineRule="auto"/>
        <w:jc w:val="center"/>
        <w:rPr>
          <w:sz w:val="24"/>
          <w:szCs w:val="24"/>
          <w:u w:val="single"/>
        </w:rPr>
      </w:pPr>
      <w:r w:rsidRPr="006653F4">
        <w:rPr>
          <w:sz w:val="24"/>
          <w:szCs w:val="24"/>
          <w:u w:val="single"/>
        </w:rPr>
        <w:t>HISTORY OF THE PROCEEDING</w:t>
      </w:r>
    </w:p>
    <w:p w:rsidR="006653F4" w:rsidRPr="006653F4" w:rsidRDefault="006653F4" w:rsidP="006653F4">
      <w:pPr>
        <w:spacing w:line="360" w:lineRule="auto"/>
        <w:jc w:val="center"/>
        <w:rPr>
          <w:sz w:val="24"/>
          <w:szCs w:val="24"/>
        </w:rPr>
      </w:pPr>
    </w:p>
    <w:p w:rsidR="002A6BCC" w:rsidRPr="006653F4" w:rsidRDefault="002A6BCC" w:rsidP="002A6BCC">
      <w:pPr>
        <w:spacing w:line="360" w:lineRule="auto"/>
        <w:ind w:firstLine="1440"/>
        <w:rPr>
          <w:sz w:val="24"/>
          <w:szCs w:val="24"/>
        </w:rPr>
      </w:pPr>
      <w:r w:rsidRPr="006653F4">
        <w:rPr>
          <w:sz w:val="24"/>
          <w:szCs w:val="24"/>
        </w:rPr>
        <w:t xml:space="preserve">On March 20, 2015, Morgan Christopher and Russell </w:t>
      </w:r>
      <w:proofErr w:type="spellStart"/>
      <w:r w:rsidRPr="006653F4">
        <w:rPr>
          <w:sz w:val="24"/>
          <w:szCs w:val="24"/>
        </w:rPr>
        <w:t>Kice</w:t>
      </w:r>
      <w:proofErr w:type="spellEnd"/>
      <w:r w:rsidRPr="006653F4">
        <w:rPr>
          <w:sz w:val="24"/>
          <w:szCs w:val="24"/>
        </w:rPr>
        <w:t xml:space="preserve"> (Complainants) filed a Formal Complaint against Buck Hill Water Company alleging service issues. </w:t>
      </w:r>
    </w:p>
    <w:p w:rsidR="002A6BCC" w:rsidRPr="006653F4" w:rsidRDefault="002A6BCC" w:rsidP="002A6BCC">
      <w:pPr>
        <w:spacing w:line="360" w:lineRule="auto"/>
        <w:ind w:firstLine="1440"/>
        <w:rPr>
          <w:sz w:val="24"/>
          <w:szCs w:val="24"/>
        </w:rPr>
      </w:pPr>
    </w:p>
    <w:p w:rsidR="002A6BCC" w:rsidRPr="006653F4" w:rsidRDefault="002A6BCC" w:rsidP="002A6BCC">
      <w:pPr>
        <w:spacing w:line="360" w:lineRule="auto"/>
        <w:ind w:firstLine="1440"/>
        <w:rPr>
          <w:sz w:val="24"/>
          <w:szCs w:val="24"/>
        </w:rPr>
      </w:pPr>
      <w:r w:rsidRPr="006653F4">
        <w:rPr>
          <w:sz w:val="24"/>
          <w:szCs w:val="24"/>
        </w:rPr>
        <w:t>On April 16, 2015, Buck Hill Water Company (Respondent) filed an Answer denying the material allegations of the Formal Complaint.</w:t>
      </w:r>
    </w:p>
    <w:p w:rsidR="002A6BCC" w:rsidRPr="006653F4" w:rsidRDefault="002A6BCC" w:rsidP="002A6BCC">
      <w:pPr>
        <w:spacing w:line="360" w:lineRule="auto"/>
        <w:ind w:firstLine="1440"/>
        <w:rPr>
          <w:sz w:val="24"/>
          <w:szCs w:val="24"/>
        </w:rPr>
      </w:pPr>
    </w:p>
    <w:p w:rsidR="002A6BCC" w:rsidRPr="006653F4" w:rsidRDefault="002A6BCC" w:rsidP="002A6BCC">
      <w:pPr>
        <w:spacing w:line="360" w:lineRule="auto"/>
        <w:ind w:firstLine="1440"/>
        <w:rPr>
          <w:sz w:val="24"/>
          <w:szCs w:val="24"/>
        </w:rPr>
      </w:pPr>
      <w:r w:rsidRPr="006653F4">
        <w:rPr>
          <w:sz w:val="24"/>
          <w:szCs w:val="24"/>
        </w:rPr>
        <w:t>On June 29, 2015 a Hearing Notice was issued setting the time and place for an initial in person hearing, and the matter was assigned to me.</w:t>
      </w:r>
    </w:p>
    <w:p w:rsidR="002A6BCC" w:rsidRPr="006653F4" w:rsidRDefault="002A6BCC" w:rsidP="002A6BCC">
      <w:pPr>
        <w:spacing w:line="360" w:lineRule="auto"/>
        <w:ind w:firstLine="1440"/>
        <w:rPr>
          <w:sz w:val="24"/>
          <w:szCs w:val="24"/>
        </w:rPr>
      </w:pPr>
    </w:p>
    <w:p w:rsidR="002A6BCC" w:rsidRPr="006653F4" w:rsidRDefault="002A6BCC" w:rsidP="002A6BCC">
      <w:pPr>
        <w:spacing w:line="360" w:lineRule="auto"/>
        <w:ind w:firstLine="1440"/>
        <w:rPr>
          <w:sz w:val="24"/>
          <w:szCs w:val="24"/>
        </w:rPr>
      </w:pPr>
      <w:r w:rsidRPr="006653F4">
        <w:rPr>
          <w:sz w:val="24"/>
          <w:szCs w:val="24"/>
        </w:rPr>
        <w:t>On July 7, 2015, I issued a Prehearing Order advising the parties of procedural rules for the hearing.</w:t>
      </w:r>
    </w:p>
    <w:p w:rsidR="002A6BCC" w:rsidRPr="006653F4" w:rsidRDefault="002A6BCC" w:rsidP="002A6BCC">
      <w:pPr>
        <w:spacing w:line="360" w:lineRule="auto"/>
        <w:ind w:firstLine="1440"/>
        <w:rPr>
          <w:sz w:val="24"/>
          <w:szCs w:val="24"/>
        </w:rPr>
      </w:pPr>
    </w:p>
    <w:p w:rsidR="002A6BCC" w:rsidRPr="006653F4" w:rsidRDefault="002A6BCC" w:rsidP="002A6BCC">
      <w:pPr>
        <w:spacing w:line="360" w:lineRule="auto"/>
        <w:ind w:firstLine="1440"/>
        <w:rPr>
          <w:sz w:val="24"/>
          <w:szCs w:val="24"/>
        </w:rPr>
      </w:pPr>
      <w:r w:rsidRPr="006653F4">
        <w:rPr>
          <w:sz w:val="24"/>
          <w:szCs w:val="24"/>
        </w:rPr>
        <w:lastRenderedPageBreak/>
        <w:t>On September 29, 2015, the</w:t>
      </w:r>
      <w:r w:rsidR="002106DD" w:rsidRPr="006653F4">
        <w:rPr>
          <w:sz w:val="24"/>
          <w:szCs w:val="24"/>
        </w:rPr>
        <w:t xml:space="preserve"> Complainants sent the undersigned administrative Law judge a letter requesting to withdraw their Formal Complaint.</w:t>
      </w:r>
    </w:p>
    <w:p w:rsidR="002106DD" w:rsidRPr="006653F4" w:rsidRDefault="002106DD" w:rsidP="002A6BCC">
      <w:pPr>
        <w:spacing w:line="360" w:lineRule="auto"/>
        <w:ind w:firstLine="1440"/>
        <w:rPr>
          <w:sz w:val="24"/>
          <w:szCs w:val="24"/>
        </w:rPr>
      </w:pPr>
    </w:p>
    <w:p w:rsidR="00CB495C" w:rsidRPr="006653F4" w:rsidRDefault="00CB495C" w:rsidP="006653F4">
      <w:pPr>
        <w:spacing w:line="360" w:lineRule="auto"/>
        <w:jc w:val="center"/>
        <w:rPr>
          <w:sz w:val="24"/>
          <w:szCs w:val="24"/>
          <w:u w:val="single"/>
        </w:rPr>
      </w:pPr>
      <w:r w:rsidRPr="006653F4">
        <w:rPr>
          <w:sz w:val="24"/>
          <w:szCs w:val="24"/>
          <w:u w:val="single"/>
        </w:rPr>
        <w:t>FINDINGS OF FACT</w:t>
      </w:r>
    </w:p>
    <w:p w:rsidR="002106DD" w:rsidRPr="006653F4" w:rsidRDefault="002106DD" w:rsidP="006653F4">
      <w:pPr>
        <w:spacing w:line="360" w:lineRule="auto"/>
        <w:jc w:val="center"/>
        <w:rPr>
          <w:sz w:val="24"/>
          <w:szCs w:val="24"/>
          <w:u w:val="single"/>
        </w:rPr>
      </w:pPr>
    </w:p>
    <w:p w:rsidR="002106DD" w:rsidRPr="006653F4" w:rsidRDefault="002106DD" w:rsidP="006653F4">
      <w:pPr>
        <w:pStyle w:val="ListParagraph"/>
        <w:numPr>
          <w:ilvl w:val="0"/>
          <w:numId w:val="33"/>
        </w:numPr>
        <w:spacing w:line="360" w:lineRule="auto"/>
        <w:ind w:left="0" w:firstLine="1440"/>
        <w:rPr>
          <w:sz w:val="24"/>
          <w:szCs w:val="24"/>
        </w:rPr>
      </w:pPr>
      <w:r w:rsidRPr="006653F4">
        <w:rPr>
          <w:sz w:val="24"/>
          <w:szCs w:val="24"/>
        </w:rPr>
        <w:t xml:space="preserve">The Complainants are Morgan Christopher and Russell </w:t>
      </w:r>
      <w:proofErr w:type="spellStart"/>
      <w:r w:rsidRPr="006653F4">
        <w:rPr>
          <w:sz w:val="24"/>
          <w:szCs w:val="24"/>
        </w:rPr>
        <w:t>Kice</w:t>
      </w:r>
      <w:proofErr w:type="spellEnd"/>
      <w:r w:rsidRPr="006653F4">
        <w:rPr>
          <w:sz w:val="24"/>
          <w:szCs w:val="24"/>
        </w:rPr>
        <w:t>.</w:t>
      </w:r>
    </w:p>
    <w:p w:rsidR="002106DD" w:rsidRPr="006653F4" w:rsidRDefault="002106DD" w:rsidP="006653F4">
      <w:pPr>
        <w:pStyle w:val="ListParagraph"/>
        <w:spacing w:line="360" w:lineRule="auto"/>
        <w:ind w:left="1440"/>
        <w:rPr>
          <w:sz w:val="24"/>
          <w:szCs w:val="24"/>
        </w:rPr>
      </w:pPr>
      <w:r w:rsidRPr="006653F4">
        <w:rPr>
          <w:sz w:val="24"/>
          <w:szCs w:val="24"/>
        </w:rPr>
        <w:t xml:space="preserve"> </w:t>
      </w:r>
    </w:p>
    <w:p w:rsidR="002106DD" w:rsidRPr="006653F4" w:rsidRDefault="002106DD" w:rsidP="006653F4">
      <w:pPr>
        <w:pStyle w:val="ListParagraph"/>
        <w:numPr>
          <w:ilvl w:val="0"/>
          <w:numId w:val="33"/>
        </w:numPr>
        <w:spacing w:line="360" w:lineRule="auto"/>
        <w:ind w:left="0" w:firstLine="1440"/>
        <w:rPr>
          <w:sz w:val="24"/>
          <w:szCs w:val="24"/>
        </w:rPr>
      </w:pPr>
      <w:r w:rsidRPr="006653F4">
        <w:rPr>
          <w:sz w:val="24"/>
          <w:szCs w:val="24"/>
        </w:rPr>
        <w:t>The Respondent is Buck Hill Water Company.</w:t>
      </w:r>
    </w:p>
    <w:p w:rsidR="002106DD" w:rsidRPr="006653F4" w:rsidRDefault="002106DD" w:rsidP="006653F4">
      <w:pPr>
        <w:pStyle w:val="ListParagraph"/>
        <w:spacing w:line="360" w:lineRule="auto"/>
        <w:rPr>
          <w:sz w:val="24"/>
          <w:szCs w:val="24"/>
        </w:rPr>
      </w:pPr>
    </w:p>
    <w:p w:rsidR="002106DD" w:rsidRPr="006653F4" w:rsidRDefault="002106DD" w:rsidP="006653F4">
      <w:pPr>
        <w:pStyle w:val="ListParagraph"/>
        <w:numPr>
          <w:ilvl w:val="0"/>
          <w:numId w:val="33"/>
        </w:numPr>
        <w:spacing w:line="360" w:lineRule="auto"/>
        <w:ind w:left="0" w:firstLine="1440"/>
        <w:rPr>
          <w:sz w:val="24"/>
          <w:szCs w:val="24"/>
        </w:rPr>
      </w:pPr>
      <w:r w:rsidRPr="006653F4">
        <w:rPr>
          <w:sz w:val="24"/>
          <w:szCs w:val="24"/>
        </w:rPr>
        <w:t xml:space="preserve">The Complainants </w:t>
      </w:r>
      <w:r w:rsidR="00E930B0" w:rsidRPr="006653F4">
        <w:rPr>
          <w:sz w:val="24"/>
          <w:szCs w:val="24"/>
        </w:rPr>
        <w:t>request</w:t>
      </w:r>
      <w:r w:rsidRPr="006653F4">
        <w:rPr>
          <w:sz w:val="24"/>
          <w:szCs w:val="24"/>
        </w:rPr>
        <w:t xml:space="preserve"> to withdraw their Formal Complaint.</w:t>
      </w:r>
    </w:p>
    <w:p w:rsidR="00E930B0" w:rsidRPr="006653F4" w:rsidRDefault="00E930B0" w:rsidP="006653F4">
      <w:pPr>
        <w:pStyle w:val="ListParagraph"/>
        <w:spacing w:line="360" w:lineRule="auto"/>
        <w:rPr>
          <w:sz w:val="24"/>
          <w:szCs w:val="24"/>
        </w:rPr>
      </w:pPr>
    </w:p>
    <w:p w:rsidR="00E930B0" w:rsidRPr="006653F4" w:rsidRDefault="00E930B0" w:rsidP="006653F4">
      <w:pPr>
        <w:pStyle w:val="ListParagraph"/>
        <w:numPr>
          <w:ilvl w:val="0"/>
          <w:numId w:val="33"/>
        </w:numPr>
        <w:spacing w:line="360" w:lineRule="auto"/>
        <w:ind w:left="0" w:firstLine="1440"/>
        <w:rPr>
          <w:sz w:val="24"/>
          <w:szCs w:val="24"/>
        </w:rPr>
      </w:pPr>
      <w:r w:rsidRPr="006653F4">
        <w:rPr>
          <w:sz w:val="24"/>
          <w:szCs w:val="24"/>
        </w:rPr>
        <w:t>There are no objections to the withdrawal.</w:t>
      </w:r>
    </w:p>
    <w:p w:rsidR="00CB495C" w:rsidRPr="006653F4" w:rsidRDefault="00CB495C" w:rsidP="006653F4">
      <w:pPr>
        <w:spacing w:line="360" w:lineRule="auto"/>
        <w:jc w:val="center"/>
        <w:rPr>
          <w:sz w:val="24"/>
          <w:szCs w:val="24"/>
          <w:u w:val="single"/>
        </w:rPr>
      </w:pPr>
    </w:p>
    <w:p w:rsidR="00CB495C" w:rsidRPr="006653F4" w:rsidRDefault="00CB495C" w:rsidP="006653F4">
      <w:pPr>
        <w:spacing w:line="360" w:lineRule="auto"/>
        <w:jc w:val="center"/>
        <w:rPr>
          <w:sz w:val="24"/>
          <w:szCs w:val="24"/>
          <w:u w:val="single"/>
        </w:rPr>
      </w:pPr>
      <w:r w:rsidRPr="006653F4">
        <w:rPr>
          <w:sz w:val="24"/>
          <w:szCs w:val="24"/>
          <w:u w:val="single"/>
        </w:rPr>
        <w:t>DISCUSSION</w:t>
      </w:r>
    </w:p>
    <w:p w:rsidR="00CB495C" w:rsidRPr="006653F4" w:rsidRDefault="00CB495C" w:rsidP="006653F4">
      <w:pPr>
        <w:spacing w:line="360" w:lineRule="auto"/>
        <w:jc w:val="center"/>
        <w:rPr>
          <w:sz w:val="24"/>
          <w:szCs w:val="24"/>
        </w:rPr>
      </w:pPr>
    </w:p>
    <w:p w:rsidR="002106DD" w:rsidRPr="006653F4" w:rsidRDefault="002106DD" w:rsidP="006653F4">
      <w:pPr>
        <w:spacing w:line="360" w:lineRule="auto"/>
        <w:ind w:firstLine="1440"/>
        <w:rPr>
          <w:sz w:val="24"/>
          <w:szCs w:val="24"/>
        </w:rPr>
      </w:pPr>
      <w:r w:rsidRPr="006653F4">
        <w:rPr>
          <w:sz w:val="24"/>
          <w:szCs w:val="24"/>
        </w:rPr>
        <w:t>The Commission’s Rules of Practice and Procedure at 52 Pa. Code § 5.94 permit parties to withdraw pleadings in a contested proceeding.  The Provisions at 52 Pa. Code § 5.94(a) allows withdrawal of pleadings by a petition for le</w:t>
      </w:r>
      <w:r w:rsidR="00E930B0" w:rsidRPr="006653F4">
        <w:rPr>
          <w:sz w:val="24"/>
          <w:szCs w:val="24"/>
        </w:rPr>
        <w:t xml:space="preserve">ave to withdraw the pleading.  </w:t>
      </w:r>
      <w:r w:rsidRPr="006653F4">
        <w:rPr>
          <w:sz w:val="24"/>
          <w:szCs w:val="24"/>
        </w:rPr>
        <w:t>I will treat the Complainants letter as a petition and overlook the procedural defect</w:t>
      </w:r>
      <w:r w:rsidR="00E930B0" w:rsidRPr="006653F4">
        <w:rPr>
          <w:sz w:val="24"/>
          <w:szCs w:val="24"/>
        </w:rPr>
        <w:t xml:space="preserve"> pursuant to</w:t>
      </w:r>
      <w:r w:rsidRPr="006653F4">
        <w:rPr>
          <w:sz w:val="24"/>
          <w:szCs w:val="24"/>
        </w:rPr>
        <w:t xml:space="preserve"> </w:t>
      </w:r>
      <w:r w:rsidR="006653F4">
        <w:rPr>
          <w:sz w:val="24"/>
          <w:szCs w:val="24"/>
        </w:rPr>
        <w:t>52 Pa. Code § </w:t>
      </w:r>
      <w:r w:rsidR="00E930B0" w:rsidRPr="006653F4">
        <w:rPr>
          <w:sz w:val="24"/>
          <w:szCs w:val="24"/>
        </w:rPr>
        <w:t xml:space="preserve">1.2.  </w:t>
      </w:r>
      <w:r w:rsidRPr="006653F4">
        <w:rPr>
          <w:sz w:val="24"/>
          <w:szCs w:val="24"/>
        </w:rPr>
        <w:t>The petition is granted only by permission of the presiding officer or the Commission.  The presiding officer must consider the petition, any objection thereto, and the public interest in determining whether to permit withdrawal of the pleading.</w:t>
      </w:r>
    </w:p>
    <w:p w:rsidR="002106DD" w:rsidRPr="006653F4" w:rsidRDefault="002106DD" w:rsidP="002106DD">
      <w:pPr>
        <w:spacing w:line="360" w:lineRule="auto"/>
        <w:ind w:firstLine="1440"/>
        <w:rPr>
          <w:sz w:val="24"/>
          <w:szCs w:val="24"/>
        </w:rPr>
      </w:pPr>
    </w:p>
    <w:p w:rsidR="002106DD" w:rsidRPr="006653F4" w:rsidRDefault="002106DD" w:rsidP="002106DD">
      <w:pPr>
        <w:spacing w:line="360" w:lineRule="auto"/>
        <w:ind w:firstLine="1440"/>
        <w:rPr>
          <w:sz w:val="24"/>
          <w:szCs w:val="24"/>
        </w:rPr>
      </w:pPr>
      <w:r w:rsidRPr="006653F4">
        <w:rPr>
          <w:sz w:val="24"/>
          <w:szCs w:val="24"/>
        </w:rPr>
        <w:t>Turning first to the Complainants’ request to withdraw, they assert that the Respondent</w:t>
      </w:r>
      <w:r w:rsidR="00957627" w:rsidRPr="006653F4">
        <w:rPr>
          <w:sz w:val="24"/>
          <w:szCs w:val="24"/>
        </w:rPr>
        <w:t xml:space="preserve"> has made an effort to address their complaints and that they (Complainants) are satisfied with the efforts.</w:t>
      </w:r>
      <w:r w:rsidR="0060471D" w:rsidRPr="006653F4">
        <w:rPr>
          <w:rStyle w:val="FootnoteReference"/>
          <w:sz w:val="24"/>
          <w:szCs w:val="24"/>
        </w:rPr>
        <w:footnoteReference w:id="1"/>
      </w:r>
    </w:p>
    <w:p w:rsidR="00957627" w:rsidRPr="006653F4" w:rsidRDefault="00957627" w:rsidP="002106DD">
      <w:pPr>
        <w:spacing w:line="360" w:lineRule="auto"/>
        <w:ind w:firstLine="1440"/>
        <w:rPr>
          <w:sz w:val="24"/>
          <w:szCs w:val="24"/>
        </w:rPr>
      </w:pPr>
    </w:p>
    <w:p w:rsidR="00957627" w:rsidRDefault="00F15C68" w:rsidP="00F15C68">
      <w:pPr>
        <w:spacing w:line="360" w:lineRule="auto"/>
        <w:rPr>
          <w:sz w:val="24"/>
          <w:szCs w:val="24"/>
        </w:rPr>
      </w:pPr>
      <w:r>
        <w:rPr>
          <w:sz w:val="24"/>
          <w:szCs w:val="24"/>
        </w:rPr>
        <w:tab/>
      </w:r>
      <w:r w:rsidR="00957627" w:rsidRPr="006653F4">
        <w:rPr>
          <w:sz w:val="24"/>
          <w:szCs w:val="24"/>
        </w:rPr>
        <w:t>Turning secondly to any objections to the withdrawal, none were received and none are anticipated.</w:t>
      </w:r>
      <w:r w:rsidR="0060471D" w:rsidRPr="006653F4">
        <w:rPr>
          <w:rStyle w:val="FootnoteReference"/>
          <w:sz w:val="24"/>
          <w:szCs w:val="24"/>
        </w:rPr>
        <w:footnoteReference w:id="2"/>
      </w:r>
    </w:p>
    <w:p w:rsidR="00957627" w:rsidRPr="006653F4" w:rsidRDefault="00957627" w:rsidP="006653F4">
      <w:pPr>
        <w:spacing w:line="360" w:lineRule="auto"/>
        <w:ind w:firstLine="1440"/>
        <w:rPr>
          <w:sz w:val="24"/>
          <w:szCs w:val="24"/>
        </w:rPr>
      </w:pPr>
      <w:r w:rsidRPr="006653F4">
        <w:rPr>
          <w:sz w:val="24"/>
          <w:szCs w:val="24"/>
        </w:rPr>
        <w:t>Turning finally to the public interest, no public interest would be served by litigating this proceeding since the Respondent has made efforts to remedy the issues raised in the Formal Complaint and the Complainants are satisfied with their efforts.</w:t>
      </w:r>
      <w:r w:rsidR="00274162" w:rsidRPr="006653F4">
        <w:rPr>
          <w:sz w:val="24"/>
          <w:szCs w:val="24"/>
        </w:rPr>
        <w:t xml:space="preserve">  Granting the request for leave to withdraw will not impact the public interest and will conserve administrative hearing resources.</w:t>
      </w:r>
    </w:p>
    <w:p w:rsidR="00BD4C58" w:rsidRDefault="00BD4C58" w:rsidP="00BD4C58">
      <w:pPr>
        <w:jc w:val="center"/>
        <w:rPr>
          <w:sz w:val="24"/>
          <w:szCs w:val="24"/>
          <w:u w:val="single"/>
        </w:rPr>
      </w:pPr>
    </w:p>
    <w:p w:rsidR="00CB495C" w:rsidRPr="006653F4" w:rsidRDefault="00CB495C" w:rsidP="00BD4C58">
      <w:pPr>
        <w:jc w:val="center"/>
        <w:rPr>
          <w:sz w:val="24"/>
          <w:szCs w:val="24"/>
          <w:u w:val="single"/>
        </w:rPr>
      </w:pPr>
      <w:r w:rsidRPr="006653F4">
        <w:rPr>
          <w:sz w:val="24"/>
          <w:szCs w:val="24"/>
          <w:u w:val="single"/>
        </w:rPr>
        <w:t>CONCLUSIONS OF LAW</w:t>
      </w:r>
    </w:p>
    <w:p w:rsidR="00CB495C" w:rsidRPr="006653F4" w:rsidRDefault="00CB495C" w:rsidP="00BD4C58">
      <w:pPr>
        <w:spacing w:line="360" w:lineRule="auto"/>
        <w:rPr>
          <w:sz w:val="24"/>
          <w:szCs w:val="24"/>
          <w:u w:val="single"/>
        </w:rPr>
      </w:pPr>
    </w:p>
    <w:p w:rsidR="00274162" w:rsidRDefault="00274162" w:rsidP="006653F4">
      <w:pPr>
        <w:pStyle w:val="ListParagraph"/>
        <w:numPr>
          <w:ilvl w:val="0"/>
          <w:numId w:val="34"/>
        </w:numPr>
        <w:spacing w:line="360" w:lineRule="auto"/>
        <w:ind w:left="0" w:firstLine="1440"/>
        <w:rPr>
          <w:sz w:val="24"/>
          <w:szCs w:val="24"/>
        </w:rPr>
      </w:pPr>
      <w:r w:rsidRPr="006653F4">
        <w:rPr>
          <w:sz w:val="24"/>
          <w:szCs w:val="24"/>
        </w:rPr>
        <w:t>The Commission has jurisdiction over the subject matter and the parties to this proceeding.</w:t>
      </w:r>
    </w:p>
    <w:p w:rsidR="006653F4" w:rsidRPr="006653F4" w:rsidRDefault="006653F4" w:rsidP="00C3407A">
      <w:pPr>
        <w:pStyle w:val="ListParagraph"/>
        <w:spacing w:line="360" w:lineRule="auto"/>
        <w:ind w:left="1440"/>
        <w:rPr>
          <w:sz w:val="24"/>
          <w:szCs w:val="24"/>
        </w:rPr>
      </w:pPr>
    </w:p>
    <w:p w:rsidR="00274162" w:rsidRPr="006653F4" w:rsidRDefault="00274162" w:rsidP="006653F4">
      <w:pPr>
        <w:pStyle w:val="ListParagraph"/>
        <w:numPr>
          <w:ilvl w:val="0"/>
          <w:numId w:val="34"/>
        </w:numPr>
        <w:spacing w:line="360" w:lineRule="auto"/>
        <w:ind w:left="0" w:firstLine="1440"/>
        <w:rPr>
          <w:sz w:val="24"/>
          <w:szCs w:val="24"/>
        </w:rPr>
      </w:pPr>
      <w:r w:rsidRPr="006653F4">
        <w:rPr>
          <w:sz w:val="24"/>
          <w:szCs w:val="24"/>
        </w:rPr>
        <w:t>The Commission’s Rules of Practice and Procedure at 52 Pa. Code § 5.94 permit parties to withdraw pleadings in a contested proceeding by permission of the presiding officer or Commission.</w:t>
      </w:r>
      <w:r w:rsidR="00E930B0" w:rsidRPr="006653F4">
        <w:rPr>
          <w:sz w:val="24"/>
          <w:szCs w:val="24"/>
        </w:rPr>
        <w:t xml:space="preserve">  52 Pa. Code § 5.94.</w:t>
      </w:r>
    </w:p>
    <w:p w:rsidR="00274162" w:rsidRPr="006653F4" w:rsidRDefault="00274162" w:rsidP="006653F4">
      <w:pPr>
        <w:pStyle w:val="ListParagraph"/>
        <w:spacing w:line="360" w:lineRule="auto"/>
        <w:ind w:left="1440"/>
        <w:rPr>
          <w:sz w:val="24"/>
          <w:szCs w:val="24"/>
        </w:rPr>
      </w:pPr>
      <w:r w:rsidRPr="006653F4">
        <w:rPr>
          <w:sz w:val="24"/>
          <w:szCs w:val="24"/>
        </w:rPr>
        <w:t xml:space="preserve"> </w:t>
      </w:r>
    </w:p>
    <w:p w:rsidR="00274162" w:rsidRPr="006653F4" w:rsidRDefault="00274162" w:rsidP="006653F4">
      <w:pPr>
        <w:pStyle w:val="ListParagraph"/>
        <w:numPr>
          <w:ilvl w:val="0"/>
          <w:numId w:val="34"/>
        </w:numPr>
        <w:spacing w:line="360" w:lineRule="auto"/>
        <w:ind w:left="0" w:firstLine="1440"/>
        <w:rPr>
          <w:sz w:val="24"/>
          <w:szCs w:val="24"/>
        </w:rPr>
      </w:pPr>
      <w:r w:rsidRPr="006653F4">
        <w:rPr>
          <w:sz w:val="24"/>
          <w:szCs w:val="24"/>
        </w:rPr>
        <w:t>In determining whether to permit withdrawal of the pleading, the Presiding officer or Commission must consider the petition, any objections thereto, and the public interest.</w:t>
      </w:r>
      <w:r w:rsidR="00E930B0" w:rsidRPr="006653F4">
        <w:rPr>
          <w:sz w:val="24"/>
          <w:szCs w:val="24"/>
        </w:rPr>
        <w:t xml:space="preserve">  52 Pa. Code § 5.94.</w:t>
      </w:r>
    </w:p>
    <w:p w:rsidR="00CB495C" w:rsidRPr="006653F4" w:rsidRDefault="00CB495C" w:rsidP="006653F4">
      <w:pPr>
        <w:spacing w:line="360" w:lineRule="auto"/>
        <w:jc w:val="center"/>
        <w:rPr>
          <w:sz w:val="24"/>
          <w:szCs w:val="24"/>
          <w:u w:val="single"/>
        </w:rPr>
      </w:pPr>
    </w:p>
    <w:p w:rsidR="00CB495C" w:rsidRDefault="00CB495C" w:rsidP="006653F4">
      <w:pPr>
        <w:spacing w:line="360" w:lineRule="auto"/>
        <w:jc w:val="center"/>
        <w:rPr>
          <w:sz w:val="24"/>
          <w:szCs w:val="24"/>
          <w:u w:val="single"/>
        </w:rPr>
      </w:pPr>
      <w:r w:rsidRPr="006653F4">
        <w:rPr>
          <w:sz w:val="24"/>
          <w:szCs w:val="24"/>
          <w:u w:val="single"/>
        </w:rPr>
        <w:t>ORDER</w:t>
      </w:r>
    </w:p>
    <w:p w:rsidR="00BD4C58" w:rsidRDefault="00BD4C58" w:rsidP="006653F4">
      <w:pPr>
        <w:spacing w:line="360" w:lineRule="auto"/>
        <w:jc w:val="center"/>
        <w:rPr>
          <w:sz w:val="24"/>
          <w:szCs w:val="24"/>
          <w:u w:val="single"/>
        </w:rPr>
      </w:pPr>
    </w:p>
    <w:p w:rsidR="00BD4C58" w:rsidRDefault="00BD4C58" w:rsidP="00BD4C58">
      <w:pPr>
        <w:spacing w:line="360" w:lineRule="auto"/>
        <w:rPr>
          <w:sz w:val="24"/>
          <w:szCs w:val="24"/>
        </w:rPr>
      </w:pPr>
      <w:r>
        <w:rPr>
          <w:sz w:val="24"/>
          <w:szCs w:val="24"/>
        </w:rPr>
        <w:tab/>
      </w:r>
      <w:r>
        <w:rPr>
          <w:sz w:val="24"/>
          <w:szCs w:val="24"/>
        </w:rPr>
        <w:tab/>
        <w:t>THEREFORE,</w:t>
      </w:r>
    </w:p>
    <w:p w:rsidR="00BD4C58" w:rsidRDefault="00BD4C58" w:rsidP="00BD4C58">
      <w:pPr>
        <w:spacing w:line="360" w:lineRule="auto"/>
        <w:rPr>
          <w:sz w:val="24"/>
          <w:szCs w:val="24"/>
        </w:rPr>
      </w:pPr>
    </w:p>
    <w:p w:rsidR="00BD4C58" w:rsidRPr="00BD4C58" w:rsidRDefault="00BD4C58" w:rsidP="00BD4C58">
      <w:pPr>
        <w:spacing w:line="360" w:lineRule="auto"/>
        <w:rPr>
          <w:sz w:val="24"/>
          <w:szCs w:val="24"/>
        </w:rPr>
      </w:pPr>
      <w:r>
        <w:rPr>
          <w:sz w:val="24"/>
          <w:szCs w:val="24"/>
        </w:rPr>
        <w:tab/>
      </w:r>
      <w:r>
        <w:rPr>
          <w:sz w:val="24"/>
          <w:szCs w:val="24"/>
        </w:rPr>
        <w:tab/>
        <w:t>IT IS ORDERED:</w:t>
      </w:r>
    </w:p>
    <w:p w:rsidR="005C3634" w:rsidRPr="006653F4" w:rsidRDefault="005C3634" w:rsidP="006653F4">
      <w:pPr>
        <w:spacing w:line="360" w:lineRule="auto"/>
        <w:jc w:val="center"/>
        <w:rPr>
          <w:sz w:val="24"/>
          <w:szCs w:val="24"/>
          <w:u w:val="single"/>
        </w:rPr>
      </w:pPr>
    </w:p>
    <w:p w:rsidR="005C3634" w:rsidRPr="006653F4" w:rsidRDefault="00274162" w:rsidP="006653F4">
      <w:pPr>
        <w:pStyle w:val="ListParagraph"/>
        <w:numPr>
          <w:ilvl w:val="0"/>
          <w:numId w:val="35"/>
        </w:numPr>
        <w:spacing w:line="360" w:lineRule="auto"/>
        <w:ind w:left="0" w:firstLine="1440"/>
        <w:rPr>
          <w:sz w:val="24"/>
          <w:szCs w:val="24"/>
        </w:rPr>
      </w:pPr>
      <w:r w:rsidRPr="006653F4">
        <w:rPr>
          <w:sz w:val="24"/>
          <w:szCs w:val="24"/>
        </w:rPr>
        <w:t xml:space="preserve">That the request for leave to withdraw the Formal Complaint of Morgan Christopher and Russell </w:t>
      </w:r>
      <w:proofErr w:type="spellStart"/>
      <w:r w:rsidRPr="006653F4">
        <w:rPr>
          <w:sz w:val="24"/>
          <w:szCs w:val="24"/>
        </w:rPr>
        <w:t>Kice</w:t>
      </w:r>
      <w:proofErr w:type="spellEnd"/>
      <w:r w:rsidRPr="006653F4">
        <w:rPr>
          <w:sz w:val="24"/>
          <w:szCs w:val="24"/>
        </w:rPr>
        <w:t xml:space="preserve"> at Docket No. C-2015-2474745 is granted.</w:t>
      </w:r>
    </w:p>
    <w:p w:rsidR="00274162" w:rsidRPr="006653F4" w:rsidRDefault="00274162" w:rsidP="006653F4">
      <w:pPr>
        <w:pStyle w:val="ListParagraph"/>
        <w:spacing w:line="360" w:lineRule="auto"/>
        <w:ind w:left="1440"/>
        <w:rPr>
          <w:sz w:val="24"/>
          <w:szCs w:val="24"/>
        </w:rPr>
      </w:pPr>
      <w:r w:rsidRPr="006653F4">
        <w:rPr>
          <w:sz w:val="24"/>
          <w:szCs w:val="24"/>
        </w:rPr>
        <w:t xml:space="preserve"> </w:t>
      </w:r>
    </w:p>
    <w:p w:rsidR="00274162" w:rsidRPr="006653F4" w:rsidRDefault="00274162" w:rsidP="006653F4">
      <w:pPr>
        <w:pStyle w:val="ListParagraph"/>
        <w:numPr>
          <w:ilvl w:val="0"/>
          <w:numId w:val="35"/>
        </w:numPr>
        <w:spacing w:line="360" w:lineRule="auto"/>
        <w:ind w:left="0" w:firstLine="1440"/>
        <w:rPr>
          <w:sz w:val="24"/>
          <w:szCs w:val="24"/>
        </w:rPr>
      </w:pPr>
      <w:r w:rsidRPr="006653F4">
        <w:rPr>
          <w:sz w:val="24"/>
          <w:szCs w:val="24"/>
        </w:rPr>
        <w:t>That the record at Docket No. C-2015-2474745 is closed.</w:t>
      </w:r>
    </w:p>
    <w:p w:rsidR="00274162" w:rsidRPr="006653F4" w:rsidRDefault="00274162" w:rsidP="00274162">
      <w:pPr>
        <w:pStyle w:val="ListParagraph"/>
        <w:rPr>
          <w:sz w:val="24"/>
          <w:szCs w:val="24"/>
        </w:rPr>
      </w:pPr>
    </w:p>
    <w:p w:rsidR="00274162" w:rsidRPr="006653F4" w:rsidRDefault="00274162" w:rsidP="00274162">
      <w:pPr>
        <w:spacing w:line="360" w:lineRule="auto"/>
        <w:rPr>
          <w:sz w:val="24"/>
          <w:szCs w:val="24"/>
        </w:rPr>
      </w:pPr>
    </w:p>
    <w:p w:rsidR="005C3634" w:rsidRPr="006653F4" w:rsidRDefault="005C3634" w:rsidP="005C3634">
      <w:pPr>
        <w:rPr>
          <w:sz w:val="24"/>
          <w:szCs w:val="24"/>
        </w:rPr>
      </w:pPr>
      <w:r w:rsidRPr="00BD4C58">
        <w:rPr>
          <w:sz w:val="24"/>
          <w:szCs w:val="24"/>
        </w:rPr>
        <w:t xml:space="preserve">Dated: </w:t>
      </w:r>
      <w:r w:rsidRPr="00BD4C58">
        <w:rPr>
          <w:sz w:val="24"/>
          <w:szCs w:val="24"/>
        </w:rPr>
        <w:tab/>
      </w:r>
      <w:r w:rsidR="00706EE9" w:rsidRPr="00BD4C58">
        <w:rPr>
          <w:sz w:val="24"/>
          <w:szCs w:val="24"/>
          <w:u w:val="single"/>
        </w:rPr>
        <w:t>October 5</w:t>
      </w:r>
      <w:r w:rsidR="00274162" w:rsidRPr="00BD4C58">
        <w:rPr>
          <w:sz w:val="24"/>
          <w:szCs w:val="24"/>
          <w:u w:val="single"/>
        </w:rPr>
        <w:t>, 2015</w:t>
      </w:r>
      <w:r w:rsidRPr="006653F4">
        <w:rPr>
          <w:sz w:val="24"/>
          <w:szCs w:val="24"/>
        </w:rPr>
        <w:tab/>
      </w:r>
      <w:r w:rsidRPr="006653F4">
        <w:rPr>
          <w:sz w:val="24"/>
          <w:szCs w:val="24"/>
        </w:rPr>
        <w:tab/>
      </w:r>
      <w:r w:rsidRPr="006653F4">
        <w:rPr>
          <w:sz w:val="24"/>
          <w:szCs w:val="24"/>
        </w:rPr>
        <w:tab/>
      </w:r>
      <w:r w:rsidR="00DC4452" w:rsidRPr="006653F4">
        <w:rPr>
          <w:sz w:val="24"/>
          <w:szCs w:val="24"/>
        </w:rPr>
        <w:tab/>
      </w:r>
      <w:r w:rsidRPr="006653F4">
        <w:rPr>
          <w:sz w:val="24"/>
          <w:szCs w:val="24"/>
        </w:rPr>
        <w:t>___________________________________</w:t>
      </w:r>
    </w:p>
    <w:p w:rsidR="005C3634" w:rsidRPr="006653F4" w:rsidRDefault="005C3634" w:rsidP="005C3634">
      <w:pPr>
        <w:rPr>
          <w:sz w:val="24"/>
          <w:szCs w:val="24"/>
        </w:rPr>
      </w:pPr>
      <w:r w:rsidRPr="006653F4">
        <w:rPr>
          <w:sz w:val="24"/>
          <w:szCs w:val="24"/>
        </w:rPr>
        <w:tab/>
      </w:r>
      <w:r w:rsidRPr="006653F4">
        <w:rPr>
          <w:sz w:val="24"/>
          <w:szCs w:val="24"/>
        </w:rPr>
        <w:tab/>
      </w:r>
      <w:r w:rsidRPr="006653F4">
        <w:rPr>
          <w:sz w:val="24"/>
          <w:szCs w:val="24"/>
        </w:rPr>
        <w:tab/>
      </w:r>
      <w:r w:rsidRPr="006653F4">
        <w:rPr>
          <w:sz w:val="24"/>
          <w:szCs w:val="24"/>
        </w:rPr>
        <w:tab/>
      </w:r>
      <w:r w:rsidRPr="006653F4">
        <w:rPr>
          <w:sz w:val="24"/>
          <w:szCs w:val="24"/>
        </w:rPr>
        <w:tab/>
      </w:r>
      <w:r w:rsidRPr="006653F4">
        <w:rPr>
          <w:sz w:val="24"/>
          <w:szCs w:val="24"/>
        </w:rPr>
        <w:tab/>
      </w:r>
      <w:r w:rsidRPr="006653F4">
        <w:rPr>
          <w:sz w:val="24"/>
          <w:szCs w:val="24"/>
        </w:rPr>
        <w:tab/>
        <w:t>Ember S. Jandebeur</w:t>
      </w:r>
    </w:p>
    <w:p w:rsidR="00DC4452" w:rsidRPr="006653F4" w:rsidRDefault="005C3634">
      <w:pPr>
        <w:rPr>
          <w:sz w:val="24"/>
          <w:szCs w:val="24"/>
        </w:rPr>
      </w:pPr>
      <w:r w:rsidRPr="006653F4">
        <w:rPr>
          <w:sz w:val="24"/>
          <w:szCs w:val="24"/>
        </w:rPr>
        <w:tab/>
      </w:r>
      <w:r w:rsidRPr="006653F4">
        <w:rPr>
          <w:sz w:val="24"/>
          <w:szCs w:val="24"/>
        </w:rPr>
        <w:tab/>
      </w:r>
      <w:r w:rsidRPr="006653F4">
        <w:rPr>
          <w:sz w:val="24"/>
          <w:szCs w:val="24"/>
        </w:rPr>
        <w:tab/>
      </w:r>
      <w:r w:rsidRPr="006653F4">
        <w:rPr>
          <w:sz w:val="24"/>
          <w:szCs w:val="24"/>
        </w:rPr>
        <w:tab/>
      </w:r>
      <w:r w:rsidRPr="006653F4">
        <w:rPr>
          <w:sz w:val="24"/>
          <w:szCs w:val="24"/>
        </w:rPr>
        <w:tab/>
      </w:r>
      <w:r w:rsidRPr="006653F4">
        <w:rPr>
          <w:sz w:val="24"/>
          <w:szCs w:val="24"/>
        </w:rPr>
        <w:tab/>
      </w:r>
      <w:r w:rsidRPr="006653F4">
        <w:rPr>
          <w:sz w:val="24"/>
          <w:szCs w:val="24"/>
        </w:rPr>
        <w:tab/>
        <w:t>Administrative Law Judge</w:t>
      </w:r>
    </w:p>
    <w:sectPr w:rsidR="00DC4452" w:rsidRPr="006653F4" w:rsidSect="00F15C68">
      <w:footerReference w:type="even" r:id="rId9"/>
      <w:footerReference w:type="default" r:id="rId10"/>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64F" w:rsidRDefault="0065064F">
      <w:r>
        <w:separator/>
      </w:r>
    </w:p>
  </w:endnote>
  <w:endnote w:type="continuationSeparator" w:id="0">
    <w:p w:rsidR="0065064F" w:rsidRDefault="0065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BD4C58">
      <w:rPr>
        <w:rStyle w:val="PageNumber"/>
        <w:noProof/>
        <w:sz w:val="20"/>
        <w:szCs w:val="20"/>
      </w:rPr>
      <w:t>2</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64F" w:rsidRDefault="0065064F">
      <w:r>
        <w:separator/>
      </w:r>
    </w:p>
  </w:footnote>
  <w:footnote w:type="continuationSeparator" w:id="0">
    <w:p w:rsidR="0065064F" w:rsidRDefault="0065064F">
      <w:r>
        <w:continuationSeparator/>
      </w:r>
    </w:p>
  </w:footnote>
  <w:footnote w:id="1">
    <w:p w:rsidR="0060471D" w:rsidRDefault="006653F4">
      <w:pPr>
        <w:pStyle w:val="FootnoteText"/>
      </w:pPr>
      <w:r>
        <w:tab/>
      </w:r>
      <w:r w:rsidR="0060471D">
        <w:rPr>
          <w:rStyle w:val="FootnoteReference"/>
        </w:rPr>
        <w:footnoteRef/>
      </w:r>
      <w:r w:rsidR="0060471D">
        <w:t xml:space="preserve"> </w:t>
      </w:r>
      <w:r>
        <w:tab/>
      </w:r>
      <w:r w:rsidR="0060471D">
        <w:t>Counsel for the Respondent was aware of the dismissal request.</w:t>
      </w:r>
    </w:p>
    <w:p w:rsidR="00F15C68" w:rsidRDefault="00F15C68">
      <w:pPr>
        <w:pStyle w:val="FootnoteText"/>
      </w:pPr>
    </w:p>
  </w:footnote>
  <w:footnote w:id="2">
    <w:p w:rsidR="0060471D" w:rsidRDefault="00F15C68">
      <w:pPr>
        <w:pStyle w:val="FootnoteText"/>
      </w:pPr>
      <w:r>
        <w:tab/>
      </w:r>
      <w:r w:rsidR="0060471D">
        <w:rPr>
          <w:rStyle w:val="FootnoteReference"/>
        </w:rPr>
        <w:footnoteRef/>
      </w:r>
      <w:r w:rsidR="0060471D">
        <w:t xml:space="preserve"> </w:t>
      </w:r>
      <w:r>
        <w:tab/>
      </w:r>
      <w:r w:rsidR="0060471D">
        <w:t xml:space="preserve">Counsel for the Respondent telephoned on the day </w:t>
      </w:r>
      <w:bookmarkStart w:id="0" w:name="_GoBack"/>
      <w:bookmarkEnd w:id="0"/>
      <w:r w:rsidR="0060471D">
        <w:t>of the hearing to confirm that the hearing was cancelled and voiced no objection.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18A058B"/>
    <w:multiLevelType w:val="hybridMultilevel"/>
    <w:tmpl w:val="D07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2013FA5"/>
    <w:multiLevelType w:val="hybridMultilevel"/>
    <w:tmpl w:val="B298F4A2"/>
    <w:lvl w:ilvl="0" w:tplc="D0969C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832F18"/>
    <w:multiLevelType w:val="hybridMultilevel"/>
    <w:tmpl w:val="C268A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1B289E"/>
    <w:multiLevelType w:val="hybridMultilevel"/>
    <w:tmpl w:val="407C4DF6"/>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5BE6C1E"/>
    <w:multiLevelType w:val="hybridMultilevel"/>
    <w:tmpl w:val="BBDEED0C"/>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DF5D1A"/>
    <w:multiLevelType w:val="hybridMultilevel"/>
    <w:tmpl w:val="1736C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F0596C"/>
    <w:multiLevelType w:val="hybridMultilevel"/>
    <w:tmpl w:val="2FEA996A"/>
    <w:lvl w:ilvl="0" w:tplc="5CDA72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70860246"/>
    <w:multiLevelType w:val="hybridMultilevel"/>
    <w:tmpl w:val="5FD4C3C0"/>
    <w:lvl w:ilvl="0" w:tplc="09068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73B94011"/>
    <w:multiLevelType w:val="hybridMultilevel"/>
    <w:tmpl w:val="1A4C4D28"/>
    <w:lvl w:ilvl="0" w:tplc="8D3A6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6"/>
  </w:num>
  <w:num w:numId="3">
    <w:abstractNumId w:val="22"/>
  </w:num>
  <w:num w:numId="4">
    <w:abstractNumId w:val="2"/>
  </w:num>
  <w:num w:numId="5">
    <w:abstractNumId w:val="18"/>
  </w:num>
  <w:num w:numId="6">
    <w:abstractNumId w:val="11"/>
  </w:num>
  <w:num w:numId="7">
    <w:abstractNumId w:val="7"/>
  </w:num>
  <w:num w:numId="8">
    <w:abstractNumId w:val="0"/>
  </w:num>
  <w:num w:numId="9">
    <w:abstractNumId w:val="19"/>
  </w:num>
  <w:num w:numId="10">
    <w:abstractNumId w:val="23"/>
  </w:num>
  <w:num w:numId="11">
    <w:abstractNumId w:val="21"/>
  </w:num>
  <w:num w:numId="12">
    <w:abstractNumId w:val="34"/>
  </w:num>
  <w:num w:numId="13">
    <w:abstractNumId w:val="1"/>
  </w:num>
  <w:num w:numId="14">
    <w:abstractNumId w:val="8"/>
  </w:num>
  <w:num w:numId="15">
    <w:abstractNumId w:val="27"/>
  </w:num>
  <w:num w:numId="16">
    <w:abstractNumId w:val="30"/>
  </w:num>
  <w:num w:numId="17">
    <w:abstractNumId w:val="13"/>
  </w:num>
  <w:num w:numId="18">
    <w:abstractNumId w:val="5"/>
  </w:num>
  <w:num w:numId="19">
    <w:abstractNumId w:val="24"/>
  </w:num>
  <w:num w:numId="20">
    <w:abstractNumId w:val="3"/>
  </w:num>
  <w:num w:numId="21">
    <w:abstractNumId w:val="6"/>
  </w:num>
  <w:num w:numId="22">
    <w:abstractNumId w:val="16"/>
  </w:num>
  <w:num w:numId="23">
    <w:abstractNumId w:val="17"/>
  </w:num>
  <w:num w:numId="24">
    <w:abstractNumId w:val="33"/>
  </w:num>
  <w:num w:numId="25">
    <w:abstractNumId w:val="29"/>
  </w:num>
  <w:num w:numId="26">
    <w:abstractNumId w:val="4"/>
  </w:num>
  <w:num w:numId="27">
    <w:abstractNumId w:val="20"/>
  </w:num>
  <w:num w:numId="28">
    <w:abstractNumId w:val="12"/>
  </w:num>
  <w:num w:numId="29">
    <w:abstractNumId w:val="15"/>
  </w:num>
  <w:num w:numId="30">
    <w:abstractNumId w:val="9"/>
  </w:num>
  <w:num w:numId="31">
    <w:abstractNumId w:val="31"/>
  </w:num>
  <w:num w:numId="32">
    <w:abstractNumId w:val="25"/>
  </w:num>
  <w:num w:numId="33">
    <w:abstractNumId w:val="10"/>
  </w:num>
  <w:num w:numId="34">
    <w:abstractNumId w:val="2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512E"/>
    <w:rsid w:val="00034A86"/>
    <w:rsid w:val="00035C05"/>
    <w:rsid w:val="00035E78"/>
    <w:rsid w:val="000376EF"/>
    <w:rsid w:val="00042626"/>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62898"/>
    <w:rsid w:val="00176F82"/>
    <w:rsid w:val="0018160C"/>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3112"/>
    <w:rsid w:val="001F6FC1"/>
    <w:rsid w:val="001F7F73"/>
    <w:rsid w:val="0020095D"/>
    <w:rsid w:val="002106DD"/>
    <w:rsid w:val="00215221"/>
    <w:rsid w:val="00220C5E"/>
    <w:rsid w:val="00223E7E"/>
    <w:rsid w:val="00234619"/>
    <w:rsid w:val="0023520D"/>
    <w:rsid w:val="00235C44"/>
    <w:rsid w:val="00236FF7"/>
    <w:rsid w:val="002416AB"/>
    <w:rsid w:val="0024496F"/>
    <w:rsid w:val="00244D86"/>
    <w:rsid w:val="00251D19"/>
    <w:rsid w:val="0025370D"/>
    <w:rsid w:val="00260D19"/>
    <w:rsid w:val="002732DC"/>
    <w:rsid w:val="00274162"/>
    <w:rsid w:val="0028114B"/>
    <w:rsid w:val="0028185A"/>
    <w:rsid w:val="00290918"/>
    <w:rsid w:val="002919C6"/>
    <w:rsid w:val="00293557"/>
    <w:rsid w:val="002959E3"/>
    <w:rsid w:val="002A6BCC"/>
    <w:rsid w:val="002A7C1C"/>
    <w:rsid w:val="002B19D4"/>
    <w:rsid w:val="002B3489"/>
    <w:rsid w:val="002B4EAE"/>
    <w:rsid w:val="002C3FDE"/>
    <w:rsid w:val="002C486F"/>
    <w:rsid w:val="002D13C5"/>
    <w:rsid w:val="002D554B"/>
    <w:rsid w:val="002E0985"/>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7C53"/>
    <w:rsid w:val="00340AB8"/>
    <w:rsid w:val="003421E0"/>
    <w:rsid w:val="0034312D"/>
    <w:rsid w:val="00346E30"/>
    <w:rsid w:val="003539D2"/>
    <w:rsid w:val="00354E6F"/>
    <w:rsid w:val="0035737A"/>
    <w:rsid w:val="00364519"/>
    <w:rsid w:val="003657A8"/>
    <w:rsid w:val="00380450"/>
    <w:rsid w:val="00380AD7"/>
    <w:rsid w:val="00382B1A"/>
    <w:rsid w:val="003857DF"/>
    <w:rsid w:val="00386CDC"/>
    <w:rsid w:val="00392382"/>
    <w:rsid w:val="00394493"/>
    <w:rsid w:val="003959AC"/>
    <w:rsid w:val="00395E03"/>
    <w:rsid w:val="00396DE1"/>
    <w:rsid w:val="003A167D"/>
    <w:rsid w:val="003A67E3"/>
    <w:rsid w:val="003B715B"/>
    <w:rsid w:val="003C050F"/>
    <w:rsid w:val="003C0716"/>
    <w:rsid w:val="003C3664"/>
    <w:rsid w:val="003C7143"/>
    <w:rsid w:val="003D139F"/>
    <w:rsid w:val="003D15FA"/>
    <w:rsid w:val="003D77FF"/>
    <w:rsid w:val="003D7EC6"/>
    <w:rsid w:val="003E292B"/>
    <w:rsid w:val="003E594B"/>
    <w:rsid w:val="003F155A"/>
    <w:rsid w:val="003F5796"/>
    <w:rsid w:val="003F5965"/>
    <w:rsid w:val="003F69BF"/>
    <w:rsid w:val="00402359"/>
    <w:rsid w:val="004064A8"/>
    <w:rsid w:val="004107FD"/>
    <w:rsid w:val="00417087"/>
    <w:rsid w:val="0042160A"/>
    <w:rsid w:val="0042193A"/>
    <w:rsid w:val="00422E29"/>
    <w:rsid w:val="00424A76"/>
    <w:rsid w:val="00427E73"/>
    <w:rsid w:val="004312BE"/>
    <w:rsid w:val="00431BEF"/>
    <w:rsid w:val="00442854"/>
    <w:rsid w:val="00453B16"/>
    <w:rsid w:val="0046339D"/>
    <w:rsid w:val="00476C8A"/>
    <w:rsid w:val="00486535"/>
    <w:rsid w:val="00490174"/>
    <w:rsid w:val="004917C1"/>
    <w:rsid w:val="00491C99"/>
    <w:rsid w:val="00495450"/>
    <w:rsid w:val="00495B88"/>
    <w:rsid w:val="004A1805"/>
    <w:rsid w:val="004A5AD6"/>
    <w:rsid w:val="004C2124"/>
    <w:rsid w:val="004C3EFA"/>
    <w:rsid w:val="004D1B54"/>
    <w:rsid w:val="004D3108"/>
    <w:rsid w:val="004D46FD"/>
    <w:rsid w:val="004D65F3"/>
    <w:rsid w:val="004E187E"/>
    <w:rsid w:val="004E20CB"/>
    <w:rsid w:val="004E2912"/>
    <w:rsid w:val="004E2B03"/>
    <w:rsid w:val="004E533F"/>
    <w:rsid w:val="004F2D3D"/>
    <w:rsid w:val="005032B5"/>
    <w:rsid w:val="00515937"/>
    <w:rsid w:val="00517AD1"/>
    <w:rsid w:val="00523780"/>
    <w:rsid w:val="00526B2A"/>
    <w:rsid w:val="00530D1B"/>
    <w:rsid w:val="00531226"/>
    <w:rsid w:val="00531409"/>
    <w:rsid w:val="00535DF7"/>
    <w:rsid w:val="00542107"/>
    <w:rsid w:val="00553EEB"/>
    <w:rsid w:val="00564C41"/>
    <w:rsid w:val="0056706A"/>
    <w:rsid w:val="00577CF6"/>
    <w:rsid w:val="00582896"/>
    <w:rsid w:val="00584798"/>
    <w:rsid w:val="0059070D"/>
    <w:rsid w:val="00592C86"/>
    <w:rsid w:val="005A33D0"/>
    <w:rsid w:val="005B13B6"/>
    <w:rsid w:val="005B250B"/>
    <w:rsid w:val="005B3C00"/>
    <w:rsid w:val="005B6749"/>
    <w:rsid w:val="005B7834"/>
    <w:rsid w:val="005C28EC"/>
    <w:rsid w:val="005C2971"/>
    <w:rsid w:val="005C3634"/>
    <w:rsid w:val="005D19C4"/>
    <w:rsid w:val="005D2DEE"/>
    <w:rsid w:val="005D4D0C"/>
    <w:rsid w:val="005D5E04"/>
    <w:rsid w:val="005E2068"/>
    <w:rsid w:val="005E3007"/>
    <w:rsid w:val="005E6321"/>
    <w:rsid w:val="005E6C27"/>
    <w:rsid w:val="005F17F5"/>
    <w:rsid w:val="005F38EC"/>
    <w:rsid w:val="005F3B50"/>
    <w:rsid w:val="005F452A"/>
    <w:rsid w:val="006034D3"/>
    <w:rsid w:val="0060471D"/>
    <w:rsid w:val="0062087D"/>
    <w:rsid w:val="006215E0"/>
    <w:rsid w:val="006306EB"/>
    <w:rsid w:val="00634A5C"/>
    <w:rsid w:val="006352B9"/>
    <w:rsid w:val="00641596"/>
    <w:rsid w:val="0064329B"/>
    <w:rsid w:val="006441F5"/>
    <w:rsid w:val="00644E60"/>
    <w:rsid w:val="00645B55"/>
    <w:rsid w:val="0065064F"/>
    <w:rsid w:val="00652C21"/>
    <w:rsid w:val="0066237B"/>
    <w:rsid w:val="006653F4"/>
    <w:rsid w:val="006656FC"/>
    <w:rsid w:val="00675607"/>
    <w:rsid w:val="00675986"/>
    <w:rsid w:val="00695694"/>
    <w:rsid w:val="006A21C2"/>
    <w:rsid w:val="006A3B47"/>
    <w:rsid w:val="006A7A0A"/>
    <w:rsid w:val="006C1047"/>
    <w:rsid w:val="006C3226"/>
    <w:rsid w:val="006D4BB7"/>
    <w:rsid w:val="006D5488"/>
    <w:rsid w:val="006D75BD"/>
    <w:rsid w:val="006E4407"/>
    <w:rsid w:val="006F44F9"/>
    <w:rsid w:val="007015FC"/>
    <w:rsid w:val="00706EE9"/>
    <w:rsid w:val="007114E7"/>
    <w:rsid w:val="0071588F"/>
    <w:rsid w:val="0073239A"/>
    <w:rsid w:val="0073727C"/>
    <w:rsid w:val="00744AF3"/>
    <w:rsid w:val="00747E56"/>
    <w:rsid w:val="00751672"/>
    <w:rsid w:val="0075510C"/>
    <w:rsid w:val="00766C8E"/>
    <w:rsid w:val="0077255F"/>
    <w:rsid w:val="00775593"/>
    <w:rsid w:val="00782A08"/>
    <w:rsid w:val="00786153"/>
    <w:rsid w:val="00790EF3"/>
    <w:rsid w:val="00791ABB"/>
    <w:rsid w:val="00792C70"/>
    <w:rsid w:val="007965B0"/>
    <w:rsid w:val="007A49B5"/>
    <w:rsid w:val="007B1672"/>
    <w:rsid w:val="007B1D2D"/>
    <w:rsid w:val="007B46F9"/>
    <w:rsid w:val="007B6CFE"/>
    <w:rsid w:val="007C36CE"/>
    <w:rsid w:val="007C74E3"/>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354C5"/>
    <w:rsid w:val="0083691D"/>
    <w:rsid w:val="00840FD3"/>
    <w:rsid w:val="00841779"/>
    <w:rsid w:val="00843CF8"/>
    <w:rsid w:val="008506A0"/>
    <w:rsid w:val="00851A4F"/>
    <w:rsid w:val="00866264"/>
    <w:rsid w:val="008663C0"/>
    <w:rsid w:val="008746E1"/>
    <w:rsid w:val="0087572C"/>
    <w:rsid w:val="008803F7"/>
    <w:rsid w:val="00881C76"/>
    <w:rsid w:val="0088763C"/>
    <w:rsid w:val="008927AD"/>
    <w:rsid w:val="00893B0E"/>
    <w:rsid w:val="00893F0B"/>
    <w:rsid w:val="00894839"/>
    <w:rsid w:val="0089761B"/>
    <w:rsid w:val="008A0235"/>
    <w:rsid w:val="008A60E2"/>
    <w:rsid w:val="008B1A8B"/>
    <w:rsid w:val="008B282A"/>
    <w:rsid w:val="008B2B8B"/>
    <w:rsid w:val="008D6D09"/>
    <w:rsid w:val="008D761F"/>
    <w:rsid w:val="008E3BE1"/>
    <w:rsid w:val="008E5A53"/>
    <w:rsid w:val="008F013A"/>
    <w:rsid w:val="008F22F9"/>
    <w:rsid w:val="008F554F"/>
    <w:rsid w:val="008F6AC3"/>
    <w:rsid w:val="009077E3"/>
    <w:rsid w:val="00910EF2"/>
    <w:rsid w:val="00913B17"/>
    <w:rsid w:val="009166DD"/>
    <w:rsid w:val="0091672D"/>
    <w:rsid w:val="00922FE6"/>
    <w:rsid w:val="0093170C"/>
    <w:rsid w:val="009342E4"/>
    <w:rsid w:val="009445E9"/>
    <w:rsid w:val="00947175"/>
    <w:rsid w:val="00957627"/>
    <w:rsid w:val="00961314"/>
    <w:rsid w:val="009634B4"/>
    <w:rsid w:val="009643E3"/>
    <w:rsid w:val="009649FC"/>
    <w:rsid w:val="00965F82"/>
    <w:rsid w:val="00966FB7"/>
    <w:rsid w:val="0098237A"/>
    <w:rsid w:val="00982B8E"/>
    <w:rsid w:val="009830C8"/>
    <w:rsid w:val="00983B9A"/>
    <w:rsid w:val="009870EF"/>
    <w:rsid w:val="009877CF"/>
    <w:rsid w:val="00987B98"/>
    <w:rsid w:val="00995E0A"/>
    <w:rsid w:val="009A475D"/>
    <w:rsid w:val="009A5C49"/>
    <w:rsid w:val="009B1C06"/>
    <w:rsid w:val="009B44FC"/>
    <w:rsid w:val="009C22D0"/>
    <w:rsid w:val="009D5A08"/>
    <w:rsid w:val="009E69A1"/>
    <w:rsid w:val="009F24FB"/>
    <w:rsid w:val="009F4939"/>
    <w:rsid w:val="009F620C"/>
    <w:rsid w:val="009F7BD8"/>
    <w:rsid w:val="00A022C7"/>
    <w:rsid w:val="00A02D20"/>
    <w:rsid w:val="00A0627A"/>
    <w:rsid w:val="00A107BC"/>
    <w:rsid w:val="00A22653"/>
    <w:rsid w:val="00A23BC5"/>
    <w:rsid w:val="00A24F45"/>
    <w:rsid w:val="00A345AE"/>
    <w:rsid w:val="00A409B8"/>
    <w:rsid w:val="00A4383B"/>
    <w:rsid w:val="00A470ED"/>
    <w:rsid w:val="00A475EE"/>
    <w:rsid w:val="00A523A9"/>
    <w:rsid w:val="00A52E9C"/>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48"/>
    <w:rsid w:val="00B40E21"/>
    <w:rsid w:val="00B45676"/>
    <w:rsid w:val="00B45F71"/>
    <w:rsid w:val="00B5018B"/>
    <w:rsid w:val="00B57687"/>
    <w:rsid w:val="00B625D9"/>
    <w:rsid w:val="00B665D7"/>
    <w:rsid w:val="00B70860"/>
    <w:rsid w:val="00B71D02"/>
    <w:rsid w:val="00B87994"/>
    <w:rsid w:val="00B922CF"/>
    <w:rsid w:val="00B94E3D"/>
    <w:rsid w:val="00BA47D2"/>
    <w:rsid w:val="00BA61F7"/>
    <w:rsid w:val="00BB3104"/>
    <w:rsid w:val="00BB352A"/>
    <w:rsid w:val="00BB7304"/>
    <w:rsid w:val="00BC2D8F"/>
    <w:rsid w:val="00BC2DE6"/>
    <w:rsid w:val="00BC7240"/>
    <w:rsid w:val="00BC7AF5"/>
    <w:rsid w:val="00BD4175"/>
    <w:rsid w:val="00BD42F1"/>
    <w:rsid w:val="00BD4C58"/>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07A"/>
    <w:rsid w:val="00C34D87"/>
    <w:rsid w:val="00C37F96"/>
    <w:rsid w:val="00C419F9"/>
    <w:rsid w:val="00C426F5"/>
    <w:rsid w:val="00C45D4C"/>
    <w:rsid w:val="00C47400"/>
    <w:rsid w:val="00C477B5"/>
    <w:rsid w:val="00C546D2"/>
    <w:rsid w:val="00C61510"/>
    <w:rsid w:val="00C61561"/>
    <w:rsid w:val="00C6634A"/>
    <w:rsid w:val="00C7068E"/>
    <w:rsid w:val="00C73912"/>
    <w:rsid w:val="00C769EE"/>
    <w:rsid w:val="00C86201"/>
    <w:rsid w:val="00C908AD"/>
    <w:rsid w:val="00C920E5"/>
    <w:rsid w:val="00C94BB9"/>
    <w:rsid w:val="00CA1E0E"/>
    <w:rsid w:val="00CA5BA3"/>
    <w:rsid w:val="00CB0D2B"/>
    <w:rsid w:val="00CB495C"/>
    <w:rsid w:val="00CB4F5E"/>
    <w:rsid w:val="00CB6A72"/>
    <w:rsid w:val="00CC3CC1"/>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5720C"/>
    <w:rsid w:val="00D6261D"/>
    <w:rsid w:val="00D6598A"/>
    <w:rsid w:val="00D65F4B"/>
    <w:rsid w:val="00D671F6"/>
    <w:rsid w:val="00D71653"/>
    <w:rsid w:val="00D72436"/>
    <w:rsid w:val="00D8063C"/>
    <w:rsid w:val="00D926F9"/>
    <w:rsid w:val="00D93182"/>
    <w:rsid w:val="00D961B5"/>
    <w:rsid w:val="00DA7FD6"/>
    <w:rsid w:val="00DB1328"/>
    <w:rsid w:val="00DB7EE0"/>
    <w:rsid w:val="00DC4452"/>
    <w:rsid w:val="00DD2411"/>
    <w:rsid w:val="00DD3E7F"/>
    <w:rsid w:val="00DE0ECC"/>
    <w:rsid w:val="00DE1193"/>
    <w:rsid w:val="00DE2348"/>
    <w:rsid w:val="00DE3943"/>
    <w:rsid w:val="00DE562E"/>
    <w:rsid w:val="00DE6FB0"/>
    <w:rsid w:val="00DE77F8"/>
    <w:rsid w:val="00DF0138"/>
    <w:rsid w:val="00DF294A"/>
    <w:rsid w:val="00DF57F5"/>
    <w:rsid w:val="00E00EAF"/>
    <w:rsid w:val="00E0236A"/>
    <w:rsid w:val="00E11739"/>
    <w:rsid w:val="00E12F72"/>
    <w:rsid w:val="00E15A2D"/>
    <w:rsid w:val="00E15B2B"/>
    <w:rsid w:val="00E23F95"/>
    <w:rsid w:val="00E267A5"/>
    <w:rsid w:val="00E32DA2"/>
    <w:rsid w:val="00E35AC9"/>
    <w:rsid w:val="00E413A9"/>
    <w:rsid w:val="00E5003A"/>
    <w:rsid w:val="00E514FA"/>
    <w:rsid w:val="00E51D1F"/>
    <w:rsid w:val="00E52738"/>
    <w:rsid w:val="00E56529"/>
    <w:rsid w:val="00E6135C"/>
    <w:rsid w:val="00E659AC"/>
    <w:rsid w:val="00E66725"/>
    <w:rsid w:val="00E67591"/>
    <w:rsid w:val="00E67A2A"/>
    <w:rsid w:val="00E728B0"/>
    <w:rsid w:val="00E75758"/>
    <w:rsid w:val="00E75BC0"/>
    <w:rsid w:val="00E85ECC"/>
    <w:rsid w:val="00E9292D"/>
    <w:rsid w:val="00E930B0"/>
    <w:rsid w:val="00EA2B0E"/>
    <w:rsid w:val="00EA319E"/>
    <w:rsid w:val="00EA56F6"/>
    <w:rsid w:val="00EA77CE"/>
    <w:rsid w:val="00EB1948"/>
    <w:rsid w:val="00EB1DAB"/>
    <w:rsid w:val="00EB1EEE"/>
    <w:rsid w:val="00EC15BD"/>
    <w:rsid w:val="00EC38D5"/>
    <w:rsid w:val="00EC41CE"/>
    <w:rsid w:val="00EC477B"/>
    <w:rsid w:val="00ED0F47"/>
    <w:rsid w:val="00ED71F6"/>
    <w:rsid w:val="00EE34BE"/>
    <w:rsid w:val="00EE7E40"/>
    <w:rsid w:val="00EF6C7F"/>
    <w:rsid w:val="00F15C68"/>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A1741"/>
    <w:rsid w:val="00FA2BEA"/>
    <w:rsid w:val="00FA53B2"/>
    <w:rsid w:val="00FA6242"/>
    <w:rsid w:val="00FA643C"/>
    <w:rsid w:val="00FA7894"/>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9C322-B8E9-4291-8AB7-4A10E41D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527</Words>
  <Characters>3007</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BEFORE THE</vt:lpstr>
      <vt:lpstr>BEFORE THE</vt:lpstr>
      <vt:lpstr>PENNSYLVANIA PUBLIC UTILITY COMMISSION</vt:lpstr>
      <vt:lpstr>Before</vt:lpstr>
    </vt:vector>
  </TitlesOfParts>
  <Company>Pa Public Utility Commission</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4</cp:revision>
  <cp:lastPrinted>2012-06-12T18:27:00Z</cp:lastPrinted>
  <dcterms:created xsi:type="dcterms:W3CDTF">2015-10-14T14:49:00Z</dcterms:created>
  <dcterms:modified xsi:type="dcterms:W3CDTF">2015-10-14T14:54:00Z</dcterms:modified>
</cp:coreProperties>
</file>